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attachedToolbars.bin" ContentType="application/vnd.ms-word.attachedToolbars"/>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2AA909">
      <w:pPr>
        <w:pStyle w:val="176"/>
        <w:rPr>
          <w:rFonts w:ascii="Times New Roman"/>
        </w:rPr>
      </w:pPr>
      <w:bookmarkStart w:id="3043" w:name="_GoBack"/>
      <w:bookmarkEnd w:id="3043"/>
      <w:r>
        <w:rPr>
          <w:rFonts w:ascii="Times New Roman"/>
        </w:rPr>
        <w:t>ICS</w:t>
      </w:r>
      <w:r>
        <w:rPr>
          <w:rFonts w:ascii="Times New Roman" w:eastAsia="MS Mincho"/>
        </w:rPr>
        <w:t> </w:t>
      </w:r>
      <w:bookmarkStart w:id="0" w:name="ICS"/>
      <w:r>
        <w:rPr>
          <w:rFonts w:ascii="Times New Roman"/>
        </w:rPr>
        <w:fldChar w:fldCharType="begin">
          <w:ffData>
            <w:name w:val="ICS"/>
            <w:enabled/>
            <w:calcOnExit w:val="0"/>
            <w:helpText w:type="text" w:val="请输入正确的ICS号："/>
            <w:textInput>
              <w:default w:val="点击此处添加ICS号"/>
            </w:textInput>
          </w:ffData>
        </w:fldChar>
      </w:r>
      <w:r>
        <w:rPr>
          <w:rFonts w:ascii="Times New Roman"/>
        </w:rPr>
        <w:instrText xml:space="preserve"> FORMTEXT </w:instrText>
      </w:r>
      <w:r>
        <w:rPr>
          <w:rFonts w:ascii="Times New Roman"/>
        </w:rPr>
        <w:fldChar w:fldCharType="separate"/>
      </w:r>
      <w:r>
        <w:rPr>
          <w:rFonts w:ascii="Times New Roman"/>
        </w:rPr>
        <w:t>点击此处添加ICS号</w:t>
      </w:r>
      <w:r>
        <w:rPr>
          <w:rFonts w:ascii="Times New Roman"/>
        </w:rPr>
        <w:fldChar w:fldCharType="end"/>
      </w:r>
      <w:bookmarkEnd w:id="0"/>
    </w:p>
    <w:p w14:paraId="48C4D882">
      <w:pPr>
        <w:pStyle w:val="176"/>
        <w:rPr>
          <w:rFonts w:ascii="Times New Roman"/>
        </w:rPr>
      </w:pPr>
      <w:bookmarkStart w:id="1" w:name="WXFLH"/>
      <w:r>
        <w:rPr>
          <w:rFonts w:ascii="Times New Roman"/>
        </w:rPr>
        <w:fldChar w:fldCharType="begin">
          <w:ffData>
            <w:name w:val="WXFLH"/>
            <w:enabled/>
            <w:calcOnExit w:val="0"/>
            <w:helpText w:type="text" w:val="请输入中国标准文献分类号："/>
            <w:textInput>
              <w:default w:val="点击此处添加中国标准文献分类号"/>
            </w:textInput>
          </w:ffData>
        </w:fldChar>
      </w:r>
      <w:r>
        <w:rPr>
          <w:rFonts w:ascii="Times New Roman"/>
        </w:rPr>
        <w:instrText xml:space="preserve"> FORMTEXT </w:instrText>
      </w:r>
      <w:r>
        <w:rPr>
          <w:rFonts w:ascii="Times New Roman"/>
        </w:rPr>
        <w:fldChar w:fldCharType="separate"/>
      </w:r>
      <w:r>
        <w:rPr>
          <w:rFonts w:ascii="Times New Roman"/>
        </w:rPr>
        <w:t>点击此处添加中国标准文献分类号</w:t>
      </w:r>
      <w:r>
        <w:rPr>
          <w:rFonts w:ascii="Times New Roman"/>
        </w:rPr>
        <w:fldChar w:fldCharType="end"/>
      </w:r>
      <w:bookmarkEnd w:id="1"/>
    </w:p>
    <w:tbl>
      <w:tblPr>
        <w:tblStyle w:val="52"/>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9854"/>
      </w:tblGrid>
      <w:tr w14:paraId="7ED6A9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trPr>
        <w:tc>
          <w:tcPr>
            <w:tcW w:w="9854" w:type="dxa"/>
            <w:tcBorders>
              <w:top w:val="nil"/>
              <w:left w:val="nil"/>
              <w:bottom w:val="nil"/>
              <w:right w:val="nil"/>
            </w:tcBorders>
            <w:noWrap w:val="0"/>
            <w:vAlign w:val="top"/>
          </w:tcPr>
          <w:p w14:paraId="3AC0EA13">
            <w:pPr>
              <w:pStyle w:val="222"/>
            </w:pPr>
            <w:r>
              <w:rPr>
                <w:lang/>
              </w:rPr>
              <w:pict>
                <v:rect id="BAH" o:spid="_x0000_s1026" o:spt="1" style="position:absolute;left:0pt;margin-left:-5.25pt;margin-top:0pt;height:15.6pt;width:68.25pt;z-index:-251654144;mso-width-relative:page;mso-height-relative:page;" stroked="f" coordsize="21600,21600">
                  <v:path/>
                  <v:fill focussize="0,0"/>
                  <v:stroke on="f"/>
                  <v:imagedata o:title=""/>
                  <o:lock v:ext="edit"/>
                </v:rect>
              </w:pict>
            </w:r>
            <w:r>
              <w:fldChar w:fldCharType="begin">
                <w:ffData>
                  <w:name w:val="BAH"/>
                  <w:enabled/>
                  <w:calcOnExit w:val="0"/>
                  <w:textInput/>
                </w:ffData>
              </w:fldChar>
            </w:r>
            <w:bookmarkStart w:id="2" w:name="BAH"/>
            <w:r>
              <w:instrText xml:space="preserve"> FORMTEXT </w:instrText>
            </w:r>
            <w:r>
              <w:fldChar w:fldCharType="separate"/>
            </w:r>
            <w:r>
              <w:t>     </w:t>
            </w:r>
            <w:r>
              <w:fldChar w:fldCharType="end"/>
            </w:r>
            <w:bookmarkEnd w:id="2"/>
          </w:p>
        </w:tc>
      </w:tr>
    </w:tbl>
    <w:p w14:paraId="31E3AAB2">
      <w:pPr>
        <w:pStyle w:val="162"/>
      </w:pPr>
      <w:r>
        <w:t>Q/</w:t>
      </w:r>
      <w:bookmarkStart w:id="3" w:name="c5"/>
      <w:r>
        <w:fldChar w:fldCharType="begin">
          <w:ffData>
            <w:name w:val="c5"/>
            <w:enabled/>
            <w:calcOnExit w:val="0"/>
            <w:textInput>
              <w:default w:val="GDW"/>
            </w:textInput>
          </w:ffData>
        </w:fldChar>
      </w:r>
      <w:r>
        <w:instrText xml:space="preserve"> FORMTEXT </w:instrText>
      </w:r>
      <w:r>
        <w:fldChar w:fldCharType="separate"/>
      </w:r>
      <w:r>
        <w:t>GDW</w:t>
      </w:r>
      <w:r>
        <w:fldChar w:fldCharType="end"/>
      </w:r>
      <w:bookmarkEnd w:id="3"/>
    </w:p>
    <w:p w14:paraId="5EA8828C">
      <w:pPr>
        <w:pStyle w:val="163"/>
        <w:rPr>
          <w:rFonts w:ascii="Times New Roman" w:hAnsi="Times New Roman"/>
        </w:rPr>
      </w:pPr>
      <w:r>
        <w:rPr>
          <w:rFonts w:ascii="Times New Roman" w:hAnsi="Times New Roman"/>
        </w:rPr>
        <w:fldChar w:fldCharType="begin">
          <w:ffData>
            <w:name w:val="c6"/>
            <w:enabled/>
            <w:calcOnExit w:val="0"/>
            <w:textInput>
              <w:default w:val="国家电网有限公司"/>
            </w:textInput>
          </w:ffData>
        </w:fldChar>
      </w:r>
      <w:bookmarkStart w:id="4" w:name="c6"/>
      <w:r>
        <w:rPr>
          <w:rFonts w:ascii="Times New Roman" w:hAnsi="Times New Roman"/>
        </w:rPr>
        <w:instrText xml:space="preserve"> FORMTEXT </w:instrText>
      </w:r>
      <w:r>
        <w:rPr>
          <w:rFonts w:ascii="Times New Roman" w:hAnsi="Times New Roman"/>
        </w:rPr>
        <w:fldChar w:fldCharType="separate"/>
      </w:r>
      <w:r>
        <w:rPr>
          <w:rFonts w:ascii="Times New Roman" w:hAnsi="Times New Roman"/>
        </w:rPr>
        <w:t>国家电网有限公司</w:t>
      </w:r>
      <w:r>
        <w:rPr>
          <w:rFonts w:ascii="Times New Roman" w:hAnsi="Times New Roman"/>
        </w:rPr>
        <w:fldChar w:fldCharType="end"/>
      </w:r>
      <w:bookmarkEnd w:id="4"/>
      <w:r>
        <w:rPr>
          <w:rFonts w:ascii="Times New Roman" w:hAnsi="Times New Roman"/>
        </w:rPr>
        <w:t>企业标准</w:t>
      </w:r>
    </w:p>
    <w:p w14:paraId="7A067829">
      <w:pPr>
        <w:pStyle w:val="100"/>
        <w:rPr>
          <w:rFonts w:ascii="Times New Roman"/>
        </w:rPr>
      </w:pPr>
      <w:r>
        <w:rPr>
          <w:rFonts w:ascii="Times New Roman"/>
        </w:rPr>
        <w:t>Q/</w:t>
      </w:r>
      <w:bookmarkStart w:id="5" w:name="StdNo0"/>
      <w:r>
        <w:rPr>
          <w:rFonts w:ascii="Times New Roman"/>
        </w:rPr>
        <w:fldChar w:fldCharType="begin">
          <w:ffData>
            <w:name w:val="StdNo0"/>
            <w:enabled/>
            <w:calcOnExit w:val="0"/>
            <w:textInput>
              <w:default w:val="XXX"/>
            </w:textInput>
          </w:ffData>
        </w:fldChar>
      </w:r>
      <w:r>
        <w:rPr>
          <w:rFonts w:ascii="Times New Roman"/>
        </w:rPr>
        <w:instrText xml:space="preserve"> FORMTEXT </w:instrText>
      </w:r>
      <w:r>
        <w:rPr>
          <w:rFonts w:ascii="Times New Roman"/>
        </w:rPr>
        <w:fldChar w:fldCharType="separate"/>
      </w:r>
      <w:r>
        <w:rPr>
          <w:rFonts w:ascii="Times New Roman"/>
        </w:rPr>
        <w:t>XXX</w:t>
      </w:r>
      <w:r>
        <w:rPr>
          <w:rFonts w:ascii="Times New Roman"/>
        </w:rPr>
        <w:fldChar w:fldCharType="end"/>
      </w:r>
      <w:bookmarkEnd w:id="5"/>
      <w:r>
        <w:rPr>
          <w:rFonts w:ascii="Times New Roman"/>
        </w:rPr>
        <w:t xml:space="preserve"> </w:t>
      </w:r>
      <w:bookmarkStart w:id="6" w:name="StdNo1"/>
      <w:r>
        <w:rPr>
          <w:rFonts w:ascii="Times New Roman"/>
        </w:rPr>
        <w:fldChar w:fldCharType="begin">
          <w:ffData>
            <w:name w:val="StdNo1"/>
            <w:enabled/>
            <w:calcOnExit w:val="0"/>
            <w:textInput>
              <w:default w:val="XXXXX"/>
            </w:textInput>
          </w:ffData>
        </w:fldChar>
      </w:r>
      <w:r>
        <w:rPr>
          <w:rFonts w:ascii="Times New Roman"/>
        </w:rPr>
        <w:instrText xml:space="preserve"> FORMTEXT </w:instrText>
      </w:r>
      <w:r>
        <w:rPr>
          <w:rFonts w:ascii="Times New Roman"/>
        </w:rPr>
        <w:fldChar w:fldCharType="separate"/>
      </w:r>
      <w:r>
        <w:rPr>
          <w:rFonts w:ascii="Times New Roman"/>
        </w:rPr>
        <w:t>XXXXX</w:t>
      </w:r>
      <w:r>
        <w:rPr>
          <w:rFonts w:ascii="Times New Roman"/>
        </w:rPr>
        <w:fldChar w:fldCharType="end"/>
      </w:r>
      <w:bookmarkEnd w:id="6"/>
      <w:r>
        <w:rPr>
          <w:rFonts w:ascii="Times New Roman"/>
        </w:rPr>
        <w:t>—</w:t>
      </w:r>
      <w:bookmarkStart w:id="7" w:name="StdNo2"/>
      <w:r>
        <w:rPr>
          <w:rFonts w:ascii="Times New Roman"/>
        </w:rPr>
        <w:fldChar w:fldCharType="begin">
          <w:ffData>
            <w:name w:val="StdNo2"/>
            <w:enabled/>
            <w:calcOnExit w:val="0"/>
            <w:textInput>
              <w:default w:val="XXXX"/>
              <w:maxLength w:val="4"/>
            </w:textInput>
          </w:ffData>
        </w:fldChar>
      </w:r>
      <w:r>
        <w:rPr>
          <w:rFonts w:ascii="Times New Roman"/>
        </w:rPr>
        <w:instrText xml:space="preserve"> FORMTEXT </w:instrText>
      </w:r>
      <w:r>
        <w:rPr>
          <w:rFonts w:ascii="Times New Roman"/>
        </w:rPr>
        <w:fldChar w:fldCharType="separate"/>
      </w:r>
      <w:r>
        <w:rPr>
          <w:rFonts w:ascii="Times New Roman"/>
        </w:rPr>
        <w:t>XXXX</w:t>
      </w:r>
      <w:r>
        <w:rPr>
          <w:rFonts w:ascii="Times New Roman"/>
        </w:rPr>
        <w:fldChar w:fldCharType="end"/>
      </w:r>
      <w:bookmarkEnd w:id="7"/>
    </w:p>
    <w:tbl>
      <w:tblPr>
        <w:tblStyle w:val="52"/>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9356"/>
      </w:tblGrid>
      <w:tr w14:paraId="772C9C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trPr>
        <w:tc>
          <w:tcPr>
            <w:tcW w:w="9356" w:type="dxa"/>
            <w:tcBorders>
              <w:top w:val="nil"/>
              <w:left w:val="nil"/>
              <w:bottom w:val="nil"/>
              <w:right w:val="nil"/>
            </w:tcBorders>
            <w:noWrap w:val="0"/>
            <w:vAlign w:val="top"/>
          </w:tcPr>
          <w:p w14:paraId="29CAC5F7">
            <w:pPr>
              <w:pStyle w:val="222"/>
            </w:pPr>
            <w:bookmarkStart w:id="8" w:name="DT"/>
            <w:r>
              <w:rPr>
                <w:lang/>
              </w:rPr>
              <w:pict>
                <v:rect id="DT" o:spid="_x0000_s1027" o:spt="1" style="position:absolute;left:0pt;margin-left:372.8pt;margin-top:2.7pt;height:18pt;width:90pt;z-index:-251657216;mso-width-relative:page;mso-height-relative:page;" stroked="f" coordsize="21600,21600">
                  <v:path/>
                  <v:fill focussize="0,0"/>
                  <v:stroke on="f"/>
                  <v:imagedata o:title=""/>
                  <o:lock v:ext="edit"/>
                </v:rect>
              </w:pict>
            </w:r>
            <w:r>
              <w:fldChar w:fldCharType="begin">
                <w:ffData>
                  <w:name w:val="DT"/>
                  <w:enabled/>
                  <w:calcOnExit w:val="0"/>
                  <w:textInput/>
                </w:ffData>
              </w:fldChar>
            </w:r>
            <w:r>
              <w:instrText xml:space="preserve"> FORMTEXT </w:instrText>
            </w:r>
            <w:r>
              <w:fldChar w:fldCharType="separate"/>
            </w:r>
            <w:r>
              <w:t>     </w:t>
            </w:r>
            <w:r>
              <w:fldChar w:fldCharType="end"/>
            </w:r>
            <w:bookmarkEnd w:id="8"/>
          </w:p>
        </w:tc>
      </w:tr>
    </w:tbl>
    <w:p w14:paraId="775C8064">
      <w:pPr>
        <w:pStyle w:val="100"/>
        <w:rPr>
          <w:rFonts w:ascii="Times New Roman"/>
        </w:rPr>
      </w:pPr>
    </w:p>
    <w:p w14:paraId="7C659173">
      <w:pPr>
        <w:pStyle w:val="100"/>
        <w:rPr>
          <w:rFonts w:ascii="Times New Roman"/>
        </w:rPr>
      </w:pPr>
    </w:p>
    <w:p w14:paraId="32F83671">
      <w:pPr>
        <w:pStyle w:val="131"/>
        <w:rPr>
          <w:rFonts w:ascii="Times New Roman"/>
        </w:rPr>
      </w:pPr>
      <w:r>
        <w:rPr>
          <w:rFonts w:ascii="Times New Roman"/>
        </w:rPr>
        <w:fldChar w:fldCharType="begin">
          <w:ffData>
            <w:name w:val="StdName"/>
            <w:enabled/>
            <w:calcOnExit w:val="0"/>
            <w:textInput>
              <w:default w:val="XXXX技术规范 第4—2部分：数据链路层通信协议"/>
            </w:textInput>
          </w:ffData>
        </w:fldChar>
      </w:r>
      <w:bookmarkStart w:id="9" w:name="StdName"/>
      <w:r>
        <w:rPr>
          <w:rFonts w:ascii="Times New Roman"/>
        </w:rPr>
        <w:instrText xml:space="preserve"> FORMTEXT </w:instrText>
      </w:r>
      <w:r>
        <w:rPr>
          <w:rFonts w:ascii="Times New Roman"/>
        </w:rPr>
        <w:fldChar w:fldCharType="separate"/>
      </w:r>
      <w:r>
        <w:rPr>
          <w:rFonts w:ascii="Times New Roman"/>
        </w:rPr>
        <w:t>XXXX技术规范 第4—2部分：数据链路层通信协议</w:t>
      </w:r>
      <w:r>
        <w:rPr>
          <w:rFonts w:ascii="Times New Roman"/>
        </w:rPr>
        <w:fldChar w:fldCharType="end"/>
      </w:r>
      <w:bookmarkEnd w:id="9"/>
    </w:p>
    <w:p w14:paraId="0E6D6BF0">
      <w:pPr>
        <w:pStyle w:val="132"/>
      </w:pPr>
      <w:r>
        <w:fldChar w:fldCharType="begin">
          <w:ffData>
            <w:name w:val="StdEnglishName"/>
            <w:enabled/>
            <w:calcOnExit w:val="0"/>
            <w:textInput>
              <w:default w:val="xxxxx technical specification part42: data link layer protocol"/>
            </w:textInput>
          </w:ffData>
        </w:fldChar>
      </w:r>
      <w:bookmarkStart w:id="10" w:name="StdEnglishName"/>
      <w:r>
        <w:instrText xml:space="preserve"> FORMTEXT </w:instrText>
      </w:r>
      <w:r>
        <w:fldChar w:fldCharType="separate"/>
      </w:r>
      <w:r>
        <w:t>xxxxx technical specification part42: data link layer protocol</w:t>
      </w:r>
      <w:r>
        <w:fldChar w:fldCharType="end"/>
      </w:r>
      <w:bookmarkEnd w:id="10"/>
    </w:p>
    <w:p w14:paraId="45543589">
      <w:pPr>
        <w:pStyle w:val="133"/>
        <w:rPr>
          <w:rFonts w:ascii="Times New Roman"/>
        </w:rPr>
      </w:pPr>
      <w:r>
        <w:rPr>
          <w:rFonts w:ascii="Times New Roman"/>
        </w:rPr>
        <w:fldChar w:fldCharType="begin">
          <w:ffData>
            <w:name w:val="YZBS"/>
            <w:enabled/>
            <w:calcOnExit w:val="0"/>
            <w:textInput/>
          </w:ffData>
        </w:fldChar>
      </w:r>
      <w:bookmarkStart w:id="11" w:name="YZBS"/>
      <w:r>
        <w:rPr>
          <w:rFonts w:ascii="Times New Roman"/>
        </w:rPr>
        <w:instrText xml:space="preserve"> FORMTEXT </w:instrText>
      </w:r>
      <w:r>
        <w:rPr>
          <w:rFonts w:ascii="Times New Roman"/>
        </w:rPr>
        <w:fldChar w:fldCharType="separate"/>
      </w:r>
      <w:r>
        <w:rPr>
          <w:rFonts w:ascii="Times New Roman"/>
        </w:rPr>
        <w:t>     </w:t>
      </w:r>
      <w:r>
        <w:rPr>
          <w:rFonts w:ascii="Times New Roman"/>
        </w:rPr>
        <w:fldChar w:fldCharType="end"/>
      </w:r>
      <w:bookmarkEnd w:id="11"/>
    </w:p>
    <w:tbl>
      <w:tblPr>
        <w:tblStyle w:val="52"/>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9854"/>
      </w:tblGrid>
      <w:tr w14:paraId="56EEDA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trPr>
        <w:tc>
          <w:tcPr>
            <w:tcW w:w="9855" w:type="dxa"/>
            <w:tcBorders>
              <w:top w:val="nil"/>
              <w:left w:val="nil"/>
              <w:bottom w:val="nil"/>
              <w:right w:val="nil"/>
            </w:tcBorders>
            <w:noWrap w:val="0"/>
            <w:vAlign w:val="top"/>
          </w:tcPr>
          <w:p w14:paraId="0556E1D6">
            <w:pPr>
              <w:pStyle w:val="222"/>
            </w:pPr>
            <w:r>
              <w:rPr>
                <w:lang/>
              </w:rPr>
              <w:pict>
                <v:rect id="RQ" o:spid="_x0000_s1028" o:spt="1" style="position:absolute;left:0pt;margin-left:173.3pt;margin-top:45.15pt;height:20pt;width:150pt;z-index:-251655168;mso-width-relative:page;mso-height-relative:page;" stroked="f" coordsize="21600,21600">
                  <v:path/>
                  <v:fill focussize="0,0"/>
                  <v:stroke on="f"/>
                  <v:imagedata o:title=""/>
                  <o:lock v:ext="edit"/>
                  <w10:anchorlock/>
                </v:rect>
              </w:pict>
            </w:r>
            <w:r>
              <w:rPr>
                <w:lang/>
              </w:rPr>
              <w:pict>
                <v:rect id="LB" o:spid="_x0000_s1029" o:spt="1" style="position:absolute;left:0pt;margin-left:193.3pt;margin-top:20.15pt;height:24pt;width:100pt;z-index:-251656192;mso-width-relative:page;mso-height-relative:page;" stroked="f" coordsize="21600,21600">
                  <v:path/>
                  <v:fill focussize="0,0"/>
                  <v:stroke on="f"/>
                  <v:imagedata o:title=""/>
                  <o:lock v:ext="edit"/>
                </v:rect>
              </w:pict>
            </w:r>
            <w:r>
              <w:rPr>
                <w:rFonts w:hint="eastAsia"/>
                <w:lang/>
              </w:rPr>
              <w:t>（报批稿）</w:t>
            </w:r>
          </w:p>
        </w:tc>
      </w:tr>
      <w:tr w14:paraId="4AC0F2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trPr>
        <w:tc>
          <w:tcPr>
            <w:tcW w:w="9855" w:type="dxa"/>
            <w:tcBorders>
              <w:top w:val="nil"/>
              <w:left w:val="nil"/>
              <w:bottom w:val="nil"/>
              <w:right w:val="nil"/>
            </w:tcBorders>
            <w:noWrap w:val="0"/>
            <w:vAlign w:val="top"/>
          </w:tcPr>
          <w:p w14:paraId="5713B0D4">
            <w:pPr>
              <w:pStyle w:val="222"/>
            </w:pPr>
            <w:bookmarkStart w:id="12" w:name="WCRQ"/>
            <w:r>
              <w:fldChar w:fldCharType="begin">
                <w:ffData>
                  <w:name w:val="WCRQ"/>
                  <w:enabled/>
                  <w:calcOnExit w:val="0"/>
                  <w:textInput/>
                </w:ffData>
              </w:fldChar>
            </w:r>
            <w:r>
              <w:instrText xml:space="preserve"> FORMTEXT </w:instrText>
            </w:r>
            <w:r>
              <w:fldChar w:fldCharType="separate"/>
            </w:r>
            <w:r>
              <w:t>     </w:t>
            </w:r>
            <w:r>
              <w:fldChar w:fldCharType="end"/>
            </w:r>
            <w:bookmarkEnd w:id="12"/>
          </w:p>
        </w:tc>
      </w:tr>
    </w:tbl>
    <w:p w14:paraId="6096F379">
      <w:pPr>
        <w:pStyle w:val="183"/>
      </w:pPr>
      <w:bookmarkStart w:id="13" w:name="FY"/>
      <w:r>
        <w:fldChar w:fldCharType="begin">
          <w:ffData>
            <w:name w:val="FY"/>
            <w:enabled/>
            <w:calcOnExit w:val="0"/>
            <w:textInput>
              <w:default w:val="XXXX"/>
              <w:maxLength w:val="4"/>
            </w:textInput>
          </w:ffData>
        </w:fldChar>
      </w:r>
      <w:r>
        <w:instrText xml:space="preserve"> FORMTEXT </w:instrText>
      </w:r>
      <w:r>
        <w:fldChar w:fldCharType="separate"/>
      </w:r>
      <w:r>
        <w:t>XXXX</w:t>
      </w:r>
      <w:r>
        <w:fldChar w:fldCharType="end"/>
      </w:r>
      <w:bookmarkEnd w:id="13"/>
      <w:r>
        <w:t xml:space="preserve"> - </w:t>
      </w:r>
      <w:r>
        <w:fldChar w:fldCharType="begin">
          <w:ffData>
            <w:name w:val="FM"/>
            <w:enabled/>
            <w:calcOnExit w:val="0"/>
            <w:textInput>
              <w:default w:val="XX"/>
              <w:maxLength w:val="2"/>
            </w:textInput>
          </w:ffData>
        </w:fldChar>
      </w:r>
      <w:r>
        <w:instrText xml:space="preserve"> FORMTEXT </w:instrText>
      </w:r>
      <w:r>
        <w:fldChar w:fldCharType="separate"/>
      </w:r>
      <w:r>
        <w:t>XX</w:t>
      </w:r>
      <w:r>
        <w:fldChar w:fldCharType="end"/>
      </w:r>
      <w:r>
        <w:t xml:space="preserve"> - </w:t>
      </w:r>
      <w:bookmarkStart w:id="14" w:name="FD"/>
      <w:r>
        <w:fldChar w:fldCharType="begin">
          <w:ffData>
            <w:name w:val="FD"/>
            <w:enabled/>
            <w:calcOnExit w:val="0"/>
            <w:textInput>
              <w:default w:val="XX"/>
              <w:maxLength w:val="2"/>
            </w:textInput>
          </w:ffData>
        </w:fldChar>
      </w:r>
      <w:r>
        <w:instrText xml:space="preserve"> FORMTEXT </w:instrText>
      </w:r>
      <w:r>
        <w:fldChar w:fldCharType="separate"/>
      </w:r>
      <w:r>
        <w:t>XX</w:t>
      </w:r>
      <w:r>
        <w:fldChar w:fldCharType="end"/>
      </w:r>
      <w:bookmarkEnd w:id="14"/>
      <w:r>
        <w:t>发布</w:t>
      </w:r>
      <w:r>
        <w:pict>
          <v:line id="直线 1034" o:spid="_x0000_s1030" o:spt="20" style="position:absolute;left:0pt;margin-left:-0.05pt;margin-top:728.5pt;height:0pt;width:481.9pt;mso-position-vertical-relative:page;z-index:251663360;mso-width-relative:page;mso-height-relative:page;" coordsize="21600,21600">
            <v:path arrowok="t"/>
            <v:fill focussize="0,0"/>
            <v:stroke/>
            <v:imagedata o:title=""/>
            <o:lock v:ext="edit"/>
            <w10:anchorlock/>
          </v:line>
        </w:pict>
      </w:r>
    </w:p>
    <w:p w14:paraId="5AECD669">
      <w:pPr>
        <w:pStyle w:val="184"/>
      </w:pPr>
      <w:bookmarkStart w:id="15" w:name="SY"/>
      <w:r>
        <w:fldChar w:fldCharType="begin">
          <w:ffData>
            <w:name w:val="SY"/>
            <w:enabled/>
            <w:calcOnExit w:val="0"/>
            <w:textInput>
              <w:default w:val="XXXX"/>
              <w:maxLength w:val="4"/>
            </w:textInput>
          </w:ffData>
        </w:fldChar>
      </w:r>
      <w:r>
        <w:instrText xml:space="preserve"> FORMTEXT </w:instrText>
      </w:r>
      <w:r>
        <w:fldChar w:fldCharType="separate"/>
      </w:r>
      <w:r>
        <w:t>XXXX</w:t>
      </w:r>
      <w:r>
        <w:fldChar w:fldCharType="end"/>
      </w:r>
      <w:bookmarkEnd w:id="15"/>
      <w:r>
        <w:t xml:space="preserve"> - </w:t>
      </w:r>
      <w:bookmarkStart w:id="16" w:name="SM"/>
      <w:r>
        <w:fldChar w:fldCharType="begin">
          <w:ffData>
            <w:name w:val="SM"/>
            <w:enabled/>
            <w:calcOnExit w:val="0"/>
            <w:textInput>
              <w:default w:val="XX"/>
              <w:maxLength w:val="2"/>
            </w:textInput>
          </w:ffData>
        </w:fldChar>
      </w:r>
      <w:r>
        <w:instrText xml:space="preserve"> FORMTEXT </w:instrText>
      </w:r>
      <w:r>
        <w:fldChar w:fldCharType="separate"/>
      </w:r>
      <w:r>
        <w:t>XX</w:t>
      </w:r>
      <w:r>
        <w:fldChar w:fldCharType="end"/>
      </w:r>
      <w:bookmarkEnd w:id="16"/>
      <w:r>
        <w:t xml:space="preserve"> - </w:t>
      </w:r>
      <w:bookmarkStart w:id="17" w:name="SD"/>
      <w:r>
        <w:fldChar w:fldCharType="begin">
          <w:ffData>
            <w:name w:val="SD"/>
            <w:enabled/>
            <w:calcOnExit w:val="0"/>
            <w:textInput>
              <w:default w:val="XX"/>
              <w:maxLength w:val="2"/>
            </w:textInput>
          </w:ffData>
        </w:fldChar>
      </w:r>
      <w:r>
        <w:instrText xml:space="preserve"> FORMTEXT </w:instrText>
      </w:r>
      <w:r>
        <w:fldChar w:fldCharType="separate"/>
      </w:r>
      <w:r>
        <w:t>XX</w:t>
      </w:r>
      <w:r>
        <w:fldChar w:fldCharType="end"/>
      </w:r>
      <w:bookmarkEnd w:id="17"/>
      <w:r>
        <w:t>实施</w:t>
      </w:r>
    </w:p>
    <w:p w14:paraId="1040F98F">
      <w:pPr>
        <w:pStyle w:val="164"/>
        <w:rPr>
          <w:rFonts w:ascii="Times New Roman"/>
        </w:rPr>
      </w:pPr>
      <w:r>
        <w:rPr>
          <w:rFonts w:ascii="Times New Roman"/>
        </w:rPr>
        <w:fldChar w:fldCharType="begin">
          <w:ffData>
            <w:name w:val="fm"/>
            <w:enabled/>
            <w:calcOnExit w:val="0"/>
            <w:textInput>
              <w:default w:val="国家电网有限公司"/>
            </w:textInput>
          </w:ffData>
        </w:fldChar>
      </w:r>
      <w:bookmarkStart w:id="18" w:name="fm"/>
      <w:r>
        <w:rPr>
          <w:rFonts w:ascii="Times New Roman"/>
        </w:rPr>
        <w:instrText xml:space="preserve"> FORMTEXT </w:instrText>
      </w:r>
      <w:r>
        <w:rPr>
          <w:rFonts w:ascii="Times New Roman"/>
        </w:rPr>
        <w:fldChar w:fldCharType="separate"/>
      </w:r>
      <w:r>
        <w:rPr>
          <w:rFonts w:ascii="Times New Roman"/>
        </w:rPr>
        <w:t>国家电网有限公司</w:t>
      </w:r>
      <w:r>
        <w:rPr>
          <w:rFonts w:ascii="Times New Roman"/>
        </w:rPr>
        <w:fldChar w:fldCharType="end"/>
      </w:r>
      <w:bookmarkEnd w:id="18"/>
      <w:r>
        <w:rPr>
          <w:rFonts w:ascii="Times New Roman" w:eastAsia="MS Mincho"/>
        </w:rPr>
        <w:t>   </w:t>
      </w:r>
      <w:r>
        <w:rPr>
          <w:rStyle w:val="126"/>
          <w:rFonts w:ascii="Times New Roman"/>
        </w:rPr>
        <w:t>发布</w:t>
      </w:r>
    </w:p>
    <w:p w14:paraId="20805603">
      <w:pPr>
        <w:pStyle w:val="38"/>
        <w:rPr>
          <w:rFonts w:ascii="Times New Roman"/>
        </w:rPr>
        <w:sectPr>
          <w:headerReference r:id="rId3" w:type="even"/>
          <w:footerReference r:id="rId4" w:type="even"/>
          <w:pgSz w:w="11906" w:h="16838"/>
          <w:pgMar w:top="567" w:right="850" w:bottom="1134" w:left="1418" w:header="0" w:footer="0" w:gutter="0"/>
          <w:pgNumType w:start="1"/>
          <w:cols w:space="720" w:num="1"/>
          <w:docGrid w:type="lines" w:linePitch="312" w:charSpace="0"/>
        </w:sectPr>
      </w:pPr>
      <w:r>
        <w:rPr>
          <w:rFonts w:ascii="Times New Roman"/>
        </w:rPr>
        <w:pict>
          <v:line id="直线 1035" o:spid="_x0000_s1031" o:spt="20" style="position:absolute;left:0pt;margin-left:-0.05pt;margin-top:184.25pt;height:0pt;width:481.9pt;z-index:251664384;mso-width-relative:page;mso-height-relative:page;" coordsize="21600,21600">
            <v:path arrowok="t"/>
            <v:fill focussize="0,0"/>
            <v:stroke/>
            <v:imagedata o:title=""/>
            <o:lock v:ext="edit"/>
          </v:line>
        </w:pict>
      </w:r>
    </w:p>
    <w:p w14:paraId="472A7A52">
      <w:pPr>
        <w:pStyle w:val="103"/>
        <w:rPr>
          <w:rFonts w:hint="eastAsia"/>
        </w:rPr>
      </w:pPr>
      <w:bookmarkStart w:id="19" w:name="_Toc409119218"/>
      <w:bookmarkStart w:id="20" w:name="_Toc461041415"/>
      <w:bookmarkStart w:id="21" w:name="_Toc464752752"/>
      <w:bookmarkStart w:id="22" w:name="_Toc409122165"/>
      <w:bookmarkStart w:id="23" w:name="_Toc409119533"/>
      <w:bookmarkStart w:id="24" w:name="_Toc409121261"/>
      <w:bookmarkStart w:id="25" w:name="_Toc409125911"/>
      <w:r>
        <w:rPr>
          <w:rFonts w:hint="eastAsia"/>
        </w:rPr>
        <w:t>目</w:t>
      </w:r>
      <w:bookmarkStart w:id="26" w:name="BKML"/>
      <w:r>
        <w:rPr>
          <w:rFonts w:hint="eastAsia" w:ascii="MS Mincho" w:hAnsi="MS Mincho" w:eastAsia="MS Mincho" w:cs="MS Mincho"/>
        </w:rPr>
        <w:t>  </w:t>
      </w:r>
      <w:r>
        <w:rPr>
          <w:rFonts w:hint="eastAsia" w:ascii="宋体" w:hAnsi="宋体" w:eastAsia="宋体" w:cs="MS Mincho"/>
        </w:rPr>
        <w:t xml:space="preserve">  </w:t>
      </w:r>
      <w:r>
        <w:rPr>
          <w:rFonts w:hint="eastAsia"/>
        </w:rPr>
        <w:t>次</w:t>
      </w:r>
      <w:bookmarkEnd w:id="26"/>
    </w:p>
    <w:p w14:paraId="23D297B2">
      <w:pPr>
        <w:tabs>
          <w:tab w:val="right" w:leader="middleDot" w:pos="9412"/>
        </w:tabs>
        <w:topLinePunct/>
        <w:rPr>
          <w:rFonts w:ascii="Calibri" w:hAnsi="Calibri"/>
          <w:szCs w:val="22"/>
          <w:lang/>
        </w:rPr>
      </w:pPr>
      <w:r>
        <w:fldChar w:fldCharType="begin" w:fldLock="1"/>
      </w:r>
      <w:r>
        <w:instrText xml:space="preserve"> TOC \h \z \t"前言、引言标题,1,参考文献、索引标题,1,章标题,1,参考文献,1,附录标识,1" \* MERGEFORMAT </w:instrText>
      </w:r>
      <w:r>
        <w:fldChar w:fldCharType="separate"/>
      </w:r>
      <w:r>
        <w:rPr>
          <w:rStyle w:val="62"/>
        </w:rPr>
        <w:fldChar w:fldCharType="begin" w:fldLock="1"/>
      </w:r>
      <w:r>
        <w:rPr>
          <w:rStyle w:val="62"/>
        </w:rPr>
        <w:instrText xml:space="preserve"> </w:instrText>
      </w:r>
      <w:r>
        <w:rPr>
          <w:lang/>
        </w:rPr>
        <w:instrText xml:space="preserve">HYPERLINK \l "_Toc466468381"</w:instrText>
      </w:r>
      <w:r>
        <w:rPr>
          <w:rStyle w:val="62"/>
        </w:rPr>
        <w:instrText xml:space="preserve"> </w:instrText>
      </w:r>
      <w:r>
        <w:rPr>
          <w:rStyle w:val="62"/>
        </w:rPr>
        <w:fldChar w:fldCharType="separate"/>
      </w:r>
      <w:r>
        <w:rPr>
          <w:rStyle w:val="62"/>
          <w:rFonts w:hint="eastAsia"/>
        </w:rPr>
        <w:t xml:space="preserve">前 </w:t>
      </w:r>
      <w:r>
        <w:rPr>
          <w:rStyle w:val="62"/>
        </w:rPr>
        <w:t xml:space="preserve"> </w:t>
      </w:r>
      <w:r>
        <w:rPr>
          <w:rStyle w:val="62"/>
          <w:rFonts w:hint="eastAsia"/>
        </w:rPr>
        <w:t>言</w:t>
      </w:r>
      <w:r>
        <w:rPr>
          <w:szCs w:val="20"/>
        </w:rPr>
        <w:tab/>
      </w:r>
      <w:r>
        <w:rPr>
          <w:lang/>
        </w:rPr>
        <w:fldChar w:fldCharType="begin" w:fldLock="1"/>
      </w:r>
      <w:r>
        <w:rPr>
          <w:lang/>
        </w:rPr>
        <w:instrText xml:space="preserve"> PAGEREF _Toc466468381 \h </w:instrText>
      </w:r>
      <w:r>
        <w:rPr>
          <w:lang/>
        </w:rPr>
        <w:fldChar w:fldCharType="separate"/>
      </w:r>
      <w:r>
        <w:rPr>
          <w:lang/>
        </w:rPr>
        <w:t>II</w:t>
      </w:r>
      <w:r>
        <w:rPr>
          <w:lang/>
        </w:rPr>
        <w:fldChar w:fldCharType="end"/>
      </w:r>
      <w:r>
        <w:rPr>
          <w:rStyle w:val="62"/>
        </w:rPr>
        <w:fldChar w:fldCharType="end"/>
      </w:r>
    </w:p>
    <w:p w14:paraId="434195E9">
      <w:pPr>
        <w:tabs>
          <w:tab w:val="right" w:leader="middleDot" w:pos="9412"/>
        </w:tabs>
        <w:topLinePunct/>
        <w:rPr>
          <w:rFonts w:ascii="Calibri" w:hAnsi="Calibri"/>
          <w:szCs w:val="22"/>
          <w:lang/>
        </w:rPr>
      </w:pPr>
      <w:r>
        <w:rPr>
          <w:kern w:val="0"/>
        </w:rPr>
        <w:fldChar w:fldCharType="begin" w:fldLock="1"/>
      </w:r>
      <w:r>
        <w:rPr>
          <w:kern w:val="0"/>
        </w:rPr>
        <w:instrText xml:space="preserve"> HYPERLINK \l "_Toc466468382" </w:instrText>
      </w:r>
      <w:r>
        <w:rPr>
          <w:kern w:val="0"/>
        </w:rPr>
        <w:fldChar w:fldCharType="separate"/>
      </w:r>
      <w:r>
        <w:rPr>
          <w:kern w:val="0"/>
        </w:rPr>
        <w:t>1</w:t>
      </w:r>
      <w:r>
        <w:rPr>
          <w:rFonts w:hint="eastAsia"/>
          <w:kern w:val="0"/>
        </w:rPr>
        <w:t>　</w:t>
      </w:r>
      <w:r>
        <w:rPr>
          <w:rStyle w:val="62"/>
          <w:rFonts w:hint="eastAsia"/>
        </w:rPr>
        <w:t>范围</w:t>
      </w:r>
      <w:r>
        <w:rPr>
          <w:szCs w:val="20"/>
        </w:rPr>
        <w:tab/>
      </w:r>
      <w:r>
        <w:rPr>
          <w:lang/>
        </w:rPr>
        <w:fldChar w:fldCharType="begin" w:fldLock="1"/>
      </w:r>
      <w:r>
        <w:rPr>
          <w:lang/>
        </w:rPr>
        <w:instrText xml:space="preserve"> PAGEREF _Toc466468382 \h </w:instrText>
      </w:r>
      <w:r>
        <w:rPr>
          <w:lang/>
        </w:rPr>
        <w:fldChar w:fldCharType="separate"/>
      </w:r>
      <w:r>
        <w:rPr>
          <w:lang/>
        </w:rPr>
        <w:t>1</w:t>
      </w:r>
      <w:r>
        <w:rPr>
          <w:lang/>
        </w:rPr>
        <w:fldChar w:fldCharType="end"/>
      </w:r>
      <w:r>
        <w:rPr>
          <w:rStyle w:val="62"/>
        </w:rPr>
        <w:fldChar w:fldCharType="end"/>
      </w:r>
    </w:p>
    <w:p w14:paraId="10CB7512">
      <w:pPr>
        <w:tabs>
          <w:tab w:val="right" w:leader="middleDot" w:pos="9412"/>
        </w:tabs>
        <w:topLinePunct/>
        <w:rPr>
          <w:rFonts w:ascii="Calibri" w:hAnsi="Calibri"/>
          <w:szCs w:val="22"/>
          <w:lang/>
        </w:rPr>
      </w:pPr>
      <w:r>
        <w:rPr>
          <w:rStyle w:val="62"/>
        </w:rPr>
        <w:fldChar w:fldCharType="begin" w:fldLock="1"/>
      </w:r>
      <w:r>
        <w:rPr>
          <w:rStyle w:val="62"/>
        </w:rPr>
        <w:instrText xml:space="preserve"> </w:instrText>
      </w:r>
      <w:r>
        <w:rPr>
          <w:lang/>
        </w:rPr>
        <w:instrText xml:space="preserve">HYPERLINK \l "_Toc466468383"</w:instrText>
      </w:r>
      <w:r>
        <w:rPr>
          <w:rStyle w:val="62"/>
        </w:rPr>
        <w:instrText xml:space="preserve"> </w:instrText>
      </w:r>
      <w:r>
        <w:rPr>
          <w:rStyle w:val="62"/>
        </w:rPr>
        <w:fldChar w:fldCharType="separate"/>
      </w:r>
      <w:r>
        <w:rPr>
          <w:rStyle w:val="62"/>
        </w:rPr>
        <w:t>2</w:t>
      </w:r>
      <w:r>
        <w:rPr>
          <w:rStyle w:val="62"/>
          <w:rFonts w:hint="eastAsia"/>
        </w:rPr>
        <w:t>　规范性引用文件</w:t>
      </w:r>
      <w:r>
        <w:rPr>
          <w:szCs w:val="20"/>
        </w:rPr>
        <w:tab/>
      </w:r>
      <w:r>
        <w:rPr>
          <w:lang/>
        </w:rPr>
        <w:fldChar w:fldCharType="begin" w:fldLock="1"/>
      </w:r>
      <w:r>
        <w:rPr>
          <w:lang/>
        </w:rPr>
        <w:instrText xml:space="preserve"> PAGEREF _Toc466468383 \h </w:instrText>
      </w:r>
      <w:r>
        <w:rPr>
          <w:lang/>
        </w:rPr>
        <w:fldChar w:fldCharType="separate"/>
      </w:r>
      <w:r>
        <w:rPr>
          <w:lang/>
        </w:rPr>
        <w:t>1</w:t>
      </w:r>
      <w:r>
        <w:rPr>
          <w:lang/>
        </w:rPr>
        <w:fldChar w:fldCharType="end"/>
      </w:r>
      <w:r>
        <w:rPr>
          <w:rStyle w:val="62"/>
        </w:rPr>
        <w:fldChar w:fldCharType="end"/>
      </w:r>
    </w:p>
    <w:p w14:paraId="705E2012">
      <w:pPr>
        <w:tabs>
          <w:tab w:val="right" w:leader="middleDot" w:pos="9412"/>
        </w:tabs>
        <w:topLinePunct/>
        <w:rPr>
          <w:rFonts w:ascii="Calibri" w:hAnsi="Calibri"/>
          <w:szCs w:val="22"/>
          <w:lang/>
        </w:rPr>
      </w:pPr>
      <w:r>
        <w:rPr>
          <w:rStyle w:val="62"/>
        </w:rPr>
        <w:fldChar w:fldCharType="begin" w:fldLock="1"/>
      </w:r>
      <w:r>
        <w:rPr>
          <w:rStyle w:val="62"/>
        </w:rPr>
        <w:instrText xml:space="preserve"> </w:instrText>
      </w:r>
      <w:r>
        <w:rPr>
          <w:lang/>
        </w:rPr>
        <w:instrText xml:space="preserve">HYPERLINK \l "_Toc466468384"</w:instrText>
      </w:r>
      <w:r>
        <w:rPr>
          <w:rStyle w:val="62"/>
        </w:rPr>
        <w:instrText xml:space="preserve"> </w:instrText>
      </w:r>
      <w:r>
        <w:rPr>
          <w:rStyle w:val="62"/>
        </w:rPr>
        <w:fldChar w:fldCharType="separate"/>
      </w:r>
      <w:r>
        <w:rPr>
          <w:rStyle w:val="62"/>
          <w:rFonts w:hint="cs"/>
          <w:cs/>
        </w:rPr>
        <w:t>3</w:t>
      </w:r>
      <w:r>
        <w:rPr>
          <w:rStyle w:val="62"/>
          <w:rFonts w:hint="eastAsia"/>
        </w:rPr>
        <w:t>　术语和定义</w:t>
      </w:r>
      <w:r>
        <w:rPr>
          <w:szCs w:val="20"/>
        </w:rPr>
        <w:tab/>
      </w:r>
      <w:r>
        <w:rPr>
          <w:lang/>
        </w:rPr>
        <w:fldChar w:fldCharType="begin" w:fldLock="1"/>
      </w:r>
      <w:r>
        <w:rPr>
          <w:lang/>
        </w:rPr>
        <w:instrText xml:space="preserve"> PAGEREF _Toc466468384 \h </w:instrText>
      </w:r>
      <w:r>
        <w:rPr>
          <w:lang/>
        </w:rPr>
        <w:fldChar w:fldCharType="separate"/>
      </w:r>
      <w:r>
        <w:rPr>
          <w:lang/>
        </w:rPr>
        <w:t>1</w:t>
      </w:r>
      <w:r>
        <w:rPr>
          <w:lang/>
        </w:rPr>
        <w:fldChar w:fldCharType="end"/>
      </w:r>
      <w:r>
        <w:rPr>
          <w:rStyle w:val="62"/>
        </w:rPr>
        <w:fldChar w:fldCharType="end"/>
      </w:r>
    </w:p>
    <w:p w14:paraId="18EEF688">
      <w:pPr>
        <w:tabs>
          <w:tab w:val="right" w:leader="middleDot" w:pos="9412"/>
        </w:tabs>
        <w:topLinePunct/>
        <w:rPr>
          <w:rFonts w:hint="eastAsia" w:ascii="Calibri" w:hAnsi="Calibri"/>
          <w:szCs w:val="22"/>
          <w:lang/>
        </w:rPr>
      </w:pPr>
      <w:r>
        <w:rPr>
          <w:rStyle w:val="62"/>
        </w:rPr>
        <w:fldChar w:fldCharType="begin" w:fldLock="1"/>
      </w:r>
      <w:r>
        <w:rPr>
          <w:rStyle w:val="62"/>
        </w:rPr>
        <w:instrText xml:space="preserve"> </w:instrText>
      </w:r>
      <w:r>
        <w:rPr>
          <w:lang/>
        </w:rPr>
        <w:instrText xml:space="preserve">HYPERLINK \l "_Toc466468385"</w:instrText>
      </w:r>
      <w:r>
        <w:rPr>
          <w:rStyle w:val="62"/>
        </w:rPr>
        <w:instrText xml:space="preserve"> </w:instrText>
      </w:r>
      <w:r>
        <w:rPr>
          <w:rStyle w:val="62"/>
        </w:rPr>
        <w:fldChar w:fldCharType="separate"/>
      </w:r>
      <w:r>
        <w:rPr>
          <w:rStyle w:val="62"/>
          <w:rFonts w:hint="cs"/>
          <w:cs/>
        </w:rPr>
        <w:t>4</w:t>
      </w:r>
      <w:r>
        <w:rPr>
          <w:rStyle w:val="62"/>
          <w:rFonts w:hint="eastAsia"/>
        </w:rPr>
        <w:t>　缩略语</w:t>
      </w:r>
      <w:r>
        <w:rPr>
          <w:szCs w:val="20"/>
        </w:rPr>
        <w:tab/>
      </w:r>
      <w:r>
        <w:rPr>
          <w:lang/>
        </w:rPr>
        <w:fldChar w:fldCharType="begin" w:fldLock="1"/>
      </w:r>
      <w:r>
        <w:rPr>
          <w:lang/>
        </w:rPr>
        <w:instrText xml:space="preserve"> PAGEREF _Toc466468385 \h </w:instrText>
      </w:r>
      <w:r>
        <w:rPr>
          <w:lang/>
        </w:rPr>
        <w:fldChar w:fldCharType="separate"/>
      </w:r>
      <w:r>
        <w:rPr>
          <w:lang/>
        </w:rPr>
        <w:t>3</w:t>
      </w:r>
      <w:r>
        <w:rPr>
          <w:lang/>
        </w:rPr>
        <w:fldChar w:fldCharType="end"/>
      </w:r>
      <w:r>
        <w:rPr>
          <w:rStyle w:val="62"/>
        </w:rPr>
        <w:fldChar w:fldCharType="end"/>
      </w:r>
    </w:p>
    <w:p w14:paraId="6DF7290D">
      <w:pPr>
        <w:tabs>
          <w:tab w:val="right" w:leader="middleDot" w:pos="9412"/>
        </w:tabs>
        <w:topLinePunct/>
        <w:rPr>
          <w:szCs w:val="20"/>
        </w:rPr>
      </w:pPr>
      <w:r>
        <w:rPr>
          <w:rStyle w:val="62"/>
          <w:rFonts w:hint="cs"/>
          <w:color w:val="auto"/>
          <w:u w:val="none"/>
          <w:cs/>
        </w:rPr>
        <w:t>5</w:t>
      </w:r>
      <w:r>
        <w:rPr>
          <w:rStyle w:val="62"/>
        </w:rPr>
        <w:fldChar w:fldCharType="begin" w:fldLock="1"/>
      </w:r>
      <w:r>
        <w:rPr>
          <w:rStyle w:val="62"/>
        </w:rPr>
        <w:instrText xml:space="preserve"> </w:instrText>
      </w:r>
      <w:r>
        <w:rPr>
          <w:lang/>
        </w:rPr>
        <w:instrText xml:space="preserve">HYPERLINK \l "_Toc466468386"</w:instrText>
      </w:r>
      <w:r>
        <w:rPr>
          <w:rStyle w:val="62"/>
        </w:rPr>
        <w:instrText xml:space="preserve"> </w:instrText>
      </w:r>
      <w:r>
        <w:rPr>
          <w:rStyle w:val="62"/>
        </w:rPr>
        <w:fldChar w:fldCharType="separate"/>
      </w:r>
      <w:r>
        <w:rPr>
          <w:rStyle w:val="62"/>
          <w:rFonts w:hint="eastAsia"/>
        </w:rPr>
        <w:t>　数据链路层</w:t>
      </w:r>
      <w:r>
        <w:rPr>
          <w:rStyle w:val="62"/>
        </w:rPr>
        <w:fldChar w:fldCharType="end"/>
      </w:r>
      <w:r>
        <w:rPr>
          <w:szCs w:val="20"/>
        </w:rPr>
        <w:tab/>
      </w:r>
      <w:r>
        <w:rPr>
          <w:szCs w:val="20"/>
        </w:rPr>
        <w:t>5</w:t>
      </w:r>
    </w:p>
    <w:p w14:paraId="1F3F3EDB">
      <w:pPr>
        <w:tabs>
          <w:tab w:val="right" w:leader="middleDot" w:pos="9412"/>
        </w:tabs>
        <w:topLinePunct/>
        <w:rPr>
          <w:szCs w:val="20"/>
        </w:rPr>
      </w:pPr>
      <w:r>
        <w:rPr>
          <w:rStyle w:val="62"/>
        </w:rPr>
        <w:fldChar w:fldCharType="begin" w:fldLock="1"/>
      </w:r>
      <w:r>
        <w:rPr>
          <w:rStyle w:val="62"/>
        </w:rPr>
        <w:instrText xml:space="preserve"> </w:instrText>
      </w:r>
      <w:r>
        <w:rPr>
          <w:lang/>
        </w:rPr>
        <w:instrText xml:space="preserve">HYPERLINK \l "_Toc466468387"</w:instrText>
      </w:r>
      <w:r>
        <w:rPr>
          <w:rStyle w:val="62"/>
        </w:rPr>
        <w:instrText xml:space="preserve"> </w:instrText>
      </w:r>
      <w:r>
        <w:rPr>
          <w:rStyle w:val="62"/>
        </w:rPr>
        <w:fldChar w:fldCharType="separate"/>
      </w:r>
      <w:r>
        <w:rPr>
          <w:rStyle w:val="62"/>
          <w:rFonts w:hint="eastAsia"/>
        </w:rPr>
        <w:t>附录</w:t>
      </w:r>
      <w:r>
        <w:rPr>
          <w:rFonts w:hint="eastAsia"/>
        </w:rPr>
        <w:t>A</w:t>
      </w:r>
      <w:r>
        <w:rPr>
          <w:rStyle w:val="62"/>
          <w:rFonts w:hint="eastAsia"/>
        </w:rPr>
        <w:t>（规范性附录）</w:t>
      </w:r>
      <w:r>
        <w:rPr>
          <w:rStyle w:val="62"/>
        </w:rPr>
        <w:t>　</w:t>
      </w:r>
      <w:r>
        <w:rPr>
          <w:rStyle w:val="62"/>
          <w:rFonts w:hint="eastAsia"/>
        </w:rPr>
        <w:t>白名单管理说明</w:t>
      </w:r>
      <w:r>
        <w:rPr>
          <w:rStyle w:val="62"/>
        </w:rPr>
        <w:fldChar w:fldCharType="end"/>
      </w:r>
      <w:r>
        <w:rPr>
          <w:szCs w:val="20"/>
        </w:rPr>
        <w:tab/>
      </w:r>
      <w:r>
        <w:rPr>
          <w:szCs w:val="20"/>
        </w:rPr>
        <w:t>136</w:t>
      </w:r>
    </w:p>
    <w:p w14:paraId="1B6B668A">
      <w:pPr>
        <w:tabs>
          <w:tab w:val="right" w:leader="middleDot" w:pos="9412"/>
        </w:tabs>
        <w:topLinePunct/>
        <w:rPr>
          <w:szCs w:val="20"/>
        </w:rPr>
      </w:pPr>
      <w:r>
        <w:rPr>
          <w:rFonts w:hint="eastAsia"/>
        </w:rPr>
        <w:t xml:space="preserve">附录 </w:t>
      </w:r>
      <w:r>
        <w:rPr>
          <w:rFonts w:hint="eastAsia"/>
          <w:szCs w:val="21"/>
        </w:rPr>
        <w:t>B</w:t>
      </w:r>
      <w:r>
        <w:rPr>
          <w:rFonts w:hint="eastAsia"/>
        </w:rPr>
        <w:t xml:space="preserve">（参考性附录） </w:t>
      </w:r>
      <w:r>
        <w:rPr>
          <w:szCs w:val="21"/>
        </w:rPr>
        <w:t>CSMA</w:t>
      </w:r>
      <w:r>
        <w:t>退避流程</w:t>
      </w:r>
      <w:r>
        <w:rPr>
          <w:szCs w:val="20"/>
        </w:rPr>
        <w:tab/>
      </w:r>
      <w:r>
        <w:rPr>
          <w:szCs w:val="20"/>
        </w:rPr>
        <w:t>137</w:t>
      </w:r>
    </w:p>
    <w:p w14:paraId="1D76910B">
      <w:pPr>
        <w:tabs>
          <w:tab w:val="right" w:leader="middleDot" w:pos="9412"/>
        </w:tabs>
        <w:topLinePunct/>
        <w:rPr>
          <w:szCs w:val="20"/>
        </w:rPr>
      </w:pPr>
      <w:r>
        <w:fldChar w:fldCharType="end"/>
      </w:r>
      <w:r>
        <w:rPr>
          <w:rFonts w:hint="eastAsia"/>
        </w:rPr>
        <w:t>编制说明</w:t>
      </w:r>
      <w:bookmarkStart w:id="27" w:name="_Toc466468381"/>
      <w:r>
        <w:rPr>
          <w:szCs w:val="20"/>
        </w:rPr>
        <w:tab/>
      </w:r>
      <w:r>
        <w:rPr>
          <w:szCs w:val="20"/>
        </w:rPr>
        <w:t>139</w:t>
      </w:r>
    </w:p>
    <w:p w14:paraId="164E0576">
      <w:pPr>
        <w:pStyle w:val="103"/>
        <w:rPr>
          <w:rFonts w:ascii="Times New Roman"/>
        </w:rPr>
      </w:pPr>
      <w:r>
        <w:t>前</w:t>
      </w:r>
      <w:bookmarkStart w:id="28" w:name="BKQY"/>
      <w:r>
        <w:t>  言</w:t>
      </w:r>
      <w:bookmarkEnd w:id="19"/>
      <w:bookmarkEnd w:id="20"/>
      <w:bookmarkEnd w:id="21"/>
      <w:bookmarkEnd w:id="22"/>
      <w:bookmarkEnd w:id="23"/>
      <w:bookmarkEnd w:id="24"/>
      <w:bookmarkEnd w:id="25"/>
      <w:bookmarkEnd w:id="27"/>
      <w:bookmarkEnd w:id="28"/>
    </w:p>
    <w:p w14:paraId="2312B068">
      <w:pPr>
        <w:pStyle w:val="38"/>
        <w:rPr>
          <w:rFonts w:ascii="Times New Roman"/>
          <w:kern w:val="2"/>
        </w:rPr>
      </w:pPr>
      <w:r>
        <w:rPr>
          <w:rFonts w:ascii="Times New Roman"/>
          <w:kern w:val="2"/>
        </w:rPr>
        <w:t>为规范</w:t>
      </w:r>
      <w:r>
        <w:rPr>
          <w:rFonts w:ascii="Times New Roman"/>
          <w:kern w:val="21"/>
          <w:szCs w:val="21"/>
        </w:rPr>
        <w:t>电力用户用电信息采集系统双模通信的协议要求，包括应用层报文格式、MAC子层功能、网络管理子层功能等内容，制定本部分</w:t>
      </w:r>
      <w:r>
        <w:rPr>
          <w:rFonts w:ascii="Times New Roman"/>
          <w:kern w:val="2"/>
        </w:rPr>
        <w:t>。</w:t>
      </w:r>
    </w:p>
    <w:p w14:paraId="560BB095">
      <w:pPr>
        <w:pStyle w:val="38"/>
        <w:rPr>
          <w:rFonts w:ascii="Times New Roman"/>
          <w:color w:val="000000"/>
        </w:rPr>
      </w:pPr>
      <w:r>
        <w:rPr>
          <w:rFonts w:ascii="Times New Roman"/>
          <w:color w:val="000000"/>
        </w:rPr>
        <w:t>《双模通信互联互通技术规范》标准分为6个部分：</w:t>
      </w:r>
    </w:p>
    <w:p w14:paraId="3ABDB255">
      <w:pPr>
        <w:pStyle w:val="38"/>
        <w:rPr>
          <w:rFonts w:ascii="Times New Roman"/>
          <w:color w:val="000000"/>
        </w:rPr>
      </w:pPr>
      <w:r>
        <w:rPr>
          <w:rFonts w:ascii="Times New Roman"/>
          <w:color w:val="000000"/>
        </w:rPr>
        <w:t>——第1部分：总则；</w:t>
      </w:r>
    </w:p>
    <w:p w14:paraId="273C0D03">
      <w:pPr>
        <w:pStyle w:val="38"/>
        <w:rPr>
          <w:rFonts w:ascii="Times New Roman"/>
          <w:color w:val="000000"/>
        </w:rPr>
      </w:pPr>
      <w:r>
        <w:rPr>
          <w:rFonts w:ascii="Times New Roman"/>
          <w:color w:val="000000"/>
        </w:rPr>
        <w:t>——第2部分：技术要求；</w:t>
      </w:r>
    </w:p>
    <w:p w14:paraId="22920383">
      <w:pPr>
        <w:pStyle w:val="38"/>
        <w:rPr>
          <w:rFonts w:ascii="Times New Roman"/>
          <w:color w:val="000000"/>
        </w:rPr>
      </w:pPr>
      <w:r>
        <w:rPr>
          <w:rFonts w:ascii="Times New Roman"/>
          <w:color w:val="000000"/>
        </w:rPr>
        <w:t>——第3部分：检验方法；</w:t>
      </w:r>
    </w:p>
    <w:p w14:paraId="167FFFB9">
      <w:pPr>
        <w:pStyle w:val="38"/>
        <w:rPr>
          <w:rFonts w:ascii="Times New Roman"/>
          <w:color w:val="000000"/>
        </w:rPr>
      </w:pPr>
      <w:r>
        <w:rPr>
          <w:rFonts w:ascii="Times New Roman"/>
          <w:color w:val="000000"/>
        </w:rPr>
        <w:t>——第4—1部分：物理层通信协议；</w:t>
      </w:r>
    </w:p>
    <w:p w14:paraId="6491E1E3">
      <w:pPr>
        <w:pStyle w:val="38"/>
        <w:rPr>
          <w:rFonts w:ascii="Times New Roman"/>
          <w:color w:val="000000"/>
        </w:rPr>
      </w:pPr>
      <w:r>
        <w:rPr>
          <w:rFonts w:ascii="Times New Roman"/>
          <w:color w:val="000000"/>
        </w:rPr>
        <w:t>——第4—2部分：数据链路层通信协议；</w:t>
      </w:r>
    </w:p>
    <w:p w14:paraId="3F9A8B74">
      <w:pPr>
        <w:pStyle w:val="38"/>
        <w:rPr>
          <w:rFonts w:ascii="Times New Roman"/>
          <w:color w:val="000000"/>
        </w:rPr>
      </w:pPr>
      <w:r>
        <w:rPr>
          <w:rFonts w:ascii="Times New Roman"/>
          <w:color w:val="000000"/>
        </w:rPr>
        <w:t>——第4—3部分：应用层通信协议。</w:t>
      </w:r>
    </w:p>
    <w:p w14:paraId="6E651945">
      <w:pPr>
        <w:pStyle w:val="38"/>
        <w:rPr>
          <w:rFonts w:ascii="Times New Roman"/>
          <w:color w:val="000000"/>
        </w:rPr>
      </w:pPr>
      <w:r>
        <w:rPr>
          <w:rFonts w:ascii="Times New Roman"/>
          <w:color w:val="000000"/>
        </w:rPr>
        <w:t>本部分是《双模通信互联互通技术规范》标准的第4—2部分。</w:t>
      </w:r>
    </w:p>
    <w:p w14:paraId="4C492358">
      <w:pPr>
        <w:pStyle w:val="38"/>
        <w:rPr>
          <w:rFonts w:ascii="Times New Roman"/>
        </w:rPr>
      </w:pPr>
      <w:r>
        <w:rPr>
          <w:rFonts w:ascii="Times New Roman"/>
        </w:rPr>
        <w:t>本部分由国家电网</w:t>
      </w:r>
      <w:r>
        <w:rPr>
          <w:rFonts w:hint="eastAsia" w:ascii="Times New Roman"/>
        </w:rPr>
        <w:t>有限</w:t>
      </w:r>
      <w:r>
        <w:rPr>
          <w:rFonts w:ascii="Times New Roman"/>
        </w:rPr>
        <w:t>公司营销部提出并解释。</w:t>
      </w:r>
    </w:p>
    <w:p w14:paraId="01D56BAE">
      <w:pPr>
        <w:pStyle w:val="38"/>
        <w:rPr>
          <w:rFonts w:ascii="Times New Roman"/>
        </w:rPr>
      </w:pPr>
      <w:r>
        <w:rPr>
          <w:rFonts w:ascii="Times New Roman"/>
        </w:rPr>
        <w:t>本部分由国家电网</w:t>
      </w:r>
      <w:r>
        <w:rPr>
          <w:rFonts w:hint="eastAsia" w:ascii="Times New Roman"/>
        </w:rPr>
        <w:t>有限</w:t>
      </w:r>
      <w:r>
        <w:rPr>
          <w:rFonts w:ascii="Times New Roman"/>
        </w:rPr>
        <w:t>公司科技部归口。</w:t>
      </w:r>
    </w:p>
    <w:p w14:paraId="50761F6B">
      <w:pPr>
        <w:pStyle w:val="38"/>
        <w:rPr>
          <w:rFonts w:ascii="Times New Roman"/>
        </w:rPr>
      </w:pPr>
      <w:r>
        <w:rPr>
          <w:rFonts w:ascii="Times New Roman"/>
        </w:rPr>
        <w:t>本部分起草单位：</w:t>
      </w:r>
      <w:r>
        <w:rPr>
          <w:rFonts w:hint="eastAsia"/>
        </w:rPr>
        <w:t>中国电力科学研究院有限公司、国家电网有限公司、国网重庆市电力公司、国网北京市电力公司、国网天津市电力公司、国网冀北电力有限公司、国网宁夏电力有限公司、国网河北省电力有限公司、国网浙江省电力有限公司、国网江苏省电力有限公司、国网湖南省电力有限公司、国网山东省电力公司电力科学研究院、国网新疆电力有限公司、全球能源互联网研究院有限公司、国网信息通信产业集团有限公司、国网上海市电力公司。</w:t>
      </w:r>
    </w:p>
    <w:p w14:paraId="71912065">
      <w:pPr>
        <w:pStyle w:val="38"/>
      </w:pPr>
      <w:r>
        <w:rPr>
          <w:rFonts w:ascii="Times New Roman"/>
        </w:rPr>
        <w:t>本部分</w:t>
      </w:r>
      <w:r>
        <w:rPr>
          <w:rFonts w:hint="eastAsia" w:ascii="Times New Roman"/>
        </w:rPr>
        <w:t>主要</w:t>
      </w:r>
      <w:r>
        <w:rPr>
          <w:rFonts w:ascii="Times New Roman"/>
        </w:rPr>
        <w:t>起草人：</w:t>
      </w:r>
      <w:r>
        <w:rPr>
          <w:rFonts w:hint="eastAsia"/>
        </w:rPr>
        <w:t>刘宣、唐悦、李然、任毅、周晖、彭楚宁、王齐、崔文武、谢广成、叶方彬、周超、李飞、宋玮琼、梁飞、黄瑞、赵旭、安春燕、王新刚、阿辽沙.叶、窦健、郑国权、卢继哲、郄爽。</w:t>
      </w:r>
    </w:p>
    <w:p w14:paraId="56A25417">
      <w:pPr>
        <w:pStyle w:val="38"/>
        <w:rPr>
          <w:rFonts w:ascii="Times New Roman"/>
        </w:rPr>
      </w:pPr>
      <w:r>
        <w:rPr>
          <w:rFonts w:ascii="Times New Roman"/>
          <w:color w:val="000000"/>
        </w:rPr>
        <w:t>本部分首次发布。</w:t>
      </w:r>
    </w:p>
    <w:p w14:paraId="0AFC0CA1">
      <w:pPr>
        <w:pStyle w:val="38"/>
        <w:rPr>
          <w:rFonts w:ascii="Times New Roman"/>
        </w:rPr>
        <w:sectPr>
          <w:headerReference r:id="rId5" w:type="default"/>
          <w:footerReference r:id="rId6" w:type="default"/>
          <w:pgSz w:w="11906" w:h="16838"/>
          <w:pgMar w:top="567" w:right="1134" w:bottom="1134" w:left="1418" w:header="1418" w:footer="1134" w:gutter="0"/>
          <w:pgNumType w:fmt="upperRoman" w:start="1"/>
          <w:cols w:space="720" w:num="1"/>
          <w:formProt w:val="0"/>
          <w:docGrid w:type="lines" w:linePitch="312" w:charSpace="0"/>
        </w:sectPr>
      </w:pPr>
      <w:r>
        <w:rPr>
          <w:rFonts w:ascii="Times New Roman"/>
          <w:color w:val="000000"/>
        </w:rPr>
        <w:t>本部分在执行过程中的意见或建议反馈至国家电网</w:t>
      </w:r>
      <w:r>
        <w:rPr>
          <w:rFonts w:hint="eastAsia" w:ascii="Times New Roman"/>
          <w:color w:val="000000"/>
        </w:rPr>
        <w:t>有限</w:t>
      </w:r>
      <w:r>
        <w:rPr>
          <w:rFonts w:ascii="Times New Roman"/>
          <w:color w:val="000000"/>
        </w:rPr>
        <w:t>公司科技部。</w:t>
      </w:r>
    </w:p>
    <w:p w14:paraId="258267E3">
      <w:pPr>
        <w:pStyle w:val="103"/>
      </w:pPr>
      <w:r>
        <w:rPr>
          <w:rFonts w:hint="eastAsia"/>
        </w:rPr>
        <w:t>双模通信互联互通技术规范</w:t>
      </w:r>
      <w:bookmarkStart w:id="29" w:name="StandardName"/>
      <w:r>
        <w:rPr>
          <w:rFonts w:hint="eastAsia"/>
        </w:rPr>
        <w:br w:type="textWrapping"/>
      </w:r>
      <w:r>
        <w:rPr>
          <w:rFonts w:hint="eastAsia"/>
        </w:rPr>
        <w:t>第4</w:t>
      </w:r>
      <w:r>
        <w:rPr>
          <w:rFonts w:hint="eastAsia"/>
          <w:color w:val="000000"/>
        </w:rPr>
        <w:t>-</w:t>
      </w:r>
      <w:r>
        <w:rPr>
          <w:rFonts w:hint="eastAsia"/>
        </w:rPr>
        <w:t>2部分：数据链路层通信协议</w:t>
      </w:r>
      <w:bookmarkEnd w:id="29"/>
    </w:p>
    <w:p w14:paraId="1038D172">
      <w:pPr>
        <w:pStyle w:val="98"/>
        <w:ind w:left="0"/>
        <w:rPr>
          <w:rFonts w:ascii="Times New Roman"/>
          <w:kern w:val="21"/>
          <w:szCs w:val="21"/>
        </w:rPr>
      </w:pPr>
      <w:bookmarkStart w:id="30" w:name="_Toc464752753"/>
      <w:bookmarkStart w:id="31" w:name="_Toc408859638"/>
      <w:bookmarkStart w:id="32" w:name="_Toc402983748"/>
      <w:bookmarkStart w:id="33" w:name="_Toc402982816"/>
      <w:bookmarkStart w:id="34" w:name="_Toc400798749"/>
      <w:bookmarkStart w:id="35" w:name="_Toc402983282"/>
      <w:bookmarkStart w:id="36" w:name="_Toc466468382"/>
      <w:bookmarkStart w:id="37" w:name="_Toc397528573"/>
      <w:bookmarkStart w:id="38" w:name="_Toc403585219"/>
      <w:bookmarkStart w:id="39" w:name="_Toc397421869"/>
      <w:bookmarkStart w:id="40" w:name="_Toc403570004"/>
      <w:bookmarkStart w:id="41" w:name="_Toc397529241"/>
      <w:bookmarkStart w:id="42" w:name="_Toc399259066"/>
      <w:bookmarkStart w:id="43" w:name="_Toc399757121"/>
      <w:bookmarkStart w:id="44" w:name="_Toc405476554"/>
      <w:bookmarkStart w:id="45" w:name="_Toc409125912"/>
      <w:bookmarkStart w:id="46" w:name="_Toc399228649"/>
      <w:bookmarkStart w:id="47" w:name="_Toc461041416"/>
      <w:bookmarkStart w:id="48" w:name="_Toc399147724"/>
      <w:bookmarkStart w:id="49" w:name="_Toc399148292"/>
      <w:bookmarkStart w:id="50" w:name="_Toc398912905"/>
      <w:r>
        <w:rPr>
          <w:rFonts w:ascii="Times New Roman"/>
        </w:rPr>
        <w:t>范围</w:t>
      </w:r>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p>
    <w:p w14:paraId="44D37F90">
      <w:pPr>
        <w:pStyle w:val="38"/>
        <w:rPr>
          <w:rFonts w:hint="eastAsia" w:ascii="Times New Roman"/>
          <w:kern w:val="21"/>
        </w:rPr>
      </w:pPr>
      <w:r>
        <w:rPr>
          <w:rFonts w:ascii="Times New Roman"/>
          <w:kern w:val="21"/>
        </w:rPr>
        <w:t>本部分规定了电力用户用电信息采集系统双模通信网络的数据链路层</w:t>
      </w:r>
      <w:r>
        <w:rPr>
          <w:rFonts w:hint="eastAsia" w:ascii="Times New Roman"/>
          <w:kern w:val="21"/>
        </w:rPr>
        <w:t>的要求</w:t>
      </w:r>
      <w:r>
        <w:rPr>
          <w:rFonts w:ascii="Times New Roman"/>
          <w:kern w:val="21"/>
        </w:rPr>
        <w:t>。</w:t>
      </w:r>
    </w:p>
    <w:p w14:paraId="16B70C87">
      <w:pPr>
        <w:pStyle w:val="38"/>
        <w:rPr>
          <w:rFonts w:ascii="Times New Roman"/>
        </w:rPr>
      </w:pPr>
      <w:r>
        <w:rPr>
          <w:rFonts w:hint="eastAsia" w:ascii="Times New Roman"/>
          <w:kern w:val="21"/>
        </w:rPr>
        <w:t>本部分</w:t>
      </w:r>
      <w:r>
        <w:rPr>
          <w:rFonts w:ascii="Times New Roman"/>
          <w:kern w:val="21"/>
        </w:rPr>
        <w:t>适用于用电信息采集系统的集中器双模通信单元与电能表双模通信单元、采集器双模通信单元之间的数据交换。</w:t>
      </w:r>
    </w:p>
    <w:p w14:paraId="33835B20">
      <w:pPr>
        <w:pStyle w:val="98"/>
        <w:ind w:left="0"/>
        <w:rPr>
          <w:rFonts w:ascii="Times New Roman"/>
        </w:rPr>
      </w:pPr>
      <w:bookmarkStart w:id="51" w:name="_Toc397421870"/>
      <w:bookmarkStart w:id="52" w:name="_Toc466468383"/>
      <w:bookmarkStart w:id="53" w:name="_Toc397528574"/>
      <w:bookmarkStart w:id="54" w:name="_Toc408859639"/>
      <w:bookmarkStart w:id="55" w:name="_Toc403570005"/>
      <w:bookmarkStart w:id="56" w:name="_Toc399757122"/>
      <w:bookmarkStart w:id="57" w:name="_Toc403585220"/>
      <w:bookmarkStart w:id="58" w:name="_Toc400798750"/>
      <w:bookmarkStart w:id="59" w:name="_Toc402983749"/>
      <w:bookmarkStart w:id="60" w:name="_Toc402982817"/>
      <w:bookmarkStart w:id="61" w:name="_Toc409125913"/>
      <w:bookmarkStart w:id="62" w:name="_Toc405476555"/>
      <w:bookmarkStart w:id="63" w:name="_Toc399228650"/>
      <w:bookmarkStart w:id="64" w:name="_Toc399259067"/>
      <w:bookmarkStart w:id="65" w:name="_Toc402983283"/>
      <w:bookmarkStart w:id="66" w:name="_Toc464752754"/>
      <w:bookmarkStart w:id="67" w:name="_Toc461041417"/>
      <w:bookmarkStart w:id="68" w:name="_Toc397529242"/>
      <w:r>
        <w:rPr>
          <w:rFonts w:ascii="Times New Roman"/>
        </w:rPr>
        <w:t>规范性引用文件</w:t>
      </w:r>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p>
    <w:p w14:paraId="2BB95BC5">
      <w:pPr>
        <w:pStyle w:val="194"/>
        <w:rPr>
          <w:rFonts w:ascii="Times New Roman" w:hAnsi="Times New Roman"/>
          <w:sz w:val="21"/>
          <w:szCs w:val="21"/>
        </w:rPr>
      </w:pPr>
      <w:r>
        <w:rPr>
          <w:rFonts w:ascii="Times New Roman"/>
          <w:sz w:val="21"/>
          <w:szCs w:val="21"/>
        </w:rPr>
        <w:t>下列文件对于本文件的应用是必不可少的。凡是注日期的引用文件，仅注日期的版本适用于本文件。</w:t>
      </w:r>
      <w:r>
        <w:rPr>
          <w:rFonts w:ascii="Times New Roman" w:hAnsi="Times New Roman"/>
          <w:sz w:val="21"/>
          <w:szCs w:val="21"/>
        </w:rPr>
        <w:t>凡是不注日期的引用文件，其最新版本（包括所有的修改单）适用于本文件。</w:t>
      </w:r>
    </w:p>
    <w:p w14:paraId="3DFEC01F">
      <w:pPr>
        <w:pStyle w:val="194"/>
        <w:rPr>
          <w:rFonts w:ascii="Times New Roman" w:hAnsi="Times New Roman"/>
          <w:sz w:val="21"/>
          <w:szCs w:val="21"/>
        </w:rPr>
      </w:pPr>
      <w:r>
        <w:rPr>
          <w:rFonts w:hint="eastAsia" w:ascii="Times New Roman" w:hAnsi="Times New Roman"/>
          <w:sz w:val="21"/>
          <w:szCs w:val="21"/>
        </w:rPr>
        <w:t>XXXX　第4-1部分：物理层通信协议</w:t>
      </w:r>
    </w:p>
    <w:p w14:paraId="27C81B31">
      <w:pPr>
        <w:pStyle w:val="194"/>
        <w:rPr>
          <w:rFonts w:ascii="Times New Roman" w:hAnsi="Times New Roman"/>
          <w:sz w:val="21"/>
          <w:szCs w:val="21"/>
        </w:rPr>
      </w:pPr>
      <w:r>
        <w:rPr>
          <w:rFonts w:ascii="Times New Roman" w:hAnsi="Times New Roman"/>
          <w:sz w:val="21"/>
          <w:szCs w:val="21"/>
        </w:rPr>
        <w:t>DL/T 645—2007 多功能电能表通信协议</w:t>
      </w:r>
    </w:p>
    <w:p w14:paraId="58E80B80">
      <w:pPr>
        <w:pStyle w:val="194"/>
        <w:rPr>
          <w:rFonts w:ascii="Times New Roman" w:hAnsi="Times New Roman"/>
          <w:sz w:val="21"/>
          <w:szCs w:val="21"/>
        </w:rPr>
      </w:pPr>
      <w:r>
        <w:rPr>
          <w:rFonts w:ascii="Times New Roman" w:hAnsi="Times New Roman"/>
          <w:sz w:val="21"/>
          <w:szCs w:val="21"/>
        </w:rPr>
        <w:t>Q/GDW 10376.2</w:t>
      </w:r>
      <w:r>
        <w:rPr>
          <w:rFonts w:hint="eastAsia" w:ascii="Times New Roman" w:hAnsi="Times New Roman"/>
          <w:sz w:val="21"/>
          <w:szCs w:val="21"/>
        </w:rPr>
        <w:t>—2</w:t>
      </w:r>
      <w:r>
        <w:rPr>
          <w:rFonts w:ascii="Times New Roman" w:hAnsi="Times New Roman"/>
          <w:sz w:val="21"/>
          <w:szCs w:val="21"/>
        </w:rPr>
        <w:t>019 用电信息采集系统通信协议</w:t>
      </w:r>
      <w:r>
        <w:rPr>
          <w:rFonts w:hint="eastAsia" w:ascii="Times New Roman" w:hAnsi="Times New Roman"/>
          <w:sz w:val="21"/>
          <w:szCs w:val="21"/>
        </w:rPr>
        <w:t xml:space="preserve"> 第2部分：集中器</w:t>
      </w:r>
      <w:r>
        <w:rPr>
          <w:rFonts w:ascii="Times New Roman" w:hAnsi="Times New Roman"/>
          <w:sz w:val="21"/>
          <w:szCs w:val="21"/>
        </w:rPr>
        <w:t>本地通信模块接口</w:t>
      </w:r>
    </w:p>
    <w:p w14:paraId="11B9F536">
      <w:pPr>
        <w:pStyle w:val="98"/>
        <w:ind w:left="0"/>
        <w:rPr>
          <w:rFonts w:ascii="Times New Roman"/>
        </w:rPr>
      </w:pPr>
      <w:bookmarkStart w:id="69" w:name="_Toc397421871"/>
      <w:bookmarkEnd w:id="69"/>
      <w:bookmarkStart w:id="70" w:name="_Toc409125914"/>
      <w:bookmarkStart w:id="71" w:name="_Toc405476556"/>
      <w:bookmarkStart w:id="72" w:name="_Toc403585221"/>
      <w:bookmarkStart w:id="73" w:name="_Toc461041418"/>
      <w:bookmarkStart w:id="74" w:name="_Toc403570006"/>
      <w:bookmarkStart w:id="75" w:name="_Toc464752755"/>
      <w:bookmarkStart w:id="76" w:name="_Toc408859640"/>
      <w:bookmarkStart w:id="77" w:name="_Toc466468384"/>
      <w:bookmarkStart w:id="78" w:name="_Toc353262591"/>
      <w:bookmarkStart w:id="79" w:name="_Toc341689669"/>
      <w:bookmarkStart w:id="80" w:name="_Toc350171293"/>
      <w:bookmarkStart w:id="81" w:name="_Toc342918013"/>
      <w:bookmarkStart w:id="82" w:name="_Toc370312769"/>
      <w:bookmarkStart w:id="83" w:name="_Toc370316639"/>
      <w:bookmarkStart w:id="84" w:name="_Toc366596201"/>
      <w:bookmarkStart w:id="85" w:name="_Toc364839574"/>
      <w:bookmarkStart w:id="86" w:name="_Toc389746102"/>
      <w:bookmarkStart w:id="87" w:name="_Toc370325144"/>
      <w:bookmarkStart w:id="88" w:name="_Toc241142346"/>
      <w:bookmarkStart w:id="89" w:name="_Toc352257822"/>
      <w:bookmarkStart w:id="90" w:name="_Toc366079523"/>
      <w:bookmarkStart w:id="91" w:name="_Toc352146385"/>
      <w:r>
        <w:rPr>
          <w:rFonts w:ascii="Times New Roman"/>
        </w:rPr>
        <w:t>术语和定义</w:t>
      </w:r>
      <w:bookmarkEnd w:id="70"/>
      <w:bookmarkEnd w:id="71"/>
      <w:bookmarkEnd w:id="72"/>
      <w:bookmarkEnd w:id="73"/>
      <w:bookmarkEnd w:id="74"/>
      <w:bookmarkEnd w:id="75"/>
      <w:bookmarkEnd w:id="76"/>
      <w:bookmarkEnd w:id="77"/>
    </w:p>
    <w:p w14:paraId="028BC6C0">
      <w:pPr>
        <w:pStyle w:val="95"/>
        <w:rPr>
          <w:rFonts w:hint="eastAsia" w:ascii="Times New Roman"/>
        </w:rPr>
      </w:pPr>
      <w:bookmarkStart w:id="92" w:name="_Toc399228651"/>
      <w:bookmarkStart w:id="93" w:name="_Toc400798751"/>
      <w:bookmarkStart w:id="94" w:name="_Toc399259068"/>
      <w:bookmarkStart w:id="95" w:name="_Toc402983284"/>
      <w:bookmarkStart w:id="96" w:name="_Toc403585222"/>
      <w:bookmarkStart w:id="97" w:name="_Toc461041419"/>
      <w:bookmarkStart w:id="98" w:name="_Toc403570007"/>
      <w:bookmarkStart w:id="99" w:name="_Toc402982818"/>
      <w:bookmarkStart w:id="100" w:name="_Toc405476557"/>
      <w:bookmarkStart w:id="101" w:name="_Toc408859641"/>
      <w:bookmarkStart w:id="102" w:name="_Toc402983750"/>
      <w:bookmarkStart w:id="103" w:name="_Toc409125915"/>
      <w:bookmarkStart w:id="104" w:name="_Toc399757123"/>
    </w:p>
    <w:p w14:paraId="3DC1BF65">
      <w:pPr>
        <w:pStyle w:val="38"/>
        <w:rPr>
          <w:rFonts w:ascii="黑体" w:hAnsi="黑体" w:eastAsia="黑体"/>
        </w:rPr>
      </w:pPr>
      <w:r>
        <w:rPr>
          <w:rFonts w:ascii="黑体" w:hAnsi="黑体" w:eastAsia="黑体"/>
        </w:rPr>
        <w:t xml:space="preserve">关联 </w:t>
      </w:r>
      <w:r>
        <w:rPr>
          <w:rFonts w:hint="eastAsia" w:ascii="黑体" w:hAnsi="黑体" w:eastAsia="黑体"/>
        </w:rPr>
        <w:t>a</w:t>
      </w:r>
      <w:r>
        <w:rPr>
          <w:rFonts w:ascii="黑体" w:hAnsi="黑体" w:eastAsia="黑体"/>
        </w:rPr>
        <w:t>ssociation</w:t>
      </w:r>
      <w:bookmarkEnd w:id="92"/>
      <w:bookmarkEnd w:id="93"/>
      <w:bookmarkEnd w:id="94"/>
      <w:bookmarkEnd w:id="95"/>
      <w:bookmarkEnd w:id="96"/>
      <w:bookmarkEnd w:id="97"/>
      <w:bookmarkEnd w:id="98"/>
      <w:bookmarkEnd w:id="99"/>
      <w:bookmarkEnd w:id="100"/>
      <w:bookmarkEnd w:id="101"/>
      <w:bookmarkEnd w:id="102"/>
      <w:bookmarkEnd w:id="103"/>
      <w:bookmarkEnd w:id="104"/>
    </w:p>
    <w:p w14:paraId="29988076">
      <w:pPr>
        <w:pStyle w:val="38"/>
        <w:rPr>
          <w:rFonts w:ascii="Times New Roman"/>
        </w:rPr>
      </w:pPr>
      <w:r>
        <w:rPr>
          <w:rFonts w:ascii="Times New Roman"/>
        </w:rPr>
        <w:t>用来在通信网络中创建成员隶属关系的一种服务。</w:t>
      </w:r>
      <w:bookmarkStart w:id="105" w:name="_Toc294879096"/>
      <w:bookmarkEnd w:id="105"/>
      <w:bookmarkStart w:id="106" w:name="_Toc295158211"/>
      <w:bookmarkEnd w:id="106"/>
      <w:bookmarkStart w:id="107" w:name="_Toc294792997"/>
      <w:bookmarkEnd w:id="107"/>
      <w:bookmarkStart w:id="108" w:name="_Toc294865458"/>
      <w:bookmarkEnd w:id="108"/>
      <w:bookmarkStart w:id="109" w:name="_Toc294791178"/>
      <w:bookmarkEnd w:id="109"/>
      <w:bookmarkStart w:id="110" w:name="_Toc294792998"/>
      <w:bookmarkEnd w:id="110"/>
      <w:bookmarkStart w:id="111" w:name="_Toc294792999"/>
      <w:bookmarkEnd w:id="111"/>
      <w:bookmarkStart w:id="112" w:name="_Toc294879448"/>
      <w:bookmarkEnd w:id="112"/>
      <w:bookmarkStart w:id="113" w:name="_Toc294879095"/>
      <w:bookmarkEnd w:id="113"/>
      <w:bookmarkStart w:id="114" w:name="_Toc294879094"/>
      <w:bookmarkEnd w:id="114"/>
      <w:bookmarkStart w:id="115" w:name="_Toc294865459"/>
      <w:bookmarkEnd w:id="115"/>
      <w:bookmarkStart w:id="116" w:name="_Toc294879446"/>
      <w:bookmarkEnd w:id="116"/>
      <w:bookmarkStart w:id="117" w:name="_Toc294775038"/>
      <w:bookmarkEnd w:id="117"/>
      <w:bookmarkStart w:id="118" w:name="_Toc294775037"/>
      <w:bookmarkEnd w:id="118"/>
      <w:bookmarkStart w:id="119" w:name="_Toc294791177"/>
      <w:bookmarkEnd w:id="119"/>
      <w:bookmarkStart w:id="120" w:name="_Toc294775036"/>
      <w:bookmarkEnd w:id="120"/>
      <w:bookmarkStart w:id="121" w:name="_Toc294879447"/>
      <w:bookmarkEnd w:id="121"/>
      <w:bookmarkStart w:id="122" w:name="_Toc294791179"/>
      <w:bookmarkEnd w:id="122"/>
      <w:bookmarkStart w:id="123" w:name="_Toc294865457"/>
      <w:bookmarkEnd w:id="123"/>
    </w:p>
    <w:p w14:paraId="260FF556">
      <w:pPr>
        <w:pStyle w:val="95"/>
        <w:rPr>
          <w:rFonts w:hint="eastAsia" w:ascii="Times New Roman"/>
        </w:rPr>
      </w:pPr>
      <w:bookmarkStart w:id="124" w:name="_Toc399757124"/>
      <w:bookmarkStart w:id="125" w:name="_Toc399259069"/>
      <w:bookmarkStart w:id="126" w:name="_Toc461041420"/>
      <w:bookmarkStart w:id="127" w:name="_Toc402982819"/>
      <w:bookmarkStart w:id="128" w:name="_Toc408859642"/>
      <w:bookmarkStart w:id="129" w:name="_Toc403570008"/>
      <w:bookmarkStart w:id="130" w:name="_Toc400798752"/>
      <w:bookmarkStart w:id="131" w:name="_Toc402983285"/>
      <w:bookmarkStart w:id="132" w:name="_Toc402983751"/>
      <w:bookmarkStart w:id="133" w:name="_Toc409125916"/>
      <w:bookmarkStart w:id="134" w:name="_Toc405476558"/>
      <w:bookmarkStart w:id="135" w:name="_Toc399228652"/>
      <w:bookmarkStart w:id="136" w:name="_Toc403585223"/>
    </w:p>
    <w:p w14:paraId="4FE18162">
      <w:pPr>
        <w:pStyle w:val="38"/>
        <w:rPr>
          <w:rFonts w:ascii="黑体" w:hAnsi="黑体" w:eastAsia="黑体"/>
        </w:rPr>
      </w:pPr>
      <w:r>
        <w:rPr>
          <w:rFonts w:ascii="黑体" w:hAnsi="黑体" w:eastAsia="黑体"/>
        </w:rPr>
        <w:t xml:space="preserve">协议数据单元 </w:t>
      </w:r>
      <w:r>
        <w:rPr>
          <w:rFonts w:hint="eastAsia" w:ascii="黑体" w:hAnsi="黑体" w:eastAsia="黑体"/>
        </w:rPr>
        <w:t>p</w:t>
      </w:r>
      <w:r>
        <w:rPr>
          <w:rFonts w:ascii="黑体" w:hAnsi="黑体" w:eastAsia="黑体"/>
        </w:rPr>
        <w:t xml:space="preserve">rotocol </w:t>
      </w:r>
      <w:r>
        <w:rPr>
          <w:rFonts w:hint="eastAsia" w:ascii="黑体" w:hAnsi="黑体" w:eastAsia="黑体"/>
        </w:rPr>
        <w:t>d</w:t>
      </w:r>
      <w:r>
        <w:rPr>
          <w:rFonts w:ascii="黑体" w:hAnsi="黑体" w:eastAsia="黑体"/>
        </w:rPr>
        <w:t xml:space="preserve">ata </w:t>
      </w:r>
      <w:r>
        <w:rPr>
          <w:rFonts w:hint="eastAsia" w:ascii="黑体" w:hAnsi="黑体" w:eastAsia="黑体"/>
        </w:rPr>
        <w:t>u</w:t>
      </w:r>
      <w:r>
        <w:rPr>
          <w:rFonts w:ascii="黑体" w:hAnsi="黑体" w:eastAsia="黑体"/>
        </w:rPr>
        <w:t>nit</w:t>
      </w:r>
      <w:bookmarkEnd w:id="124"/>
      <w:bookmarkEnd w:id="125"/>
      <w:bookmarkEnd w:id="126"/>
      <w:bookmarkEnd w:id="127"/>
      <w:bookmarkEnd w:id="128"/>
      <w:bookmarkEnd w:id="129"/>
      <w:bookmarkEnd w:id="130"/>
      <w:bookmarkEnd w:id="131"/>
      <w:bookmarkEnd w:id="132"/>
      <w:bookmarkEnd w:id="133"/>
      <w:bookmarkEnd w:id="134"/>
      <w:bookmarkEnd w:id="135"/>
      <w:bookmarkEnd w:id="136"/>
    </w:p>
    <w:p w14:paraId="335405AA">
      <w:pPr>
        <w:pStyle w:val="38"/>
        <w:rPr>
          <w:rFonts w:ascii="Times New Roman"/>
        </w:rPr>
      </w:pPr>
      <w:r>
        <w:rPr>
          <w:rFonts w:ascii="Times New Roman"/>
          <w:kern w:val="21"/>
          <w:szCs w:val="21"/>
        </w:rPr>
        <w:t>两个对等实体之间交换的数据单元。</w:t>
      </w:r>
      <w:bookmarkStart w:id="137" w:name="_Toc295158213"/>
      <w:bookmarkEnd w:id="137"/>
      <w:bookmarkStart w:id="138" w:name="_Toc294793003"/>
      <w:bookmarkEnd w:id="138"/>
      <w:bookmarkStart w:id="139" w:name="_Toc294791183"/>
      <w:bookmarkEnd w:id="139"/>
      <w:bookmarkStart w:id="140" w:name="_Toc294775042"/>
      <w:bookmarkEnd w:id="140"/>
      <w:bookmarkStart w:id="141" w:name="_Toc294865463"/>
      <w:bookmarkEnd w:id="141"/>
      <w:bookmarkStart w:id="142" w:name="_Toc294879100"/>
      <w:bookmarkEnd w:id="142"/>
      <w:bookmarkStart w:id="143" w:name="_Toc294879452"/>
      <w:bookmarkEnd w:id="143"/>
    </w:p>
    <w:p w14:paraId="3B8619FB">
      <w:pPr>
        <w:pStyle w:val="95"/>
        <w:rPr>
          <w:rFonts w:hint="eastAsia" w:ascii="Times New Roman"/>
          <w:kern w:val="21"/>
        </w:rPr>
      </w:pPr>
      <w:bookmarkStart w:id="144" w:name="_Toc461041421"/>
      <w:bookmarkStart w:id="145" w:name="_Toc403570009"/>
      <w:bookmarkStart w:id="146" w:name="_Toc400798753"/>
      <w:bookmarkStart w:id="147" w:name="_Toc402982820"/>
      <w:bookmarkStart w:id="148" w:name="_Toc399228653"/>
      <w:bookmarkStart w:id="149" w:name="_Toc403585224"/>
      <w:bookmarkStart w:id="150" w:name="_Toc408859643"/>
      <w:bookmarkStart w:id="151" w:name="_Toc405476559"/>
      <w:bookmarkStart w:id="152" w:name="_Toc399259070"/>
      <w:bookmarkStart w:id="153" w:name="_Toc409125917"/>
      <w:bookmarkStart w:id="154" w:name="_Toc402983752"/>
      <w:bookmarkStart w:id="155" w:name="_Toc402983286"/>
      <w:bookmarkStart w:id="156" w:name="_Toc399757125"/>
    </w:p>
    <w:p w14:paraId="04D34B63">
      <w:pPr>
        <w:pStyle w:val="38"/>
        <w:rPr>
          <w:rFonts w:ascii="黑体" w:hAnsi="黑体" w:eastAsia="黑体"/>
        </w:rPr>
      </w:pPr>
      <w:r>
        <w:rPr>
          <w:rFonts w:ascii="黑体" w:hAnsi="黑体" w:eastAsia="黑体"/>
        </w:rPr>
        <w:t xml:space="preserve">高速载波通信网络  </w:t>
      </w:r>
      <w:r>
        <w:rPr>
          <w:rFonts w:hint="eastAsia" w:ascii="黑体" w:hAnsi="黑体" w:eastAsia="黑体"/>
        </w:rPr>
        <w:t>high speed</w:t>
      </w:r>
      <w:r>
        <w:rPr>
          <w:rFonts w:ascii="黑体" w:hAnsi="黑体" w:eastAsia="黑体"/>
        </w:rPr>
        <w:t xml:space="preserve"> </w:t>
      </w:r>
      <w:r>
        <w:rPr>
          <w:rFonts w:hint="eastAsia" w:ascii="黑体" w:hAnsi="黑体" w:eastAsia="黑体"/>
        </w:rPr>
        <w:t>c</w:t>
      </w:r>
      <w:r>
        <w:rPr>
          <w:rFonts w:ascii="黑体" w:hAnsi="黑体" w:eastAsia="黑体"/>
        </w:rPr>
        <w:t xml:space="preserve">arrier </w:t>
      </w:r>
      <w:r>
        <w:rPr>
          <w:rFonts w:hint="eastAsia" w:ascii="黑体" w:hAnsi="黑体" w:eastAsia="黑体"/>
        </w:rPr>
        <w:t>c</w:t>
      </w:r>
      <w:r>
        <w:rPr>
          <w:rFonts w:ascii="黑体" w:hAnsi="黑体" w:eastAsia="黑体"/>
        </w:rPr>
        <w:t xml:space="preserve">ommunication </w:t>
      </w:r>
      <w:r>
        <w:rPr>
          <w:rFonts w:hint="eastAsia" w:ascii="黑体" w:hAnsi="黑体" w:eastAsia="黑体"/>
        </w:rPr>
        <w:t>n</w:t>
      </w:r>
      <w:r>
        <w:rPr>
          <w:rFonts w:ascii="黑体" w:hAnsi="黑体" w:eastAsia="黑体"/>
        </w:rPr>
        <w:t>etwork</w:t>
      </w:r>
      <w:bookmarkEnd w:id="144"/>
      <w:bookmarkEnd w:id="145"/>
      <w:bookmarkEnd w:id="146"/>
      <w:bookmarkEnd w:id="147"/>
      <w:bookmarkEnd w:id="148"/>
      <w:bookmarkEnd w:id="149"/>
      <w:bookmarkEnd w:id="150"/>
      <w:bookmarkEnd w:id="151"/>
      <w:bookmarkEnd w:id="152"/>
      <w:bookmarkEnd w:id="153"/>
      <w:bookmarkEnd w:id="154"/>
      <w:bookmarkEnd w:id="155"/>
      <w:bookmarkEnd w:id="156"/>
    </w:p>
    <w:p w14:paraId="199AEDE8">
      <w:pPr>
        <w:pStyle w:val="38"/>
        <w:rPr>
          <w:rFonts w:ascii="Times New Roman"/>
          <w:kern w:val="21"/>
          <w:szCs w:val="21"/>
        </w:rPr>
      </w:pPr>
      <w:r>
        <w:rPr>
          <w:rFonts w:ascii="Times New Roman"/>
          <w:kern w:val="21"/>
          <w:szCs w:val="21"/>
        </w:rPr>
        <w:t>高速载波通信网络是以低压电力线为通信媒介，实现低压电力用户用电信息汇聚、传输、交互的通信网络，其主要采用</w:t>
      </w:r>
      <w:r>
        <w:rPr>
          <w:rFonts w:ascii="Times New Roman"/>
        </w:rPr>
        <w:t>正交频分复用技术，频段使用0.7MHz~12MHz</w:t>
      </w:r>
      <w:r>
        <w:rPr>
          <w:rFonts w:ascii="Times New Roman"/>
          <w:kern w:val="21"/>
          <w:szCs w:val="21"/>
        </w:rPr>
        <w:t>。</w:t>
      </w:r>
    </w:p>
    <w:p w14:paraId="1C345784">
      <w:pPr>
        <w:pStyle w:val="95"/>
        <w:rPr>
          <w:rFonts w:hint="eastAsia" w:ascii="Times New Roman"/>
        </w:rPr>
      </w:pPr>
      <w:bookmarkStart w:id="157" w:name="_Toc402983287"/>
      <w:bookmarkStart w:id="158" w:name="_Toc408859644"/>
      <w:bookmarkStart w:id="159" w:name="_Toc399259071"/>
      <w:bookmarkStart w:id="160" w:name="_Toc403585225"/>
      <w:bookmarkStart w:id="161" w:name="_Toc399757126"/>
      <w:bookmarkStart w:id="162" w:name="_Toc399228654"/>
      <w:bookmarkStart w:id="163" w:name="_Toc461041422"/>
      <w:bookmarkStart w:id="164" w:name="_Toc405476560"/>
      <w:bookmarkStart w:id="165" w:name="_Toc403570010"/>
      <w:bookmarkStart w:id="166" w:name="_Toc409125918"/>
      <w:bookmarkStart w:id="167" w:name="_Toc400798754"/>
      <w:bookmarkStart w:id="168" w:name="_Toc402982821"/>
      <w:bookmarkStart w:id="169" w:name="_Toc402983753"/>
    </w:p>
    <w:p w14:paraId="526F3BDD">
      <w:pPr>
        <w:pStyle w:val="38"/>
        <w:rPr>
          <w:rFonts w:ascii="黑体" w:hAnsi="黑体" w:eastAsia="黑体"/>
        </w:rPr>
      </w:pPr>
      <w:r>
        <w:rPr>
          <w:rFonts w:ascii="黑体" w:hAnsi="黑体" w:eastAsia="黑体"/>
        </w:rPr>
        <w:t xml:space="preserve">中央协调器 </w:t>
      </w:r>
      <w:r>
        <w:rPr>
          <w:rFonts w:hint="eastAsia" w:ascii="黑体" w:hAnsi="黑体" w:eastAsia="黑体"/>
        </w:rPr>
        <w:t>c</w:t>
      </w:r>
      <w:r>
        <w:rPr>
          <w:rFonts w:ascii="黑体" w:hAnsi="黑体" w:eastAsia="黑体"/>
        </w:rPr>
        <w:t xml:space="preserve">entral </w:t>
      </w:r>
      <w:r>
        <w:rPr>
          <w:rFonts w:hint="eastAsia" w:ascii="黑体" w:hAnsi="黑体" w:eastAsia="黑体"/>
        </w:rPr>
        <w:t>c</w:t>
      </w:r>
      <w:r>
        <w:rPr>
          <w:rFonts w:ascii="黑体" w:hAnsi="黑体" w:eastAsia="黑体"/>
        </w:rPr>
        <w:t>oordinator</w:t>
      </w:r>
      <w:bookmarkEnd w:id="157"/>
      <w:bookmarkEnd w:id="158"/>
      <w:bookmarkEnd w:id="159"/>
      <w:bookmarkEnd w:id="160"/>
      <w:bookmarkEnd w:id="161"/>
      <w:bookmarkEnd w:id="162"/>
      <w:bookmarkEnd w:id="163"/>
      <w:bookmarkEnd w:id="164"/>
      <w:bookmarkEnd w:id="165"/>
      <w:bookmarkEnd w:id="166"/>
      <w:bookmarkEnd w:id="167"/>
      <w:bookmarkEnd w:id="168"/>
      <w:bookmarkEnd w:id="169"/>
    </w:p>
    <w:p w14:paraId="1ED93BD2">
      <w:pPr>
        <w:pStyle w:val="194"/>
        <w:rPr>
          <w:rFonts w:ascii="Times New Roman" w:hAnsi="Times New Roman"/>
        </w:rPr>
      </w:pPr>
      <w:r>
        <w:rPr>
          <w:rFonts w:ascii="Times New Roman" w:hAnsi="Times New Roman"/>
          <w:kern w:val="21"/>
          <w:sz w:val="21"/>
          <w:szCs w:val="21"/>
        </w:rPr>
        <w:t>通信网络中的主节点角色，负责完成组网控制、网络维护管理等功能，其对应的设备实体为集中器本地通信单元。</w:t>
      </w:r>
    </w:p>
    <w:p w14:paraId="729CC4D6">
      <w:pPr>
        <w:pStyle w:val="95"/>
        <w:rPr>
          <w:rFonts w:hint="eastAsia" w:ascii="Times New Roman"/>
        </w:rPr>
      </w:pPr>
      <w:bookmarkStart w:id="170" w:name="_Toc409125919"/>
      <w:bookmarkStart w:id="171" w:name="_Toc402983754"/>
      <w:bookmarkStart w:id="172" w:name="_Toc399757127"/>
      <w:bookmarkStart w:id="173" w:name="_Toc399228655"/>
      <w:bookmarkStart w:id="174" w:name="_Toc400798755"/>
      <w:bookmarkStart w:id="175" w:name="_Toc408859645"/>
      <w:bookmarkStart w:id="176" w:name="_Toc402982822"/>
      <w:bookmarkStart w:id="177" w:name="_Toc399259072"/>
      <w:bookmarkStart w:id="178" w:name="_Toc403585226"/>
      <w:bookmarkStart w:id="179" w:name="_Toc405476561"/>
      <w:bookmarkStart w:id="180" w:name="_Toc402983288"/>
      <w:bookmarkStart w:id="181" w:name="_Toc403570011"/>
      <w:bookmarkStart w:id="182" w:name="_Toc461041423"/>
    </w:p>
    <w:p w14:paraId="3480425A">
      <w:pPr>
        <w:pStyle w:val="38"/>
        <w:rPr>
          <w:rFonts w:ascii="黑体" w:hAnsi="黑体" w:eastAsia="黑体"/>
        </w:rPr>
      </w:pPr>
      <w:r>
        <w:rPr>
          <w:rFonts w:ascii="黑体" w:hAnsi="黑体" w:eastAsia="黑体"/>
        </w:rPr>
        <w:t xml:space="preserve">站点 </w:t>
      </w:r>
      <w:r>
        <w:rPr>
          <w:rFonts w:hint="eastAsia" w:ascii="黑体" w:hAnsi="黑体" w:eastAsia="黑体"/>
        </w:rPr>
        <w:t>s</w:t>
      </w:r>
      <w:r>
        <w:rPr>
          <w:rFonts w:ascii="黑体" w:hAnsi="黑体" w:eastAsia="黑体"/>
        </w:rPr>
        <w:t>tation</w:t>
      </w:r>
      <w:bookmarkEnd w:id="170"/>
      <w:bookmarkEnd w:id="171"/>
      <w:bookmarkEnd w:id="172"/>
      <w:bookmarkEnd w:id="173"/>
      <w:bookmarkEnd w:id="174"/>
      <w:bookmarkEnd w:id="175"/>
      <w:bookmarkEnd w:id="176"/>
      <w:bookmarkEnd w:id="177"/>
      <w:bookmarkEnd w:id="178"/>
      <w:bookmarkEnd w:id="179"/>
      <w:bookmarkEnd w:id="180"/>
      <w:bookmarkEnd w:id="181"/>
      <w:bookmarkEnd w:id="182"/>
    </w:p>
    <w:p w14:paraId="39ADAFE3">
      <w:pPr>
        <w:pStyle w:val="38"/>
        <w:rPr>
          <w:rFonts w:ascii="Times New Roman"/>
          <w:kern w:val="21"/>
          <w:szCs w:val="21"/>
        </w:rPr>
      </w:pPr>
      <w:r>
        <w:rPr>
          <w:rFonts w:hint="eastAsia" w:ascii="Times New Roman"/>
          <w:kern w:val="21"/>
          <w:szCs w:val="21"/>
        </w:rPr>
        <w:t>通信网络中的从节点角色，其对应的设备实体为通信单元，包括电能表双模通信单元、I型采集器双模通信单元或双模II型采集器。</w:t>
      </w:r>
    </w:p>
    <w:p w14:paraId="3606D34E">
      <w:pPr>
        <w:pStyle w:val="95"/>
        <w:rPr>
          <w:rFonts w:hint="eastAsia" w:ascii="Times New Roman"/>
          <w:kern w:val="21"/>
        </w:rPr>
      </w:pPr>
      <w:bookmarkStart w:id="183" w:name="_Toc403570012"/>
      <w:bookmarkStart w:id="184" w:name="_Toc402983289"/>
      <w:bookmarkStart w:id="185" w:name="_Toc399228656"/>
      <w:bookmarkStart w:id="186" w:name="_Toc403585227"/>
      <w:bookmarkStart w:id="187" w:name="_Toc405476562"/>
      <w:bookmarkStart w:id="188" w:name="_Toc400798756"/>
      <w:bookmarkStart w:id="189" w:name="_Toc402982823"/>
      <w:bookmarkStart w:id="190" w:name="_Toc402983755"/>
      <w:bookmarkStart w:id="191" w:name="_Toc399757128"/>
      <w:bookmarkStart w:id="192" w:name="_Toc408859646"/>
      <w:bookmarkStart w:id="193" w:name="_Toc461041424"/>
      <w:bookmarkStart w:id="194" w:name="_Toc409125920"/>
      <w:bookmarkStart w:id="195" w:name="_Toc399259073"/>
    </w:p>
    <w:p w14:paraId="704C23D2">
      <w:pPr>
        <w:pStyle w:val="38"/>
        <w:rPr>
          <w:rFonts w:ascii="黑体" w:hAnsi="黑体" w:eastAsia="黑体"/>
        </w:rPr>
      </w:pPr>
      <w:r>
        <w:rPr>
          <w:rFonts w:ascii="黑体" w:hAnsi="黑体" w:eastAsia="黑体"/>
        </w:rPr>
        <w:t>代理协调器</w:t>
      </w:r>
      <w:r>
        <w:rPr>
          <w:rFonts w:hint="eastAsia" w:ascii="黑体" w:hAnsi="黑体" w:eastAsia="黑体"/>
        </w:rPr>
        <w:t>p</w:t>
      </w:r>
      <w:r>
        <w:rPr>
          <w:rFonts w:ascii="黑体" w:hAnsi="黑体" w:eastAsia="黑体"/>
        </w:rPr>
        <w:t xml:space="preserve">roxy </w:t>
      </w:r>
      <w:r>
        <w:rPr>
          <w:rFonts w:hint="eastAsia" w:ascii="黑体" w:hAnsi="黑体" w:eastAsia="黑体"/>
        </w:rPr>
        <w:t>c</w:t>
      </w:r>
      <w:r>
        <w:rPr>
          <w:rFonts w:ascii="黑体" w:hAnsi="黑体" w:eastAsia="黑体"/>
        </w:rPr>
        <w:t>oordinator</w:t>
      </w:r>
      <w:bookmarkEnd w:id="183"/>
      <w:bookmarkEnd w:id="184"/>
      <w:bookmarkEnd w:id="185"/>
      <w:bookmarkEnd w:id="186"/>
      <w:bookmarkEnd w:id="187"/>
      <w:bookmarkEnd w:id="188"/>
      <w:bookmarkEnd w:id="189"/>
      <w:bookmarkEnd w:id="190"/>
      <w:bookmarkEnd w:id="191"/>
      <w:bookmarkEnd w:id="192"/>
      <w:bookmarkEnd w:id="193"/>
      <w:bookmarkEnd w:id="194"/>
      <w:bookmarkEnd w:id="195"/>
    </w:p>
    <w:p w14:paraId="52C99D88">
      <w:pPr>
        <w:pStyle w:val="38"/>
        <w:rPr>
          <w:rFonts w:ascii="Times New Roman"/>
        </w:rPr>
      </w:pPr>
      <w:r>
        <w:rPr>
          <w:rFonts w:ascii="Times New Roman"/>
        </w:rPr>
        <w:t>为中央协调器与站点或者站点与站点之间进行数据中继转发的站点，简称代理。</w:t>
      </w:r>
    </w:p>
    <w:p w14:paraId="17CFD014">
      <w:pPr>
        <w:pStyle w:val="95"/>
        <w:rPr>
          <w:rFonts w:hint="eastAsia" w:ascii="Times New Roman"/>
        </w:rPr>
      </w:pPr>
      <w:bookmarkStart w:id="196" w:name="_Toc399228657"/>
      <w:bookmarkStart w:id="197" w:name="_Toc399259074"/>
      <w:bookmarkStart w:id="198" w:name="_Toc409125921"/>
      <w:bookmarkStart w:id="199" w:name="_Toc461041425"/>
      <w:bookmarkStart w:id="200" w:name="_Toc400798757"/>
      <w:bookmarkStart w:id="201" w:name="_Toc399757129"/>
      <w:bookmarkStart w:id="202" w:name="_Toc402983756"/>
      <w:bookmarkStart w:id="203" w:name="_Toc403570013"/>
      <w:bookmarkStart w:id="204" w:name="_Toc402982824"/>
      <w:bookmarkStart w:id="205" w:name="_Toc408859647"/>
      <w:bookmarkStart w:id="206" w:name="_Toc405476563"/>
      <w:bookmarkStart w:id="207" w:name="_Toc403585228"/>
      <w:bookmarkStart w:id="208" w:name="_Toc402983290"/>
    </w:p>
    <w:p w14:paraId="0758D6F3">
      <w:pPr>
        <w:pStyle w:val="38"/>
        <w:rPr>
          <w:rFonts w:ascii="黑体" w:hAnsi="黑体" w:eastAsia="黑体"/>
        </w:rPr>
      </w:pPr>
      <w:r>
        <w:rPr>
          <w:rFonts w:ascii="黑体" w:hAnsi="黑体" w:eastAsia="黑体"/>
        </w:rPr>
        <w:t xml:space="preserve">信标 </w:t>
      </w:r>
      <w:r>
        <w:rPr>
          <w:rFonts w:hint="eastAsia" w:ascii="黑体" w:hAnsi="黑体" w:eastAsia="黑体"/>
        </w:rPr>
        <w:t>b</w:t>
      </w:r>
      <w:r>
        <w:rPr>
          <w:rFonts w:ascii="黑体" w:hAnsi="黑体" w:eastAsia="黑体"/>
        </w:rPr>
        <w:t>eacon</w:t>
      </w:r>
      <w:bookmarkEnd w:id="196"/>
      <w:bookmarkEnd w:id="197"/>
      <w:bookmarkEnd w:id="198"/>
      <w:bookmarkEnd w:id="199"/>
      <w:bookmarkEnd w:id="200"/>
      <w:bookmarkEnd w:id="201"/>
      <w:bookmarkEnd w:id="202"/>
      <w:bookmarkEnd w:id="203"/>
      <w:bookmarkEnd w:id="204"/>
      <w:bookmarkEnd w:id="205"/>
      <w:bookmarkEnd w:id="206"/>
      <w:bookmarkEnd w:id="207"/>
      <w:bookmarkEnd w:id="208"/>
    </w:p>
    <w:p w14:paraId="7B5AAE0A">
      <w:pPr>
        <w:pStyle w:val="38"/>
        <w:rPr>
          <w:rFonts w:ascii="Times New Roman"/>
        </w:rPr>
      </w:pPr>
      <w:r>
        <w:rPr>
          <w:rFonts w:ascii="Times New Roman"/>
        </w:rPr>
        <w:t>中央协调器、代理和站点发送的携带有网络管理和维护信息的、用于特定目的的管理消息。中央协调器发送的信标叫中央信标，代理发送的信标叫代理信标，站点发送的信标叫发现信标。</w:t>
      </w:r>
    </w:p>
    <w:p w14:paraId="7AA39BDC">
      <w:pPr>
        <w:pStyle w:val="95"/>
        <w:rPr>
          <w:rFonts w:hint="eastAsia" w:ascii="Times New Roman"/>
        </w:rPr>
      </w:pPr>
      <w:bookmarkStart w:id="209" w:name="_Toc399259075"/>
      <w:bookmarkStart w:id="210" w:name="_Toc409125922"/>
      <w:bookmarkStart w:id="211" w:name="_Toc399228658"/>
      <w:bookmarkStart w:id="212" w:name="_Toc402982825"/>
      <w:bookmarkStart w:id="213" w:name="_Toc399757130"/>
      <w:bookmarkStart w:id="214" w:name="_Toc403585229"/>
      <w:bookmarkStart w:id="215" w:name="_Toc461041426"/>
      <w:bookmarkStart w:id="216" w:name="_Toc405476564"/>
      <w:bookmarkStart w:id="217" w:name="_Toc403570014"/>
      <w:bookmarkStart w:id="218" w:name="_Toc408859648"/>
      <w:bookmarkStart w:id="219" w:name="_Toc400798758"/>
      <w:bookmarkStart w:id="220" w:name="_Toc402983291"/>
      <w:bookmarkStart w:id="221" w:name="_Toc402983757"/>
    </w:p>
    <w:p w14:paraId="4FAB73B0">
      <w:pPr>
        <w:pStyle w:val="38"/>
        <w:rPr>
          <w:rFonts w:ascii="黑体" w:hAnsi="黑体" w:eastAsia="黑体"/>
        </w:rPr>
      </w:pPr>
      <w:r>
        <w:rPr>
          <w:rFonts w:ascii="黑体" w:hAnsi="黑体" w:eastAsia="黑体"/>
        </w:rPr>
        <w:t xml:space="preserve">信标周期 </w:t>
      </w:r>
      <w:r>
        <w:rPr>
          <w:rFonts w:hint="eastAsia" w:ascii="黑体" w:hAnsi="黑体" w:eastAsia="黑体"/>
        </w:rPr>
        <w:t>b</w:t>
      </w:r>
      <w:r>
        <w:rPr>
          <w:rFonts w:ascii="黑体" w:hAnsi="黑体" w:eastAsia="黑体"/>
        </w:rPr>
        <w:t xml:space="preserve">eacon </w:t>
      </w:r>
      <w:r>
        <w:rPr>
          <w:rFonts w:hint="eastAsia" w:ascii="黑体" w:hAnsi="黑体" w:eastAsia="黑体"/>
        </w:rPr>
        <w:t>p</w:t>
      </w:r>
      <w:r>
        <w:rPr>
          <w:rFonts w:ascii="黑体" w:hAnsi="黑体" w:eastAsia="黑体"/>
        </w:rPr>
        <w:t>eriod</w:t>
      </w:r>
      <w:bookmarkEnd w:id="209"/>
      <w:bookmarkEnd w:id="210"/>
      <w:bookmarkEnd w:id="211"/>
      <w:bookmarkEnd w:id="212"/>
      <w:bookmarkEnd w:id="213"/>
      <w:bookmarkEnd w:id="214"/>
      <w:bookmarkEnd w:id="215"/>
      <w:bookmarkEnd w:id="216"/>
      <w:bookmarkEnd w:id="217"/>
      <w:bookmarkEnd w:id="218"/>
      <w:bookmarkEnd w:id="219"/>
      <w:bookmarkEnd w:id="220"/>
      <w:bookmarkEnd w:id="221"/>
    </w:p>
    <w:p w14:paraId="4E2BD4D0">
      <w:pPr>
        <w:pStyle w:val="38"/>
        <w:rPr>
          <w:rFonts w:ascii="Times New Roman"/>
        </w:rPr>
      </w:pPr>
      <w:r>
        <w:rPr>
          <w:rFonts w:ascii="Times New Roman"/>
        </w:rPr>
        <w:t>中央协调器根据网络规模确定的周期性发送中央信标的时间间隔。</w:t>
      </w:r>
    </w:p>
    <w:p w14:paraId="6D4E7358">
      <w:pPr>
        <w:pStyle w:val="95"/>
        <w:rPr>
          <w:rFonts w:hint="eastAsia" w:ascii="Times New Roman"/>
        </w:rPr>
      </w:pPr>
      <w:bookmarkStart w:id="222" w:name="_Toc399259076"/>
      <w:bookmarkStart w:id="223" w:name="_Toc400798759"/>
      <w:bookmarkStart w:id="224" w:name="_Toc402983292"/>
      <w:bookmarkStart w:id="225" w:name="_Toc399228659"/>
      <w:bookmarkStart w:id="226" w:name="_Toc409125923"/>
      <w:bookmarkStart w:id="227" w:name="_Toc402982826"/>
      <w:bookmarkStart w:id="228" w:name="_Toc403570015"/>
      <w:bookmarkStart w:id="229" w:name="_Toc461041427"/>
      <w:bookmarkStart w:id="230" w:name="_Toc399757131"/>
      <w:bookmarkStart w:id="231" w:name="_Toc402983758"/>
      <w:bookmarkStart w:id="232" w:name="_Toc405476565"/>
      <w:bookmarkStart w:id="233" w:name="_Toc403585230"/>
      <w:bookmarkStart w:id="234" w:name="_Toc408859649"/>
    </w:p>
    <w:p w14:paraId="6448E16F">
      <w:pPr>
        <w:pStyle w:val="38"/>
        <w:rPr>
          <w:rFonts w:ascii="黑体" w:hAnsi="黑体" w:eastAsia="黑体"/>
        </w:rPr>
      </w:pPr>
      <w:r>
        <w:rPr>
          <w:rFonts w:ascii="黑体" w:hAnsi="黑体" w:eastAsia="黑体"/>
        </w:rPr>
        <w:t xml:space="preserve">代理主路径 </w:t>
      </w:r>
      <w:r>
        <w:rPr>
          <w:rFonts w:hint="eastAsia" w:ascii="黑体" w:hAnsi="黑体" w:eastAsia="黑体"/>
        </w:rPr>
        <w:t>th</w:t>
      </w:r>
      <w:r>
        <w:rPr>
          <w:rFonts w:ascii="黑体" w:hAnsi="黑体" w:eastAsia="黑体"/>
        </w:rPr>
        <w:t xml:space="preserve">e </w:t>
      </w:r>
      <w:r>
        <w:rPr>
          <w:rFonts w:hint="eastAsia" w:ascii="黑体" w:hAnsi="黑体" w:eastAsia="黑体"/>
        </w:rPr>
        <w:t>p</w:t>
      </w:r>
      <w:r>
        <w:rPr>
          <w:rFonts w:ascii="黑体" w:hAnsi="黑体" w:eastAsia="黑体"/>
        </w:rPr>
        <w:t xml:space="preserve">referred </w:t>
      </w:r>
      <w:r>
        <w:rPr>
          <w:rFonts w:hint="eastAsia" w:ascii="黑体" w:hAnsi="黑体" w:eastAsia="黑体"/>
        </w:rPr>
        <w:t>p</w:t>
      </w:r>
      <w:r>
        <w:rPr>
          <w:rFonts w:ascii="黑体" w:hAnsi="黑体" w:eastAsia="黑体"/>
        </w:rPr>
        <w:t xml:space="preserve">ath via </w:t>
      </w:r>
      <w:r>
        <w:rPr>
          <w:rFonts w:hint="eastAsia" w:ascii="黑体" w:hAnsi="黑体" w:eastAsia="黑体"/>
        </w:rPr>
        <w:t>p</w:t>
      </w:r>
      <w:r>
        <w:rPr>
          <w:rFonts w:ascii="黑体" w:hAnsi="黑体" w:eastAsia="黑体"/>
        </w:rPr>
        <w:t>roxy</w:t>
      </w:r>
      <w:bookmarkEnd w:id="222"/>
      <w:bookmarkEnd w:id="223"/>
      <w:bookmarkEnd w:id="224"/>
      <w:bookmarkEnd w:id="225"/>
      <w:bookmarkEnd w:id="226"/>
      <w:bookmarkEnd w:id="227"/>
      <w:bookmarkEnd w:id="228"/>
      <w:bookmarkEnd w:id="229"/>
      <w:bookmarkEnd w:id="230"/>
      <w:bookmarkEnd w:id="231"/>
      <w:bookmarkEnd w:id="232"/>
      <w:bookmarkEnd w:id="233"/>
      <w:bookmarkEnd w:id="234"/>
    </w:p>
    <w:p w14:paraId="14AD8169">
      <w:pPr>
        <w:pStyle w:val="38"/>
        <w:rPr>
          <w:rFonts w:ascii="Times New Roman"/>
        </w:rPr>
      </w:pPr>
      <w:r>
        <w:rPr>
          <w:rFonts w:ascii="Times New Roman"/>
        </w:rPr>
        <w:t>站点与代理之间形成的路径。</w:t>
      </w:r>
    </w:p>
    <w:p w14:paraId="636EFEC0">
      <w:pPr>
        <w:pStyle w:val="95"/>
        <w:rPr>
          <w:rFonts w:hint="eastAsia" w:ascii="Times New Roman"/>
        </w:rPr>
      </w:pPr>
      <w:bookmarkStart w:id="235" w:name="_Toc399259077"/>
      <w:bookmarkStart w:id="236" w:name="_Toc399757132"/>
      <w:bookmarkStart w:id="237" w:name="_Toc402983759"/>
      <w:bookmarkStart w:id="238" w:name="_Toc408859650"/>
      <w:bookmarkStart w:id="239" w:name="_Toc399228660"/>
      <w:bookmarkStart w:id="240" w:name="_Toc402982827"/>
      <w:bookmarkStart w:id="241" w:name="_Toc461041428"/>
      <w:bookmarkStart w:id="242" w:name="_Toc405476566"/>
      <w:bookmarkStart w:id="243" w:name="_Toc403585231"/>
      <w:bookmarkStart w:id="244" w:name="_Toc403570016"/>
      <w:bookmarkStart w:id="245" w:name="_Toc400798760"/>
      <w:bookmarkStart w:id="246" w:name="_Toc409125924"/>
      <w:bookmarkStart w:id="247" w:name="_Toc402983293"/>
    </w:p>
    <w:p w14:paraId="0E3ADE50">
      <w:pPr>
        <w:pStyle w:val="38"/>
        <w:rPr>
          <w:rFonts w:ascii="黑体" w:hAnsi="黑体" w:eastAsia="黑体"/>
        </w:rPr>
      </w:pPr>
      <w:r>
        <w:rPr>
          <w:rFonts w:ascii="黑体" w:hAnsi="黑体" w:eastAsia="黑体"/>
        </w:rPr>
        <w:t xml:space="preserve">代理变更 </w:t>
      </w:r>
      <w:r>
        <w:rPr>
          <w:rFonts w:hint="eastAsia" w:ascii="黑体" w:hAnsi="黑体" w:eastAsia="黑体"/>
        </w:rPr>
        <w:t>p</w:t>
      </w:r>
      <w:r>
        <w:rPr>
          <w:rFonts w:ascii="黑体" w:hAnsi="黑体" w:eastAsia="黑体"/>
        </w:rPr>
        <w:t xml:space="preserve">roxy </w:t>
      </w:r>
      <w:r>
        <w:rPr>
          <w:rFonts w:hint="eastAsia" w:ascii="黑体" w:hAnsi="黑体" w:eastAsia="黑体"/>
        </w:rPr>
        <w:t>s</w:t>
      </w:r>
      <w:r>
        <w:rPr>
          <w:rFonts w:ascii="黑体" w:hAnsi="黑体" w:eastAsia="黑体"/>
        </w:rPr>
        <w:t>witching</w:t>
      </w:r>
      <w:bookmarkEnd w:id="235"/>
      <w:bookmarkEnd w:id="236"/>
      <w:bookmarkEnd w:id="237"/>
      <w:bookmarkEnd w:id="238"/>
      <w:bookmarkEnd w:id="239"/>
      <w:bookmarkEnd w:id="240"/>
      <w:bookmarkEnd w:id="241"/>
      <w:bookmarkEnd w:id="242"/>
      <w:bookmarkEnd w:id="243"/>
      <w:bookmarkEnd w:id="244"/>
      <w:bookmarkEnd w:id="245"/>
      <w:bookmarkEnd w:id="246"/>
      <w:bookmarkEnd w:id="247"/>
    </w:p>
    <w:p w14:paraId="50AFBA39">
      <w:pPr>
        <w:pStyle w:val="38"/>
        <w:rPr>
          <w:rFonts w:ascii="Times New Roman"/>
        </w:rPr>
      </w:pPr>
      <w:r>
        <w:rPr>
          <w:rFonts w:ascii="Times New Roman"/>
        </w:rPr>
        <w:t>站点根据网络通信情况选择不同站点作为代理的过程。</w:t>
      </w:r>
    </w:p>
    <w:p w14:paraId="6C1CFB3A">
      <w:pPr>
        <w:pStyle w:val="95"/>
        <w:rPr>
          <w:rFonts w:hint="eastAsia" w:ascii="Times New Roman"/>
        </w:rPr>
      </w:pPr>
      <w:bookmarkStart w:id="248" w:name="_Toc403570017"/>
      <w:bookmarkStart w:id="249" w:name="_Toc405476567"/>
      <w:bookmarkStart w:id="250" w:name="_Toc461041429"/>
      <w:bookmarkStart w:id="251" w:name="_Toc399228661"/>
      <w:bookmarkStart w:id="252" w:name="_Toc403585232"/>
      <w:bookmarkStart w:id="253" w:name="_Toc402983760"/>
      <w:bookmarkStart w:id="254" w:name="_Toc400798761"/>
      <w:bookmarkStart w:id="255" w:name="_Toc402983294"/>
      <w:bookmarkStart w:id="256" w:name="_Toc409125925"/>
      <w:bookmarkStart w:id="257" w:name="_Toc399757133"/>
      <w:bookmarkStart w:id="258" w:name="_Toc402982828"/>
      <w:bookmarkStart w:id="259" w:name="_Toc399259078"/>
      <w:bookmarkStart w:id="260" w:name="_Toc408859651"/>
    </w:p>
    <w:p w14:paraId="294E02FD">
      <w:pPr>
        <w:pStyle w:val="38"/>
        <w:rPr>
          <w:rFonts w:ascii="黑体" w:hAnsi="黑体" w:eastAsia="黑体"/>
        </w:rPr>
      </w:pPr>
      <w:r>
        <w:rPr>
          <w:rFonts w:ascii="黑体" w:hAnsi="黑体" w:eastAsia="黑体"/>
        </w:rPr>
        <w:t xml:space="preserve">业务报文 </w:t>
      </w:r>
      <w:r>
        <w:rPr>
          <w:rFonts w:hint="eastAsia" w:ascii="黑体" w:hAnsi="黑体" w:eastAsia="黑体"/>
        </w:rPr>
        <w:t>s</w:t>
      </w:r>
      <w:r>
        <w:rPr>
          <w:rFonts w:ascii="黑体" w:hAnsi="黑体" w:eastAsia="黑体"/>
        </w:rPr>
        <w:t xml:space="preserve">ervice </w:t>
      </w:r>
      <w:r>
        <w:rPr>
          <w:rFonts w:hint="eastAsia" w:ascii="黑体" w:hAnsi="黑体" w:eastAsia="黑体"/>
        </w:rPr>
        <w:t>d</w:t>
      </w:r>
      <w:r>
        <w:rPr>
          <w:rFonts w:ascii="黑体" w:hAnsi="黑体" w:eastAsia="黑体"/>
        </w:rPr>
        <w:t>atagram</w:t>
      </w:r>
      <w:bookmarkEnd w:id="248"/>
      <w:bookmarkEnd w:id="249"/>
      <w:bookmarkEnd w:id="250"/>
      <w:bookmarkEnd w:id="251"/>
      <w:bookmarkEnd w:id="252"/>
      <w:bookmarkEnd w:id="253"/>
      <w:bookmarkEnd w:id="254"/>
      <w:bookmarkEnd w:id="255"/>
      <w:bookmarkEnd w:id="256"/>
      <w:bookmarkEnd w:id="257"/>
      <w:bookmarkEnd w:id="258"/>
      <w:bookmarkEnd w:id="259"/>
      <w:bookmarkEnd w:id="260"/>
    </w:p>
    <w:p w14:paraId="13594C88">
      <w:pPr>
        <w:ind w:firstLine="420"/>
      </w:pPr>
      <w:r>
        <w:t>应用层产生的、用于获取抄表数据的报文。</w:t>
      </w:r>
      <w:r>
        <w:rPr>
          <w:rFonts w:hint="eastAsia"/>
        </w:rPr>
        <w:t>应用层所承载的业务报文应符合DL/T 645</w:t>
      </w:r>
      <w:r>
        <w:t>—2007、</w:t>
      </w:r>
      <w:r>
        <w:rPr>
          <w:szCs w:val="21"/>
        </w:rPr>
        <w:t>Q</w:t>
      </w:r>
      <w:r>
        <w:rPr>
          <w:rFonts w:hint="eastAsia"/>
          <w:szCs w:val="21"/>
        </w:rPr>
        <w:t>/</w:t>
      </w:r>
      <w:r>
        <w:rPr>
          <w:szCs w:val="21"/>
        </w:rPr>
        <w:t>GDW 1</w:t>
      </w:r>
      <w:r>
        <w:rPr>
          <w:rFonts w:hint="eastAsia"/>
          <w:szCs w:val="21"/>
        </w:rPr>
        <w:t>0</w:t>
      </w:r>
      <w:r>
        <w:rPr>
          <w:szCs w:val="21"/>
        </w:rPr>
        <w:t>376.2</w:t>
      </w:r>
      <w:r>
        <w:rPr>
          <w:rFonts w:hint="eastAsia"/>
          <w:szCs w:val="21"/>
        </w:rPr>
        <w:t>—2019的规定</w:t>
      </w:r>
      <w:r>
        <w:t>。</w:t>
      </w:r>
    </w:p>
    <w:p w14:paraId="550CB3DE">
      <w:pPr>
        <w:pStyle w:val="95"/>
        <w:rPr>
          <w:rFonts w:hint="eastAsia" w:ascii="Times New Roman"/>
        </w:rPr>
      </w:pPr>
      <w:bookmarkStart w:id="261" w:name="_Toc399259082"/>
      <w:bookmarkStart w:id="262" w:name="_Toc408859653"/>
      <w:bookmarkStart w:id="263" w:name="_Toc461041431"/>
      <w:bookmarkStart w:id="264" w:name="_Toc402983296"/>
      <w:bookmarkStart w:id="265" w:name="_Toc402982830"/>
      <w:bookmarkStart w:id="266" w:name="_Toc400798765"/>
      <w:bookmarkStart w:id="267" w:name="_Toc402983762"/>
      <w:bookmarkStart w:id="268" w:name="_Toc403570019"/>
      <w:bookmarkStart w:id="269" w:name="_Toc405476569"/>
      <w:bookmarkStart w:id="270" w:name="_Toc409125927"/>
      <w:bookmarkStart w:id="271" w:name="_Toc399757137"/>
      <w:bookmarkStart w:id="272" w:name="_Toc403585234"/>
      <w:bookmarkStart w:id="273" w:name="_Toc399228665"/>
    </w:p>
    <w:p w14:paraId="2AE723E3">
      <w:pPr>
        <w:pStyle w:val="38"/>
        <w:rPr>
          <w:rFonts w:ascii="黑体" w:hAnsi="黑体" w:eastAsia="黑体"/>
        </w:rPr>
      </w:pPr>
      <w:r>
        <w:rPr>
          <w:rFonts w:ascii="黑体" w:hAnsi="黑体" w:eastAsia="黑体"/>
        </w:rPr>
        <w:t xml:space="preserve">路由 </w:t>
      </w:r>
      <w:r>
        <w:rPr>
          <w:rFonts w:hint="eastAsia" w:ascii="黑体" w:hAnsi="黑体" w:eastAsia="黑体"/>
        </w:rPr>
        <w:t>r</w:t>
      </w:r>
      <w:r>
        <w:rPr>
          <w:rFonts w:ascii="黑体" w:hAnsi="黑体" w:eastAsia="黑体"/>
        </w:rPr>
        <w:t>outing</w:t>
      </w:r>
      <w:bookmarkEnd w:id="261"/>
      <w:bookmarkEnd w:id="262"/>
      <w:bookmarkEnd w:id="263"/>
      <w:bookmarkEnd w:id="264"/>
      <w:bookmarkEnd w:id="265"/>
      <w:bookmarkEnd w:id="266"/>
      <w:bookmarkEnd w:id="267"/>
      <w:bookmarkEnd w:id="268"/>
      <w:bookmarkEnd w:id="269"/>
      <w:bookmarkEnd w:id="270"/>
      <w:bookmarkEnd w:id="271"/>
      <w:bookmarkEnd w:id="272"/>
      <w:bookmarkEnd w:id="273"/>
    </w:p>
    <w:p w14:paraId="1868AE2E">
      <w:pPr>
        <w:pStyle w:val="38"/>
        <w:rPr>
          <w:rFonts w:ascii="Times New Roman"/>
        </w:rPr>
      </w:pPr>
      <w:r>
        <w:rPr>
          <w:rFonts w:ascii="Times New Roman"/>
        </w:rPr>
        <w:t>通信网络中建立和维护从中央协调器到各个站点的传输路径以及从各个站点至中央协调器的传输路径的过程。</w:t>
      </w:r>
    </w:p>
    <w:p w14:paraId="7A2E4553">
      <w:pPr>
        <w:pStyle w:val="95"/>
        <w:rPr>
          <w:rFonts w:hint="eastAsia" w:ascii="Times New Roman"/>
        </w:rPr>
      </w:pPr>
      <w:bookmarkStart w:id="274" w:name="_Toc408859654"/>
      <w:bookmarkStart w:id="275" w:name="_Toc402983763"/>
      <w:bookmarkStart w:id="276" w:name="_Toc399757138"/>
      <w:bookmarkStart w:id="277" w:name="_Toc409125928"/>
      <w:bookmarkStart w:id="278" w:name="_Toc405476570"/>
      <w:bookmarkStart w:id="279" w:name="_Toc399228666"/>
      <w:bookmarkStart w:id="280" w:name="_Toc402982831"/>
      <w:bookmarkStart w:id="281" w:name="_Toc403585235"/>
      <w:bookmarkStart w:id="282" w:name="_Toc399259083"/>
      <w:bookmarkStart w:id="283" w:name="_Toc400798766"/>
      <w:bookmarkStart w:id="284" w:name="_Toc402983297"/>
      <w:bookmarkStart w:id="285" w:name="_Toc461041432"/>
      <w:bookmarkStart w:id="286" w:name="_Toc403570020"/>
    </w:p>
    <w:p w14:paraId="55D66DBF">
      <w:pPr>
        <w:pStyle w:val="38"/>
        <w:rPr>
          <w:rFonts w:hint="eastAsia" w:ascii="黑体" w:hAnsi="黑体" w:eastAsia="黑体"/>
        </w:rPr>
      </w:pPr>
      <w:r>
        <w:rPr>
          <w:rFonts w:ascii="黑体" w:hAnsi="黑体" w:eastAsia="黑体"/>
        </w:rPr>
        <w:t xml:space="preserve">绑定载波侦听多址接入 </w:t>
      </w:r>
      <w:bookmarkEnd w:id="274"/>
      <w:bookmarkEnd w:id="275"/>
      <w:bookmarkEnd w:id="276"/>
      <w:bookmarkEnd w:id="277"/>
      <w:bookmarkEnd w:id="278"/>
      <w:bookmarkEnd w:id="279"/>
      <w:bookmarkEnd w:id="280"/>
      <w:bookmarkEnd w:id="281"/>
      <w:bookmarkEnd w:id="282"/>
      <w:bookmarkEnd w:id="283"/>
      <w:bookmarkEnd w:id="284"/>
      <w:bookmarkEnd w:id="285"/>
      <w:bookmarkEnd w:id="286"/>
      <w:r>
        <w:rPr>
          <w:rFonts w:ascii="黑体" w:hAnsi="黑体" w:eastAsia="黑体"/>
        </w:rPr>
        <w:t>carrier sense multiple access</w:t>
      </w:r>
      <w:r>
        <w:rPr>
          <w:rFonts w:hint="eastAsia" w:ascii="黑体" w:hAnsi="黑体" w:eastAsia="黑体"/>
        </w:rPr>
        <w:t>（CSMA）</w:t>
      </w:r>
    </w:p>
    <w:p w14:paraId="62BB89D2">
      <w:pPr>
        <w:pStyle w:val="38"/>
        <w:rPr>
          <w:rFonts w:ascii="Times New Roman"/>
        </w:rPr>
      </w:pPr>
      <w:r>
        <w:rPr>
          <w:rFonts w:ascii="Times New Roman"/>
        </w:rPr>
        <w:t>信标周期中可以分配给某个特定优先级或某个特定种类的业务使用的CSMA时隙，当有多个站点都满足使用绑定CSMA时隙的条件时，多个站点之间进一步通过CSMA竞争机制获取绑定CSMA的使用权。</w:t>
      </w:r>
    </w:p>
    <w:p w14:paraId="74A2D341">
      <w:pPr>
        <w:pStyle w:val="95"/>
        <w:rPr>
          <w:rFonts w:hint="eastAsia" w:ascii="Times New Roman"/>
        </w:rPr>
      </w:pPr>
      <w:bookmarkStart w:id="287" w:name="_Toc399757139"/>
      <w:bookmarkStart w:id="288" w:name="_Toc409125929"/>
      <w:bookmarkStart w:id="289" w:name="_Toc405476571"/>
      <w:bookmarkStart w:id="290" w:name="_Toc400798767"/>
      <w:bookmarkStart w:id="291" w:name="_Toc399228667"/>
      <w:bookmarkStart w:id="292" w:name="_Toc402983764"/>
      <w:bookmarkStart w:id="293" w:name="_Toc402983298"/>
      <w:bookmarkStart w:id="294" w:name="_Toc408859655"/>
      <w:bookmarkStart w:id="295" w:name="_Toc402982832"/>
      <w:bookmarkStart w:id="296" w:name="_Toc403570021"/>
      <w:bookmarkStart w:id="297" w:name="_Toc461041433"/>
      <w:bookmarkStart w:id="298" w:name="_Toc399259084"/>
      <w:bookmarkStart w:id="299" w:name="_Toc403585236"/>
    </w:p>
    <w:p w14:paraId="6A874721">
      <w:pPr>
        <w:pStyle w:val="38"/>
        <w:rPr>
          <w:rFonts w:ascii="黑体" w:hAnsi="黑体" w:eastAsia="黑体"/>
        </w:rPr>
      </w:pPr>
      <w:r>
        <w:rPr>
          <w:rFonts w:ascii="黑体" w:hAnsi="黑体" w:eastAsia="黑体"/>
        </w:rPr>
        <w:t xml:space="preserve">心跳检测 </w:t>
      </w:r>
      <w:r>
        <w:rPr>
          <w:rFonts w:hint="eastAsia" w:ascii="黑体" w:hAnsi="黑体" w:eastAsia="黑体"/>
        </w:rPr>
        <w:t>h</w:t>
      </w:r>
      <w:r>
        <w:rPr>
          <w:rFonts w:ascii="黑体" w:hAnsi="黑体" w:eastAsia="黑体"/>
        </w:rPr>
        <w:t xml:space="preserve">eartbeats </w:t>
      </w:r>
      <w:r>
        <w:rPr>
          <w:rFonts w:hint="eastAsia" w:ascii="黑体" w:hAnsi="黑体" w:eastAsia="黑体"/>
        </w:rPr>
        <w:t>d</w:t>
      </w:r>
      <w:r>
        <w:rPr>
          <w:rFonts w:ascii="黑体" w:hAnsi="黑体" w:eastAsia="黑体"/>
        </w:rPr>
        <w:t>etection</w:t>
      </w:r>
      <w:bookmarkEnd w:id="287"/>
      <w:bookmarkEnd w:id="288"/>
      <w:bookmarkEnd w:id="289"/>
      <w:bookmarkEnd w:id="290"/>
      <w:bookmarkEnd w:id="291"/>
      <w:bookmarkEnd w:id="292"/>
      <w:bookmarkEnd w:id="293"/>
      <w:bookmarkEnd w:id="294"/>
      <w:bookmarkEnd w:id="295"/>
      <w:bookmarkEnd w:id="296"/>
      <w:bookmarkEnd w:id="297"/>
      <w:bookmarkEnd w:id="298"/>
      <w:bookmarkEnd w:id="299"/>
    </w:p>
    <w:p w14:paraId="4F0F0DEC">
      <w:pPr>
        <w:ind w:firstLine="420"/>
      </w:pPr>
      <w:r>
        <w:t>站点周期性发送心跳报文，其它站点以及中央协调器据此判断此站点的在线或离线状态的过程。</w:t>
      </w:r>
    </w:p>
    <w:p w14:paraId="1AE9CC47">
      <w:pPr>
        <w:pStyle w:val="95"/>
        <w:rPr>
          <w:rFonts w:hint="eastAsia" w:ascii="Times New Roman"/>
        </w:rPr>
      </w:pPr>
      <w:bookmarkStart w:id="300" w:name="_Toc409125930"/>
      <w:bookmarkStart w:id="301" w:name="_Toc405476572"/>
      <w:bookmarkStart w:id="302" w:name="_Toc402982833"/>
      <w:bookmarkStart w:id="303" w:name="_Toc461041434"/>
      <w:bookmarkStart w:id="304" w:name="_Toc399757140"/>
      <w:bookmarkStart w:id="305" w:name="_Toc402983299"/>
      <w:bookmarkStart w:id="306" w:name="_Toc402983765"/>
      <w:bookmarkStart w:id="307" w:name="_Toc403570022"/>
      <w:bookmarkStart w:id="308" w:name="_Toc408859656"/>
      <w:bookmarkStart w:id="309" w:name="_Toc400798768"/>
      <w:bookmarkStart w:id="310" w:name="_Toc403585237"/>
    </w:p>
    <w:p w14:paraId="055450E5">
      <w:pPr>
        <w:pStyle w:val="38"/>
        <w:rPr>
          <w:rFonts w:ascii="黑体" w:hAnsi="黑体" w:eastAsia="黑体"/>
        </w:rPr>
      </w:pPr>
      <w:r>
        <w:rPr>
          <w:rFonts w:ascii="黑体" w:hAnsi="黑体" w:eastAsia="黑体"/>
        </w:rPr>
        <w:t xml:space="preserve">管理消息 </w:t>
      </w:r>
      <w:r>
        <w:rPr>
          <w:rFonts w:hint="eastAsia" w:ascii="黑体" w:hAnsi="黑体" w:eastAsia="黑体"/>
        </w:rPr>
        <w:t>m</w:t>
      </w:r>
      <w:r>
        <w:rPr>
          <w:rFonts w:ascii="黑体" w:hAnsi="黑体" w:eastAsia="黑体"/>
        </w:rPr>
        <w:t xml:space="preserve">anagement </w:t>
      </w:r>
      <w:r>
        <w:rPr>
          <w:rFonts w:hint="eastAsia" w:ascii="黑体" w:hAnsi="黑体" w:eastAsia="黑体"/>
        </w:rPr>
        <w:t>m</w:t>
      </w:r>
      <w:r>
        <w:rPr>
          <w:rFonts w:ascii="黑体" w:hAnsi="黑体" w:eastAsia="黑体"/>
        </w:rPr>
        <w:t>essage</w:t>
      </w:r>
      <w:bookmarkEnd w:id="300"/>
      <w:bookmarkEnd w:id="301"/>
      <w:bookmarkEnd w:id="302"/>
      <w:bookmarkEnd w:id="303"/>
      <w:bookmarkEnd w:id="304"/>
      <w:bookmarkEnd w:id="305"/>
      <w:bookmarkEnd w:id="306"/>
      <w:bookmarkEnd w:id="307"/>
      <w:bookmarkEnd w:id="308"/>
      <w:bookmarkEnd w:id="309"/>
      <w:bookmarkEnd w:id="310"/>
    </w:p>
    <w:p w14:paraId="0B84916F">
      <w:pPr>
        <w:pStyle w:val="38"/>
        <w:rPr>
          <w:rFonts w:ascii="Times New Roman"/>
        </w:rPr>
      </w:pPr>
      <w:r>
        <w:rPr>
          <w:rFonts w:ascii="Times New Roman"/>
        </w:rPr>
        <w:t>用于完成</w:t>
      </w:r>
      <w:r>
        <w:rPr>
          <w:rFonts w:hint="eastAsia" w:ascii="Times New Roman"/>
          <w:kern w:val="21"/>
          <w:szCs w:val="21"/>
        </w:rPr>
        <w:t>双模</w:t>
      </w:r>
      <w:r>
        <w:rPr>
          <w:rFonts w:ascii="Times New Roman"/>
          <w:kern w:val="21"/>
          <w:szCs w:val="21"/>
        </w:rPr>
        <w:t>通信网络</w:t>
      </w:r>
      <w:r>
        <w:rPr>
          <w:rFonts w:ascii="Times New Roman"/>
        </w:rPr>
        <w:t>组网、网络维护等功能而定义的报文。</w:t>
      </w:r>
    </w:p>
    <w:p w14:paraId="5B011B17">
      <w:pPr>
        <w:pStyle w:val="95"/>
        <w:rPr>
          <w:rFonts w:hint="eastAsia" w:ascii="Times New Roman"/>
        </w:rPr>
      </w:pPr>
      <w:bookmarkStart w:id="311" w:name="_Toc402983300"/>
      <w:bookmarkStart w:id="312" w:name="_Toc409125931"/>
      <w:bookmarkStart w:id="313" w:name="_Toc399259085"/>
      <w:bookmarkStart w:id="314" w:name="_Toc402983766"/>
      <w:bookmarkStart w:id="315" w:name="_Toc405476573"/>
      <w:bookmarkStart w:id="316" w:name="_Toc403570023"/>
      <w:bookmarkStart w:id="317" w:name="_Toc408859657"/>
      <w:bookmarkStart w:id="318" w:name="_Toc400798769"/>
      <w:bookmarkStart w:id="319" w:name="_Toc399757141"/>
      <w:bookmarkStart w:id="320" w:name="_Toc402982834"/>
      <w:bookmarkStart w:id="321" w:name="_Toc403585238"/>
      <w:bookmarkStart w:id="322" w:name="_Toc461041435"/>
      <w:bookmarkStart w:id="323" w:name="_Toc399228668"/>
    </w:p>
    <w:p w14:paraId="2167FA0B">
      <w:pPr>
        <w:pStyle w:val="38"/>
        <w:rPr>
          <w:rFonts w:ascii="黑体" w:hAnsi="黑体" w:eastAsia="黑体"/>
        </w:rPr>
      </w:pPr>
      <w:r>
        <w:rPr>
          <w:rFonts w:ascii="黑体" w:hAnsi="黑体" w:eastAsia="黑体"/>
        </w:rPr>
        <w:t xml:space="preserve">发现列表 </w:t>
      </w:r>
      <w:r>
        <w:rPr>
          <w:rFonts w:hint="eastAsia" w:ascii="黑体" w:hAnsi="黑体" w:eastAsia="黑体"/>
        </w:rPr>
        <w:t>d</w:t>
      </w:r>
      <w:r>
        <w:rPr>
          <w:rFonts w:ascii="黑体" w:hAnsi="黑体" w:eastAsia="黑体"/>
        </w:rPr>
        <w:t xml:space="preserve">iscover </w:t>
      </w:r>
      <w:r>
        <w:rPr>
          <w:rFonts w:hint="eastAsia" w:ascii="黑体" w:hAnsi="黑体" w:eastAsia="黑体"/>
        </w:rPr>
        <w:t>l</w:t>
      </w:r>
      <w:r>
        <w:rPr>
          <w:rFonts w:ascii="黑体" w:hAnsi="黑体" w:eastAsia="黑体"/>
        </w:rPr>
        <w:t>ists</w:t>
      </w:r>
      <w:bookmarkEnd w:id="311"/>
      <w:bookmarkEnd w:id="312"/>
      <w:bookmarkEnd w:id="313"/>
      <w:bookmarkEnd w:id="314"/>
      <w:bookmarkEnd w:id="315"/>
      <w:bookmarkEnd w:id="316"/>
      <w:bookmarkEnd w:id="317"/>
      <w:bookmarkEnd w:id="318"/>
      <w:bookmarkEnd w:id="319"/>
      <w:bookmarkEnd w:id="320"/>
      <w:bookmarkEnd w:id="321"/>
      <w:bookmarkEnd w:id="322"/>
      <w:bookmarkEnd w:id="323"/>
    </w:p>
    <w:p w14:paraId="6F36FFFE">
      <w:pPr>
        <w:ind w:firstLine="420"/>
      </w:pPr>
      <w:r>
        <w:rPr>
          <w:kern w:val="21"/>
          <w:szCs w:val="21"/>
        </w:rPr>
        <w:t>通信网络</w:t>
      </w:r>
      <w:r>
        <w:t>中所有节点周期性广播发送的、携带有邻居站点列表信息的管理消息。</w:t>
      </w:r>
    </w:p>
    <w:p w14:paraId="1800EDAA">
      <w:pPr>
        <w:pStyle w:val="95"/>
        <w:rPr>
          <w:rFonts w:hint="eastAsia" w:ascii="Times New Roman"/>
        </w:rPr>
      </w:pPr>
      <w:bookmarkStart w:id="324" w:name="_Toc402982835"/>
      <w:bookmarkStart w:id="325" w:name="_Toc403570024"/>
      <w:bookmarkStart w:id="326" w:name="_Toc402983301"/>
      <w:bookmarkStart w:id="327" w:name="_Toc399228669"/>
      <w:bookmarkStart w:id="328" w:name="_Toc409125932"/>
      <w:bookmarkStart w:id="329" w:name="_Toc408859658"/>
      <w:bookmarkStart w:id="330" w:name="_Toc399259086"/>
      <w:bookmarkStart w:id="331" w:name="_Toc400798770"/>
      <w:bookmarkStart w:id="332" w:name="_Toc402983767"/>
      <w:bookmarkStart w:id="333" w:name="_Toc399757142"/>
      <w:bookmarkStart w:id="334" w:name="_Toc405476574"/>
      <w:bookmarkStart w:id="335" w:name="_Toc461041436"/>
      <w:bookmarkStart w:id="336" w:name="_Toc403585239"/>
    </w:p>
    <w:p w14:paraId="0AFBB9DC">
      <w:pPr>
        <w:pStyle w:val="38"/>
        <w:rPr>
          <w:rFonts w:ascii="黑体" w:hAnsi="黑体" w:eastAsia="黑体"/>
        </w:rPr>
      </w:pPr>
      <w:r>
        <w:rPr>
          <w:rFonts w:ascii="黑体" w:hAnsi="黑体" w:eastAsia="黑体"/>
        </w:rPr>
        <w:t xml:space="preserve">白名单 </w:t>
      </w:r>
      <w:r>
        <w:rPr>
          <w:rFonts w:hint="eastAsia" w:ascii="黑体" w:hAnsi="黑体" w:eastAsia="黑体"/>
        </w:rPr>
        <w:t>w</w:t>
      </w:r>
      <w:r>
        <w:rPr>
          <w:rFonts w:ascii="黑体" w:hAnsi="黑体" w:eastAsia="黑体"/>
        </w:rPr>
        <w:t xml:space="preserve">hite </w:t>
      </w:r>
      <w:r>
        <w:rPr>
          <w:rFonts w:hint="eastAsia" w:ascii="黑体" w:hAnsi="黑体" w:eastAsia="黑体"/>
        </w:rPr>
        <w:t>l</w:t>
      </w:r>
      <w:r>
        <w:rPr>
          <w:rFonts w:ascii="黑体" w:hAnsi="黑体" w:eastAsia="黑体"/>
        </w:rPr>
        <w:t>ists</w:t>
      </w:r>
      <w:bookmarkEnd w:id="324"/>
      <w:bookmarkEnd w:id="325"/>
      <w:bookmarkEnd w:id="326"/>
      <w:bookmarkEnd w:id="327"/>
      <w:bookmarkEnd w:id="328"/>
      <w:bookmarkEnd w:id="329"/>
      <w:bookmarkEnd w:id="330"/>
      <w:bookmarkEnd w:id="331"/>
      <w:bookmarkEnd w:id="332"/>
      <w:bookmarkEnd w:id="333"/>
      <w:bookmarkEnd w:id="334"/>
      <w:bookmarkEnd w:id="335"/>
      <w:bookmarkEnd w:id="336"/>
    </w:p>
    <w:p w14:paraId="20F9A973">
      <w:pPr>
        <w:ind w:firstLine="420"/>
        <w:rPr>
          <w:rFonts w:hint="eastAsia"/>
        </w:rPr>
      </w:pPr>
      <w:r>
        <w:rPr>
          <w:kern w:val="21"/>
          <w:szCs w:val="21"/>
        </w:rPr>
        <w:t>通信</w:t>
      </w:r>
      <w:r>
        <w:t>网络中设置的允许接入该网络的终端设备的MAC地址列表。</w:t>
      </w:r>
    </w:p>
    <w:p w14:paraId="4E0A9329">
      <w:pPr>
        <w:pStyle w:val="95"/>
        <w:rPr>
          <w:rFonts w:hint="eastAsia" w:ascii="Times New Roman"/>
        </w:rPr>
      </w:pPr>
    </w:p>
    <w:p w14:paraId="67670953">
      <w:pPr>
        <w:pStyle w:val="38"/>
        <w:rPr>
          <w:rFonts w:ascii="黑体" w:hAnsi="黑体" w:eastAsia="黑体"/>
        </w:rPr>
      </w:pPr>
      <w:r>
        <w:rPr>
          <w:rFonts w:hint="eastAsia" w:ascii="黑体" w:hAnsi="黑体" w:eastAsia="黑体"/>
        </w:rPr>
        <w:t>黑</w:t>
      </w:r>
      <w:r>
        <w:rPr>
          <w:rFonts w:ascii="黑体" w:hAnsi="黑体" w:eastAsia="黑体"/>
        </w:rPr>
        <w:t xml:space="preserve">名单 </w:t>
      </w:r>
      <w:r>
        <w:rPr>
          <w:rFonts w:hint="eastAsia" w:ascii="黑体" w:hAnsi="黑体" w:eastAsia="黑体"/>
        </w:rPr>
        <w:t>black</w:t>
      </w:r>
      <w:r>
        <w:rPr>
          <w:rFonts w:ascii="黑体" w:hAnsi="黑体" w:eastAsia="黑体"/>
        </w:rPr>
        <w:t xml:space="preserve"> </w:t>
      </w:r>
      <w:r>
        <w:rPr>
          <w:rFonts w:hint="eastAsia" w:ascii="黑体" w:hAnsi="黑体" w:eastAsia="黑体"/>
        </w:rPr>
        <w:t>l</w:t>
      </w:r>
      <w:r>
        <w:rPr>
          <w:rFonts w:ascii="黑体" w:hAnsi="黑体" w:eastAsia="黑体"/>
        </w:rPr>
        <w:t>ists</w:t>
      </w:r>
    </w:p>
    <w:p w14:paraId="0188D5B7">
      <w:pPr>
        <w:ind w:firstLine="420"/>
      </w:pPr>
      <w:r>
        <w:rPr>
          <w:kern w:val="21"/>
          <w:szCs w:val="21"/>
        </w:rPr>
        <w:t>通信</w:t>
      </w:r>
      <w:r>
        <w:t>网络中设置的</w:t>
      </w:r>
      <w:r>
        <w:rPr>
          <w:rFonts w:hint="eastAsia"/>
        </w:rPr>
        <w:t>不</w:t>
      </w:r>
      <w:r>
        <w:t>允许接入该网络的终端设备的MAC地址列表。</w:t>
      </w:r>
    </w:p>
    <w:p w14:paraId="38A2E1D1">
      <w:pPr>
        <w:ind w:firstLine="420"/>
      </w:pPr>
    </w:p>
    <w:p w14:paraId="18E525B1">
      <w:pPr>
        <w:pStyle w:val="95"/>
        <w:rPr>
          <w:rFonts w:hint="eastAsia" w:ascii="Times New Roman"/>
        </w:rPr>
      </w:pPr>
      <w:bookmarkStart w:id="337" w:name="_Toc403570025"/>
      <w:bookmarkStart w:id="338" w:name="_Toc461041437"/>
      <w:bookmarkStart w:id="339" w:name="_Toc408859659"/>
      <w:bookmarkStart w:id="340" w:name="_Toc399757143"/>
      <w:bookmarkStart w:id="341" w:name="_Toc403585240"/>
      <w:bookmarkStart w:id="342" w:name="_Toc405476575"/>
      <w:bookmarkStart w:id="343" w:name="_Toc402982836"/>
      <w:bookmarkStart w:id="344" w:name="_Toc399259088"/>
      <w:bookmarkStart w:id="345" w:name="_Toc400798771"/>
      <w:bookmarkStart w:id="346" w:name="_Toc409125933"/>
      <w:bookmarkStart w:id="347" w:name="_Toc402983768"/>
      <w:bookmarkStart w:id="348" w:name="_Toc399228671"/>
      <w:bookmarkStart w:id="349" w:name="_Toc402983302"/>
    </w:p>
    <w:p w14:paraId="12899B73">
      <w:pPr>
        <w:pStyle w:val="38"/>
        <w:rPr>
          <w:rFonts w:ascii="黑体" w:hAnsi="黑体" w:eastAsia="黑体"/>
        </w:rPr>
      </w:pPr>
      <w:r>
        <w:rPr>
          <w:rFonts w:ascii="黑体" w:hAnsi="黑体" w:eastAsia="黑体"/>
        </w:rPr>
        <w:t>多网络共存</w:t>
      </w:r>
      <w:r>
        <w:rPr>
          <w:rFonts w:hint="eastAsia" w:ascii="黑体" w:hAnsi="黑体" w:eastAsia="黑体"/>
        </w:rPr>
        <w:t>c</w:t>
      </w:r>
      <w:r>
        <w:rPr>
          <w:rFonts w:ascii="黑体" w:hAnsi="黑体" w:eastAsia="黑体"/>
        </w:rPr>
        <w:t xml:space="preserve">oexistence of </w:t>
      </w:r>
      <w:r>
        <w:rPr>
          <w:rFonts w:hint="eastAsia" w:ascii="黑体" w:hAnsi="黑体" w:eastAsia="黑体"/>
        </w:rPr>
        <w:t>m</w:t>
      </w:r>
      <w:r>
        <w:rPr>
          <w:rFonts w:ascii="黑体" w:hAnsi="黑体" w:eastAsia="黑体"/>
        </w:rPr>
        <w:t xml:space="preserve">ultiple </w:t>
      </w:r>
      <w:r>
        <w:rPr>
          <w:rFonts w:hint="eastAsia" w:ascii="黑体" w:hAnsi="黑体" w:eastAsia="黑体"/>
        </w:rPr>
        <w:t>n</w:t>
      </w:r>
      <w:r>
        <w:rPr>
          <w:rFonts w:ascii="黑体" w:hAnsi="黑体" w:eastAsia="黑体"/>
        </w:rPr>
        <w:t>etworks</w:t>
      </w:r>
      <w:bookmarkEnd w:id="337"/>
      <w:bookmarkEnd w:id="338"/>
      <w:bookmarkEnd w:id="339"/>
      <w:bookmarkEnd w:id="340"/>
      <w:bookmarkEnd w:id="341"/>
      <w:bookmarkEnd w:id="342"/>
      <w:bookmarkEnd w:id="343"/>
      <w:bookmarkEnd w:id="344"/>
      <w:bookmarkEnd w:id="345"/>
      <w:bookmarkEnd w:id="346"/>
      <w:bookmarkEnd w:id="347"/>
      <w:bookmarkEnd w:id="348"/>
      <w:bookmarkEnd w:id="349"/>
    </w:p>
    <w:p w14:paraId="648FBC94">
      <w:pPr>
        <w:ind w:firstLine="420"/>
      </w:pPr>
      <w:r>
        <w:t>多个中央协调器距离较近，信号相互干扰的场景。</w:t>
      </w:r>
    </w:p>
    <w:p w14:paraId="5287FA70">
      <w:pPr>
        <w:pStyle w:val="95"/>
        <w:rPr>
          <w:rFonts w:hint="eastAsia" w:ascii="Times New Roman"/>
        </w:rPr>
      </w:pPr>
      <w:bookmarkStart w:id="350" w:name="_Toc399757144"/>
      <w:bookmarkStart w:id="351" w:name="_Toc403570026"/>
      <w:bookmarkStart w:id="352" w:name="_Toc405476576"/>
      <w:bookmarkStart w:id="353" w:name="_Toc402983303"/>
      <w:bookmarkStart w:id="354" w:name="_Toc402983769"/>
      <w:bookmarkStart w:id="355" w:name="_Toc403585241"/>
      <w:bookmarkStart w:id="356" w:name="_Toc402982837"/>
      <w:bookmarkStart w:id="357" w:name="_Toc400798772"/>
      <w:bookmarkStart w:id="358" w:name="_Toc409125934"/>
      <w:bookmarkStart w:id="359" w:name="_Toc461041438"/>
      <w:bookmarkStart w:id="360" w:name="_Toc408859660"/>
    </w:p>
    <w:p w14:paraId="44F98FA9">
      <w:pPr>
        <w:pStyle w:val="38"/>
        <w:rPr>
          <w:rFonts w:ascii="黑体" w:hAnsi="黑体" w:eastAsia="黑体"/>
        </w:rPr>
      </w:pPr>
      <w:r>
        <w:rPr>
          <w:rFonts w:ascii="黑体" w:hAnsi="黑体" w:eastAsia="黑体"/>
        </w:rPr>
        <w:t>网络标识符</w:t>
      </w:r>
      <w:bookmarkEnd w:id="350"/>
      <w:bookmarkEnd w:id="351"/>
      <w:bookmarkEnd w:id="352"/>
      <w:bookmarkEnd w:id="353"/>
      <w:bookmarkEnd w:id="354"/>
      <w:bookmarkEnd w:id="355"/>
      <w:bookmarkEnd w:id="356"/>
      <w:bookmarkEnd w:id="357"/>
      <w:r>
        <w:rPr>
          <w:rFonts w:ascii="黑体" w:hAnsi="黑体" w:eastAsia="黑体"/>
        </w:rPr>
        <w:t xml:space="preserve"> </w:t>
      </w:r>
      <w:r>
        <w:rPr>
          <w:rFonts w:hint="eastAsia" w:ascii="黑体" w:hAnsi="黑体" w:eastAsia="黑体"/>
        </w:rPr>
        <w:t>n</w:t>
      </w:r>
      <w:r>
        <w:rPr>
          <w:rFonts w:ascii="黑体" w:hAnsi="黑体" w:eastAsia="黑体"/>
        </w:rPr>
        <w:t xml:space="preserve">etwork </w:t>
      </w:r>
      <w:r>
        <w:rPr>
          <w:rFonts w:hint="eastAsia" w:ascii="黑体" w:hAnsi="黑体" w:eastAsia="黑体"/>
        </w:rPr>
        <w:t>i</w:t>
      </w:r>
      <w:r>
        <w:rPr>
          <w:rFonts w:ascii="黑体" w:hAnsi="黑体" w:eastAsia="黑体"/>
        </w:rPr>
        <w:t>dentifier</w:t>
      </w:r>
      <w:bookmarkEnd w:id="358"/>
      <w:bookmarkEnd w:id="359"/>
      <w:bookmarkEnd w:id="360"/>
    </w:p>
    <w:p w14:paraId="6DBED289">
      <w:pPr>
        <w:ind w:firstLine="420"/>
      </w:pPr>
      <w:r>
        <w:t>网络标识符是用于标识一个</w:t>
      </w:r>
      <w:r>
        <w:rPr>
          <w:rFonts w:hint="eastAsia"/>
        </w:rPr>
        <w:t>双模</w:t>
      </w:r>
      <w:r>
        <w:t>通信网络的唯一身份识别号。</w:t>
      </w:r>
    </w:p>
    <w:p w14:paraId="2BB1E5E4">
      <w:pPr>
        <w:pStyle w:val="95"/>
        <w:rPr>
          <w:rFonts w:hint="eastAsia" w:ascii="Times New Roman"/>
        </w:rPr>
      </w:pPr>
      <w:bookmarkStart w:id="361" w:name="_Toc403570027"/>
      <w:bookmarkStart w:id="362" w:name="_Toc461041439"/>
      <w:bookmarkStart w:id="363" w:name="_Toc402983770"/>
      <w:bookmarkStart w:id="364" w:name="_Toc405476577"/>
      <w:bookmarkStart w:id="365" w:name="_Toc403585242"/>
      <w:bookmarkStart w:id="366" w:name="_Toc409125935"/>
      <w:bookmarkStart w:id="367" w:name="_Toc400798773"/>
      <w:bookmarkStart w:id="368" w:name="_Toc402982838"/>
      <w:bookmarkStart w:id="369" w:name="_Toc402983304"/>
      <w:bookmarkStart w:id="370" w:name="_Toc399757145"/>
      <w:bookmarkStart w:id="371" w:name="_Toc408859661"/>
    </w:p>
    <w:p w14:paraId="69E16AC0">
      <w:pPr>
        <w:pStyle w:val="38"/>
        <w:rPr>
          <w:rFonts w:ascii="黑体" w:hAnsi="黑体" w:eastAsia="黑体"/>
        </w:rPr>
      </w:pPr>
      <w:r>
        <w:rPr>
          <w:rFonts w:ascii="黑体" w:hAnsi="黑体" w:eastAsia="黑体"/>
        </w:rPr>
        <w:t xml:space="preserve">多网络协调 </w:t>
      </w:r>
      <w:r>
        <w:rPr>
          <w:rFonts w:hint="eastAsia" w:ascii="黑体" w:hAnsi="黑体" w:eastAsia="黑体"/>
        </w:rPr>
        <w:t>c</w:t>
      </w:r>
      <w:r>
        <w:rPr>
          <w:rFonts w:ascii="黑体" w:hAnsi="黑体" w:eastAsia="黑体"/>
        </w:rPr>
        <w:t xml:space="preserve">oordination of </w:t>
      </w:r>
      <w:r>
        <w:rPr>
          <w:rFonts w:hint="eastAsia" w:ascii="黑体" w:hAnsi="黑体" w:eastAsia="黑体"/>
        </w:rPr>
        <w:t>m</w:t>
      </w:r>
      <w:r>
        <w:rPr>
          <w:rFonts w:ascii="黑体" w:hAnsi="黑体" w:eastAsia="黑体"/>
        </w:rPr>
        <w:t xml:space="preserve">ultiple </w:t>
      </w:r>
      <w:r>
        <w:rPr>
          <w:rFonts w:hint="eastAsia" w:ascii="黑体" w:hAnsi="黑体" w:eastAsia="黑体"/>
        </w:rPr>
        <w:t>n</w:t>
      </w:r>
      <w:r>
        <w:rPr>
          <w:rFonts w:ascii="黑体" w:hAnsi="黑体" w:eastAsia="黑体"/>
        </w:rPr>
        <w:t>etworks</w:t>
      </w:r>
      <w:bookmarkEnd w:id="361"/>
      <w:bookmarkEnd w:id="362"/>
      <w:bookmarkEnd w:id="363"/>
      <w:bookmarkEnd w:id="364"/>
      <w:bookmarkEnd w:id="365"/>
      <w:bookmarkEnd w:id="366"/>
      <w:bookmarkEnd w:id="367"/>
      <w:bookmarkEnd w:id="368"/>
      <w:bookmarkEnd w:id="369"/>
      <w:bookmarkEnd w:id="370"/>
      <w:bookmarkEnd w:id="371"/>
    </w:p>
    <w:p w14:paraId="3FEB6328">
      <w:pPr>
        <w:ind w:firstLine="420"/>
      </w:pPr>
      <w:r>
        <w:t>在多网络共存场景下，各个网络的中央协调器进行网络标识符和带宽的协调，保证多个网络同时正常工作。</w:t>
      </w:r>
    </w:p>
    <w:p w14:paraId="6B002F5E">
      <w:pPr>
        <w:pStyle w:val="95"/>
        <w:rPr>
          <w:rFonts w:hint="eastAsia" w:ascii="Times New Roman"/>
        </w:rPr>
      </w:pPr>
      <w:bookmarkStart w:id="372" w:name="_Toc399757146"/>
      <w:bookmarkStart w:id="373" w:name="_Toc399259089"/>
      <w:bookmarkStart w:id="374" w:name="_Toc409125936"/>
      <w:bookmarkStart w:id="375" w:name="_Toc403585243"/>
      <w:bookmarkStart w:id="376" w:name="_Toc461041440"/>
      <w:bookmarkStart w:id="377" w:name="_Toc399228672"/>
      <w:bookmarkStart w:id="378" w:name="_Toc408859662"/>
      <w:bookmarkStart w:id="379" w:name="_Toc405476578"/>
      <w:bookmarkStart w:id="380" w:name="_Toc403570028"/>
      <w:bookmarkStart w:id="381" w:name="_Toc402983305"/>
      <w:bookmarkStart w:id="382" w:name="_Toc402982839"/>
      <w:bookmarkStart w:id="383" w:name="_Toc402983771"/>
      <w:bookmarkStart w:id="384" w:name="_Toc400798774"/>
    </w:p>
    <w:p w14:paraId="5A627CE0">
      <w:pPr>
        <w:pStyle w:val="38"/>
        <w:rPr>
          <w:rFonts w:ascii="黑体" w:hAnsi="黑体" w:eastAsia="黑体"/>
        </w:rPr>
      </w:pPr>
      <w:r>
        <w:rPr>
          <w:rFonts w:ascii="黑体" w:hAnsi="黑体" w:eastAsia="黑体"/>
        </w:rPr>
        <w:t xml:space="preserve">网络标识符协调 </w:t>
      </w:r>
      <w:r>
        <w:rPr>
          <w:rFonts w:hint="eastAsia" w:ascii="黑体" w:hAnsi="黑体" w:eastAsia="黑体"/>
        </w:rPr>
        <w:t>c</w:t>
      </w:r>
      <w:r>
        <w:rPr>
          <w:rFonts w:ascii="黑体" w:hAnsi="黑体" w:eastAsia="黑体"/>
        </w:rPr>
        <w:t>oordination of NID</w:t>
      </w:r>
      <w:bookmarkEnd w:id="372"/>
      <w:bookmarkEnd w:id="373"/>
      <w:bookmarkEnd w:id="374"/>
      <w:bookmarkEnd w:id="375"/>
      <w:bookmarkEnd w:id="376"/>
      <w:bookmarkEnd w:id="377"/>
      <w:bookmarkEnd w:id="378"/>
      <w:bookmarkEnd w:id="379"/>
      <w:bookmarkEnd w:id="380"/>
      <w:bookmarkEnd w:id="381"/>
      <w:bookmarkEnd w:id="382"/>
      <w:bookmarkEnd w:id="383"/>
      <w:bookmarkEnd w:id="384"/>
    </w:p>
    <w:p w14:paraId="02BD347C">
      <w:pPr>
        <w:pStyle w:val="38"/>
        <w:rPr>
          <w:rFonts w:ascii="Times New Roman"/>
        </w:rPr>
      </w:pPr>
      <w:r>
        <w:rPr>
          <w:rFonts w:ascii="Times New Roman"/>
        </w:rPr>
        <w:t>多网络共存场景下，多个网络的网络标识符存在冲突，各个网络的中央协调器之间通过协商保证网络标识符不冲突的过程。</w:t>
      </w:r>
    </w:p>
    <w:p w14:paraId="0AD61372">
      <w:pPr>
        <w:pStyle w:val="95"/>
        <w:rPr>
          <w:rFonts w:hint="eastAsia" w:ascii="Times New Roman"/>
        </w:rPr>
      </w:pPr>
      <w:bookmarkStart w:id="385" w:name="_Toc403570029"/>
      <w:bookmarkStart w:id="386" w:name="_Toc405476579"/>
      <w:bookmarkStart w:id="387" w:name="_Toc399259090"/>
      <w:bookmarkStart w:id="388" w:name="_Toc402983772"/>
      <w:bookmarkStart w:id="389" w:name="_Toc409125937"/>
      <w:bookmarkStart w:id="390" w:name="_Toc403585244"/>
      <w:bookmarkStart w:id="391" w:name="_Toc400798775"/>
      <w:bookmarkStart w:id="392" w:name="_Toc408859663"/>
      <w:bookmarkStart w:id="393" w:name="_Toc399757147"/>
      <w:bookmarkStart w:id="394" w:name="_Toc461041441"/>
      <w:bookmarkStart w:id="395" w:name="_Toc402983306"/>
      <w:bookmarkStart w:id="396" w:name="_Toc402982840"/>
      <w:bookmarkStart w:id="397" w:name="_Toc399228673"/>
    </w:p>
    <w:p w14:paraId="53757230">
      <w:pPr>
        <w:pStyle w:val="38"/>
        <w:rPr>
          <w:rFonts w:ascii="黑体" w:hAnsi="黑体" w:eastAsia="黑体"/>
        </w:rPr>
      </w:pPr>
      <w:r>
        <w:rPr>
          <w:rFonts w:ascii="黑体" w:hAnsi="黑体" w:eastAsia="黑体"/>
        </w:rPr>
        <w:t xml:space="preserve">带宽协调 </w:t>
      </w:r>
      <w:r>
        <w:rPr>
          <w:rFonts w:hint="eastAsia" w:ascii="黑体" w:hAnsi="黑体" w:eastAsia="黑体"/>
        </w:rPr>
        <w:t>c</w:t>
      </w:r>
      <w:r>
        <w:rPr>
          <w:rFonts w:ascii="黑体" w:hAnsi="黑体" w:eastAsia="黑体"/>
        </w:rPr>
        <w:t xml:space="preserve">oordination of </w:t>
      </w:r>
      <w:r>
        <w:rPr>
          <w:rFonts w:hint="eastAsia" w:ascii="黑体" w:hAnsi="黑体" w:eastAsia="黑体"/>
        </w:rPr>
        <w:t>b</w:t>
      </w:r>
      <w:r>
        <w:rPr>
          <w:rFonts w:ascii="黑体" w:hAnsi="黑体" w:eastAsia="黑体"/>
        </w:rPr>
        <w:t>andwidth</w:t>
      </w:r>
      <w:bookmarkEnd w:id="385"/>
      <w:bookmarkEnd w:id="386"/>
      <w:bookmarkEnd w:id="387"/>
      <w:bookmarkEnd w:id="388"/>
      <w:bookmarkEnd w:id="389"/>
      <w:bookmarkEnd w:id="390"/>
      <w:bookmarkEnd w:id="391"/>
      <w:bookmarkEnd w:id="392"/>
      <w:bookmarkEnd w:id="393"/>
      <w:bookmarkEnd w:id="394"/>
      <w:bookmarkEnd w:id="395"/>
      <w:bookmarkEnd w:id="396"/>
      <w:bookmarkEnd w:id="397"/>
    </w:p>
    <w:p w14:paraId="12DE6A9D">
      <w:pPr>
        <w:ind w:firstLine="420"/>
      </w:pPr>
      <w:r>
        <w:t>多网络共存场景下，中央协调器之间进行带宽协调的过程。</w:t>
      </w:r>
    </w:p>
    <w:p w14:paraId="32268712">
      <w:pPr>
        <w:pStyle w:val="98"/>
        <w:ind w:left="0"/>
        <w:rPr>
          <w:rFonts w:ascii="Times New Roman"/>
        </w:rPr>
      </w:pPr>
      <w:bookmarkStart w:id="398" w:name="_Toc403570030"/>
      <w:bookmarkStart w:id="399" w:name="_Toc405476580"/>
      <w:bookmarkStart w:id="400" w:name="_Toc403585245"/>
      <w:bookmarkStart w:id="401" w:name="_Toc464752756"/>
      <w:bookmarkStart w:id="402" w:name="_Toc466468385"/>
      <w:bookmarkStart w:id="403" w:name="_Toc461041442"/>
      <w:bookmarkStart w:id="404" w:name="_Toc408859664"/>
      <w:bookmarkStart w:id="405" w:name="_Toc409125938"/>
      <w:r>
        <w:rPr>
          <w:rFonts w:ascii="Times New Roman"/>
        </w:rPr>
        <w:t>缩略语</w:t>
      </w:r>
      <w:bookmarkEnd w:id="398"/>
      <w:bookmarkEnd w:id="399"/>
      <w:bookmarkEnd w:id="400"/>
      <w:bookmarkEnd w:id="401"/>
      <w:bookmarkEnd w:id="402"/>
      <w:bookmarkEnd w:id="403"/>
      <w:bookmarkEnd w:id="404"/>
      <w:bookmarkEnd w:id="405"/>
    </w:p>
    <w:p w14:paraId="529C86B3">
      <w:r>
        <w:t xml:space="preserve">    以下缩略语适用于本文件。</w:t>
      </w:r>
    </w:p>
    <w:p w14:paraId="71E90558">
      <w:pPr>
        <w:ind w:left="420" w:leftChars="200"/>
      </w:pPr>
      <w:r>
        <w:t>BIFS：突发帧间隔（Burst Inter Frame Space）</w:t>
      </w:r>
    </w:p>
    <w:p w14:paraId="6C7AFD76">
      <w:pPr>
        <w:ind w:left="420" w:leftChars="200"/>
      </w:pPr>
      <w:r>
        <w:t>BPC：信标周期计数（Beacon Period Count）</w:t>
      </w:r>
    </w:p>
    <w:p w14:paraId="19C8DADC">
      <w:pPr>
        <w:ind w:left="420" w:leftChars="200"/>
      </w:pPr>
      <w:r>
        <w:t>BPCS：信标</w:t>
      </w:r>
      <w:r>
        <w:rPr>
          <w:rFonts w:hint="eastAsia"/>
        </w:rPr>
        <w:t>数据</w:t>
      </w:r>
      <w:r>
        <w:t>载荷校验序列（Beacon Payload Check Sequence）</w:t>
      </w:r>
    </w:p>
    <w:p w14:paraId="10381202">
      <w:pPr>
        <w:ind w:left="420" w:leftChars="200"/>
      </w:pPr>
      <w:r>
        <w:t>BT：信标类型 (Beacon Type)</w:t>
      </w:r>
    </w:p>
    <w:p w14:paraId="1697D216">
      <w:pPr>
        <w:ind w:left="420" w:leftChars="200"/>
      </w:pPr>
      <w:r>
        <w:t>BTS：信标时间戳（Beacon Time Stamp）</w:t>
      </w:r>
    </w:p>
    <w:p w14:paraId="56CCACA4">
      <w:pPr>
        <w:ind w:left="420" w:leftChars="200"/>
      </w:pPr>
      <w:r>
        <w:t>CCO：中央协调器（Central Coordinator）</w:t>
      </w:r>
    </w:p>
    <w:p w14:paraId="59AAA597">
      <w:pPr>
        <w:ind w:left="420" w:leftChars="200"/>
      </w:pPr>
      <w:r>
        <w:t>CIFS：竞争帧间隔（Contention Inter Frame Space）</w:t>
      </w:r>
    </w:p>
    <w:p w14:paraId="6AA31BF1">
      <w:pPr>
        <w:ind w:left="420" w:leftChars="200"/>
      </w:pPr>
      <w:r>
        <w:t>CRC：循环冗余校验（Cyclic Redundancy Check）</w:t>
      </w:r>
    </w:p>
    <w:p w14:paraId="14033DDC">
      <w:pPr>
        <w:ind w:left="420" w:leftChars="200"/>
      </w:pPr>
      <w:r>
        <w:t>CSMA-CA:带冲突避免的载波侦听多址（Carrier sense multiple access with collision avoidance）</w:t>
      </w:r>
    </w:p>
    <w:p w14:paraId="615EC314">
      <w:pPr>
        <w:ind w:left="420" w:leftChars="200"/>
      </w:pPr>
      <w:r>
        <w:t>DT：定界符类型（Delimiter Type）</w:t>
      </w:r>
    </w:p>
    <w:p w14:paraId="01E7393A">
      <w:pPr>
        <w:widowControl/>
        <w:tabs>
          <w:tab w:val="center" w:pos="4201"/>
          <w:tab w:val="right" w:leader="dot" w:pos="9298"/>
        </w:tabs>
        <w:autoSpaceDE w:val="0"/>
        <w:autoSpaceDN w:val="0"/>
        <w:ind w:firstLine="420" w:firstLineChars="200"/>
        <w:rPr>
          <w:rFonts w:ascii="宋体"/>
          <w:kern w:val="0"/>
          <w:szCs w:val="20"/>
        </w:rPr>
      </w:pPr>
      <w:r>
        <w:t>DL：下行（DownLink</w:t>
      </w:r>
      <w:r>
        <w:rPr>
          <w:rFonts w:ascii="宋体"/>
          <w:kern w:val="0"/>
          <w:szCs w:val="20"/>
        </w:rPr>
        <w:t>）</w:t>
      </w:r>
    </w:p>
    <w:p w14:paraId="23653072">
      <w:pPr>
        <w:ind w:left="420" w:leftChars="200"/>
      </w:pPr>
      <w:r>
        <w:t>EIFS：扩展帧间隔（Extension Inter Frame Space）</w:t>
      </w:r>
    </w:p>
    <w:p w14:paraId="2E68A111">
      <w:pPr>
        <w:ind w:left="420" w:leftChars="200"/>
      </w:pPr>
      <w:r>
        <w:t>FC：帧控制（Frame Control）</w:t>
      </w:r>
    </w:p>
    <w:p w14:paraId="7ED985F7">
      <w:pPr>
        <w:ind w:left="420" w:leftChars="200"/>
      </w:pPr>
      <w:r>
        <w:t>FCCS：帧控制校验序列（Frame Control Check Sequence）</w:t>
      </w:r>
    </w:p>
    <w:p w14:paraId="17997E54">
      <w:pPr>
        <w:ind w:left="420" w:leftChars="200"/>
      </w:pPr>
      <w:r>
        <w:t>FL：帧长（Frame Length）</w:t>
      </w:r>
    </w:p>
    <w:p w14:paraId="2336ED0C">
      <w:pPr>
        <w:ind w:left="420" w:leftChars="200"/>
      </w:pPr>
      <w:r>
        <w:t>ICV：完整性校验值（Integrity Check Value）</w:t>
      </w:r>
    </w:p>
    <w:p w14:paraId="05F2BD8E">
      <w:pPr>
        <w:ind w:left="420" w:leftChars="200"/>
      </w:pPr>
      <w:r>
        <w:t>ITU：国际电信联盟（International Telecommunication Union）</w:t>
      </w:r>
    </w:p>
    <w:p w14:paraId="1507FBBC">
      <w:pPr>
        <w:ind w:left="420" w:leftChars="200"/>
      </w:pPr>
      <w:r>
        <w:t>LID：链路标识符（Link Identifier）</w:t>
      </w:r>
    </w:p>
    <w:p w14:paraId="64039821">
      <w:pPr>
        <w:ind w:left="420" w:leftChars="200"/>
      </w:pPr>
      <w:r>
        <w:t>LSB：最低位（Least Significant Bit）</w:t>
      </w:r>
    </w:p>
    <w:p w14:paraId="2C20E739">
      <w:pPr>
        <w:ind w:left="420" w:leftChars="200"/>
      </w:pPr>
      <w:r>
        <w:t>MAC：媒介访问控制（Media Access Control）</w:t>
      </w:r>
    </w:p>
    <w:p w14:paraId="2084E62F">
      <w:pPr>
        <w:ind w:left="420" w:leftChars="200"/>
      </w:pPr>
      <w:r>
        <w:t>MME：管理消息表项（Management Message Entry）</w:t>
      </w:r>
    </w:p>
    <w:p w14:paraId="63E933ED">
      <w:pPr>
        <w:ind w:left="420" w:leftChars="200"/>
      </w:pPr>
      <w:r>
        <w:t>MPDU：MAC层协议数据单元（MAC Protocol Data Unit）</w:t>
      </w:r>
    </w:p>
    <w:p w14:paraId="02A3E6F4">
      <w:pPr>
        <w:ind w:left="420" w:leftChars="200"/>
      </w:pPr>
      <w:r>
        <w:t>MSDU：MAC层服务数据单元（MAC Service Data Unit）</w:t>
      </w:r>
    </w:p>
    <w:p w14:paraId="68410E9A">
      <w:pPr>
        <w:ind w:left="420" w:leftChars="200"/>
      </w:pPr>
      <w:r>
        <w:t>NID：网络标识符（Network Identifier）</w:t>
      </w:r>
    </w:p>
    <w:p w14:paraId="6C5C02F8">
      <w:pPr>
        <w:ind w:left="420" w:leftChars="200"/>
      </w:pPr>
      <w:r>
        <w:t>NTB：网络基准时间（Network Time Base）</w:t>
      </w:r>
    </w:p>
    <w:p w14:paraId="1D4093AA">
      <w:pPr>
        <w:ind w:left="420" w:leftChars="200"/>
      </w:pPr>
      <w:r>
        <w:t>ODA：原始目的地址（Original Destination Address）</w:t>
      </w:r>
    </w:p>
    <w:p w14:paraId="0AC807C0">
      <w:pPr>
        <w:ind w:left="420" w:leftChars="200"/>
      </w:pPr>
      <w:r>
        <w:t>ODTEI：原始目的终端设备标识（Original Destination Terminal Equipment Identifier）</w:t>
      </w:r>
    </w:p>
    <w:p w14:paraId="01BDA54E">
      <w:pPr>
        <w:ind w:left="420" w:leftChars="200"/>
      </w:pPr>
      <w:r>
        <w:t>OFDM：正交频分复用（Orthogonal Frequency Division Multiplexing）</w:t>
      </w:r>
    </w:p>
    <w:p w14:paraId="5AECA58A">
      <w:pPr>
        <w:widowControl/>
        <w:ind w:firstLine="420" w:firstLineChars="200"/>
        <w:rPr>
          <w:rFonts w:hint="eastAsia" w:ascii="等线" w:hAnsi="等线" w:eastAsia="等线"/>
          <w:kern w:val="0"/>
          <w:szCs w:val="21"/>
        </w:rPr>
      </w:pPr>
      <w:r>
        <w:rPr>
          <w:rFonts w:hint="eastAsia"/>
        </w:rPr>
        <w:t>O</w:t>
      </w:r>
      <w:r>
        <w:t>FDMA：正交频分多址接入（Orthogonal Frequency Division Multiple Access</w:t>
      </w:r>
      <w:r>
        <w:rPr>
          <w:rFonts w:ascii="等线" w:hAnsi="等线" w:eastAsia="等线"/>
          <w:kern w:val="0"/>
          <w:szCs w:val="21"/>
        </w:rPr>
        <w:t>）</w:t>
      </w:r>
    </w:p>
    <w:p w14:paraId="4D1841C2">
      <w:pPr>
        <w:ind w:left="420" w:leftChars="200"/>
      </w:pPr>
      <w:r>
        <w:t>OSA：原始源地址（Original Source Address）</w:t>
      </w:r>
    </w:p>
    <w:p w14:paraId="032E2311">
      <w:pPr>
        <w:ind w:left="420" w:leftChars="200"/>
      </w:pPr>
      <w:r>
        <w:t>OSTEI：原始源终端设备标识（Original Source Terminal Equipment Identifier）</w:t>
      </w:r>
    </w:p>
    <w:p w14:paraId="1D956518">
      <w:pPr>
        <w:ind w:left="420" w:leftChars="200"/>
      </w:pPr>
      <w:r>
        <w:t>PBCS：物理块校验序列（PHY Block Check Sequence）</w:t>
      </w:r>
    </w:p>
    <w:p w14:paraId="6AC8289B">
      <w:pPr>
        <w:ind w:left="420" w:leftChars="200"/>
      </w:pPr>
      <w:r>
        <w:t>PCO：代理协调器（Proxy C</w:t>
      </w:r>
      <w:r>
        <w:rPr>
          <w:rFonts w:hint="eastAsia"/>
        </w:rPr>
        <w:t>o</w:t>
      </w:r>
      <w:r>
        <w:t>ordinator）</w:t>
      </w:r>
    </w:p>
    <w:p w14:paraId="1314EB62">
      <w:pPr>
        <w:ind w:left="420" w:leftChars="200"/>
      </w:pPr>
      <w:r>
        <w:t>PHY：物理层（Physical Layer）</w:t>
      </w:r>
    </w:p>
    <w:p w14:paraId="41CBF23C">
      <w:pPr>
        <w:ind w:left="420" w:leftChars="200"/>
      </w:pPr>
      <w:r>
        <w:t>PLC：电力线</w:t>
      </w:r>
      <w:r>
        <w:rPr>
          <w:rFonts w:hint="eastAsia"/>
        </w:rPr>
        <w:t>载波</w:t>
      </w:r>
      <w:r>
        <w:t>（Power Line Carrier）</w:t>
      </w:r>
    </w:p>
    <w:p w14:paraId="0140CFEA">
      <w:pPr>
        <w:widowControl/>
        <w:tabs>
          <w:tab w:val="center" w:pos="4201"/>
          <w:tab w:val="right" w:leader="dot" w:pos="9298"/>
        </w:tabs>
        <w:autoSpaceDE w:val="0"/>
        <w:autoSpaceDN w:val="0"/>
        <w:ind w:firstLine="420" w:firstLineChars="200"/>
        <w:rPr>
          <w:rFonts w:ascii="宋体"/>
          <w:kern w:val="0"/>
          <w:szCs w:val="20"/>
        </w:rPr>
      </w:pPr>
      <w:r>
        <w:rPr>
          <w:rFonts w:hint="eastAsia"/>
        </w:rPr>
        <w:t>RU：资源单位（R</w:t>
      </w:r>
      <w:r>
        <w:t>esource Unit</w:t>
      </w:r>
      <w:r>
        <w:rPr>
          <w:rFonts w:hint="eastAsia" w:ascii="宋体"/>
          <w:kern w:val="0"/>
          <w:szCs w:val="20"/>
        </w:rPr>
        <w:t>）</w:t>
      </w:r>
    </w:p>
    <w:p w14:paraId="387A9036">
      <w:pPr>
        <w:ind w:left="420" w:leftChars="200"/>
      </w:pPr>
      <w:r>
        <w:rPr>
          <w:rFonts w:hint="eastAsia"/>
        </w:rPr>
        <w:t>R</w:t>
      </w:r>
      <w:r>
        <w:t>F</w:t>
      </w:r>
      <w:r>
        <w:rPr>
          <w:rFonts w:hint="eastAsia"/>
        </w:rPr>
        <w:t>：</w:t>
      </w:r>
      <w:r>
        <w:t>射频</w:t>
      </w:r>
      <w:r>
        <w:rPr>
          <w:rFonts w:hint="eastAsia"/>
        </w:rPr>
        <w:t>（Radio</w:t>
      </w:r>
      <w:r>
        <w:t xml:space="preserve"> Frequency</w:t>
      </w:r>
      <w:r>
        <w:rPr>
          <w:rFonts w:hint="eastAsia"/>
        </w:rPr>
        <w:t>）</w:t>
      </w:r>
    </w:p>
    <w:p w14:paraId="100F5289">
      <w:pPr>
        <w:ind w:left="420" w:leftChars="200"/>
      </w:pPr>
      <w:r>
        <w:t>RSVD：保留（Reserved）</w:t>
      </w:r>
    </w:p>
    <w:p w14:paraId="319405FD">
      <w:pPr>
        <w:ind w:left="420" w:leftChars="200"/>
      </w:pPr>
      <w:r>
        <w:t>SACK：选择确认（Selective Acknowledgement）</w:t>
      </w:r>
    </w:p>
    <w:p w14:paraId="708F133B">
      <w:pPr>
        <w:ind w:left="420" w:leftChars="200"/>
      </w:pPr>
      <w:r>
        <w:t>SNR：信噪比（Signal to-Noise Ratio）</w:t>
      </w:r>
    </w:p>
    <w:p w14:paraId="58F4A102">
      <w:pPr>
        <w:ind w:left="420" w:leftChars="200"/>
      </w:pPr>
      <w:r>
        <w:t>SOF：帧起始（Start of Frame）</w:t>
      </w:r>
    </w:p>
    <w:p w14:paraId="0F376BCC">
      <w:pPr>
        <w:ind w:left="420" w:leftChars="200"/>
      </w:pPr>
      <w:r>
        <w:t>SSN：分段序列号（Segment Sequence Number）</w:t>
      </w:r>
    </w:p>
    <w:p w14:paraId="2F3EA570">
      <w:pPr>
        <w:ind w:left="420" w:leftChars="200"/>
      </w:pPr>
      <w:r>
        <w:t>STA：站点（Station）</w:t>
      </w:r>
    </w:p>
    <w:p w14:paraId="262C58E1">
      <w:pPr>
        <w:ind w:left="420" w:leftChars="200"/>
      </w:pPr>
      <w:r>
        <w:t>TDMA：时分多址（Time Division Multiple Access）</w:t>
      </w:r>
    </w:p>
    <w:p w14:paraId="47891DCE">
      <w:pPr>
        <w:ind w:left="420" w:leftChars="200"/>
      </w:pPr>
      <w:r>
        <w:rPr>
          <w:rFonts w:hint="eastAsia"/>
        </w:rPr>
        <w:t>TDA</w:t>
      </w:r>
      <w:r>
        <w:t>：</w:t>
      </w:r>
      <w:r>
        <w:rPr>
          <w:rFonts w:hint="eastAsia"/>
        </w:rPr>
        <w:t>时分接入</w:t>
      </w:r>
      <w:r>
        <w:t>（Time Division Access）</w:t>
      </w:r>
    </w:p>
    <w:p w14:paraId="12378CF3">
      <w:pPr>
        <w:ind w:left="420" w:leftChars="200"/>
      </w:pPr>
      <w:r>
        <w:t>TEI：终端设备标识（Terminal Equipment Identifier）</w:t>
      </w:r>
    </w:p>
    <w:p w14:paraId="4161E845">
      <w:pPr>
        <w:widowControl/>
        <w:ind w:firstLine="420" w:firstLineChars="200"/>
        <w:rPr>
          <w:rFonts w:hint="eastAsia" w:ascii="等线" w:hAnsi="等线"/>
          <w:kern w:val="0"/>
          <w:szCs w:val="21"/>
        </w:rPr>
      </w:pPr>
      <w:r>
        <w:rPr>
          <w:rFonts w:hint="eastAsia"/>
        </w:rPr>
        <w:t>TF：训练域（Training</w:t>
      </w:r>
      <w:r>
        <w:t xml:space="preserve"> Field</w:t>
      </w:r>
      <w:r>
        <w:rPr>
          <w:rFonts w:hint="eastAsia" w:ascii="等线" w:hAnsi="等线" w:eastAsia="等线"/>
          <w:kern w:val="0"/>
          <w:szCs w:val="21"/>
        </w:rPr>
        <w:t>）</w:t>
      </w:r>
    </w:p>
    <w:p w14:paraId="143E1202">
      <w:pPr>
        <w:ind w:left="420" w:leftChars="200"/>
      </w:pPr>
      <w:r>
        <w:t>VCS：虚拟载波侦听（Virtual Carrier Sensing）</w:t>
      </w:r>
    </w:p>
    <w:p w14:paraId="2965D750">
      <w:pPr>
        <w:ind w:left="420" w:leftChars="200"/>
      </w:pPr>
      <w:r>
        <w:t>VF：可变区域（Variant Field）</w:t>
      </w:r>
    </w:p>
    <w:p w14:paraId="4A3027C6">
      <w:pPr>
        <w:ind w:left="420" w:leftChars="200"/>
      </w:pPr>
      <w:r>
        <w:t>VLAN：虚拟局域网（Virtual Local Area Network）</w:t>
      </w:r>
    </w:p>
    <w:p w14:paraId="7422B27A">
      <w:pPr>
        <w:pStyle w:val="98"/>
        <w:ind w:left="0"/>
        <w:rPr>
          <w:rFonts w:ascii="Times New Roman"/>
        </w:rPr>
      </w:pPr>
      <w:bookmarkStart w:id="406" w:name="_Toc405476663"/>
      <w:bookmarkStart w:id="407" w:name="_Toc464752759"/>
      <w:bookmarkStart w:id="408" w:name="_Toc399757300"/>
      <w:bookmarkStart w:id="409" w:name="_Toc461041463"/>
      <w:bookmarkStart w:id="410" w:name="_Toc402983384"/>
      <w:bookmarkStart w:id="411" w:name="_Toc409125971"/>
      <w:bookmarkStart w:id="412" w:name="_Toc400798928"/>
      <w:bookmarkStart w:id="413" w:name="_Toc402983850"/>
      <w:bookmarkStart w:id="414" w:name="_Toc408859764"/>
      <w:bookmarkStart w:id="415" w:name="_Toc402982918"/>
      <w:bookmarkStart w:id="416" w:name="_Toc403570137"/>
      <w:bookmarkStart w:id="417" w:name="_Toc399228839"/>
      <w:bookmarkStart w:id="418" w:name="_Toc466468386"/>
      <w:bookmarkStart w:id="419" w:name="_Toc399259256"/>
      <w:bookmarkStart w:id="420" w:name="_Toc403585321"/>
      <w:r>
        <w:rPr>
          <w:rFonts w:ascii="Times New Roman"/>
        </w:rPr>
        <w:t>数据链路层</w:t>
      </w:r>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p>
    <w:p w14:paraId="6D433EE2">
      <w:pPr>
        <w:pStyle w:val="95"/>
        <w:rPr>
          <w:rFonts w:ascii="Times New Roman"/>
        </w:rPr>
      </w:pPr>
      <w:bookmarkStart w:id="421" w:name="_Toc399757301"/>
      <w:bookmarkStart w:id="422" w:name="_Toc403570138"/>
      <w:bookmarkStart w:id="423" w:name="_Toc399228840"/>
      <w:bookmarkStart w:id="424" w:name="_Toc402983385"/>
      <w:bookmarkStart w:id="425" w:name="_Toc399259257"/>
      <w:bookmarkStart w:id="426" w:name="_Toc405476664"/>
      <w:bookmarkStart w:id="427" w:name="_Toc408859765"/>
      <w:bookmarkStart w:id="428" w:name="_Toc400798929"/>
      <w:bookmarkStart w:id="429" w:name="_Toc403585322"/>
      <w:bookmarkStart w:id="430" w:name="_Toc402982919"/>
      <w:bookmarkStart w:id="431" w:name="_Toc402983851"/>
      <w:bookmarkStart w:id="432" w:name="_Toc461041464"/>
      <w:bookmarkStart w:id="433" w:name="_Toc409125972"/>
      <w:r>
        <w:rPr>
          <w:rFonts w:ascii="Times New Roman"/>
        </w:rPr>
        <w:t>帧格式</w:t>
      </w:r>
      <w:bookmarkEnd w:id="421"/>
      <w:bookmarkEnd w:id="422"/>
      <w:bookmarkEnd w:id="423"/>
      <w:bookmarkEnd w:id="424"/>
      <w:bookmarkEnd w:id="425"/>
      <w:bookmarkEnd w:id="426"/>
      <w:bookmarkEnd w:id="427"/>
      <w:bookmarkEnd w:id="428"/>
      <w:bookmarkEnd w:id="429"/>
      <w:bookmarkEnd w:id="430"/>
      <w:bookmarkEnd w:id="431"/>
      <w:bookmarkEnd w:id="432"/>
      <w:bookmarkEnd w:id="433"/>
    </w:p>
    <w:p w14:paraId="4BDDF64A">
      <w:pPr>
        <w:pStyle w:val="99"/>
        <w:spacing w:before="156" w:after="156"/>
        <w:rPr>
          <w:rFonts w:ascii="Times New Roman"/>
        </w:rPr>
      </w:pPr>
      <w:bookmarkStart w:id="434" w:name="_Toc409125974"/>
      <w:bookmarkStart w:id="435" w:name="_Toc399259263"/>
      <w:bookmarkStart w:id="436" w:name="_Toc408859775"/>
      <w:bookmarkStart w:id="437" w:name="_Toc403570148"/>
      <w:bookmarkStart w:id="438" w:name="_Toc400798933"/>
      <w:bookmarkStart w:id="439" w:name="_Toc405476668"/>
      <w:bookmarkStart w:id="440" w:name="_Toc399757305"/>
      <w:bookmarkStart w:id="441" w:name="_Toc403585326"/>
      <w:bookmarkStart w:id="442" w:name="_Toc402983389"/>
      <w:bookmarkStart w:id="443" w:name="_Toc402982923"/>
      <w:bookmarkStart w:id="444" w:name="_Toc399228852"/>
      <w:bookmarkStart w:id="445" w:name="_Toc402983855"/>
      <w:r>
        <w:rPr>
          <w:rFonts w:ascii="Times New Roman"/>
        </w:rPr>
        <w:t>MAC帧格式</w:t>
      </w:r>
      <w:bookmarkEnd w:id="434"/>
      <w:bookmarkEnd w:id="435"/>
      <w:bookmarkEnd w:id="436"/>
      <w:bookmarkEnd w:id="437"/>
      <w:bookmarkEnd w:id="438"/>
      <w:bookmarkEnd w:id="439"/>
      <w:bookmarkEnd w:id="440"/>
      <w:bookmarkEnd w:id="441"/>
      <w:bookmarkEnd w:id="442"/>
      <w:bookmarkEnd w:id="443"/>
      <w:bookmarkEnd w:id="444"/>
      <w:bookmarkEnd w:id="445"/>
    </w:p>
    <w:p w14:paraId="5E84FA2F">
      <w:pPr>
        <w:pStyle w:val="104"/>
        <w:spacing w:before="156" w:after="156"/>
        <w:rPr>
          <w:rFonts w:hint="eastAsia" w:ascii="Times New Roman"/>
        </w:rPr>
      </w:pPr>
      <w:bookmarkStart w:id="446" w:name="_Toc402982924"/>
      <w:bookmarkStart w:id="447" w:name="_Toc400798934"/>
      <w:bookmarkStart w:id="448" w:name="_Toc402983856"/>
      <w:bookmarkStart w:id="449" w:name="_Toc408859776"/>
      <w:bookmarkStart w:id="450" w:name="_Toc399259264"/>
      <w:bookmarkStart w:id="451" w:name="_Toc403585327"/>
      <w:bookmarkStart w:id="452" w:name="_Toc399757306"/>
      <w:bookmarkStart w:id="453" w:name="_Toc405476669"/>
      <w:bookmarkStart w:id="454" w:name="_Toc402983390"/>
      <w:bookmarkStart w:id="455" w:name="_Toc399228853"/>
      <w:bookmarkStart w:id="456" w:name="_Toc403570149"/>
      <w:r>
        <w:rPr>
          <w:rFonts w:hint="eastAsia" w:ascii="Times New Roman"/>
        </w:rPr>
        <w:t>MAC帧格式定义</w:t>
      </w:r>
    </w:p>
    <w:p w14:paraId="072BABBF">
      <w:pPr>
        <w:pStyle w:val="38"/>
        <w:rPr>
          <w:rFonts w:ascii="Times New Roman"/>
        </w:rPr>
      </w:pPr>
      <w:r>
        <w:rPr>
          <w:rFonts w:ascii="Times New Roman"/>
        </w:rPr>
        <w:t>MAC帧是不同站点的MAC层之间进行数据传送的基本传输单元。</w:t>
      </w:r>
    </w:p>
    <w:p w14:paraId="3DA68DD5">
      <w:pPr>
        <w:pStyle w:val="38"/>
        <w:rPr>
          <w:rFonts w:ascii="Times New Roman"/>
        </w:rPr>
      </w:pPr>
      <w:r>
        <w:rPr>
          <w:rFonts w:ascii="Times New Roman"/>
        </w:rPr>
        <w:t>载波</w:t>
      </w:r>
      <w:r>
        <w:rPr>
          <w:rFonts w:hint="eastAsia" w:ascii="Times New Roman"/>
        </w:rPr>
        <w:t>M</w:t>
      </w:r>
      <w:r>
        <w:rPr>
          <w:rFonts w:ascii="Times New Roman"/>
        </w:rPr>
        <w:t>AC帧的基本格式</w:t>
      </w:r>
      <w:r>
        <w:rPr>
          <w:rFonts w:hint="eastAsia" w:ascii="Times New Roman"/>
        </w:rPr>
        <w:t>应符合</w:t>
      </w:r>
      <w:r>
        <w:rPr>
          <w:rFonts w:hint="eastAsia" w:ascii="Times New Roman"/>
        </w:rPr>
        <w:fldChar w:fldCharType="begin"/>
      </w:r>
      <w:r>
        <w:rPr>
          <w:rFonts w:hint="eastAsia" w:ascii="Times New Roman"/>
        </w:rPr>
        <w:instrText xml:space="preserve"> REF _Ref46233887 \r \h </w:instrText>
      </w:r>
      <w:r>
        <w:rPr>
          <w:rFonts w:hint="eastAsia" w:ascii="Times New Roman"/>
        </w:rPr>
        <w:fldChar w:fldCharType="separate"/>
      </w:r>
      <w:r>
        <w:rPr>
          <w:rFonts w:hint="eastAsia" w:ascii="Times New Roman"/>
        </w:rPr>
        <w:t>图1</w:t>
      </w:r>
      <w:r>
        <w:rPr>
          <w:rFonts w:hint="eastAsia" w:ascii="Times New Roman"/>
        </w:rPr>
        <w:fldChar w:fldCharType="end"/>
      </w:r>
      <w:r>
        <w:rPr>
          <w:rFonts w:hint="eastAsia" w:ascii="Times New Roman"/>
        </w:rPr>
        <w:t>要求。</w:t>
      </w:r>
    </w:p>
    <w:p w14:paraId="5321C001">
      <w:pPr>
        <w:pStyle w:val="38"/>
        <w:ind w:firstLine="0" w:firstLineChars="0"/>
        <w:jc w:val="left"/>
        <w:rPr>
          <w:rFonts w:hint="eastAsia" w:ascii="Times New Roman"/>
        </w:rPr>
      </w:pPr>
      <w:r>
        <w:object>
          <v:shape id="_x0000_i1025" o:spt="75" type="#_x0000_t75" style="height:106.15pt;width:466.3pt;" o:ole="t" filled="f" o:preferrelative="t" stroked="f" coordsize="21600,21600">
            <v:path/>
            <v:fill on="f" alignshape="1" focussize="0,0"/>
            <v:stroke on="f"/>
            <v:imagedata r:id="rId11" o:title=""/>
            <o:lock v:ext="edit" aspectratio="t"/>
            <w10:wrap type="none"/>
            <w10:anchorlock/>
          </v:shape>
          <o:OLEObject Type="Embed" ProgID="Visio.Drawing.11" ShapeID="_x0000_i1025" DrawAspect="Content" ObjectID="_1468075725" r:id="rId10">
            <o:LockedField>false</o:LockedField>
          </o:OLEObject>
        </w:object>
      </w:r>
    </w:p>
    <w:p w14:paraId="2203AF67">
      <w:pPr>
        <w:pStyle w:val="181"/>
        <w:ind w:left="0"/>
        <w:rPr>
          <w:rFonts w:hAnsi="黑体"/>
        </w:rPr>
      </w:pPr>
      <w:bookmarkStart w:id="457" w:name="_Ref46233887"/>
      <w:r>
        <w:rPr>
          <w:rFonts w:hAnsi="黑体"/>
        </w:rPr>
        <w:t>载波</w:t>
      </w:r>
      <w:r>
        <w:rPr>
          <w:rFonts w:hint="eastAsia" w:hAnsi="黑体"/>
        </w:rPr>
        <w:t>M</w:t>
      </w:r>
      <w:r>
        <w:rPr>
          <w:rFonts w:hAnsi="黑体"/>
        </w:rPr>
        <w:t>AC帧格式</w:t>
      </w:r>
      <w:bookmarkEnd w:id="457"/>
    </w:p>
    <w:p w14:paraId="6F801B16">
      <w:pPr>
        <w:pStyle w:val="38"/>
        <w:rPr>
          <w:rFonts w:hint="eastAsia" w:ascii="Times New Roman"/>
        </w:rPr>
      </w:pPr>
      <w:r>
        <w:rPr>
          <w:rFonts w:ascii="Times New Roman"/>
        </w:rPr>
        <w:t>无线MAC帧的基本格式</w:t>
      </w:r>
      <w:r>
        <w:rPr>
          <w:rFonts w:hint="eastAsia" w:ascii="Times New Roman"/>
        </w:rPr>
        <w:t>应符合</w:t>
      </w:r>
      <w:r>
        <w:rPr>
          <w:rFonts w:hint="eastAsia" w:ascii="Times New Roman"/>
        </w:rPr>
        <w:fldChar w:fldCharType="begin"/>
      </w:r>
      <w:r>
        <w:rPr>
          <w:rFonts w:hint="eastAsia" w:ascii="Times New Roman"/>
        </w:rPr>
        <w:instrText xml:space="preserve"> REF _Ref19737 \r \h </w:instrText>
      </w:r>
      <w:r>
        <w:rPr>
          <w:rFonts w:hint="eastAsia" w:ascii="Times New Roman"/>
        </w:rPr>
        <w:fldChar w:fldCharType="separate"/>
      </w:r>
      <w:r>
        <w:rPr>
          <w:rFonts w:hint="eastAsia" w:ascii="Times New Roman"/>
        </w:rPr>
        <w:t>图2</w:t>
      </w:r>
      <w:r>
        <w:rPr>
          <w:rFonts w:hint="eastAsia" w:ascii="Times New Roman"/>
        </w:rPr>
        <w:fldChar w:fldCharType="end"/>
      </w:r>
      <w:r>
        <w:rPr>
          <w:rFonts w:hint="eastAsia" w:ascii="Times New Roman"/>
        </w:rPr>
        <w:t>要求</w:t>
      </w:r>
      <w:r>
        <w:rPr>
          <w:rFonts w:ascii="Times New Roman"/>
        </w:rPr>
        <w:t>。</w:t>
      </w:r>
    </w:p>
    <w:p w14:paraId="0BC8B70D">
      <w:pPr>
        <w:pStyle w:val="194"/>
        <w:ind w:firstLine="0" w:firstLineChars="0"/>
        <w:jc w:val="center"/>
        <w:rPr>
          <w:rFonts w:ascii="Times New Roman" w:hAnsi="Times New Roman"/>
        </w:rPr>
      </w:pPr>
      <w:r>
        <w:object>
          <v:shape id="_x0000_i1026" o:spt="75" type="#_x0000_t75" style="height:106.15pt;width:466.3pt;" o:ole="t" filled="f" o:preferrelative="t" stroked="f" coordsize="21600,21600">
            <v:path/>
            <v:fill on="f" alignshape="1" focussize="0,0"/>
            <v:stroke on="f"/>
            <v:imagedata r:id="rId13" o:title=""/>
            <o:lock v:ext="edit" aspectratio="t"/>
            <w10:wrap type="none"/>
            <w10:anchorlock/>
          </v:shape>
          <o:OLEObject Type="Embed" ProgID="Visio.Drawing.11" ShapeID="_x0000_i1026" DrawAspect="Content" ObjectID="_1468075726" r:id="rId12">
            <o:LockedField>false</o:LockedField>
          </o:OLEObject>
        </w:object>
      </w:r>
    </w:p>
    <w:p w14:paraId="26518110">
      <w:pPr>
        <w:pStyle w:val="181"/>
        <w:ind w:left="0"/>
        <w:rPr>
          <w:rFonts w:hint="eastAsia" w:hAnsi="黑体"/>
        </w:rPr>
      </w:pPr>
      <w:bookmarkStart w:id="458" w:name="_Toc399757493"/>
      <w:bookmarkStart w:id="459" w:name="_Toc405476835"/>
      <w:bookmarkStart w:id="460" w:name="_Ref19737"/>
      <w:bookmarkStart w:id="461" w:name="_Toc403570523"/>
      <w:bookmarkStart w:id="462" w:name="_Toc403585482"/>
      <w:bookmarkStart w:id="463" w:name="_Toc402983545"/>
      <w:bookmarkStart w:id="464" w:name="_Toc400799095"/>
      <w:bookmarkStart w:id="465" w:name="_Toc402984011"/>
      <w:bookmarkStart w:id="466" w:name="_Toc399229246"/>
      <w:bookmarkStart w:id="467" w:name="_Ref398996614"/>
      <w:bookmarkStart w:id="468" w:name="_Toc402983079"/>
      <w:bookmarkStart w:id="469" w:name="_Toc399259459"/>
      <w:bookmarkStart w:id="470" w:name="_Toc408860109"/>
      <w:bookmarkStart w:id="471" w:name="OLE_LINK58"/>
      <w:r>
        <w:rPr>
          <w:rFonts w:hAnsi="黑体"/>
        </w:rPr>
        <w:t>无线MAC帧格式</w:t>
      </w:r>
      <w:bookmarkEnd w:id="458"/>
      <w:bookmarkEnd w:id="459"/>
      <w:bookmarkEnd w:id="460"/>
      <w:bookmarkEnd w:id="461"/>
      <w:bookmarkEnd w:id="462"/>
      <w:bookmarkEnd w:id="463"/>
      <w:bookmarkEnd w:id="464"/>
      <w:bookmarkEnd w:id="465"/>
      <w:bookmarkEnd w:id="466"/>
      <w:bookmarkEnd w:id="467"/>
      <w:bookmarkEnd w:id="468"/>
      <w:bookmarkEnd w:id="469"/>
      <w:bookmarkEnd w:id="470"/>
    </w:p>
    <w:bookmarkEnd w:id="471"/>
    <w:p w14:paraId="35D7E114">
      <w:pPr>
        <w:pStyle w:val="104"/>
        <w:spacing w:before="156" w:after="156"/>
        <w:rPr>
          <w:rFonts w:ascii="Times New Roman"/>
        </w:rPr>
      </w:pPr>
      <w:r>
        <w:rPr>
          <w:rFonts w:ascii="Times New Roman"/>
        </w:rPr>
        <w:t>MAC 帧头</w:t>
      </w:r>
      <w:bookmarkEnd w:id="446"/>
      <w:bookmarkEnd w:id="447"/>
      <w:bookmarkEnd w:id="448"/>
      <w:bookmarkEnd w:id="449"/>
      <w:bookmarkEnd w:id="450"/>
      <w:bookmarkEnd w:id="451"/>
      <w:bookmarkEnd w:id="452"/>
      <w:bookmarkEnd w:id="453"/>
      <w:bookmarkEnd w:id="454"/>
      <w:bookmarkEnd w:id="455"/>
      <w:bookmarkEnd w:id="456"/>
      <w:r>
        <w:rPr>
          <w:rFonts w:ascii="Times New Roman"/>
        </w:rPr>
        <w:t>固定域格式</w:t>
      </w:r>
    </w:p>
    <w:p w14:paraId="5F8EBA9B">
      <w:pPr>
        <w:pStyle w:val="38"/>
        <w:rPr>
          <w:rFonts w:ascii="Times New Roman"/>
        </w:rPr>
      </w:pPr>
      <w:r>
        <w:rPr>
          <w:rFonts w:ascii="Times New Roman"/>
        </w:rPr>
        <w:t>MAC帧头固定格式应符合</w:t>
      </w:r>
      <w:r>
        <w:rPr>
          <w:rFonts w:ascii="Times New Roman"/>
        </w:rPr>
        <w:fldChar w:fldCharType="begin"/>
      </w:r>
      <w:r>
        <w:rPr>
          <w:rFonts w:ascii="Times New Roman"/>
        </w:rPr>
        <w:instrText xml:space="preserve"> REF _Ref11667 \r \h  \* MERGEFORMAT </w:instrText>
      </w:r>
      <w:r>
        <w:rPr>
          <w:rFonts w:ascii="Times New Roman"/>
        </w:rPr>
        <w:fldChar w:fldCharType="separate"/>
      </w:r>
      <w:r>
        <w:rPr>
          <w:rFonts w:ascii="Times New Roman"/>
        </w:rPr>
        <w:t>表1</w:t>
      </w:r>
      <w:r>
        <w:rPr>
          <w:rFonts w:ascii="Times New Roman"/>
        </w:rPr>
        <w:fldChar w:fldCharType="end"/>
      </w:r>
      <w:r>
        <w:rPr>
          <w:rFonts w:ascii="Times New Roman"/>
        </w:rPr>
        <w:t>要求。</w:t>
      </w:r>
    </w:p>
    <w:p w14:paraId="3A2BD1F8">
      <w:pPr>
        <w:pStyle w:val="179"/>
        <w:ind w:left="0"/>
        <w:rPr>
          <w:rFonts w:ascii="Times New Roman"/>
        </w:rPr>
      </w:pPr>
      <w:bookmarkStart w:id="472" w:name="_Ref46169907"/>
      <w:bookmarkStart w:id="473" w:name="_Ref11667"/>
      <w:r>
        <w:rPr>
          <w:rFonts w:ascii="Times New Roman"/>
        </w:rPr>
        <w:t>MAC帧头固定域</w:t>
      </w:r>
      <w:bookmarkEnd w:id="472"/>
      <w:r>
        <w:rPr>
          <w:rFonts w:ascii="Times New Roman"/>
        </w:rPr>
        <w:t>字段</w:t>
      </w:r>
      <w:bookmarkEnd w:id="473"/>
    </w:p>
    <w:tbl>
      <w:tblPr>
        <w:tblStyle w:val="5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625"/>
        <w:gridCol w:w="854"/>
        <w:gridCol w:w="981"/>
        <w:gridCol w:w="2185"/>
        <w:gridCol w:w="3375"/>
      </w:tblGrid>
      <w:tr w14:paraId="5193E8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01" w:hRule="atLeast"/>
          <w:jc w:val="center"/>
        </w:trPr>
        <w:tc>
          <w:tcPr>
            <w:tcW w:w="1625" w:type="dxa"/>
            <w:noWrap w:val="0"/>
            <w:vAlign w:val="top"/>
          </w:tcPr>
          <w:p w14:paraId="196AB07E">
            <w:pPr>
              <w:pStyle w:val="222"/>
              <w:rPr>
                <w:rFonts w:ascii="Times New Roman" w:hAnsi="Times New Roman"/>
              </w:rPr>
            </w:pPr>
            <w:r>
              <w:rPr>
                <w:rFonts w:ascii="Times New Roman" w:hAnsi="Times New Roman"/>
              </w:rPr>
              <w:t>字段</w:t>
            </w:r>
          </w:p>
        </w:tc>
        <w:tc>
          <w:tcPr>
            <w:tcW w:w="854" w:type="dxa"/>
            <w:noWrap w:val="0"/>
            <w:vAlign w:val="top"/>
          </w:tcPr>
          <w:p w14:paraId="6B557336">
            <w:pPr>
              <w:pStyle w:val="222"/>
              <w:rPr>
                <w:rFonts w:ascii="Times New Roman" w:hAnsi="Times New Roman"/>
              </w:rPr>
            </w:pPr>
            <w:r>
              <w:rPr>
                <w:rFonts w:ascii="Times New Roman" w:hAnsi="Times New Roman"/>
              </w:rPr>
              <w:t>字节号</w:t>
            </w:r>
          </w:p>
        </w:tc>
        <w:tc>
          <w:tcPr>
            <w:tcW w:w="981" w:type="dxa"/>
            <w:noWrap w:val="0"/>
            <w:vAlign w:val="top"/>
          </w:tcPr>
          <w:p w14:paraId="68E83B75">
            <w:pPr>
              <w:pStyle w:val="222"/>
              <w:rPr>
                <w:rFonts w:ascii="Times New Roman" w:hAnsi="Times New Roman"/>
              </w:rPr>
            </w:pPr>
            <w:r>
              <w:rPr>
                <w:rFonts w:ascii="Times New Roman" w:hAnsi="Times New Roman"/>
              </w:rPr>
              <w:t>比特位</w:t>
            </w:r>
          </w:p>
        </w:tc>
        <w:tc>
          <w:tcPr>
            <w:tcW w:w="2185" w:type="dxa"/>
            <w:noWrap w:val="0"/>
            <w:vAlign w:val="top"/>
          </w:tcPr>
          <w:p w14:paraId="0E95005F">
            <w:pPr>
              <w:pStyle w:val="222"/>
              <w:rPr>
                <w:rFonts w:ascii="Times New Roman" w:hAnsi="Times New Roman"/>
              </w:rPr>
            </w:pPr>
            <w:r>
              <w:rPr>
                <w:rFonts w:ascii="Times New Roman" w:hAnsi="Times New Roman"/>
              </w:rPr>
              <w:t>字段大小(比特)</w:t>
            </w:r>
          </w:p>
        </w:tc>
        <w:tc>
          <w:tcPr>
            <w:tcW w:w="3375" w:type="dxa"/>
            <w:noWrap w:val="0"/>
            <w:vAlign w:val="top"/>
          </w:tcPr>
          <w:p w14:paraId="2ABFA040">
            <w:pPr>
              <w:pStyle w:val="222"/>
              <w:rPr>
                <w:rFonts w:ascii="Times New Roman" w:hAnsi="Times New Roman"/>
              </w:rPr>
            </w:pPr>
            <w:r>
              <w:rPr>
                <w:rFonts w:ascii="Times New Roman" w:hAnsi="Times New Roman"/>
              </w:rPr>
              <w:t>含义</w:t>
            </w:r>
          </w:p>
        </w:tc>
      </w:tr>
      <w:tr w14:paraId="582D87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1625" w:type="dxa"/>
            <w:noWrap w:val="0"/>
            <w:vAlign w:val="top"/>
          </w:tcPr>
          <w:p w14:paraId="0991DE65">
            <w:pPr>
              <w:pStyle w:val="222"/>
              <w:rPr>
                <w:rFonts w:ascii="Times New Roman" w:hAnsi="Times New Roman"/>
              </w:rPr>
            </w:pPr>
            <w:r>
              <w:rPr>
                <w:rFonts w:ascii="Times New Roman" w:hAnsi="Times New Roman"/>
              </w:rPr>
              <w:t>版本</w:t>
            </w:r>
          </w:p>
        </w:tc>
        <w:tc>
          <w:tcPr>
            <w:tcW w:w="854" w:type="dxa"/>
            <w:noWrap w:val="0"/>
            <w:vAlign w:val="top"/>
          </w:tcPr>
          <w:p w14:paraId="235C3DA1">
            <w:pPr>
              <w:pStyle w:val="222"/>
              <w:rPr>
                <w:rFonts w:ascii="Times New Roman" w:hAnsi="Times New Roman"/>
              </w:rPr>
            </w:pPr>
            <w:r>
              <w:rPr>
                <w:rFonts w:ascii="Times New Roman" w:hAnsi="Times New Roman"/>
              </w:rPr>
              <w:t>0</w:t>
            </w:r>
          </w:p>
        </w:tc>
        <w:tc>
          <w:tcPr>
            <w:tcW w:w="981" w:type="dxa"/>
            <w:noWrap w:val="0"/>
            <w:vAlign w:val="top"/>
          </w:tcPr>
          <w:p w14:paraId="5E4A2648">
            <w:pPr>
              <w:pStyle w:val="222"/>
              <w:rPr>
                <w:rFonts w:ascii="Times New Roman" w:hAnsi="Times New Roman"/>
              </w:rPr>
            </w:pPr>
            <w:r>
              <w:rPr>
                <w:rFonts w:ascii="Times New Roman" w:hAnsi="Times New Roman"/>
              </w:rPr>
              <w:t>0-3</w:t>
            </w:r>
          </w:p>
        </w:tc>
        <w:tc>
          <w:tcPr>
            <w:tcW w:w="2185" w:type="dxa"/>
            <w:noWrap w:val="0"/>
            <w:vAlign w:val="top"/>
          </w:tcPr>
          <w:p w14:paraId="718D41BF">
            <w:pPr>
              <w:pStyle w:val="222"/>
              <w:rPr>
                <w:rFonts w:ascii="Times New Roman" w:hAnsi="Times New Roman"/>
              </w:rPr>
            </w:pPr>
            <w:r>
              <w:rPr>
                <w:rFonts w:ascii="Times New Roman" w:hAnsi="Times New Roman"/>
              </w:rPr>
              <w:t>4</w:t>
            </w:r>
          </w:p>
        </w:tc>
        <w:tc>
          <w:tcPr>
            <w:tcW w:w="3375" w:type="dxa"/>
            <w:noWrap w:val="0"/>
            <w:vAlign w:val="center"/>
          </w:tcPr>
          <w:p w14:paraId="3B54D1BD">
            <w:pPr>
              <w:pStyle w:val="222"/>
              <w:jc w:val="both"/>
              <w:rPr>
                <w:rFonts w:ascii="Times New Roman" w:hAnsi="Times New Roman"/>
              </w:rPr>
            </w:pPr>
            <w:r>
              <w:rPr>
                <w:rFonts w:ascii="Times New Roman" w:hAnsi="Times New Roman"/>
              </w:rPr>
              <w:t>0：标准帧协议</w:t>
            </w:r>
          </w:p>
          <w:p w14:paraId="19A861BF">
            <w:pPr>
              <w:pStyle w:val="222"/>
              <w:jc w:val="both"/>
              <w:rPr>
                <w:rFonts w:ascii="Times New Roman" w:hAnsi="Times New Roman"/>
              </w:rPr>
            </w:pPr>
            <w:r>
              <w:rPr>
                <w:rFonts w:ascii="Times New Roman" w:hAnsi="Times New Roman"/>
              </w:rPr>
              <w:t>1：单跳帧协议</w:t>
            </w:r>
          </w:p>
        </w:tc>
      </w:tr>
      <w:tr w14:paraId="4D463C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1625" w:type="dxa"/>
            <w:noWrap w:val="0"/>
            <w:vAlign w:val="top"/>
          </w:tcPr>
          <w:p w14:paraId="3D4F2479">
            <w:pPr>
              <w:pStyle w:val="222"/>
              <w:rPr>
                <w:rFonts w:ascii="Times New Roman" w:hAnsi="Times New Roman"/>
              </w:rPr>
            </w:pPr>
            <w:r>
              <w:rPr>
                <w:rFonts w:ascii="Times New Roman" w:hAnsi="Times New Roman"/>
              </w:rPr>
              <w:t>可变区域</w:t>
            </w:r>
          </w:p>
        </w:tc>
        <w:tc>
          <w:tcPr>
            <w:tcW w:w="854" w:type="dxa"/>
            <w:noWrap w:val="0"/>
            <w:vAlign w:val="top"/>
          </w:tcPr>
          <w:p w14:paraId="1304EA73">
            <w:pPr>
              <w:pStyle w:val="222"/>
              <w:rPr>
                <w:rFonts w:ascii="Times New Roman" w:hAnsi="Times New Roman"/>
              </w:rPr>
            </w:pPr>
            <w:r>
              <w:rPr>
                <w:rFonts w:ascii="Times New Roman" w:hAnsi="Times New Roman"/>
              </w:rPr>
              <w:t>-</w:t>
            </w:r>
          </w:p>
        </w:tc>
        <w:tc>
          <w:tcPr>
            <w:tcW w:w="981" w:type="dxa"/>
            <w:noWrap w:val="0"/>
            <w:vAlign w:val="top"/>
          </w:tcPr>
          <w:p w14:paraId="47A594F9">
            <w:pPr>
              <w:pStyle w:val="222"/>
              <w:rPr>
                <w:rFonts w:ascii="Times New Roman" w:hAnsi="Times New Roman"/>
              </w:rPr>
            </w:pPr>
            <w:r>
              <w:rPr>
                <w:rFonts w:ascii="Times New Roman" w:hAnsi="Times New Roman"/>
              </w:rPr>
              <w:t>可变长</w:t>
            </w:r>
          </w:p>
        </w:tc>
        <w:tc>
          <w:tcPr>
            <w:tcW w:w="2185" w:type="dxa"/>
            <w:noWrap w:val="0"/>
            <w:vAlign w:val="top"/>
          </w:tcPr>
          <w:p w14:paraId="4C7057BB">
            <w:pPr>
              <w:pStyle w:val="222"/>
              <w:rPr>
                <w:rFonts w:ascii="Times New Roman" w:hAnsi="Times New Roman"/>
              </w:rPr>
            </w:pPr>
            <w:r>
              <w:rPr>
                <w:rFonts w:ascii="Times New Roman" w:hAnsi="Times New Roman"/>
              </w:rPr>
              <w:t>L（可变长）</w:t>
            </w:r>
          </w:p>
        </w:tc>
        <w:tc>
          <w:tcPr>
            <w:tcW w:w="3375" w:type="dxa"/>
            <w:noWrap w:val="0"/>
            <w:vAlign w:val="top"/>
          </w:tcPr>
          <w:p w14:paraId="28F4919D">
            <w:pPr>
              <w:pStyle w:val="222"/>
              <w:jc w:val="both"/>
              <w:rPr>
                <w:rFonts w:ascii="Times New Roman" w:hAnsi="Times New Roman"/>
              </w:rPr>
            </w:pPr>
            <w:r>
              <w:rPr>
                <w:rFonts w:ascii="Times New Roman" w:hAnsi="Times New Roman"/>
              </w:rPr>
              <w:t>-</w:t>
            </w:r>
          </w:p>
        </w:tc>
      </w:tr>
    </w:tbl>
    <w:p w14:paraId="146AF677">
      <w:pPr>
        <w:pStyle w:val="38"/>
        <w:ind w:firstLine="0" w:firstLineChars="0"/>
        <w:rPr>
          <w:rFonts w:ascii="Times New Roman"/>
        </w:rPr>
      </w:pPr>
    </w:p>
    <w:p w14:paraId="48B6DF45">
      <w:pPr>
        <w:pStyle w:val="104"/>
        <w:spacing w:before="156" w:after="156"/>
        <w:rPr>
          <w:rFonts w:ascii="Times New Roman"/>
        </w:rPr>
      </w:pPr>
      <w:bookmarkStart w:id="474" w:name="_Toc403570151"/>
      <w:bookmarkStart w:id="475" w:name="_Toc408859778"/>
      <w:bookmarkStart w:id="476" w:name="_Toc399228855"/>
      <w:r>
        <w:rPr>
          <w:rFonts w:ascii="Times New Roman"/>
        </w:rPr>
        <w:t>标准MAC帧头格式</w:t>
      </w:r>
    </w:p>
    <w:p w14:paraId="7EA39F35">
      <w:pPr>
        <w:pStyle w:val="38"/>
        <w:rPr>
          <w:rFonts w:ascii="Times New Roman"/>
        </w:rPr>
      </w:pPr>
      <w:r>
        <w:rPr>
          <w:rFonts w:ascii="Times New Roman"/>
        </w:rPr>
        <w:t>标准MAC帧头格式应符合</w:t>
      </w:r>
      <w:r>
        <w:rPr>
          <w:rFonts w:ascii="Times New Roman"/>
        </w:rPr>
        <w:fldChar w:fldCharType="begin"/>
      </w:r>
      <w:r>
        <w:rPr>
          <w:rFonts w:ascii="Times New Roman"/>
        </w:rPr>
        <w:instrText xml:space="preserve"> REF _Ref19891 \r \h  \* MERGEFORMAT </w:instrText>
      </w:r>
      <w:r>
        <w:rPr>
          <w:rFonts w:ascii="Times New Roman"/>
        </w:rPr>
        <w:fldChar w:fldCharType="separate"/>
      </w:r>
      <w:r>
        <w:rPr>
          <w:rFonts w:ascii="Times New Roman"/>
        </w:rPr>
        <w:t>表2</w:t>
      </w:r>
      <w:r>
        <w:rPr>
          <w:rFonts w:ascii="Times New Roman"/>
        </w:rPr>
        <w:fldChar w:fldCharType="end"/>
      </w:r>
      <w:r>
        <w:rPr>
          <w:rFonts w:ascii="Times New Roman"/>
        </w:rPr>
        <w:t>要求。</w:t>
      </w:r>
    </w:p>
    <w:p w14:paraId="13BE0C76">
      <w:pPr>
        <w:pStyle w:val="179"/>
        <w:ind w:left="0"/>
        <w:rPr>
          <w:rFonts w:ascii="Times New Roman"/>
        </w:rPr>
      </w:pPr>
      <w:bookmarkStart w:id="477" w:name="_Ref398996628"/>
      <w:bookmarkStart w:id="478" w:name="_Ref19891"/>
      <w:bookmarkStart w:id="479" w:name="_Toc399757588"/>
      <w:bookmarkStart w:id="480" w:name="_Toc402983157"/>
      <w:bookmarkStart w:id="481" w:name="_Toc402984089"/>
      <w:bookmarkStart w:id="482" w:name="_Toc399229351"/>
      <w:bookmarkStart w:id="483" w:name="_Toc399259558"/>
      <w:bookmarkStart w:id="484" w:name="_Toc402540071"/>
      <w:bookmarkStart w:id="485" w:name="_Toc402983623"/>
      <w:bookmarkStart w:id="486" w:name="_Toc403570600"/>
      <w:bookmarkStart w:id="487" w:name="_Toc405022486"/>
      <w:bookmarkStart w:id="488" w:name="_Toc405476908"/>
      <w:bookmarkStart w:id="489" w:name="_Toc408860183"/>
      <w:r>
        <w:rPr>
          <w:rFonts w:ascii="Times New Roman"/>
        </w:rPr>
        <w:t>标准MAC帧头格式</w:t>
      </w:r>
      <w:bookmarkEnd w:id="477"/>
      <w:bookmarkEnd w:id="478"/>
      <w:bookmarkEnd w:id="479"/>
      <w:bookmarkEnd w:id="480"/>
      <w:bookmarkEnd w:id="481"/>
      <w:bookmarkEnd w:id="482"/>
      <w:bookmarkEnd w:id="483"/>
      <w:bookmarkEnd w:id="484"/>
      <w:bookmarkEnd w:id="485"/>
      <w:bookmarkEnd w:id="486"/>
      <w:bookmarkEnd w:id="487"/>
      <w:bookmarkEnd w:id="488"/>
      <w:bookmarkEnd w:id="489"/>
    </w:p>
    <w:tbl>
      <w:tblPr>
        <w:tblStyle w:val="5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715"/>
        <w:gridCol w:w="854"/>
        <w:gridCol w:w="981"/>
        <w:gridCol w:w="1760"/>
        <w:gridCol w:w="3890"/>
      </w:tblGrid>
      <w:tr w14:paraId="421BAC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1715" w:type="dxa"/>
            <w:noWrap w:val="0"/>
            <w:vAlign w:val="center"/>
          </w:tcPr>
          <w:p w14:paraId="24C09270">
            <w:pPr>
              <w:pStyle w:val="222"/>
              <w:rPr>
                <w:rFonts w:ascii="Times New Roman" w:hAnsi="Times New Roman"/>
              </w:rPr>
            </w:pPr>
            <w:r>
              <w:rPr>
                <w:rFonts w:ascii="Times New Roman" w:hAnsi="Times New Roman"/>
              </w:rPr>
              <w:t>字段</w:t>
            </w:r>
          </w:p>
        </w:tc>
        <w:tc>
          <w:tcPr>
            <w:tcW w:w="854" w:type="dxa"/>
            <w:noWrap w:val="0"/>
            <w:vAlign w:val="center"/>
          </w:tcPr>
          <w:p w14:paraId="58E97028">
            <w:pPr>
              <w:pStyle w:val="222"/>
              <w:rPr>
                <w:rFonts w:ascii="Times New Roman" w:hAnsi="Times New Roman"/>
              </w:rPr>
            </w:pPr>
            <w:r>
              <w:rPr>
                <w:rFonts w:ascii="Times New Roman" w:hAnsi="Times New Roman"/>
              </w:rPr>
              <w:t>字节号</w:t>
            </w:r>
          </w:p>
        </w:tc>
        <w:tc>
          <w:tcPr>
            <w:tcW w:w="981" w:type="dxa"/>
            <w:noWrap w:val="0"/>
            <w:vAlign w:val="center"/>
          </w:tcPr>
          <w:p w14:paraId="4B517353">
            <w:pPr>
              <w:pStyle w:val="222"/>
              <w:rPr>
                <w:rFonts w:ascii="Times New Roman" w:hAnsi="Times New Roman"/>
              </w:rPr>
            </w:pPr>
            <w:r>
              <w:rPr>
                <w:rFonts w:ascii="Times New Roman" w:hAnsi="Times New Roman"/>
              </w:rPr>
              <w:t>比特位</w:t>
            </w:r>
          </w:p>
        </w:tc>
        <w:tc>
          <w:tcPr>
            <w:tcW w:w="1760" w:type="dxa"/>
            <w:noWrap w:val="0"/>
            <w:vAlign w:val="center"/>
          </w:tcPr>
          <w:p w14:paraId="61F73417">
            <w:pPr>
              <w:pStyle w:val="222"/>
              <w:rPr>
                <w:rFonts w:ascii="Times New Roman" w:hAnsi="Times New Roman"/>
              </w:rPr>
            </w:pPr>
            <w:r>
              <w:rPr>
                <w:rFonts w:ascii="Times New Roman" w:hAnsi="Times New Roman"/>
              </w:rPr>
              <w:t>字段大小(比特)</w:t>
            </w:r>
          </w:p>
        </w:tc>
        <w:tc>
          <w:tcPr>
            <w:tcW w:w="3890" w:type="dxa"/>
            <w:noWrap w:val="0"/>
            <w:vAlign w:val="center"/>
          </w:tcPr>
          <w:p w14:paraId="23E3DA49">
            <w:pPr>
              <w:pStyle w:val="222"/>
              <w:rPr>
                <w:rFonts w:ascii="Times New Roman" w:hAnsi="Times New Roman"/>
              </w:rPr>
            </w:pPr>
            <w:r>
              <w:rPr>
                <w:rFonts w:ascii="Times New Roman" w:hAnsi="Times New Roman"/>
              </w:rPr>
              <w:t>含义</w:t>
            </w:r>
          </w:p>
        </w:tc>
      </w:tr>
      <w:tr w14:paraId="1B9B7B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1715" w:type="dxa"/>
            <w:noWrap w:val="0"/>
            <w:vAlign w:val="center"/>
          </w:tcPr>
          <w:p w14:paraId="23326221">
            <w:pPr>
              <w:pStyle w:val="222"/>
              <w:rPr>
                <w:rFonts w:ascii="Times New Roman" w:hAnsi="Times New Roman"/>
              </w:rPr>
            </w:pPr>
            <w:r>
              <w:rPr>
                <w:rFonts w:ascii="Times New Roman" w:hAnsi="Times New Roman"/>
              </w:rPr>
              <w:t>版本</w:t>
            </w:r>
          </w:p>
        </w:tc>
        <w:tc>
          <w:tcPr>
            <w:tcW w:w="854" w:type="dxa"/>
            <w:noWrap w:val="0"/>
            <w:vAlign w:val="center"/>
          </w:tcPr>
          <w:p w14:paraId="76281D83">
            <w:pPr>
              <w:pStyle w:val="222"/>
              <w:rPr>
                <w:rFonts w:ascii="Times New Roman" w:hAnsi="Times New Roman"/>
              </w:rPr>
            </w:pPr>
            <w:r>
              <w:rPr>
                <w:rFonts w:ascii="Times New Roman" w:hAnsi="Times New Roman"/>
              </w:rPr>
              <w:t>0</w:t>
            </w:r>
          </w:p>
          <w:p w14:paraId="20C4339A">
            <w:pPr>
              <w:pStyle w:val="222"/>
              <w:rPr>
                <w:rFonts w:ascii="Times New Roman" w:hAnsi="Times New Roman"/>
              </w:rPr>
            </w:pPr>
            <w:r>
              <w:rPr>
                <w:rFonts w:ascii="Times New Roman" w:hAnsi="Times New Roman"/>
              </w:rPr>
              <w:t>0</w:t>
            </w:r>
          </w:p>
        </w:tc>
        <w:tc>
          <w:tcPr>
            <w:tcW w:w="981" w:type="dxa"/>
            <w:noWrap w:val="0"/>
            <w:vAlign w:val="center"/>
          </w:tcPr>
          <w:p w14:paraId="712B2C4F">
            <w:pPr>
              <w:pStyle w:val="222"/>
              <w:rPr>
                <w:rFonts w:ascii="Times New Roman" w:hAnsi="Times New Roman"/>
              </w:rPr>
            </w:pPr>
            <w:r>
              <w:rPr>
                <w:rFonts w:ascii="Times New Roman" w:hAnsi="Times New Roman"/>
              </w:rPr>
              <w:t>0-3</w:t>
            </w:r>
          </w:p>
        </w:tc>
        <w:tc>
          <w:tcPr>
            <w:tcW w:w="1760" w:type="dxa"/>
            <w:noWrap w:val="0"/>
            <w:vAlign w:val="center"/>
          </w:tcPr>
          <w:p w14:paraId="568B540A">
            <w:pPr>
              <w:pStyle w:val="222"/>
              <w:rPr>
                <w:rFonts w:ascii="Times New Roman" w:hAnsi="Times New Roman"/>
              </w:rPr>
            </w:pPr>
            <w:r>
              <w:rPr>
                <w:rFonts w:ascii="Times New Roman" w:hAnsi="Times New Roman"/>
              </w:rPr>
              <w:t>4</w:t>
            </w:r>
          </w:p>
        </w:tc>
        <w:tc>
          <w:tcPr>
            <w:tcW w:w="3890" w:type="dxa"/>
            <w:noWrap w:val="0"/>
            <w:vAlign w:val="center"/>
          </w:tcPr>
          <w:p w14:paraId="1E7E017B">
            <w:pPr>
              <w:pStyle w:val="222"/>
              <w:jc w:val="both"/>
              <w:rPr>
                <w:rFonts w:ascii="Times New Roman" w:hAnsi="Times New Roman"/>
                <w:szCs w:val="20"/>
              </w:rPr>
            </w:pPr>
            <w:r>
              <w:rPr>
                <w:rFonts w:ascii="Times New Roman" w:hAnsi="Times New Roman"/>
              </w:rPr>
              <w:t>0：</w:t>
            </w:r>
            <w:r>
              <w:rPr>
                <w:rFonts w:ascii="Times New Roman" w:hAnsi="Times New Roman"/>
                <w:szCs w:val="20"/>
              </w:rPr>
              <w:t>标准帧协议</w:t>
            </w:r>
          </w:p>
          <w:p w14:paraId="321FAED8">
            <w:pPr>
              <w:pStyle w:val="222"/>
              <w:jc w:val="both"/>
              <w:rPr>
                <w:rFonts w:ascii="Times New Roman" w:hAnsi="Times New Roman"/>
              </w:rPr>
            </w:pPr>
            <w:r>
              <w:rPr>
                <w:rFonts w:ascii="Times New Roman" w:hAnsi="Times New Roman"/>
                <w:szCs w:val="20"/>
              </w:rPr>
              <w:t>1：单跳帧协议</w:t>
            </w:r>
          </w:p>
        </w:tc>
      </w:tr>
      <w:tr w14:paraId="0E72C1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3" w:hRule="atLeast"/>
          <w:jc w:val="center"/>
        </w:trPr>
        <w:tc>
          <w:tcPr>
            <w:tcW w:w="1715" w:type="dxa"/>
            <w:vMerge w:val="restart"/>
            <w:noWrap w:val="0"/>
            <w:vAlign w:val="center"/>
          </w:tcPr>
          <w:p w14:paraId="441F85E6">
            <w:pPr>
              <w:pStyle w:val="222"/>
              <w:rPr>
                <w:rFonts w:ascii="Times New Roman" w:hAnsi="Times New Roman"/>
              </w:rPr>
            </w:pPr>
            <w:r>
              <w:rPr>
                <w:rFonts w:ascii="Times New Roman" w:hAnsi="Times New Roman"/>
              </w:rPr>
              <w:t>原始源TEI</w:t>
            </w:r>
          </w:p>
        </w:tc>
        <w:tc>
          <w:tcPr>
            <w:tcW w:w="854" w:type="dxa"/>
            <w:noWrap w:val="0"/>
            <w:vAlign w:val="center"/>
          </w:tcPr>
          <w:p w14:paraId="7C3997A9">
            <w:pPr>
              <w:pStyle w:val="222"/>
              <w:rPr>
                <w:rFonts w:ascii="Times New Roman" w:hAnsi="Times New Roman"/>
              </w:rPr>
            </w:pPr>
            <w:r>
              <w:rPr>
                <w:rFonts w:ascii="Times New Roman" w:hAnsi="Times New Roman"/>
              </w:rPr>
              <w:t>0</w:t>
            </w:r>
          </w:p>
        </w:tc>
        <w:tc>
          <w:tcPr>
            <w:tcW w:w="981" w:type="dxa"/>
            <w:noWrap w:val="0"/>
            <w:vAlign w:val="center"/>
          </w:tcPr>
          <w:p w14:paraId="5A81B45D">
            <w:pPr>
              <w:pStyle w:val="222"/>
              <w:rPr>
                <w:rFonts w:ascii="Times New Roman" w:hAnsi="Times New Roman"/>
              </w:rPr>
            </w:pPr>
            <w:r>
              <w:rPr>
                <w:rFonts w:ascii="Times New Roman" w:hAnsi="Times New Roman"/>
              </w:rPr>
              <w:t>4-7</w:t>
            </w:r>
          </w:p>
        </w:tc>
        <w:tc>
          <w:tcPr>
            <w:tcW w:w="1760" w:type="dxa"/>
            <w:vMerge w:val="restart"/>
            <w:noWrap w:val="0"/>
            <w:vAlign w:val="center"/>
          </w:tcPr>
          <w:p w14:paraId="53403256">
            <w:pPr>
              <w:pStyle w:val="222"/>
              <w:rPr>
                <w:rFonts w:ascii="Times New Roman" w:hAnsi="Times New Roman"/>
              </w:rPr>
            </w:pPr>
            <w:r>
              <w:rPr>
                <w:rFonts w:ascii="Times New Roman" w:hAnsi="Times New Roman"/>
              </w:rPr>
              <w:t>12</w:t>
            </w:r>
          </w:p>
        </w:tc>
        <w:tc>
          <w:tcPr>
            <w:tcW w:w="3890" w:type="dxa"/>
            <w:vMerge w:val="restart"/>
            <w:noWrap w:val="0"/>
            <w:vAlign w:val="center"/>
          </w:tcPr>
          <w:p w14:paraId="113A8BDB">
            <w:pPr>
              <w:pStyle w:val="222"/>
              <w:jc w:val="both"/>
              <w:rPr>
                <w:rFonts w:ascii="Times New Roman" w:hAnsi="Times New Roman"/>
              </w:rPr>
            </w:pPr>
            <w:r>
              <w:rPr>
                <w:rFonts w:ascii="Times New Roman" w:hAnsi="Times New Roman"/>
              </w:rPr>
              <w:t>表示MSDU的原始源终端设备的标识，即最初产生MSDU的源终端设备的TEI。</w:t>
            </w:r>
          </w:p>
        </w:tc>
      </w:tr>
      <w:tr w14:paraId="6F0F33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6" w:hRule="atLeast"/>
          <w:jc w:val="center"/>
        </w:trPr>
        <w:tc>
          <w:tcPr>
            <w:tcW w:w="1715" w:type="dxa"/>
            <w:vMerge w:val="continue"/>
            <w:noWrap w:val="0"/>
            <w:vAlign w:val="center"/>
          </w:tcPr>
          <w:p w14:paraId="7A60F0F3">
            <w:pPr>
              <w:pStyle w:val="222"/>
              <w:rPr>
                <w:rFonts w:ascii="Times New Roman" w:hAnsi="Times New Roman"/>
              </w:rPr>
            </w:pPr>
          </w:p>
        </w:tc>
        <w:tc>
          <w:tcPr>
            <w:tcW w:w="854" w:type="dxa"/>
            <w:tcBorders>
              <w:bottom w:val="single" w:color="auto" w:sz="4" w:space="0"/>
            </w:tcBorders>
            <w:noWrap w:val="0"/>
            <w:vAlign w:val="center"/>
          </w:tcPr>
          <w:p w14:paraId="35005920">
            <w:pPr>
              <w:pStyle w:val="222"/>
              <w:rPr>
                <w:rFonts w:ascii="Times New Roman" w:hAnsi="Times New Roman"/>
              </w:rPr>
            </w:pPr>
            <w:r>
              <w:rPr>
                <w:rFonts w:ascii="Times New Roman" w:hAnsi="Times New Roman"/>
              </w:rPr>
              <w:t>1</w:t>
            </w:r>
          </w:p>
        </w:tc>
        <w:tc>
          <w:tcPr>
            <w:tcW w:w="981" w:type="dxa"/>
            <w:noWrap w:val="0"/>
            <w:vAlign w:val="center"/>
          </w:tcPr>
          <w:p w14:paraId="2BE3551E">
            <w:pPr>
              <w:pStyle w:val="222"/>
              <w:rPr>
                <w:rFonts w:ascii="Times New Roman" w:hAnsi="Times New Roman"/>
              </w:rPr>
            </w:pPr>
            <w:r>
              <w:rPr>
                <w:rFonts w:ascii="Times New Roman" w:hAnsi="Times New Roman"/>
              </w:rPr>
              <w:t>0-7</w:t>
            </w:r>
          </w:p>
        </w:tc>
        <w:tc>
          <w:tcPr>
            <w:tcW w:w="1760" w:type="dxa"/>
            <w:vMerge w:val="continue"/>
            <w:noWrap w:val="0"/>
            <w:vAlign w:val="center"/>
          </w:tcPr>
          <w:p w14:paraId="7D9888C3">
            <w:pPr>
              <w:pStyle w:val="222"/>
              <w:rPr>
                <w:rFonts w:ascii="Times New Roman" w:hAnsi="Times New Roman"/>
              </w:rPr>
            </w:pPr>
          </w:p>
        </w:tc>
        <w:tc>
          <w:tcPr>
            <w:tcW w:w="3890" w:type="dxa"/>
            <w:vMerge w:val="continue"/>
            <w:noWrap w:val="0"/>
            <w:vAlign w:val="center"/>
          </w:tcPr>
          <w:p w14:paraId="48C4899F">
            <w:pPr>
              <w:pStyle w:val="222"/>
              <w:jc w:val="both"/>
              <w:rPr>
                <w:rFonts w:ascii="Times New Roman" w:hAnsi="Times New Roman"/>
              </w:rPr>
            </w:pPr>
          </w:p>
        </w:tc>
      </w:tr>
      <w:tr w14:paraId="7A13DA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37" w:hRule="atLeast"/>
          <w:jc w:val="center"/>
        </w:trPr>
        <w:tc>
          <w:tcPr>
            <w:tcW w:w="1715" w:type="dxa"/>
            <w:vMerge w:val="restart"/>
            <w:noWrap w:val="0"/>
            <w:vAlign w:val="center"/>
          </w:tcPr>
          <w:p w14:paraId="246C4356">
            <w:pPr>
              <w:pStyle w:val="222"/>
              <w:rPr>
                <w:rFonts w:ascii="Times New Roman" w:hAnsi="Times New Roman"/>
              </w:rPr>
            </w:pPr>
            <w:r>
              <w:rPr>
                <w:rFonts w:ascii="Times New Roman" w:hAnsi="Times New Roman"/>
              </w:rPr>
              <w:t>原始目的TEI</w:t>
            </w:r>
          </w:p>
        </w:tc>
        <w:tc>
          <w:tcPr>
            <w:tcW w:w="854" w:type="dxa"/>
            <w:tcBorders>
              <w:top w:val="single" w:color="auto" w:sz="4" w:space="0"/>
            </w:tcBorders>
            <w:noWrap w:val="0"/>
            <w:vAlign w:val="center"/>
          </w:tcPr>
          <w:p w14:paraId="7E7EBD29">
            <w:pPr>
              <w:pStyle w:val="222"/>
              <w:rPr>
                <w:rFonts w:ascii="Times New Roman" w:hAnsi="Times New Roman"/>
              </w:rPr>
            </w:pPr>
            <w:r>
              <w:rPr>
                <w:rFonts w:ascii="Times New Roman" w:hAnsi="Times New Roman"/>
              </w:rPr>
              <w:t>2</w:t>
            </w:r>
          </w:p>
        </w:tc>
        <w:tc>
          <w:tcPr>
            <w:tcW w:w="981" w:type="dxa"/>
            <w:noWrap w:val="0"/>
            <w:vAlign w:val="center"/>
          </w:tcPr>
          <w:p w14:paraId="668D144E">
            <w:pPr>
              <w:pStyle w:val="222"/>
              <w:rPr>
                <w:rFonts w:ascii="Times New Roman" w:hAnsi="Times New Roman"/>
              </w:rPr>
            </w:pPr>
            <w:r>
              <w:rPr>
                <w:rFonts w:ascii="Times New Roman" w:hAnsi="Times New Roman"/>
              </w:rPr>
              <w:t>0-7</w:t>
            </w:r>
          </w:p>
        </w:tc>
        <w:tc>
          <w:tcPr>
            <w:tcW w:w="1760" w:type="dxa"/>
            <w:vMerge w:val="restart"/>
            <w:noWrap w:val="0"/>
            <w:vAlign w:val="center"/>
          </w:tcPr>
          <w:p w14:paraId="1A8AA4E5">
            <w:pPr>
              <w:pStyle w:val="222"/>
              <w:rPr>
                <w:rFonts w:ascii="Times New Roman" w:hAnsi="Times New Roman"/>
              </w:rPr>
            </w:pPr>
            <w:r>
              <w:rPr>
                <w:rFonts w:ascii="Times New Roman" w:hAnsi="Times New Roman"/>
              </w:rPr>
              <w:t>12</w:t>
            </w:r>
          </w:p>
        </w:tc>
        <w:tc>
          <w:tcPr>
            <w:tcW w:w="3890" w:type="dxa"/>
            <w:vMerge w:val="restart"/>
            <w:noWrap w:val="0"/>
            <w:vAlign w:val="center"/>
          </w:tcPr>
          <w:p w14:paraId="4DA9A24A">
            <w:pPr>
              <w:pStyle w:val="222"/>
              <w:jc w:val="both"/>
              <w:rPr>
                <w:rFonts w:ascii="Times New Roman" w:hAnsi="Times New Roman"/>
              </w:rPr>
            </w:pPr>
            <w:r>
              <w:rPr>
                <w:rFonts w:ascii="Times New Roman" w:hAnsi="Times New Roman"/>
              </w:rPr>
              <w:t>表示MSDU的原始源终端设备的标识，即最初产生MSDU的源终端设备的TEI。</w:t>
            </w:r>
          </w:p>
        </w:tc>
      </w:tr>
      <w:tr w14:paraId="310BE4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jc w:val="center"/>
        </w:trPr>
        <w:tc>
          <w:tcPr>
            <w:tcW w:w="1715" w:type="dxa"/>
            <w:vMerge w:val="continue"/>
            <w:tcBorders>
              <w:bottom w:val="single" w:color="auto" w:sz="4" w:space="0"/>
            </w:tcBorders>
            <w:noWrap w:val="0"/>
            <w:vAlign w:val="center"/>
          </w:tcPr>
          <w:p w14:paraId="5008759D">
            <w:pPr>
              <w:pStyle w:val="222"/>
              <w:rPr>
                <w:rFonts w:ascii="Times New Roman" w:hAnsi="Times New Roman"/>
              </w:rPr>
            </w:pPr>
          </w:p>
        </w:tc>
        <w:tc>
          <w:tcPr>
            <w:tcW w:w="854" w:type="dxa"/>
            <w:vMerge w:val="restart"/>
            <w:noWrap w:val="0"/>
            <w:vAlign w:val="center"/>
          </w:tcPr>
          <w:p w14:paraId="4530125D">
            <w:pPr>
              <w:pStyle w:val="222"/>
              <w:rPr>
                <w:rFonts w:ascii="Times New Roman" w:hAnsi="Times New Roman"/>
              </w:rPr>
            </w:pPr>
            <w:r>
              <w:rPr>
                <w:rFonts w:ascii="Times New Roman" w:hAnsi="Times New Roman"/>
              </w:rPr>
              <w:t>3</w:t>
            </w:r>
          </w:p>
        </w:tc>
        <w:tc>
          <w:tcPr>
            <w:tcW w:w="981" w:type="dxa"/>
            <w:tcBorders>
              <w:bottom w:val="single" w:color="auto" w:sz="4" w:space="0"/>
            </w:tcBorders>
            <w:noWrap w:val="0"/>
            <w:vAlign w:val="center"/>
          </w:tcPr>
          <w:p w14:paraId="595BEC59">
            <w:pPr>
              <w:pStyle w:val="222"/>
              <w:rPr>
                <w:rFonts w:ascii="Times New Roman" w:hAnsi="Times New Roman"/>
              </w:rPr>
            </w:pPr>
            <w:r>
              <w:rPr>
                <w:rFonts w:ascii="Times New Roman" w:hAnsi="Times New Roman"/>
              </w:rPr>
              <w:t>0-3</w:t>
            </w:r>
          </w:p>
        </w:tc>
        <w:tc>
          <w:tcPr>
            <w:tcW w:w="1760" w:type="dxa"/>
            <w:vMerge w:val="continue"/>
            <w:noWrap w:val="0"/>
            <w:vAlign w:val="center"/>
          </w:tcPr>
          <w:p w14:paraId="77C2A3BC">
            <w:pPr>
              <w:pStyle w:val="222"/>
              <w:rPr>
                <w:rFonts w:ascii="Times New Roman" w:hAnsi="Times New Roman"/>
              </w:rPr>
            </w:pPr>
          </w:p>
        </w:tc>
        <w:tc>
          <w:tcPr>
            <w:tcW w:w="3890" w:type="dxa"/>
            <w:vMerge w:val="continue"/>
            <w:noWrap w:val="0"/>
            <w:vAlign w:val="center"/>
          </w:tcPr>
          <w:p w14:paraId="3EEF8B4B">
            <w:pPr>
              <w:pStyle w:val="222"/>
              <w:jc w:val="both"/>
              <w:rPr>
                <w:rFonts w:ascii="Times New Roman" w:hAnsi="Times New Roman"/>
              </w:rPr>
            </w:pPr>
          </w:p>
        </w:tc>
      </w:tr>
      <w:tr w14:paraId="2A2BEC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1715" w:type="dxa"/>
            <w:noWrap w:val="0"/>
            <w:vAlign w:val="center"/>
          </w:tcPr>
          <w:p w14:paraId="64F5199D">
            <w:pPr>
              <w:pStyle w:val="222"/>
              <w:rPr>
                <w:rFonts w:ascii="Times New Roman" w:hAnsi="Times New Roman"/>
              </w:rPr>
            </w:pPr>
            <w:r>
              <w:rPr>
                <w:rFonts w:ascii="Times New Roman" w:hAnsi="Times New Roman"/>
              </w:rPr>
              <w:t>发送类型</w:t>
            </w:r>
          </w:p>
        </w:tc>
        <w:tc>
          <w:tcPr>
            <w:tcW w:w="854" w:type="dxa"/>
            <w:vMerge w:val="continue"/>
            <w:tcBorders>
              <w:bottom w:val="single" w:color="auto" w:sz="4" w:space="0"/>
            </w:tcBorders>
            <w:noWrap w:val="0"/>
            <w:vAlign w:val="center"/>
          </w:tcPr>
          <w:p w14:paraId="7BDE28D9">
            <w:pPr>
              <w:pStyle w:val="222"/>
              <w:rPr>
                <w:rFonts w:ascii="Times New Roman" w:hAnsi="Times New Roman"/>
              </w:rPr>
            </w:pPr>
          </w:p>
        </w:tc>
        <w:tc>
          <w:tcPr>
            <w:tcW w:w="981" w:type="dxa"/>
            <w:noWrap w:val="0"/>
            <w:vAlign w:val="center"/>
          </w:tcPr>
          <w:p w14:paraId="673C765E">
            <w:pPr>
              <w:pStyle w:val="222"/>
              <w:rPr>
                <w:rFonts w:ascii="Times New Roman" w:hAnsi="Times New Roman"/>
              </w:rPr>
            </w:pPr>
            <w:r>
              <w:rPr>
                <w:rFonts w:ascii="Times New Roman" w:hAnsi="Times New Roman"/>
              </w:rPr>
              <w:t>4-7</w:t>
            </w:r>
          </w:p>
        </w:tc>
        <w:tc>
          <w:tcPr>
            <w:tcW w:w="1760" w:type="dxa"/>
            <w:noWrap w:val="0"/>
            <w:vAlign w:val="center"/>
          </w:tcPr>
          <w:p w14:paraId="7A57AD2D">
            <w:pPr>
              <w:pStyle w:val="222"/>
              <w:rPr>
                <w:rFonts w:ascii="Times New Roman" w:hAnsi="Times New Roman"/>
              </w:rPr>
            </w:pPr>
            <w:r>
              <w:rPr>
                <w:rFonts w:ascii="Times New Roman" w:hAnsi="Times New Roman"/>
              </w:rPr>
              <w:t>4</w:t>
            </w:r>
          </w:p>
        </w:tc>
        <w:tc>
          <w:tcPr>
            <w:tcW w:w="3890" w:type="dxa"/>
            <w:noWrap w:val="0"/>
            <w:vAlign w:val="center"/>
          </w:tcPr>
          <w:p w14:paraId="4D3E5FB9">
            <w:pPr>
              <w:pStyle w:val="222"/>
              <w:jc w:val="both"/>
              <w:rPr>
                <w:rFonts w:ascii="Times New Roman" w:hAnsi="Times New Roman"/>
              </w:rPr>
            </w:pPr>
            <w:r>
              <w:rPr>
                <w:rFonts w:ascii="Times New Roman" w:hAnsi="Times New Roman"/>
              </w:rPr>
              <w:t>0:单播</w:t>
            </w:r>
          </w:p>
          <w:p w14:paraId="58AD2B9C">
            <w:pPr>
              <w:pStyle w:val="222"/>
              <w:jc w:val="both"/>
              <w:rPr>
                <w:rFonts w:ascii="Times New Roman" w:hAnsi="Times New Roman"/>
              </w:rPr>
            </w:pPr>
            <w:r>
              <w:rPr>
                <w:rFonts w:ascii="Times New Roman" w:hAnsi="Times New Roman"/>
              </w:rPr>
              <w:t>1：全网广播</w:t>
            </w:r>
          </w:p>
          <w:p w14:paraId="6A7FDFCB">
            <w:pPr>
              <w:pStyle w:val="222"/>
              <w:jc w:val="both"/>
              <w:rPr>
                <w:rFonts w:ascii="Times New Roman" w:hAnsi="Times New Roman"/>
              </w:rPr>
            </w:pPr>
            <w:r>
              <w:rPr>
                <w:rFonts w:ascii="Times New Roman" w:hAnsi="Times New Roman"/>
              </w:rPr>
              <w:t>2：本地广播</w:t>
            </w:r>
          </w:p>
          <w:p w14:paraId="4B802C82">
            <w:pPr>
              <w:pStyle w:val="222"/>
              <w:jc w:val="both"/>
              <w:rPr>
                <w:rFonts w:ascii="Times New Roman" w:hAnsi="Times New Roman"/>
              </w:rPr>
            </w:pPr>
            <w:r>
              <w:rPr>
                <w:rFonts w:ascii="Times New Roman" w:hAnsi="Times New Roman"/>
              </w:rPr>
              <w:t>3：代理广播</w:t>
            </w:r>
          </w:p>
        </w:tc>
      </w:tr>
      <w:tr w14:paraId="0AECD1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66" w:hRule="atLeast"/>
          <w:jc w:val="center"/>
        </w:trPr>
        <w:tc>
          <w:tcPr>
            <w:tcW w:w="1715" w:type="dxa"/>
            <w:noWrap w:val="0"/>
            <w:vAlign w:val="center"/>
          </w:tcPr>
          <w:p w14:paraId="3ADCD4B1">
            <w:pPr>
              <w:pStyle w:val="222"/>
              <w:rPr>
                <w:rFonts w:ascii="Times New Roman" w:hAnsi="Times New Roman"/>
              </w:rPr>
            </w:pPr>
            <w:r>
              <w:rPr>
                <w:rFonts w:ascii="Times New Roman" w:hAnsi="Times New Roman"/>
              </w:rPr>
              <w:t>发送次数限值</w:t>
            </w:r>
          </w:p>
        </w:tc>
        <w:tc>
          <w:tcPr>
            <w:tcW w:w="854" w:type="dxa"/>
            <w:vMerge w:val="restart"/>
            <w:tcBorders>
              <w:top w:val="single" w:color="auto" w:sz="4" w:space="0"/>
            </w:tcBorders>
            <w:noWrap w:val="0"/>
            <w:vAlign w:val="center"/>
          </w:tcPr>
          <w:p w14:paraId="50842B41">
            <w:pPr>
              <w:pStyle w:val="222"/>
              <w:rPr>
                <w:rFonts w:ascii="Times New Roman" w:hAnsi="Times New Roman"/>
              </w:rPr>
            </w:pPr>
            <w:r>
              <w:rPr>
                <w:rFonts w:ascii="Times New Roman" w:hAnsi="Times New Roman"/>
              </w:rPr>
              <w:t>4</w:t>
            </w:r>
          </w:p>
        </w:tc>
        <w:tc>
          <w:tcPr>
            <w:tcW w:w="981" w:type="dxa"/>
            <w:noWrap w:val="0"/>
            <w:vAlign w:val="center"/>
          </w:tcPr>
          <w:p w14:paraId="523F96E1">
            <w:pPr>
              <w:pStyle w:val="222"/>
              <w:rPr>
                <w:rFonts w:ascii="Times New Roman" w:hAnsi="Times New Roman"/>
              </w:rPr>
            </w:pPr>
            <w:r>
              <w:rPr>
                <w:rFonts w:ascii="Times New Roman" w:hAnsi="Times New Roman"/>
              </w:rPr>
              <w:t>0-4</w:t>
            </w:r>
          </w:p>
        </w:tc>
        <w:tc>
          <w:tcPr>
            <w:tcW w:w="1760" w:type="dxa"/>
            <w:noWrap w:val="0"/>
            <w:vAlign w:val="center"/>
          </w:tcPr>
          <w:p w14:paraId="7FC9B7C4">
            <w:pPr>
              <w:pStyle w:val="222"/>
              <w:rPr>
                <w:rFonts w:ascii="Times New Roman" w:hAnsi="Times New Roman"/>
              </w:rPr>
            </w:pPr>
            <w:r>
              <w:rPr>
                <w:rFonts w:ascii="Times New Roman" w:hAnsi="Times New Roman"/>
              </w:rPr>
              <w:t>5</w:t>
            </w:r>
          </w:p>
        </w:tc>
        <w:tc>
          <w:tcPr>
            <w:tcW w:w="3890" w:type="dxa"/>
            <w:noWrap w:val="0"/>
            <w:vAlign w:val="center"/>
          </w:tcPr>
          <w:p w14:paraId="155740F6">
            <w:pPr>
              <w:pStyle w:val="222"/>
              <w:jc w:val="both"/>
              <w:rPr>
                <w:rFonts w:ascii="Times New Roman" w:hAnsi="Times New Roman"/>
              </w:rPr>
            </w:pPr>
            <w:r>
              <w:rPr>
                <w:rFonts w:ascii="Times New Roman" w:hAnsi="Times New Roman"/>
              </w:rPr>
              <w:t>表示站点对报文最大发送次数。</w:t>
            </w:r>
          </w:p>
          <w:p w14:paraId="6F75BE18">
            <w:pPr>
              <w:pStyle w:val="222"/>
              <w:jc w:val="both"/>
              <w:rPr>
                <w:rFonts w:ascii="Times New Roman" w:hAnsi="Times New Roman"/>
              </w:rPr>
            </w:pPr>
            <w:r>
              <w:rPr>
                <w:rFonts w:ascii="Times New Roman" w:hAnsi="Times New Roman"/>
              </w:rPr>
              <w:t>如果该字段值为零，则可以使用本地重发次数。</w:t>
            </w:r>
          </w:p>
          <w:p w14:paraId="19A14967">
            <w:pPr>
              <w:pStyle w:val="222"/>
              <w:jc w:val="both"/>
              <w:rPr>
                <w:rFonts w:ascii="Times New Roman" w:hAnsi="Times New Roman"/>
              </w:rPr>
            </w:pPr>
            <w:r>
              <w:rPr>
                <w:rFonts w:ascii="Times New Roman" w:hAnsi="Times New Roman"/>
              </w:rPr>
              <w:t>需要确认回应的报文，如果回应为成功，则不需要继续重发。</w:t>
            </w:r>
          </w:p>
          <w:p w14:paraId="61D14BFB">
            <w:pPr>
              <w:pStyle w:val="222"/>
              <w:jc w:val="both"/>
              <w:rPr>
                <w:rFonts w:ascii="Times New Roman" w:hAnsi="Times New Roman"/>
              </w:rPr>
            </w:pPr>
            <w:r>
              <w:rPr>
                <w:rFonts w:ascii="Times New Roman" w:hAnsi="Times New Roman"/>
              </w:rPr>
              <w:t>不需要确认回应的报文，则报文的总发送次数必须达到发送次数限值。</w:t>
            </w:r>
          </w:p>
        </w:tc>
      </w:tr>
      <w:tr w14:paraId="47B288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jc w:val="center"/>
        </w:trPr>
        <w:tc>
          <w:tcPr>
            <w:tcW w:w="1715" w:type="dxa"/>
            <w:noWrap w:val="0"/>
            <w:vAlign w:val="center"/>
          </w:tcPr>
          <w:p w14:paraId="1A112116">
            <w:pPr>
              <w:pStyle w:val="222"/>
              <w:rPr>
                <w:rFonts w:ascii="Times New Roman" w:hAnsi="Times New Roman"/>
              </w:rPr>
            </w:pPr>
            <w:r>
              <w:rPr>
                <w:rFonts w:ascii="Times New Roman" w:hAnsi="Times New Roman"/>
              </w:rPr>
              <w:t>聚合MAC帧标识</w:t>
            </w:r>
          </w:p>
        </w:tc>
        <w:tc>
          <w:tcPr>
            <w:tcW w:w="854" w:type="dxa"/>
            <w:vMerge w:val="continue"/>
            <w:tcBorders>
              <w:top w:val="single" w:color="auto" w:sz="4" w:space="0"/>
            </w:tcBorders>
            <w:noWrap w:val="0"/>
            <w:vAlign w:val="center"/>
          </w:tcPr>
          <w:p w14:paraId="12FDF406">
            <w:pPr>
              <w:pStyle w:val="222"/>
              <w:rPr>
                <w:rFonts w:ascii="Times New Roman" w:hAnsi="Times New Roman"/>
              </w:rPr>
            </w:pPr>
          </w:p>
        </w:tc>
        <w:tc>
          <w:tcPr>
            <w:tcW w:w="981" w:type="dxa"/>
            <w:noWrap w:val="0"/>
            <w:vAlign w:val="center"/>
          </w:tcPr>
          <w:p w14:paraId="76AD64F6">
            <w:pPr>
              <w:pStyle w:val="222"/>
              <w:rPr>
                <w:rFonts w:ascii="Times New Roman" w:hAnsi="Times New Roman"/>
              </w:rPr>
            </w:pPr>
            <w:r>
              <w:rPr>
                <w:rFonts w:ascii="Times New Roman" w:hAnsi="Times New Roman"/>
              </w:rPr>
              <w:t>5</w:t>
            </w:r>
          </w:p>
        </w:tc>
        <w:tc>
          <w:tcPr>
            <w:tcW w:w="1760" w:type="dxa"/>
            <w:noWrap w:val="0"/>
            <w:vAlign w:val="center"/>
          </w:tcPr>
          <w:p w14:paraId="0B55DDC1">
            <w:pPr>
              <w:pStyle w:val="222"/>
              <w:rPr>
                <w:rFonts w:ascii="Times New Roman" w:hAnsi="Times New Roman"/>
              </w:rPr>
            </w:pPr>
            <w:r>
              <w:rPr>
                <w:rFonts w:ascii="Times New Roman" w:hAnsi="Times New Roman"/>
              </w:rPr>
              <w:t>1</w:t>
            </w:r>
          </w:p>
        </w:tc>
        <w:tc>
          <w:tcPr>
            <w:tcW w:w="3890" w:type="dxa"/>
            <w:noWrap w:val="0"/>
            <w:vAlign w:val="center"/>
          </w:tcPr>
          <w:p w14:paraId="00D8D465">
            <w:pPr>
              <w:pStyle w:val="222"/>
              <w:jc w:val="both"/>
              <w:rPr>
                <w:rFonts w:ascii="Times New Roman" w:hAnsi="Times New Roman"/>
              </w:rPr>
            </w:pPr>
            <w:r>
              <w:rPr>
                <w:rFonts w:ascii="Times New Roman" w:hAnsi="Times New Roman"/>
              </w:rPr>
              <w:t>表示当前MAC帧之后还跟随一个MAC帧。</w:t>
            </w:r>
          </w:p>
        </w:tc>
      </w:tr>
      <w:tr w14:paraId="104BB8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1715" w:type="dxa"/>
            <w:noWrap w:val="0"/>
            <w:vAlign w:val="center"/>
          </w:tcPr>
          <w:p w14:paraId="1C127EB4">
            <w:pPr>
              <w:pStyle w:val="222"/>
              <w:rPr>
                <w:rFonts w:ascii="Times New Roman" w:hAnsi="Times New Roman"/>
              </w:rPr>
            </w:pPr>
            <w:r>
              <w:rPr>
                <w:rFonts w:ascii="Times New Roman" w:hAnsi="Times New Roman"/>
              </w:rPr>
              <w:t>保留</w:t>
            </w:r>
          </w:p>
        </w:tc>
        <w:tc>
          <w:tcPr>
            <w:tcW w:w="854" w:type="dxa"/>
            <w:vMerge w:val="continue"/>
            <w:noWrap w:val="0"/>
            <w:vAlign w:val="center"/>
          </w:tcPr>
          <w:p w14:paraId="090302D0">
            <w:pPr>
              <w:pStyle w:val="222"/>
              <w:rPr>
                <w:rFonts w:ascii="Times New Roman" w:hAnsi="Times New Roman"/>
              </w:rPr>
            </w:pPr>
          </w:p>
        </w:tc>
        <w:tc>
          <w:tcPr>
            <w:tcW w:w="981" w:type="dxa"/>
            <w:noWrap w:val="0"/>
            <w:vAlign w:val="center"/>
          </w:tcPr>
          <w:p w14:paraId="71A60F19">
            <w:pPr>
              <w:pStyle w:val="222"/>
              <w:rPr>
                <w:rFonts w:ascii="Times New Roman" w:hAnsi="Times New Roman"/>
              </w:rPr>
            </w:pPr>
            <w:r>
              <w:rPr>
                <w:rFonts w:ascii="Times New Roman" w:hAnsi="Times New Roman"/>
              </w:rPr>
              <w:t>6-7</w:t>
            </w:r>
          </w:p>
        </w:tc>
        <w:tc>
          <w:tcPr>
            <w:tcW w:w="1760" w:type="dxa"/>
            <w:noWrap w:val="0"/>
            <w:vAlign w:val="center"/>
          </w:tcPr>
          <w:p w14:paraId="08206549">
            <w:pPr>
              <w:pStyle w:val="222"/>
              <w:rPr>
                <w:rFonts w:ascii="Times New Roman" w:hAnsi="Times New Roman"/>
              </w:rPr>
            </w:pPr>
            <w:r>
              <w:rPr>
                <w:rFonts w:ascii="Times New Roman" w:hAnsi="Times New Roman"/>
              </w:rPr>
              <w:t>2</w:t>
            </w:r>
          </w:p>
        </w:tc>
        <w:tc>
          <w:tcPr>
            <w:tcW w:w="3890" w:type="dxa"/>
            <w:noWrap w:val="0"/>
            <w:vAlign w:val="center"/>
          </w:tcPr>
          <w:p w14:paraId="52504608">
            <w:pPr>
              <w:pStyle w:val="222"/>
              <w:jc w:val="both"/>
              <w:rPr>
                <w:rFonts w:ascii="Times New Roman" w:hAnsi="Times New Roman"/>
              </w:rPr>
            </w:pPr>
            <w:r>
              <w:rPr>
                <w:rFonts w:ascii="Times New Roman" w:hAnsi="Times New Roman"/>
              </w:rPr>
              <w:t>-</w:t>
            </w:r>
          </w:p>
        </w:tc>
      </w:tr>
      <w:tr w14:paraId="5DBF52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39" w:hRule="atLeast"/>
          <w:jc w:val="center"/>
        </w:trPr>
        <w:tc>
          <w:tcPr>
            <w:tcW w:w="1715" w:type="dxa"/>
            <w:vMerge w:val="restart"/>
            <w:noWrap w:val="0"/>
            <w:vAlign w:val="center"/>
          </w:tcPr>
          <w:p w14:paraId="689D2B8E">
            <w:pPr>
              <w:pStyle w:val="222"/>
              <w:rPr>
                <w:rFonts w:ascii="Times New Roman" w:hAnsi="Times New Roman"/>
              </w:rPr>
            </w:pPr>
            <w:r>
              <w:rPr>
                <w:rFonts w:ascii="Times New Roman" w:hAnsi="Times New Roman"/>
              </w:rPr>
              <w:t>MSDU序列号</w:t>
            </w:r>
          </w:p>
        </w:tc>
        <w:tc>
          <w:tcPr>
            <w:tcW w:w="854" w:type="dxa"/>
            <w:noWrap w:val="0"/>
            <w:vAlign w:val="center"/>
          </w:tcPr>
          <w:p w14:paraId="66BCA265">
            <w:pPr>
              <w:pStyle w:val="222"/>
              <w:rPr>
                <w:rFonts w:ascii="Times New Roman" w:hAnsi="Times New Roman"/>
              </w:rPr>
            </w:pPr>
            <w:r>
              <w:rPr>
                <w:rFonts w:ascii="Times New Roman" w:hAnsi="Times New Roman"/>
              </w:rPr>
              <w:t>5</w:t>
            </w:r>
          </w:p>
        </w:tc>
        <w:tc>
          <w:tcPr>
            <w:tcW w:w="981" w:type="dxa"/>
            <w:noWrap w:val="0"/>
            <w:vAlign w:val="center"/>
          </w:tcPr>
          <w:p w14:paraId="25BE95F3">
            <w:pPr>
              <w:pStyle w:val="222"/>
              <w:rPr>
                <w:rFonts w:ascii="Times New Roman" w:hAnsi="Times New Roman"/>
              </w:rPr>
            </w:pPr>
            <w:r>
              <w:rPr>
                <w:rFonts w:ascii="Times New Roman" w:hAnsi="Times New Roman"/>
              </w:rPr>
              <w:t>0-7</w:t>
            </w:r>
          </w:p>
        </w:tc>
        <w:tc>
          <w:tcPr>
            <w:tcW w:w="1760" w:type="dxa"/>
            <w:vMerge w:val="restart"/>
            <w:noWrap w:val="0"/>
            <w:vAlign w:val="center"/>
          </w:tcPr>
          <w:p w14:paraId="108ECA8F">
            <w:pPr>
              <w:pStyle w:val="222"/>
              <w:rPr>
                <w:rFonts w:ascii="Times New Roman" w:hAnsi="Times New Roman"/>
              </w:rPr>
            </w:pPr>
            <w:r>
              <w:rPr>
                <w:rFonts w:ascii="Times New Roman" w:hAnsi="Times New Roman"/>
              </w:rPr>
              <w:t>16</w:t>
            </w:r>
          </w:p>
        </w:tc>
        <w:tc>
          <w:tcPr>
            <w:tcW w:w="3890" w:type="dxa"/>
            <w:vMerge w:val="restart"/>
            <w:noWrap w:val="0"/>
            <w:vAlign w:val="center"/>
          </w:tcPr>
          <w:p w14:paraId="7AD84793">
            <w:pPr>
              <w:pStyle w:val="222"/>
              <w:jc w:val="both"/>
              <w:rPr>
                <w:rFonts w:ascii="Times New Roman" w:hAnsi="Times New Roman"/>
              </w:rPr>
            </w:pPr>
            <w:r>
              <w:rPr>
                <w:rFonts w:ascii="Times New Roman" w:hAnsi="Times New Roman"/>
              </w:rPr>
              <w:t>表示产生MSDU的原始设备分配给该MSDU的递增序列号。</w:t>
            </w:r>
          </w:p>
        </w:tc>
      </w:tr>
      <w:tr w14:paraId="05711D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8" w:hRule="atLeast"/>
          <w:jc w:val="center"/>
        </w:trPr>
        <w:tc>
          <w:tcPr>
            <w:tcW w:w="1715" w:type="dxa"/>
            <w:vMerge w:val="continue"/>
            <w:noWrap w:val="0"/>
            <w:vAlign w:val="center"/>
          </w:tcPr>
          <w:p w14:paraId="6B4662BF">
            <w:pPr>
              <w:pStyle w:val="222"/>
              <w:rPr>
                <w:rFonts w:ascii="Times New Roman" w:hAnsi="Times New Roman"/>
              </w:rPr>
            </w:pPr>
          </w:p>
        </w:tc>
        <w:tc>
          <w:tcPr>
            <w:tcW w:w="854" w:type="dxa"/>
            <w:noWrap w:val="0"/>
            <w:vAlign w:val="center"/>
          </w:tcPr>
          <w:p w14:paraId="35F832D5">
            <w:pPr>
              <w:pStyle w:val="222"/>
              <w:rPr>
                <w:rFonts w:ascii="Times New Roman" w:hAnsi="Times New Roman"/>
              </w:rPr>
            </w:pPr>
            <w:r>
              <w:rPr>
                <w:rFonts w:ascii="Times New Roman" w:hAnsi="Times New Roman"/>
              </w:rPr>
              <w:t>6</w:t>
            </w:r>
          </w:p>
        </w:tc>
        <w:tc>
          <w:tcPr>
            <w:tcW w:w="981" w:type="dxa"/>
            <w:noWrap w:val="0"/>
            <w:vAlign w:val="center"/>
          </w:tcPr>
          <w:p w14:paraId="125FDB4E">
            <w:pPr>
              <w:pStyle w:val="222"/>
              <w:rPr>
                <w:rFonts w:ascii="Times New Roman" w:hAnsi="Times New Roman"/>
              </w:rPr>
            </w:pPr>
            <w:r>
              <w:rPr>
                <w:rFonts w:ascii="Times New Roman" w:hAnsi="Times New Roman"/>
              </w:rPr>
              <w:t>0-7</w:t>
            </w:r>
          </w:p>
        </w:tc>
        <w:tc>
          <w:tcPr>
            <w:tcW w:w="1760" w:type="dxa"/>
            <w:vMerge w:val="continue"/>
            <w:noWrap w:val="0"/>
            <w:vAlign w:val="center"/>
          </w:tcPr>
          <w:p w14:paraId="43847FEB">
            <w:pPr>
              <w:pStyle w:val="222"/>
              <w:rPr>
                <w:rFonts w:ascii="Times New Roman" w:hAnsi="Times New Roman"/>
              </w:rPr>
            </w:pPr>
          </w:p>
        </w:tc>
        <w:tc>
          <w:tcPr>
            <w:tcW w:w="3890" w:type="dxa"/>
            <w:vMerge w:val="continue"/>
            <w:noWrap w:val="0"/>
            <w:vAlign w:val="center"/>
          </w:tcPr>
          <w:p w14:paraId="00292738">
            <w:pPr>
              <w:pStyle w:val="222"/>
              <w:jc w:val="both"/>
              <w:rPr>
                <w:rFonts w:ascii="Times New Roman" w:hAnsi="Times New Roman"/>
              </w:rPr>
            </w:pPr>
          </w:p>
        </w:tc>
      </w:tr>
      <w:tr w14:paraId="4AE3DC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1715" w:type="dxa"/>
            <w:noWrap w:val="0"/>
            <w:vAlign w:val="center"/>
          </w:tcPr>
          <w:p w14:paraId="2C2CF9EE">
            <w:pPr>
              <w:pStyle w:val="222"/>
              <w:rPr>
                <w:rFonts w:ascii="Times New Roman" w:hAnsi="Times New Roman"/>
              </w:rPr>
            </w:pPr>
            <w:r>
              <w:rPr>
                <w:rFonts w:ascii="Times New Roman" w:hAnsi="Times New Roman"/>
              </w:rPr>
              <w:t>MSDU类型</w:t>
            </w:r>
          </w:p>
        </w:tc>
        <w:tc>
          <w:tcPr>
            <w:tcW w:w="854" w:type="dxa"/>
            <w:noWrap w:val="0"/>
            <w:vAlign w:val="center"/>
          </w:tcPr>
          <w:p w14:paraId="7F1E6F9B">
            <w:pPr>
              <w:pStyle w:val="222"/>
              <w:rPr>
                <w:rFonts w:ascii="Times New Roman" w:hAnsi="Times New Roman"/>
              </w:rPr>
            </w:pPr>
            <w:r>
              <w:rPr>
                <w:rFonts w:ascii="Times New Roman" w:hAnsi="Times New Roman"/>
              </w:rPr>
              <w:t>7</w:t>
            </w:r>
          </w:p>
        </w:tc>
        <w:tc>
          <w:tcPr>
            <w:tcW w:w="981" w:type="dxa"/>
            <w:noWrap w:val="0"/>
            <w:vAlign w:val="center"/>
          </w:tcPr>
          <w:p w14:paraId="42FB731A">
            <w:pPr>
              <w:pStyle w:val="222"/>
              <w:rPr>
                <w:rFonts w:ascii="Times New Roman" w:hAnsi="Times New Roman"/>
              </w:rPr>
            </w:pPr>
            <w:r>
              <w:rPr>
                <w:rFonts w:ascii="Times New Roman" w:hAnsi="Times New Roman"/>
              </w:rPr>
              <w:t>0-7</w:t>
            </w:r>
          </w:p>
        </w:tc>
        <w:tc>
          <w:tcPr>
            <w:tcW w:w="1760" w:type="dxa"/>
            <w:noWrap w:val="0"/>
            <w:vAlign w:val="center"/>
          </w:tcPr>
          <w:p w14:paraId="55FC8048">
            <w:pPr>
              <w:pStyle w:val="222"/>
              <w:rPr>
                <w:rFonts w:ascii="Times New Roman" w:hAnsi="Times New Roman"/>
              </w:rPr>
            </w:pPr>
            <w:r>
              <w:rPr>
                <w:rFonts w:ascii="Times New Roman" w:hAnsi="Times New Roman"/>
              </w:rPr>
              <w:t>8</w:t>
            </w:r>
          </w:p>
        </w:tc>
        <w:tc>
          <w:tcPr>
            <w:tcW w:w="3890" w:type="dxa"/>
            <w:noWrap w:val="0"/>
            <w:vAlign w:val="center"/>
          </w:tcPr>
          <w:p w14:paraId="7D50B736">
            <w:pPr>
              <w:pStyle w:val="222"/>
              <w:jc w:val="both"/>
              <w:rPr>
                <w:rFonts w:ascii="Times New Roman" w:hAnsi="Times New Roman"/>
              </w:rPr>
            </w:pPr>
            <w:r>
              <w:rPr>
                <w:rFonts w:ascii="Times New Roman" w:hAnsi="Times New Roman"/>
              </w:rPr>
              <w:t>0：网络管理消息</w:t>
            </w:r>
          </w:p>
          <w:p w14:paraId="5B0FBE72">
            <w:pPr>
              <w:pStyle w:val="222"/>
              <w:jc w:val="both"/>
              <w:rPr>
                <w:rFonts w:ascii="Times New Roman" w:hAnsi="Times New Roman"/>
              </w:rPr>
            </w:pPr>
            <w:r>
              <w:rPr>
                <w:rFonts w:ascii="Times New Roman" w:hAnsi="Times New Roman"/>
              </w:rPr>
              <w:t>1-47：链路层待扩展</w:t>
            </w:r>
          </w:p>
          <w:p w14:paraId="589EB991">
            <w:pPr>
              <w:pStyle w:val="222"/>
              <w:jc w:val="both"/>
              <w:rPr>
                <w:rFonts w:ascii="Times New Roman" w:hAnsi="Times New Roman"/>
              </w:rPr>
            </w:pPr>
            <w:r>
              <w:rPr>
                <w:rFonts w:ascii="Times New Roman" w:hAnsi="Times New Roman"/>
              </w:rPr>
              <w:t>48：应用层报文</w:t>
            </w:r>
          </w:p>
          <w:p w14:paraId="36D4F2BB">
            <w:pPr>
              <w:pStyle w:val="222"/>
              <w:jc w:val="both"/>
              <w:rPr>
                <w:rFonts w:ascii="Times New Roman" w:hAnsi="Times New Roman"/>
              </w:rPr>
            </w:pPr>
            <w:r>
              <w:rPr>
                <w:rFonts w:ascii="Times New Roman" w:hAnsi="Times New Roman"/>
              </w:rPr>
              <w:t>49：IP报文</w:t>
            </w:r>
          </w:p>
          <w:p w14:paraId="1D11D5F7">
            <w:pPr>
              <w:pStyle w:val="222"/>
              <w:jc w:val="both"/>
              <w:rPr>
                <w:rFonts w:ascii="Times New Roman" w:hAnsi="Times New Roman"/>
              </w:rPr>
            </w:pPr>
            <w:r>
              <w:rPr>
                <w:rFonts w:ascii="Times New Roman" w:hAnsi="Times New Roman"/>
              </w:rPr>
              <w:t>其他：待扩展</w:t>
            </w:r>
          </w:p>
        </w:tc>
      </w:tr>
      <w:tr w14:paraId="4D7241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1715" w:type="dxa"/>
            <w:vMerge w:val="restart"/>
            <w:noWrap w:val="0"/>
            <w:vAlign w:val="center"/>
          </w:tcPr>
          <w:p w14:paraId="2C632F45">
            <w:pPr>
              <w:pStyle w:val="222"/>
              <w:rPr>
                <w:rFonts w:ascii="Times New Roman" w:hAnsi="Times New Roman"/>
              </w:rPr>
            </w:pPr>
            <w:r>
              <w:rPr>
                <w:rFonts w:ascii="Times New Roman" w:hAnsi="Times New Roman"/>
              </w:rPr>
              <w:t>MSDU长度</w:t>
            </w:r>
          </w:p>
        </w:tc>
        <w:tc>
          <w:tcPr>
            <w:tcW w:w="854" w:type="dxa"/>
            <w:noWrap w:val="0"/>
            <w:vAlign w:val="center"/>
          </w:tcPr>
          <w:p w14:paraId="6018768C">
            <w:pPr>
              <w:pStyle w:val="222"/>
              <w:rPr>
                <w:rFonts w:ascii="Times New Roman" w:hAnsi="Times New Roman"/>
              </w:rPr>
            </w:pPr>
            <w:r>
              <w:rPr>
                <w:rFonts w:ascii="Times New Roman" w:hAnsi="Times New Roman"/>
              </w:rPr>
              <w:t>8</w:t>
            </w:r>
          </w:p>
        </w:tc>
        <w:tc>
          <w:tcPr>
            <w:tcW w:w="981" w:type="dxa"/>
            <w:noWrap w:val="0"/>
            <w:vAlign w:val="center"/>
          </w:tcPr>
          <w:p w14:paraId="636E67DC">
            <w:pPr>
              <w:pStyle w:val="222"/>
              <w:rPr>
                <w:rFonts w:ascii="Times New Roman" w:hAnsi="Times New Roman"/>
              </w:rPr>
            </w:pPr>
            <w:r>
              <w:rPr>
                <w:rFonts w:ascii="Times New Roman" w:hAnsi="Times New Roman"/>
              </w:rPr>
              <w:t>0-7</w:t>
            </w:r>
          </w:p>
        </w:tc>
        <w:tc>
          <w:tcPr>
            <w:tcW w:w="1760" w:type="dxa"/>
            <w:vMerge w:val="restart"/>
            <w:noWrap w:val="0"/>
            <w:vAlign w:val="center"/>
          </w:tcPr>
          <w:p w14:paraId="1EF67475">
            <w:pPr>
              <w:pStyle w:val="222"/>
              <w:rPr>
                <w:rFonts w:ascii="Times New Roman" w:hAnsi="Times New Roman"/>
              </w:rPr>
            </w:pPr>
            <w:r>
              <w:rPr>
                <w:rFonts w:ascii="Times New Roman" w:hAnsi="Times New Roman"/>
              </w:rPr>
              <w:t>11</w:t>
            </w:r>
          </w:p>
        </w:tc>
        <w:tc>
          <w:tcPr>
            <w:tcW w:w="3890" w:type="dxa"/>
            <w:vMerge w:val="restart"/>
            <w:noWrap w:val="0"/>
            <w:vAlign w:val="center"/>
          </w:tcPr>
          <w:p w14:paraId="06B1C889">
            <w:pPr>
              <w:pStyle w:val="222"/>
              <w:jc w:val="both"/>
              <w:rPr>
                <w:rFonts w:ascii="Times New Roman" w:hAnsi="Times New Roman"/>
              </w:rPr>
            </w:pPr>
            <w:r>
              <w:rPr>
                <w:rFonts w:ascii="Times New Roman" w:hAnsi="Times New Roman"/>
              </w:rPr>
              <w:t>表示MAC帧中携带的MSDU的长度。</w:t>
            </w:r>
          </w:p>
        </w:tc>
      </w:tr>
      <w:tr w14:paraId="754B39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1715" w:type="dxa"/>
            <w:vMerge w:val="continue"/>
            <w:noWrap w:val="0"/>
            <w:vAlign w:val="center"/>
          </w:tcPr>
          <w:p w14:paraId="48467C81">
            <w:pPr>
              <w:pStyle w:val="222"/>
              <w:rPr>
                <w:rFonts w:ascii="Times New Roman" w:hAnsi="Times New Roman"/>
              </w:rPr>
            </w:pPr>
          </w:p>
        </w:tc>
        <w:tc>
          <w:tcPr>
            <w:tcW w:w="854" w:type="dxa"/>
            <w:vMerge w:val="restart"/>
            <w:noWrap w:val="0"/>
            <w:vAlign w:val="center"/>
          </w:tcPr>
          <w:p w14:paraId="59574CF7">
            <w:pPr>
              <w:pStyle w:val="222"/>
              <w:rPr>
                <w:rFonts w:ascii="Times New Roman" w:hAnsi="Times New Roman"/>
              </w:rPr>
            </w:pPr>
            <w:r>
              <w:rPr>
                <w:rFonts w:ascii="Times New Roman" w:hAnsi="Times New Roman"/>
              </w:rPr>
              <w:t>9</w:t>
            </w:r>
          </w:p>
        </w:tc>
        <w:tc>
          <w:tcPr>
            <w:tcW w:w="981" w:type="dxa"/>
            <w:noWrap w:val="0"/>
            <w:vAlign w:val="center"/>
          </w:tcPr>
          <w:p w14:paraId="4C3927F6">
            <w:pPr>
              <w:pStyle w:val="222"/>
              <w:rPr>
                <w:rFonts w:ascii="Times New Roman" w:hAnsi="Times New Roman"/>
              </w:rPr>
            </w:pPr>
            <w:r>
              <w:rPr>
                <w:rFonts w:ascii="Times New Roman" w:hAnsi="Times New Roman"/>
              </w:rPr>
              <w:t>0-2</w:t>
            </w:r>
          </w:p>
        </w:tc>
        <w:tc>
          <w:tcPr>
            <w:tcW w:w="1760" w:type="dxa"/>
            <w:vMerge w:val="continue"/>
            <w:noWrap w:val="0"/>
            <w:vAlign w:val="center"/>
          </w:tcPr>
          <w:p w14:paraId="1CD42447">
            <w:pPr>
              <w:pStyle w:val="222"/>
              <w:rPr>
                <w:rFonts w:ascii="Times New Roman" w:hAnsi="Times New Roman"/>
              </w:rPr>
            </w:pPr>
          </w:p>
        </w:tc>
        <w:tc>
          <w:tcPr>
            <w:tcW w:w="3890" w:type="dxa"/>
            <w:vMerge w:val="continue"/>
            <w:noWrap w:val="0"/>
            <w:vAlign w:val="center"/>
          </w:tcPr>
          <w:p w14:paraId="3E4EEE5B">
            <w:pPr>
              <w:pStyle w:val="222"/>
              <w:jc w:val="both"/>
              <w:rPr>
                <w:rFonts w:ascii="Times New Roman" w:hAnsi="Times New Roman"/>
              </w:rPr>
            </w:pPr>
          </w:p>
        </w:tc>
      </w:tr>
      <w:tr w14:paraId="2EB148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1715" w:type="dxa"/>
            <w:noWrap w:val="0"/>
            <w:vAlign w:val="center"/>
          </w:tcPr>
          <w:p w14:paraId="04084D4A">
            <w:pPr>
              <w:pStyle w:val="222"/>
              <w:rPr>
                <w:rFonts w:ascii="Times New Roman" w:hAnsi="Times New Roman"/>
              </w:rPr>
            </w:pPr>
            <w:r>
              <w:rPr>
                <w:rFonts w:ascii="Times New Roman" w:hAnsi="Times New Roman"/>
              </w:rPr>
              <w:t>重启次数</w:t>
            </w:r>
          </w:p>
        </w:tc>
        <w:tc>
          <w:tcPr>
            <w:tcW w:w="854" w:type="dxa"/>
            <w:vMerge w:val="continue"/>
            <w:noWrap w:val="0"/>
            <w:vAlign w:val="center"/>
          </w:tcPr>
          <w:p w14:paraId="1FC26CA1">
            <w:pPr>
              <w:pStyle w:val="222"/>
              <w:rPr>
                <w:rFonts w:ascii="Times New Roman" w:hAnsi="Times New Roman"/>
              </w:rPr>
            </w:pPr>
          </w:p>
        </w:tc>
        <w:tc>
          <w:tcPr>
            <w:tcW w:w="981" w:type="dxa"/>
            <w:noWrap w:val="0"/>
            <w:vAlign w:val="center"/>
          </w:tcPr>
          <w:p w14:paraId="52A3AE1C">
            <w:pPr>
              <w:pStyle w:val="222"/>
              <w:rPr>
                <w:rFonts w:ascii="Times New Roman" w:hAnsi="Times New Roman"/>
              </w:rPr>
            </w:pPr>
            <w:r>
              <w:rPr>
                <w:rFonts w:ascii="Times New Roman" w:hAnsi="Times New Roman"/>
              </w:rPr>
              <w:t>3-6</w:t>
            </w:r>
          </w:p>
        </w:tc>
        <w:tc>
          <w:tcPr>
            <w:tcW w:w="1760" w:type="dxa"/>
            <w:noWrap w:val="0"/>
            <w:vAlign w:val="center"/>
          </w:tcPr>
          <w:p w14:paraId="32DC37C8">
            <w:pPr>
              <w:pStyle w:val="222"/>
              <w:rPr>
                <w:rFonts w:ascii="Times New Roman" w:hAnsi="Times New Roman"/>
              </w:rPr>
            </w:pPr>
            <w:r>
              <w:rPr>
                <w:rFonts w:ascii="Times New Roman" w:hAnsi="Times New Roman"/>
              </w:rPr>
              <w:t>4</w:t>
            </w:r>
          </w:p>
        </w:tc>
        <w:tc>
          <w:tcPr>
            <w:tcW w:w="3890" w:type="dxa"/>
            <w:noWrap w:val="0"/>
            <w:vAlign w:val="center"/>
          </w:tcPr>
          <w:p w14:paraId="354B54E9">
            <w:pPr>
              <w:pStyle w:val="222"/>
              <w:jc w:val="both"/>
              <w:rPr>
                <w:rFonts w:ascii="Times New Roman" w:hAnsi="Times New Roman"/>
              </w:rPr>
            </w:pPr>
            <w:r>
              <w:rPr>
                <w:rFonts w:ascii="Times New Roman" w:hAnsi="Times New Roman"/>
              </w:rPr>
              <w:t>表示站点的重启次数。</w:t>
            </w:r>
          </w:p>
          <w:p w14:paraId="641F2BC3">
            <w:pPr>
              <w:pStyle w:val="222"/>
              <w:jc w:val="both"/>
              <w:rPr>
                <w:rFonts w:ascii="Times New Roman" w:hAnsi="Times New Roman"/>
              </w:rPr>
            </w:pPr>
            <w:r>
              <w:rPr>
                <w:rFonts w:ascii="Times New Roman" w:hAnsi="Times New Roman"/>
              </w:rPr>
              <w:t>当一个站点初次上电时，重启次数的值应缺省为0，此后，每次站点重新上电，该值加1，应仅用于MAC帧唯一性辅助判断。该值应在0-15的范围内变化，达到最大值时，应从0开始重新递增。</w:t>
            </w:r>
          </w:p>
        </w:tc>
      </w:tr>
      <w:tr w14:paraId="4FD4AB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1715" w:type="dxa"/>
            <w:noWrap w:val="0"/>
            <w:vAlign w:val="center"/>
          </w:tcPr>
          <w:p w14:paraId="6568F842">
            <w:pPr>
              <w:pStyle w:val="222"/>
              <w:rPr>
                <w:rFonts w:ascii="Times New Roman" w:hAnsi="Times New Roman"/>
              </w:rPr>
            </w:pPr>
            <w:r>
              <w:rPr>
                <w:rFonts w:ascii="Times New Roman" w:hAnsi="Times New Roman"/>
              </w:rPr>
              <w:t>代理主路径标识</w:t>
            </w:r>
          </w:p>
        </w:tc>
        <w:tc>
          <w:tcPr>
            <w:tcW w:w="854" w:type="dxa"/>
            <w:vMerge w:val="continue"/>
            <w:noWrap w:val="0"/>
            <w:vAlign w:val="center"/>
          </w:tcPr>
          <w:p w14:paraId="44EBD9AE">
            <w:pPr>
              <w:pStyle w:val="222"/>
              <w:rPr>
                <w:rFonts w:ascii="Times New Roman" w:hAnsi="Times New Roman"/>
              </w:rPr>
            </w:pPr>
          </w:p>
        </w:tc>
        <w:tc>
          <w:tcPr>
            <w:tcW w:w="981" w:type="dxa"/>
            <w:noWrap w:val="0"/>
            <w:vAlign w:val="center"/>
          </w:tcPr>
          <w:p w14:paraId="4AEE62E9">
            <w:pPr>
              <w:pStyle w:val="222"/>
              <w:rPr>
                <w:rFonts w:ascii="Times New Roman" w:hAnsi="Times New Roman"/>
              </w:rPr>
            </w:pPr>
            <w:r>
              <w:rPr>
                <w:rFonts w:ascii="Times New Roman" w:hAnsi="Times New Roman"/>
              </w:rPr>
              <w:t>7</w:t>
            </w:r>
          </w:p>
        </w:tc>
        <w:tc>
          <w:tcPr>
            <w:tcW w:w="1760" w:type="dxa"/>
            <w:noWrap w:val="0"/>
            <w:vAlign w:val="center"/>
          </w:tcPr>
          <w:p w14:paraId="4C2E3605">
            <w:pPr>
              <w:pStyle w:val="222"/>
              <w:rPr>
                <w:rFonts w:ascii="Times New Roman" w:hAnsi="Times New Roman"/>
              </w:rPr>
            </w:pPr>
            <w:r>
              <w:rPr>
                <w:rFonts w:ascii="Times New Roman" w:hAnsi="Times New Roman"/>
              </w:rPr>
              <w:t>1</w:t>
            </w:r>
          </w:p>
        </w:tc>
        <w:tc>
          <w:tcPr>
            <w:tcW w:w="3890" w:type="dxa"/>
            <w:noWrap w:val="0"/>
            <w:vAlign w:val="center"/>
          </w:tcPr>
          <w:p w14:paraId="45330409">
            <w:pPr>
              <w:pStyle w:val="222"/>
              <w:jc w:val="both"/>
              <w:rPr>
                <w:rFonts w:ascii="Times New Roman" w:hAnsi="Times New Roman"/>
              </w:rPr>
            </w:pPr>
            <w:r>
              <w:rPr>
                <w:rFonts w:ascii="Times New Roman" w:hAnsi="Times New Roman"/>
              </w:rPr>
              <w:t>表示当前报文是否根据代理主路径模式进行转发的标志。</w:t>
            </w:r>
          </w:p>
          <w:p w14:paraId="31FA41BA">
            <w:pPr>
              <w:pStyle w:val="222"/>
              <w:jc w:val="both"/>
              <w:rPr>
                <w:rFonts w:ascii="Times New Roman" w:hAnsi="Times New Roman"/>
              </w:rPr>
            </w:pPr>
            <w:r>
              <w:rPr>
                <w:rFonts w:ascii="Times New Roman" w:hAnsi="Times New Roman"/>
              </w:rPr>
              <w:t>0：未启用代理主路径模式</w:t>
            </w:r>
          </w:p>
          <w:p w14:paraId="4BB0AB7A">
            <w:pPr>
              <w:pStyle w:val="222"/>
              <w:jc w:val="both"/>
              <w:rPr>
                <w:rFonts w:ascii="Times New Roman" w:hAnsi="Times New Roman"/>
              </w:rPr>
            </w:pPr>
            <w:r>
              <w:rPr>
                <w:rFonts w:ascii="Times New Roman" w:hAnsi="Times New Roman"/>
              </w:rPr>
              <w:t>1：当前使用代理主路径模式</w:t>
            </w:r>
          </w:p>
        </w:tc>
      </w:tr>
      <w:tr w14:paraId="05D0CC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73" w:hRule="atLeast"/>
          <w:jc w:val="center"/>
        </w:trPr>
        <w:tc>
          <w:tcPr>
            <w:tcW w:w="1715" w:type="dxa"/>
            <w:noWrap w:val="0"/>
            <w:vAlign w:val="center"/>
          </w:tcPr>
          <w:p w14:paraId="463CB45B">
            <w:pPr>
              <w:pStyle w:val="222"/>
              <w:rPr>
                <w:rFonts w:ascii="Times New Roman" w:hAnsi="Times New Roman"/>
              </w:rPr>
            </w:pPr>
            <w:r>
              <w:rPr>
                <w:rFonts w:ascii="Times New Roman" w:hAnsi="Times New Roman"/>
              </w:rPr>
              <w:t>路由总跳数</w:t>
            </w:r>
          </w:p>
        </w:tc>
        <w:tc>
          <w:tcPr>
            <w:tcW w:w="854" w:type="dxa"/>
            <w:vMerge w:val="restart"/>
            <w:noWrap w:val="0"/>
            <w:vAlign w:val="center"/>
          </w:tcPr>
          <w:p w14:paraId="5C96B587">
            <w:pPr>
              <w:pStyle w:val="222"/>
              <w:rPr>
                <w:rFonts w:ascii="Times New Roman" w:hAnsi="Times New Roman"/>
              </w:rPr>
            </w:pPr>
            <w:r>
              <w:rPr>
                <w:rFonts w:ascii="Times New Roman" w:hAnsi="Times New Roman"/>
              </w:rPr>
              <w:t>10</w:t>
            </w:r>
          </w:p>
        </w:tc>
        <w:tc>
          <w:tcPr>
            <w:tcW w:w="981" w:type="dxa"/>
            <w:noWrap w:val="0"/>
            <w:vAlign w:val="center"/>
          </w:tcPr>
          <w:p w14:paraId="2D877F15">
            <w:pPr>
              <w:pStyle w:val="222"/>
              <w:rPr>
                <w:rFonts w:ascii="Times New Roman" w:hAnsi="Times New Roman"/>
              </w:rPr>
            </w:pPr>
            <w:r>
              <w:rPr>
                <w:rFonts w:ascii="Times New Roman" w:hAnsi="Times New Roman"/>
              </w:rPr>
              <w:t>0-3</w:t>
            </w:r>
          </w:p>
        </w:tc>
        <w:tc>
          <w:tcPr>
            <w:tcW w:w="1760" w:type="dxa"/>
            <w:noWrap w:val="0"/>
            <w:vAlign w:val="center"/>
          </w:tcPr>
          <w:p w14:paraId="61F72247">
            <w:pPr>
              <w:pStyle w:val="222"/>
              <w:rPr>
                <w:rFonts w:ascii="Times New Roman" w:hAnsi="Times New Roman"/>
              </w:rPr>
            </w:pPr>
            <w:r>
              <w:rPr>
                <w:rFonts w:ascii="Times New Roman" w:hAnsi="Times New Roman"/>
              </w:rPr>
              <w:t>4</w:t>
            </w:r>
          </w:p>
        </w:tc>
        <w:tc>
          <w:tcPr>
            <w:tcW w:w="3890" w:type="dxa"/>
            <w:noWrap w:val="0"/>
            <w:vAlign w:val="center"/>
          </w:tcPr>
          <w:p w14:paraId="485E68B5">
            <w:pPr>
              <w:pStyle w:val="222"/>
              <w:jc w:val="both"/>
              <w:rPr>
                <w:rFonts w:ascii="Times New Roman" w:hAnsi="Times New Roman"/>
              </w:rPr>
            </w:pPr>
            <w:r>
              <w:rPr>
                <w:rFonts w:ascii="Times New Roman" w:hAnsi="Times New Roman"/>
              </w:rPr>
              <w:t>MAC帧可以被转发的总跳数。报文在转发过程中，该字段的值不能修改，应保持与原报文数值一致。</w:t>
            </w:r>
          </w:p>
        </w:tc>
      </w:tr>
      <w:tr w14:paraId="126265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1715" w:type="dxa"/>
            <w:noWrap w:val="0"/>
            <w:vAlign w:val="center"/>
          </w:tcPr>
          <w:p w14:paraId="3F9EC24D">
            <w:pPr>
              <w:pStyle w:val="222"/>
              <w:rPr>
                <w:rFonts w:ascii="Times New Roman" w:hAnsi="Times New Roman"/>
              </w:rPr>
            </w:pPr>
            <w:r>
              <w:rPr>
                <w:rFonts w:ascii="Times New Roman" w:hAnsi="Times New Roman"/>
              </w:rPr>
              <w:t>路由剩余跳数</w:t>
            </w:r>
          </w:p>
        </w:tc>
        <w:tc>
          <w:tcPr>
            <w:tcW w:w="854" w:type="dxa"/>
            <w:vMerge w:val="continue"/>
            <w:noWrap w:val="0"/>
            <w:vAlign w:val="center"/>
          </w:tcPr>
          <w:p w14:paraId="1858B1D7">
            <w:pPr>
              <w:pStyle w:val="222"/>
              <w:rPr>
                <w:rFonts w:ascii="Times New Roman" w:hAnsi="Times New Roman"/>
              </w:rPr>
            </w:pPr>
          </w:p>
        </w:tc>
        <w:tc>
          <w:tcPr>
            <w:tcW w:w="981" w:type="dxa"/>
            <w:noWrap w:val="0"/>
            <w:vAlign w:val="center"/>
          </w:tcPr>
          <w:p w14:paraId="3172AEAD">
            <w:pPr>
              <w:pStyle w:val="222"/>
              <w:rPr>
                <w:rFonts w:ascii="Times New Roman" w:hAnsi="Times New Roman"/>
              </w:rPr>
            </w:pPr>
            <w:r>
              <w:rPr>
                <w:rFonts w:ascii="Times New Roman" w:hAnsi="Times New Roman"/>
              </w:rPr>
              <w:t>4-7</w:t>
            </w:r>
          </w:p>
        </w:tc>
        <w:tc>
          <w:tcPr>
            <w:tcW w:w="1760" w:type="dxa"/>
            <w:noWrap w:val="0"/>
            <w:vAlign w:val="center"/>
          </w:tcPr>
          <w:p w14:paraId="152EF8B2">
            <w:pPr>
              <w:pStyle w:val="222"/>
              <w:rPr>
                <w:rFonts w:ascii="Times New Roman" w:hAnsi="Times New Roman"/>
              </w:rPr>
            </w:pPr>
            <w:r>
              <w:rPr>
                <w:rFonts w:ascii="Times New Roman" w:hAnsi="Times New Roman"/>
              </w:rPr>
              <w:t>4</w:t>
            </w:r>
          </w:p>
        </w:tc>
        <w:tc>
          <w:tcPr>
            <w:tcW w:w="3890" w:type="dxa"/>
            <w:noWrap w:val="0"/>
            <w:vAlign w:val="center"/>
          </w:tcPr>
          <w:p w14:paraId="38E2BEEE">
            <w:pPr>
              <w:pStyle w:val="222"/>
              <w:jc w:val="both"/>
              <w:rPr>
                <w:rFonts w:ascii="Times New Roman" w:hAnsi="Times New Roman"/>
              </w:rPr>
            </w:pPr>
            <w:r>
              <w:rPr>
                <w:rFonts w:ascii="Times New Roman" w:hAnsi="Times New Roman"/>
              </w:rPr>
              <w:t>表示MAC帧可以被转发的剩余跳数。每个站点确定需要转发时，应对该值减1。该值减为0时不能再进行转发。</w:t>
            </w:r>
          </w:p>
        </w:tc>
      </w:tr>
      <w:tr w14:paraId="42AC1F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1715" w:type="dxa"/>
            <w:noWrap w:val="0"/>
            <w:vAlign w:val="center"/>
          </w:tcPr>
          <w:p w14:paraId="3B39C043">
            <w:pPr>
              <w:pStyle w:val="222"/>
              <w:rPr>
                <w:rFonts w:ascii="Times New Roman" w:hAnsi="Times New Roman"/>
              </w:rPr>
            </w:pPr>
            <w:r>
              <w:rPr>
                <w:rFonts w:ascii="Times New Roman" w:hAnsi="Times New Roman"/>
              </w:rPr>
              <w:t>广播方向</w:t>
            </w:r>
          </w:p>
        </w:tc>
        <w:tc>
          <w:tcPr>
            <w:tcW w:w="854" w:type="dxa"/>
            <w:vMerge w:val="restart"/>
            <w:noWrap w:val="0"/>
            <w:vAlign w:val="center"/>
          </w:tcPr>
          <w:p w14:paraId="750637FE">
            <w:pPr>
              <w:pStyle w:val="222"/>
              <w:rPr>
                <w:rFonts w:ascii="Times New Roman" w:hAnsi="Times New Roman"/>
              </w:rPr>
            </w:pPr>
            <w:r>
              <w:rPr>
                <w:rFonts w:ascii="Times New Roman" w:hAnsi="Times New Roman"/>
              </w:rPr>
              <w:t>11</w:t>
            </w:r>
          </w:p>
        </w:tc>
        <w:tc>
          <w:tcPr>
            <w:tcW w:w="981" w:type="dxa"/>
            <w:noWrap w:val="0"/>
            <w:vAlign w:val="center"/>
          </w:tcPr>
          <w:p w14:paraId="1673362E">
            <w:pPr>
              <w:pStyle w:val="222"/>
              <w:rPr>
                <w:rFonts w:ascii="Times New Roman" w:hAnsi="Times New Roman"/>
              </w:rPr>
            </w:pPr>
            <w:r>
              <w:rPr>
                <w:rFonts w:ascii="Times New Roman" w:hAnsi="Times New Roman"/>
              </w:rPr>
              <w:t>0-1</w:t>
            </w:r>
          </w:p>
        </w:tc>
        <w:tc>
          <w:tcPr>
            <w:tcW w:w="1760" w:type="dxa"/>
            <w:noWrap w:val="0"/>
            <w:vAlign w:val="center"/>
          </w:tcPr>
          <w:p w14:paraId="70558518">
            <w:pPr>
              <w:pStyle w:val="222"/>
              <w:rPr>
                <w:rFonts w:ascii="Times New Roman" w:hAnsi="Times New Roman"/>
              </w:rPr>
            </w:pPr>
            <w:r>
              <w:rPr>
                <w:rFonts w:ascii="Times New Roman" w:hAnsi="Times New Roman"/>
              </w:rPr>
              <w:t>2</w:t>
            </w:r>
          </w:p>
        </w:tc>
        <w:tc>
          <w:tcPr>
            <w:tcW w:w="3890" w:type="dxa"/>
            <w:noWrap w:val="0"/>
            <w:vAlign w:val="center"/>
          </w:tcPr>
          <w:p w14:paraId="6F93AA78">
            <w:pPr>
              <w:pStyle w:val="222"/>
              <w:jc w:val="both"/>
              <w:rPr>
                <w:rFonts w:ascii="Times New Roman" w:hAnsi="Times New Roman"/>
              </w:rPr>
            </w:pPr>
            <w:r>
              <w:rPr>
                <w:rFonts w:ascii="Times New Roman" w:hAnsi="Times New Roman"/>
              </w:rPr>
              <w:t>0：双向广播（不限定方向）</w:t>
            </w:r>
          </w:p>
          <w:p w14:paraId="6D3392BF">
            <w:pPr>
              <w:pStyle w:val="222"/>
              <w:jc w:val="both"/>
              <w:rPr>
                <w:rFonts w:ascii="Times New Roman" w:hAnsi="Times New Roman"/>
              </w:rPr>
            </w:pPr>
            <w:r>
              <w:rPr>
                <w:rFonts w:ascii="Times New Roman" w:hAnsi="Times New Roman"/>
              </w:rPr>
              <w:t>1：下行广播（从CCO发起广播至STA）</w:t>
            </w:r>
          </w:p>
          <w:p w14:paraId="3CE28EB6">
            <w:pPr>
              <w:pStyle w:val="222"/>
              <w:jc w:val="both"/>
              <w:rPr>
                <w:rFonts w:ascii="Times New Roman" w:hAnsi="Times New Roman"/>
              </w:rPr>
            </w:pPr>
            <w:r>
              <w:rPr>
                <w:rFonts w:ascii="Times New Roman" w:hAnsi="Times New Roman"/>
              </w:rPr>
              <w:t>2：上行广播（从STA发起广播至CCO）</w:t>
            </w:r>
          </w:p>
          <w:p w14:paraId="671616DB">
            <w:pPr>
              <w:pStyle w:val="222"/>
              <w:jc w:val="both"/>
              <w:rPr>
                <w:rFonts w:ascii="Times New Roman" w:hAnsi="Times New Roman"/>
              </w:rPr>
            </w:pPr>
            <w:r>
              <w:rPr>
                <w:rFonts w:ascii="Times New Roman" w:hAnsi="Times New Roman"/>
              </w:rPr>
              <w:t>其他：保留</w:t>
            </w:r>
          </w:p>
        </w:tc>
      </w:tr>
      <w:tr w14:paraId="40507A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1715" w:type="dxa"/>
            <w:noWrap w:val="0"/>
            <w:vAlign w:val="center"/>
          </w:tcPr>
          <w:p w14:paraId="551E0664">
            <w:pPr>
              <w:pStyle w:val="222"/>
              <w:rPr>
                <w:rFonts w:ascii="Times New Roman" w:hAnsi="Times New Roman"/>
              </w:rPr>
            </w:pPr>
            <w:r>
              <w:rPr>
                <w:rFonts w:ascii="Times New Roman" w:hAnsi="Times New Roman"/>
              </w:rPr>
              <w:t>路径修复标志</w:t>
            </w:r>
          </w:p>
        </w:tc>
        <w:tc>
          <w:tcPr>
            <w:tcW w:w="854" w:type="dxa"/>
            <w:vMerge w:val="continue"/>
            <w:noWrap w:val="0"/>
            <w:vAlign w:val="center"/>
          </w:tcPr>
          <w:p w14:paraId="7867DC65">
            <w:pPr>
              <w:pStyle w:val="222"/>
              <w:rPr>
                <w:rFonts w:ascii="Times New Roman" w:hAnsi="Times New Roman"/>
              </w:rPr>
            </w:pPr>
          </w:p>
        </w:tc>
        <w:tc>
          <w:tcPr>
            <w:tcW w:w="981" w:type="dxa"/>
            <w:noWrap w:val="0"/>
            <w:vAlign w:val="center"/>
          </w:tcPr>
          <w:p w14:paraId="66115EDA">
            <w:pPr>
              <w:pStyle w:val="222"/>
              <w:rPr>
                <w:rFonts w:ascii="Times New Roman" w:hAnsi="Times New Roman"/>
              </w:rPr>
            </w:pPr>
            <w:r>
              <w:rPr>
                <w:rFonts w:ascii="Times New Roman" w:hAnsi="Times New Roman"/>
              </w:rPr>
              <w:t>2</w:t>
            </w:r>
          </w:p>
        </w:tc>
        <w:tc>
          <w:tcPr>
            <w:tcW w:w="1760" w:type="dxa"/>
            <w:noWrap w:val="0"/>
            <w:vAlign w:val="center"/>
          </w:tcPr>
          <w:p w14:paraId="5290EAAB">
            <w:pPr>
              <w:pStyle w:val="222"/>
              <w:rPr>
                <w:rFonts w:ascii="Times New Roman" w:hAnsi="Times New Roman"/>
              </w:rPr>
            </w:pPr>
            <w:r>
              <w:rPr>
                <w:rFonts w:ascii="Times New Roman" w:hAnsi="Times New Roman"/>
              </w:rPr>
              <w:t>1</w:t>
            </w:r>
          </w:p>
        </w:tc>
        <w:tc>
          <w:tcPr>
            <w:tcW w:w="3890" w:type="dxa"/>
            <w:noWrap w:val="0"/>
            <w:vAlign w:val="center"/>
          </w:tcPr>
          <w:p w14:paraId="1A6AD431">
            <w:pPr>
              <w:pStyle w:val="222"/>
              <w:jc w:val="both"/>
              <w:rPr>
                <w:rFonts w:ascii="Times New Roman" w:hAnsi="Times New Roman"/>
              </w:rPr>
            </w:pPr>
            <w:r>
              <w:rPr>
                <w:rFonts w:ascii="Times New Roman" w:hAnsi="Times New Roman"/>
              </w:rPr>
              <w:t>表示本帧报文在传输中是否触发过路径修复。</w:t>
            </w:r>
          </w:p>
          <w:p w14:paraId="1D2DCA9B">
            <w:pPr>
              <w:pStyle w:val="222"/>
              <w:jc w:val="both"/>
              <w:rPr>
                <w:rFonts w:ascii="Times New Roman" w:hAnsi="Times New Roman"/>
              </w:rPr>
            </w:pPr>
            <w:r>
              <w:rPr>
                <w:rFonts w:ascii="Times New Roman" w:hAnsi="Times New Roman"/>
              </w:rPr>
              <w:t>0：代表未触发过路径修复</w:t>
            </w:r>
          </w:p>
          <w:p w14:paraId="693FBE78">
            <w:pPr>
              <w:pStyle w:val="222"/>
              <w:jc w:val="both"/>
              <w:rPr>
                <w:rFonts w:ascii="Times New Roman" w:hAnsi="Times New Roman"/>
              </w:rPr>
            </w:pPr>
            <w:r>
              <w:rPr>
                <w:rFonts w:ascii="Times New Roman" w:hAnsi="Times New Roman"/>
              </w:rPr>
              <w:t>1：代表已触发过路径修复过程</w:t>
            </w:r>
          </w:p>
        </w:tc>
      </w:tr>
      <w:tr w14:paraId="3C6FBD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1715" w:type="dxa"/>
            <w:noWrap w:val="0"/>
            <w:vAlign w:val="center"/>
          </w:tcPr>
          <w:p w14:paraId="712065EF">
            <w:pPr>
              <w:pStyle w:val="222"/>
              <w:rPr>
                <w:rFonts w:ascii="Times New Roman" w:hAnsi="Times New Roman"/>
              </w:rPr>
            </w:pPr>
            <w:r>
              <w:rPr>
                <w:rFonts w:ascii="Times New Roman" w:hAnsi="Times New Roman"/>
              </w:rPr>
              <w:t>MAC地址标志</w:t>
            </w:r>
          </w:p>
        </w:tc>
        <w:tc>
          <w:tcPr>
            <w:tcW w:w="854" w:type="dxa"/>
            <w:vMerge w:val="continue"/>
            <w:noWrap w:val="0"/>
            <w:vAlign w:val="center"/>
          </w:tcPr>
          <w:p w14:paraId="5B4BBDEB">
            <w:pPr>
              <w:pStyle w:val="222"/>
              <w:rPr>
                <w:rFonts w:ascii="Times New Roman" w:hAnsi="Times New Roman"/>
              </w:rPr>
            </w:pPr>
          </w:p>
        </w:tc>
        <w:tc>
          <w:tcPr>
            <w:tcW w:w="981" w:type="dxa"/>
            <w:noWrap w:val="0"/>
            <w:vAlign w:val="center"/>
          </w:tcPr>
          <w:p w14:paraId="7A7984C0">
            <w:pPr>
              <w:pStyle w:val="222"/>
              <w:rPr>
                <w:rFonts w:ascii="Times New Roman" w:hAnsi="Times New Roman"/>
              </w:rPr>
            </w:pPr>
            <w:r>
              <w:rPr>
                <w:rFonts w:ascii="Times New Roman" w:hAnsi="Times New Roman"/>
              </w:rPr>
              <w:t>3</w:t>
            </w:r>
          </w:p>
        </w:tc>
        <w:tc>
          <w:tcPr>
            <w:tcW w:w="1760" w:type="dxa"/>
            <w:noWrap w:val="0"/>
            <w:vAlign w:val="center"/>
          </w:tcPr>
          <w:p w14:paraId="7E98B71D">
            <w:pPr>
              <w:pStyle w:val="222"/>
              <w:rPr>
                <w:rFonts w:ascii="Times New Roman" w:hAnsi="Times New Roman"/>
              </w:rPr>
            </w:pPr>
            <w:r>
              <w:rPr>
                <w:rFonts w:ascii="Times New Roman" w:hAnsi="Times New Roman"/>
              </w:rPr>
              <w:t>1</w:t>
            </w:r>
          </w:p>
        </w:tc>
        <w:tc>
          <w:tcPr>
            <w:tcW w:w="3890" w:type="dxa"/>
            <w:noWrap w:val="0"/>
            <w:vAlign w:val="center"/>
          </w:tcPr>
          <w:p w14:paraId="5DD3022D">
            <w:pPr>
              <w:pStyle w:val="222"/>
              <w:jc w:val="both"/>
              <w:rPr>
                <w:rFonts w:ascii="Times New Roman" w:hAnsi="Times New Roman"/>
              </w:rPr>
            </w:pPr>
            <w:r>
              <w:rPr>
                <w:rFonts w:ascii="Times New Roman" w:hAnsi="Times New Roman"/>
              </w:rPr>
              <w:t>表示MAC帧头中是否携带MAC地址</w:t>
            </w:r>
          </w:p>
          <w:p w14:paraId="6BDFFDF7">
            <w:pPr>
              <w:pStyle w:val="222"/>
              <w:jc w:val="both"/>
              <w:rPr>
                <w:rFonts w:ascii="Times New Roman" w:hAnsi="Times New Roman"/>
                <w:szCs w:val="20"/>
              </w:rPr>
            </w:pPr>
            <w:r>
              <w:rPr>
                <w:rFonts w:ascii="Times New Roman" w:hAnsi="Times New Roman"/>
              </w:rPr>
              <w:t>0：</w:t>
            </w:r>
            <w:r>
              <w:rPr>
                <w:rFonts w:ascii="Times New Roman" w:hAnsi="Times New Roman"/>
                <w:szCs w:val="20"/>
              </w:rPr>
              <w:t>未携带MAC地址:</w:t>
            </w:r>
          </w:p>
          <w:p w14:paraId="2FB8BAB9">
            <w:pPr>
              <w:pStyle w:val="222"/>
              <w:jc w:val="both"/>
              <w:rPr>
                <w:rFonts w:ascii="Times New Roman" w:hAnsi="Times New Roman"/>
                <w:szCs w:val="20"/>
              </w:rPr>
            </w:pPr>
            <w:r>
              <w:rPr>
                <w:rFonts w:ascii="Times New Roman" w:hAnsi="Times New Roman"/>
                <w:szCs w:val="20"/>
              </w:rPr>
              <w:t>1：携带MAC地址</w:t>
            </w:r>
          </w:p>
        </w:tc>
      </w:tr>
      <w:tr w14:paraId="7D299B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jc w:val="center"/>
        </w:trPr>
        <w:tc>
          <w:tcPr>
            <w:tcW w:w="1715" w:type="dxa"/>
            <w:vMerge w:val="restart"/>
            <w:noWrap w:val="0"/>
            <w:vAlign w:val="center"/>
          </w:tcPr>
          <w:p w14:paraId="2A98A2ED">
            <w:pPr>
              <w:pStyle w:val="222"/>
              <w:rPr>
                <w:rFonts w:ascii="Times New Roman" w:hAnsi="Times New Roman"/>
              </w:rPr>
            </w:pPr>
            <w:r>
              <w:rPr>
                <w:rFonts w:ascii="Times New Roman" w:hAnsi="Times New Roman"/>
              </w:rPr>
              <w:t>发送帧序号</w:t>
            </w:r>
          </w:p>
        </w:tc>
        <w:tc>
          <w:tcPr>
            <w:tcW w:w="854" w:type="dxa"/>
            <w:vMerge w:val="continue"/>
            <w:noWrap w:val="0"/>
            <w:vAlign w:val="center"/>
          </w:tcPr>
          <w:p w14:paraId="3DC32D99">
            <w:pPr>
              <w:pStyle w:val="222"/>
              <w:rPr>
                <w:rFonts w:ascii="Times New Roman" w:hAnsi="Times New Roman"/>
              </w:rPr>
            </w:pPr>
          </w:p>
        </w:tc>
        <w:tc>
          <w:tcPr>
            <w:tcW w:w="981" w:type="dxa"/>
            <w:noWrap w:val="0"/>
            <w:vAlign w:val="center"/>
          </w:tcPr>
          <w:p w14:paraId="07EE0BC9">
            <w:pPr>
              <w:pStyle w:val="222"/>
              <w:rPr>
                <w:rFonts w:ascii="Times New Roman" w:hAnsi="Times New Roman"/>
              </w:rPr>
            </w:pPr>
            <w:r>
              <w:rPr>
                <w:rFonts w:ascii="Times New Roman" w:hAnsi="Times New Roman"/>
              </w:rPr>
              <w:t>4-7</w:t>
            </w:r>
          </w:p>
        </w:tc>
        <w:tc>
          <w:tcPr>
            <w:tcW w:w="1760" w:type="dxa"/>
            <w:vMerge w:val="restart"/>
            <w:noWrap w:val="0"/>
            <w:vAlign w:val="center"/>
          </w:tcPr>
          <w:p w14:paraId="73285D34">
            <w:pPr>
              <w:pStyle w:val="222"/>
              <w:rPr>
                <w:rFonts w:ascii="Times New Roman" w:hAnsi="Times New Roman"/>
              </w:rPr>
            </w:pPr>
            <w:r>
              <w:rPr>
                <w:rFonts w:ascii="Times New Roman" w:hAnsi="Times New Roman"/>
              </w:rPr>
              <w:t>12</w:t>
            </w:r>
          </w:p>
        </w:tc>
        <w:tc>
          <w:tcPr>
            <w:tcW w:w="3890" w:type="dxa"/>
            <w:vMerge w:val="restart"/>
            <w:noWrap w:val="0"/>
            <w:vAlign w:val="center"/>
          </w:tcPr>
          <w:p w14:paraId="1BBA5341">
            <w:pPr>
              <w:pStyle w:val="222"/>
              <w:jc w:val="both"/>
              <w:rPr>
                <w:rFonts w:ascii="Times New Roman" w:hAnsi="Times New Roman"/>
              </w:rPr>
            </w:pPr>
            <w:r>
              <w:rPr>
                <w:rFonts w:ascii="Times New Roman" w:hAnsi="Times New Roman"/>
              </w:rPr>
              <w:t>用于辅助统计成功率，序号00表示不参与统计。</w:t>
            </w:r>
          </w:p>
        </w:tc>
      </w:tr>
      <w:tr w14:paraId="603277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1715" w:type="dxa"/>
            <w:vMerge w:val="continue"/>
            <w:noWrap w:val="0"/>
            <w:vAlign w:val="center"/>
          </w:tcPr>
          <w:p w14:paraId="3646772D">
            <w:pPr>
              <w:pStyle w:val="222"/>
              <w:rPr>
                <w:rFonts w:ascii="Times New Roman" w:hAnsi="Times New Roman"/>
              </w:rPr>
            </w:pPr>
          </w:p>
        </w:tc>
        <w:tc>
          <w:tcPr>
            <w:tcW w:w="854" w:type="dxa"/>
            <w:noWrap w:val="0"/>
            <w:vAlign w:val="center"/>
          </w:tcPr>
          <w:p w14:paraId="5B0C0C1B">
            <w:pPr>
              <w:pStyle w:val="222"/>
              <w:rPr>
                <w:rFonts w:ascii="Times New Roman" w:hAnsi="Times New Roman"/>
              </w:rPr>
            </w:pPr>
            <w:r>
              <w:rPr>
                <w:rFonts w:ascii="Times New Roman" w:hAnsi="Times New Roman"/>
              </w:rPr>
              <w:t>12</w:t>
            </w:r>
          </w:p>
        </w:tc>
        <w:tc>
          <w:tcPr>
            <w:tcW w:w="981" w:type="dxa"/>
            <w:noWrap w:val="0"/>
            <w:vAlign w:val="center"/>
          </w:tcPr>
          <w:p w14:paraId="4966B935">
            <w:pPr>
              <w:pStyle w:val="222"/>
              <w:rPr>
                <w:rFonts w:ascii="Times New Roman" w:hAnsi="Times New Roman"/>
              </w:rPr>
            </w:pPr>
            <w:r>
              <w:rPr>
                <w:rFonts w:ascii="Times New Roman" w:hAnsi="Times New Roman"/>
              </w:rPr>
              <w:t>0-7</w:t>
            </w:r>
          </w:p>
        </w:tc>
        <w:tc>
          <w:tcPr>
            <w:tcW w:w="1760" w:type="dxa"/>
            <w:vMerge w:val="continue"/>
            <w:noWrap w:val="0"/>
            <w:vAlign w:val="center"/>
          </w:tcPr>
          <w:p w14:paraId="30EDD970">
            <w:pPr>
              <w:pStyle w:val="222"/>
              <w:rPr>
                <w:rFonts w:ascii="Times New Roman" w:hAnsi="Times New Roman"/>
              </w:rPr>
            </w:pPr>
          </w:p>
        </w:tc>
        <w:tc>
          <w:tcPr>
            <w:tcW w:w="3890" w:type="dxa"/>
            <w:vMerge w:val="continue"/>
            <w:noWrap w:val="0"/>
            <w:vAlign w:val="center"/>
          </w:tcPr>
          <w:p w14:paraId="1D0CF40F">
            <w:pPr>
              <w:pStyle w:val="222"/>
              <w:jc w:val="both"/>
              <w:rPr>
                <w:rFonts w:ascii="Times New Roman" w:hAnsi="Times New Roman"/>
              </w:rPr>
            </w:pPr>
          </w:p>
        </w:tc>
      </w:tr>
      <w:tr w14:paraId="795F11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1715" w:type="dxa"/>
            <w:noWrap w:val="0"/>
            <w:vAlign w:val="center"/>
          </w:tcPr>
          <w:p w14:paraId="198F13C6">
            <w:pPr>
              <w:pStyle w:val="222"/>
              <w:rPr>
                <w:rFonts w:ascii="Times New Roman" w:hAnsi="Times New Roman"/>
              </w:rPr>
            </w:pPr>
            <w:r>
              <w:rPr>
                <w:rFonts w:ascii="Times New Roman" w:hAnsi="Times New Roman"/>
              </w:rPr>
              <w:t>组网序列号</w:t>
            </w:r>
          </w:p>
        </w:tc>
        <w:tc>
          <w:tcPr>
            <w:tcW w:w="854" w:type="dxa"/>
            <w:noWrap w:val="0"/>
            <w:vAlign w:val="center"/>
          </w:tcPr>
          <w:p w14:paraId="46F8C8D8">
            <w:pPr>
              <w:pStyle w:val="222"/>
              <w:rPr>
                <w:rFonts w:ascii="Times New Roman" w:hAnsi="Times New Roman"/>
              </w:rPr>
            </w:pPr>
            <w:r>
              <w:rPr>
                <w:rFonts w:ascii="Times New Roman" w:hAnsi="Times New Roman"/>
              </w:rPr>
              <w:t>13</w:t>
            </w:r>
          </w:p>
        </w:tc>
        <w:tc>
          <w:tcPr>
            <w:tcW w:w="981" w:type="dxa"/>
            <w:noWrap w:val="0"/>
            <w:vAlign w:val="center"/>
          </w:tcPr>
          <w:p w14:paraId="649C4057">
            <w:pPr>
              <w:pStyle w:val="222"/>
              <w:rPr>
                <w:rFonts w:ascii="Times New Roman" w:hAnsi="Times New Roman"/>
              </w:rPr>
            </w:pPr>
            <w:r>
              <w:rPr>
                <w:rFonts w:ascii="Times New Roman" w:hAnsi="Times New Roman"/>
              </w:rPr>
              <w:t>0-7</w:t>
            </w:r>
          </w:p>
        </w:tc>
        <w:tc>
          <w:tcPr>
            <w:tcW w:w="1760" w:type="dxa"/>
            <w:noWrap w:val="0"/>
            <w:vAlign w:val="center"/>
          </w:tcPr>
          <w:p w14:paraId="15900D24">
            <w:pPr>
              <w:pStyle w:val="222"/>
              <w:rPr>
                <w:rFonts w:ascii="Times New Roman" w:hAnsi="Times New Roman"/>
              </w:rPr>
            </w:pPr>
            <w:r>
              <w:rPr>
                <w:rFonts w:ascii="Times New Roman" w:hAnsi="Times New Roman"/>
              </w:rPr>
              <w:t>8</w:t>
            </w:r>
          </w:p>
        </w:tc>
        <w:tc>
          <w:tcPr>
            <w:tcW w:w="3890" w:type="dxa"/>
            <w:noWrap w:val="0"/>
            <w:vAlign w:val="center"/>
          </w:tcPr>
          <w:p w14:paraId="764D0905">
            <w:pPr>
              <w:pStyle w:val="222"/>
              <w:jc w:val="both"/>
              <w:rPr>
                <w:rFonts w:ascii="Times New Roman" w:hAnsi="Times New Roman"/>
              </w:rPr>
            </w:pPr>
            <w:r>
              <w:rPr>
                <w:rFonts w:ascii="Times New Roman" w:hAnsi="Times New Roman"/>
              </w:rPr>
              <w:t>表示当前组网的序列号。该值为顺序递加的值，CCO每次重新组网后都应加1。</w:t>
            </w:r>
          </w:p>
        </w:tc>
      </w:tr>
      <w:tr w14:paraId="6425D4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1715" w:type="dxa"/>
            <w:noWrap w:val="0"/>
            <w:vAlign w:val="center"/>
          </w:tcPr>
          <w:p w14:paraId="7A4D1D8C">
            <w:pPr>
              <w:pStyle w:val="222"/>
              <w:rPr>
                <w:rFonts w:ascii="Times New Roman" w:hAnsi="Times New Roman"/>
              </w:rPr>
            </w:pPr>
            <w:r>
              <w:rPr>
                <w:rFonts w:ascii="Times New Roman" w:hAnsi="Times New Roman"/>
              </w:rPr>
              <w:t>保留</w:t>
            </w:r>
          </w:p>
        </w:tc>
        <w:tc>
          <w:tcPr>
            <w:tcW w:w="854" w:type="dxa"/>
            <w:noWrap w:val="0"/>
            <w:vAlign w:val="center"/>
          </w:tcPr>
          <w:p w14:paraId="1B7C2012">
            <w:pPr>
              <w:pStyle w:val="222"/>
              <w:rPr>
                <w:rFonts w:ascii="Times New Roman" w:hAnsi="Times New Roman"/>
              </w:rPr>
            </w:pPr>
            <w:r>
              <w:rPr>
                <w:rFonts w:ascii="Times New Roman" w:hAnsi="Times New Roman"/>
              </w:rPr>
              <w:t>14</w:t>
            </w:r>
          </w:p>
        </w:tc>
        <w:tc>
          <w:tcPr>
            <w:tcW w:w="981" w:type="dxa"/>
            <w:noWrap w:val="0"/>
            <w:vAlign w:val="center"/>
          </w:tcPr>
          <w:p w14:paraId="2C1A7619">
            <w:pPr>
              <w:pStyle w:val="222"/>
              <w:rPr>
                <w:rFonts w:ascii="Times New Roman" w:hAnsi="Times New Roman"/>
              </w:rPr>
            </w:pPr>
            <w:r>
              <w:rPr>
                <w:rFonts w:ascii="Times New Roman" w:hAnsi="Times New Roman"/>
              </w:rPr>
              <w:t>0-7</w:t>
            </w:r>
          </w:p>
        </w:tc>
        <w:tc>
          <w:tcPr>
            <w:tcW w:w="1760" w:type="dxa"/>
            <w:noWrap w:val="0"/>
            <w:vAlign w:val="center"/>
          </w:tcPr>
          <w:p w14:paraId="1BF3ADC9">
            <w:pPr>
              <w:pStyle w:val="222"/>
              <w:rPr>
                <w:rFonts w:ascii="Times New Roman" w:hAnsi="Times New Roman"/>
              </w:rPr>
            </w:pPr>
            <w:r>
              <w:rPr>
                <w:rFonts w:ascii="Times New Roman" w:hAnsi="Times New Roman"/>
              </w:rPr>
              <w:t>8</w:t>
            </w:r>
          </w:p>
        </w:tc>
        <w:tc>
          <w:tcPr>
            <w:tcW w:w="3890" w:type="dxa"/>
            <w:noWrap w:val="0"/>
            <w:vAlign w:val="center"/>
          </w:tcPr>
          <w:p w14:paraId="5861A768">
            <w:pPr>
              <w:pStyle w:val="222"/>
              <w:jc w:val="both"/>
              <w:rPr>
                <w:rFonts w:ascii="Times New Roman" w:hAnsi="Times New Roman"/>
              </w:rPr>
            </w:pPr>
            <w:r>
              <w:rPr>
                <w:rFonts w:ascii="Times New Roman" w:hAnsi="Times New Roman"/>
              </w:rPr>
              <w:t>-</w:t>
            </w:r>
          </w:p>
        </w:tc>
      </w:tr>
      <w:tr w14:paraId="179536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1715" w:type="dxa"/>
            <w:noWrap w:val="0"/>
            <w:vAlign w:val="center"/>
          </w:tcPr>
          <w:p w14:paraId="47374106">
            <w:pPr>
              <w:pStyle w:val="222"/>
              <w:rPr>
                <w:rFonts w:ascii="Times New Roman" w:hAnsi="Times New Roman"/>
              </w:rPr>
            </w:pPr>
            <w:r>
              <w:rPr>
                <w:rFonts w:ascii="Times New Roman" w:hAnsi="Times New Roman"/>
              </w:rPr>
              <w:t>链路标识符</w:t>
            </w:r>
          </w:p>
        </w:tc>
        <w:tc>
          <w:tcPr>
            <w:tcW w:w="854" w:type="dxa"/>
            <w:noWrap w:val="0"/>
            <w:vAlign w:val="center"/>
          </w:tcPr>
          <w:p w14:paraId="74B07412">
            <w:pPr>
              <w:pStyle w:val="222"/>
              <w:rPr>
                <w:rFonts w:ascii="Times New Roman" w:hAnsi="Times New Roman"/>
              </w:rPr>
            </w:pPr>
            <w:r>
              <w:rPr>
                <w:rFonts w:ascii="Times New Roman" w:hAnsi="Times New Roman"/>
              </w:rPr>
              <w:t>15</w:t>
            </w:r>
          </w:p>
        </w:tc>
        <w:tc>
          <w:tcPr>
            <w:tcW w:w="981" w:type="dxa"/>
            <w:noWrap w:val="0"/>
            <w:vAlign w:val="center"/>
          </w:tcPr>
          <w:p w14:paraId="4E564E77">
            <w:pPr>
              <w:pStyle w:val="222"/>
              <w:rPr>
                <w:rFonts w:ascii="Times New Roman" w:hAnsi="Times New Roman"/>
              </w:rPr>
            </w:pPr>
            <w:r>
              <w:rPr>
                <w:rFonts w:ascii="Times New Roman" w:hAnsi="Times New Roman"/>
              </w:rPr>
              <w:t>0-7</w:t>
            </w:r>
          </w:p>
        </w:tc>
        <w:tc>
          <w:tcPr>
            <w:tcW w:w="1760" w:type="dxa"/>
            <w:noWrap w:val="0"/>
            <w:vAlign w:val="center"/>
          </w:tcPr>
          <w:p w14:paraId="75796826">
            <w:pPr>
              <w:pStyle w:val="222"/>
              <w:rPr>
                <w:rFonts w:ascii="Times New Roman" w:hAnsi="Times New Roman"/>
              </w:rPr>
            </w:pPr>
            <w:r>
              <w:rPr>
                <w:rFonts w:ascii="Times New Roman" w:hAnsi="Times New Roman"/>
              </w:rPr>
              <w:t>8</w:t>
            </w:r>
          </w:p>
        </w:tc>
        <w:tc>
          <w:tcPr>
            <w:tcW w:w="3890" w:type="dxa"/>
            <w:noWrap w:val="0"/>
            <w:vAlign w:val="center"/>
          </w:tcPr>
          <w:p w14:paraId="180AA01E">
            <w:pPr>
              <w:pStyle w:val="222"/>
              <w:jc w:val="both"/>
              <w:rPr>
                <w:rFonts w:ascii="Times New Roman" w:hAnsi="Times New Roman"/>
              </w:rPr>
            </w:pPr>
            <w:r>
              <w:rPr>
                <w:rFonts w:ascii="Times New Roman" w:hAnsi="Times New Roman"/>
              </w:rPr>
              <w:t>链路标识符表示不同的优先级或者不同的业务分类。</w:t>
            </w:r>
          </w:p>
        </w:tc>
      </w:tr>
      <w:tr w14:paraId="4B4560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1715" w:type="dxa"/>
            <w:noWrap w:val="0"/>
            <w:vAlign w:val="center"/>
          </w:tcPr>
          <w:p w14:paraId="5E54DB3A">
            <w:pPr>
              <w:pStyle w:val="222"/>
              <w:rPr>
                <w:rFonts w:ascii="Times New Roman" w:hAnsi="Times New Roman"/>
              </w:rPr>
            </w:pPr>
            <w:r>
              <w:rPr>
                <w:rFonts w:ascii="Times New Roman" w:hAnsi="Times New Roman"/>
              </w:rPr>
              <w:t>原始源MAC地址</w:t>
            </w:r>
          </w:p>
        </w:tc>
        <w:tc>
          <w:tcPr>
            <w:tcW w:w="854" w:type="dxa"/>
            <w:noWrap w:val="0"/>
            <w:vAlign w:val="center"/>
          </w:tcPr>
          <w:p w14:paraId="38FDBE46">
            <w:pPr>
              <w:pStyle w:val="222"/>
              <w:rPr>
                <w:rFonts w:ascii="Times New Roman" w:hAnsi="Times New Roman"/>
              </w:rPr>
            </w:pPr>
            <w:r>
              <w:rPr>
                <w:rFonts w:ascii="Times New Roman" w:hAnsi="Times New Roman"/>
              </w:rPr>
              <w:t>0或者16-21</w:t>
            </w:r>
          </w:p>
        </w:tc>
        <w:tc>
          <w:tcPr>
            <w:tcW w:w="981" w:type="dxa"/>
            <w:noWrap w:val="0"/>
            <w:vAlign w:val="center"/>
          </w:tcPr>
          <w:p w14:paraId="552D9D6D">
            <w:pPr>
              <w:pStyle w:val="222"/>
              <w:rPr>
                <w:rFonts w:ascii="Times New Roman" w:hAnsi="Times New Roman"/>
              </w:rPr>
            </w:pPr>
            <w:r>
              <w:rPr>
                <w:rFonts w:ascii="Times New Roman" w:hAnsi="Times New Roman"/>
              </w:rPr>
              <w:t>0-7</w:t>
            </w:r>
          </w:p>
        </w:tc>
        <w:tc>
          <w:tcPr>
            <w:tcW w:w="1760" w:type="dxa"/>
            <w:noWrap w:val="0"/>
            <w:vAlign w:val="center"/>
          </w:tcPr>
          <w:p w14:paraId="5FA91248">
            <w:pPr>
              <w:pStyle w:val="222"/>
              <w:rPr>
                <w:rFonts w:ascii="Times New Roman" w:hAnsi="Times New Roman"/>
              </w:rPr>
            </w:pPr>
            <w:r>
              <w:rPr>
                <w:rFonts w:ascii="Times New Roman" w:hAnsi="Times New Roman"/>
              </w:rPr>
              <w:t>0或者48</w:t>
            </w:r>
          </w:p>
        </w:tc>
        <w:tc>
          <w:tcPr>
            <w:tcW w:w="3890" w:type="dxa"/>
            <w:noWrap w:val="0"/>
            <w:vAlign w:val="center"/>
          </w:tcPr>
          <w:p w14:paraId="18141A6D">
            <w:pPr>
              <w:pStyle w:val="222"/>
              <w:jc w:val="both"/>
              <w:rPr>
                <w:rFonts w:ascii="Times New Roman" w:hAnsi="Times New Roman"/>
              </w:rPr>
            </w:pPr>
            <w:r>
              <w:rPr>
                <w:rFonts w:ascii="Times New Roman" w:hAnsi="Times New Roman"/>
              </w:rPr>
              <w:t>表示最初产生MSDU帧的站点MAC地址。该字段只有在“MAC地址标志”字段值为1时存在。原始源MAC地址不能为FF-FF-FF-FF-FF-FF；00-00-00-00-00-00为非法地址。</w:t>
            </w:r>
          </w:p>
        </w:tc>
      </w:tr>
      <w:tr w14:paraId="0A5D9A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1715" w:type="dxa"/>
            <w:noWrap w:val="0"/>
            <w:vAlign w:val="center"/>
          </w:tcPr>
          <w:p w14:paraId="3A205479">
            <w:pPr>
              <w:pStyle w:val="222"/>
              <w:rPr>
                <w:rFonts w:ascii="Times New Roman" w:hAnsi="Times New Roman"/>
              </w:rPr>
            </w:pPr>
            <w:r>
              <w:rPr>
                <w:rFonts w:ascii="Times New Roman" w:hAnsi="Times New Roman"/>
              </w:rPr>
              <w:t>原始目的MAC地址</w:t>
            </w:r>
          </w:p>
        </w:tc>
        <w:tc>
          <w:tcPr>
            <w:tcW w:w="854" w:type="dxa"/>
            <w:noWrap w:val="0"/>
            <w:vAlign w:val="center"/>
          </w:tcPr>
          <w:p w14:paraId="62B06B05">
            <w:pPr>
              <w:pStyle w:val="222"/>
              <w:rPr>
                <w:rFonts w:ascii="Times New Roman" w:hAnsi="Times New Roman"/>
              </w:rPr>
            </w:pPr>
            <w:r>
              <w:rPr>
                <w:rFonts w:ascii="Times New Roman" w:hAnsi="Times New Roman"/>
              </w:rPr>
              <w:t>0或者22-27</w:t>
            </w:r>
          </w:p>
        </w:tc>
        <w:tc>
          <w:tcPr>
            <w:tcW w:w="981" w:type="dxa"/>
            <w:noWrap w:val="0"/>
            <w:vAlign w:val="center"/>
          </w:tcPr>
          <w:p w14:paraId="2E1E2D5B">
            <w:pPr>
              <w:pStyle w:val="222"/>
              <w:rPr>
                <w:rFonts w:ascii="Times New Roman" w:hAnsi="Times New Roman"/>
              </w:rPr>
            </w:pPr>
            <w:r>
              <w:rPr>
                <w:rFonts w:ascii="Times New Roman" w:hAnsi="Times New Roman"/>
              </w:rPr>
              <w:t>0-7</w:t>
            </w:r>
          </w:p>
        </w:tc>
        <w:tc>
          <w:tcPr>
            <w:tcW w:w="1760" w:type="dxa"/>
            <w:noWrap w:val="0"/>
            <w:vAlign w:val="center"/>
          </w:tcPr>
          <w:p w14:paraId="334E5146">
            <w:pPr>
              <w:pStyle w:val="222"/>
              <w:rPr>
                <w:rFonts w:ascii="Times New Roman" w:hAnsi="Times New Roman"/>
              </w:rPr>
            </w:pPr>
            <w:r>
              <w:rPr>
                <w:rFonts w:ascii="Times New Roman" w:hAnsi="Times New Roman"/>
              </w:rPr>
              <w:t>0或者48</w:t>
            </w:r>
          </w:p>
        </w:tc>
        <w:tc>
          <w:tcPr>
            <w:tcW w:w="3890" w:type="dxa"/>
            <w:noWrap w:val="0"/>
            <w:vAlign w:val="center"/>
          </w:tcPr>
          <w:p w14:paraId="1AD89388">
            <w:pPr>
              <w:pStyle w:val="222"/>
              <w:jc w:val="both"/>
              <w:rPr>
                <w:rFonts w:ascii="Times New Roman" w:hAnsi="Times New Roman"/>
              </w:rPr>
            </w:pPr>
            <w:r>
              <w:rPr>
                <w:rFonts w:ascii="Times New Roman" w:hAnsi="Times New Roman"/>
              </w:rPr>
              <w:t>表示MSDU帧的最终目的站点MAC地址。该字段只有在“MAC地址标志”字段值为1时存在。</w:t>
            </w:r>
          </w:p>
        </w:tc>
      </w:tr>
      <w:bookmarkEnd w:id="474"/>
      <w:bookmarkEnd w:id="475"/>
      <w:bookmarkEnd w:id="476"/>
    </w:tbl>
    <w:p w14:paraId="5A3DC71B">
      <w:pPr>
        <w:pStyle w:val="38"/>
        <w:ind w:firstLine="0" w:firstLineChars="0"/>
        <w:rPr>
          <w:rFonts w:ascii="Times New Roman"/>
        </w:rPr>
      </w:pPr>
    </w:p>
    <w:p w14:paraId="580E5368">
      <w:pPr>
        <w:pStyle w:val="104"/>
        <w:spacing w:before="156" w:after="156"/>
        <w:rPr>
          <w:rFonts w:ascii="Times New Roman"/>
        </w:rPr>
      </w:pPr>
      <w:r>
        <w:rPr>
          <w:rFonts w:ascii="Times New Roman"/>
        </w:rPr>
        <w:t>单跳MAC帧头格式</w:t>
      </w:r>
    </w:p>
    <w:p w14:paraId="709BEF48">
      <w:pPr>
        <w:pStyle w:val="38"/>
        <w:rPr>
          <w:rFonts w:ascii="Times New Roman"/>
        </w:rPr>
      </w:pPr>
      <w:r>
        <w:rPr>
          <w:rFonts w:ascii="Times New Roman"/>
        </w:rPr>
        <w:t>单跳MAC帧头格式</w:t>
      </w:r>
      <w:r>
        <w:rPr>
          <w:rFonts w:ascii="Times New Roman"/>
          <w:szCs w:val="24"/>
        </w:rPr>
        <w:t>应符合</w:t>
      </w:r>
      <w:r>
        <w:rPr>
          <w:rFonts w:ascii="Times New Roman"/>
          <w:szCs w:val="24"/>
        </w:rPr>
        <w:fldChar w:fldCharType="begin"/>
      </w:r>
      <w:r>
        <w:rPr>
          <w:rFonts w:ascii="Times New Roman"/>
          <w:szCs w:val="24"/>
        </w:rPr>
        <w:instrText xml:space="preserve"> REF _Ref46170658 \r \h  \* MERGEFORMAT </w:instrText>
      </w:r>
      <w:r>
        <w:rPr>
          <w:rFonts w:ascii="Times New Roman"/>
          <w:szCs w:val="24"/>
        </w:rPr>
        <w:fldChar w:fldCharType="separate"/>
      </w:r>
      <w:r>
        <w:rPr>
          <w:rFonts w:ascii="Times New Roman"/>
          <w:szCs w:val="24"/>
        </w:rPr>
        <w:t>表3</w:t>
      </w:r>
      <w:r>
        <w:rPr>
          <w:rFonts w:ascii="Times New Roman"/>
          <w:szCs w:val="24"/>
        </w:rPr>
        <w:fldChar w:fldCharType="end"/>
      </w:r>
      <w:r>
        <w:rPr>
          <w:rFonts w:ascii="Times New Roman"/>
          <w:szCs w:val="24"/>
        </w:rPr>
        <w:t>要求</w:t>
      </w:r>
      <w:r>
        <w:rPr>
          <w:rFonts w:ascii="Times New Roman"/>
        </w:rPr>
        <w:t>。</w:t>
      </w:r>
    </w:p>
    <w:p w14:paraId="3BABBD24">
      <w:pPr>
        <w:pStyle w:val="179"/>
        <w:ind w:left="0"/>
        <w:rPr>
          <w:rFonts w:ascii="Times New Roman"/>
        </w:rPr>
      </w:pPr>
      <w:bookmarkStart w:id="490" w:name="_Ref46170658"/>
      <w:r>
        <w:rPr>
          <w:rFonts w:ascii="Times New Roman"/>
        </w:rPr>
        <w:t>单跳MAC帧头格式</w:t>
      </w:r>
      <w:bookmarkEnd w:id="490"/>
    </w:p>
    <w:tbl>
      <w:tblPr>
        <w:tblStyle w:val="5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531"/>
        <w:gridCol w:w="854"/>
        <w:gridCol w:w="981"/>
        <w:gridCol w:w="1902"/>
        <w:gridCol w:w="3564"/>
      </w:tblGrid>
      <w:tr w14:paraId="4077AF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1531" w:type="dxa"/>
            <w:noWrap w:val="0"/>
            <w:vAlign w:val="center"/>
          </w:tcPr>
          <w:p w14:paraId="64C20614">
            <w:pPr>
              <w:pStyle w:val="222"/>
              <w:rPr>
                <w:rFonts w:ascii="Times New Roman" w:hAnsi="Times New Roman"/>
              </w:rPr>
            </w:pPr>
            <w:r>
              <w:rPr>
                <w:rFonts w:ascii="Times New Roman" w:hAnsi="Times New Roman"/>
              </w:rPr>
              <w:t>字段</w:t>
            </w:r>
          </w:p>
        </w:tc>
        <w:tc>
          <w:tcPr>
            <w:tcW w:w="854" w:type="dxa"/>
            <w:noWrap w:val="0"/>
            <w:vAlign w:val="center"/>
          </w:tcPr>
          <w:p w14:paraId="5F75C432">
            <w:pPr>
              <w:pStyle w:val="222"/>
              <w:rPr>
                <w:rFonts w:ascii="Times New Roman" w:hAnsi="Times New Roman"/>
              </w:rPr>
            </w:pPr>
            <w:r>
              <w:rPr>
                <w:rFonts w:ascii="Times New Roman" w:hAnsi="Times New Roman"/>
              </w:rPr>
              <w:t>字节号</w:t>
            </w:r>
          </w:p>
        </w:tc>
        <w:tc>
          <w:tcPr>
            <w:tcW w:w="981" w:type="dxa"/>
            <w:noWrap w:val="0"/>
            <w:vAlign w:val="center"/>
          </w:tcPr>
          <w:p w14:paraId="35D93C6B">
            <w:pPr>
              <w:pStyle w:val="222"/>
              <w:rPr>
                <w:rFonts w:ascii="Times New Roman" w:hAnsi="Times New Roman"/>
              </w:rPr>
            </w:pPr>
            <w:r>
              <w:rPr>
                <w:rFonts w:ascii="Times New Roman" w:hAnsi="Times New Roman"/>
              </w:rPr>
              <w:t>比特位</w:t>
            </w:r>
          </w:p>
        </w:tc>
        <w:tc>
          <w:tcPr>
            <w:tcW w:w="1902" w:type="dxa"/>
            <w:noWrap w:val="0"/>
            <w:vAlign w:val="center"/>
          </w:tcPr>
          <w:p w14:paraId="5F8D9467">
            <w:pPr>
              <w:pStyle w:val="222"/>
              <w:rPr>
                <w:rFonts w:ascii="Times New Roman" w:hAnsi="Times New Roman"/>
              </w:rPr>
            </w:pPr>
            <w:r>
              <w:rPr>
                <w:rFonts w:ascii="Times New Roman" w:hAnsi="Times New Roman"/>
              </w:rPr>
              <w:t>字段大小(比特)</w:t>
            </w:r>
          </w:p>
        </w:tc>
        <w:tc>
          <w:tcPr>
            <w:tcW w:w="3564" w:type="dxa"/>
            <w:noWrap w:val="0"/>
            <w:vAlign w:val="center"/>
          </w:tcPr>
          <w:p w14:paraId="2546A28E">
            <w:pPr>
              <w:pStyle w:val="222"/>
              <w:rPr>
                <w:rFonts w:ascii="Times New Roman" w:hAnsi="Times New Roman"/>
              </w:rPr>
            </w:pPr>
            <w:r>
              <w:rPr>
                <w:rFonts w:ascii="Times New Roman" w:hAnsi="Times New Roman"/>
              </w:rPr>
              <w:t>含义</w:t>
            </w:r>
          </w:p>
        </w:tc>
      </w:tr>
      <w:tr w14:paraId="1CBA7F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1531" w:type="dxa"/>
            <w:noWrap w:val="0"/>
            <w:vAlign w:val="center"/>
          </w:tcPr>
          <w:p w14:paraId="3324AAC3">
            <w:pPr>
              <w:pStyle w:val="222"/>
              <w:rPr>
                <w:rFonts w:ascii="Times New Roman" w:hAnsi="Times New Roman"/>
              </w:rPr>
            </w:pPr>
            <w:r>
              <w:rPr>
                <w:rFonts w:ascii="Times New Roman" w:hAnsi="Times New Roman"/>
              </w:rPr>
              <w:t>版本</w:t>
            </w:r>
          </w:p>
        </w:tc>
        <w:tc>
          <w:tcPr>
            <w:tcW w:w="854" w:type="dxa"/>
            <w:vMerge w:val="restart"/>
            <w:noWrap w:val="0"/>
            <w:vAlign w:val="center"/>
          </w:tcPr>
          <w:p w14:paraId="4696FFCB">
            <w:pPr>
              <w:pStyle w:val="222"/>
              <w:rPr>
                <w:rFonts w:ascii="Times New Roman" w:hAnsi="Times New Roman"/>
              </w:rPr>
            </w:pPr>
            <w:r>
              <w:rPr>
                <w:rFonts w:ascii="Times New Roman" w:hAnsi="Times New Roman"/>
              </w:rPr>
              <w:t>0</w:t>
            </w:r>
          </w:p>
          <w:p w14:paraId="699330C3">
            <w:pPr>
              <w:pStyle w:val="222"/>
              <w:rPr>
                <w:rFonts w:ascii="Times New Roman" w:hAnsi="Times New Roman"/>
              </w:rPr>
            </w:pPr>
            <w:r>
              <w:rPr>
                <w:rFonts w:ascii="Times New Roman" w:hAnsi="Times New Roman"/>
              </w:rPr>
              <w:t>0</w:t>
            </w:r>
          </w:p>
        </w:tc>
        <w:tc>
          <w:tcPr>
            <w:tcW w:w="981" w:type="dxa"/>
            <w:noWrap w:val="0"/>
            <w:vAlign w:val="center"/>
          </w:tcPr>
          <w:p w14:paraId="7EE046F7">
            <w:pPr>
              <w:pStyle w:val="222"/>
              <w:rPr>
                <w:rFonts w:ascii="Times New Roman" w:hAnsi="Times New Roman"/>
              </w:rPr>
            </w:pPr>
            <w:r>
              <w:rPr>
                <w:rFonts w:ascii="Times New Roman" w:hAnsi="Times New Roman"/>
              </w:rPr>
              <w:t>0-3</w:t>
            </w:r>
          </w:p>
        </w:tc>
        <w:tc>
          <w:tcPr>
            <w:tcW w:w="1902" w:type="dxa"/>
            <w:noWrap w:val="0"/>
            <w:vAlign w:val="center"/>
          </w:tcPr>
          <w:p w14:paraId="4DAD1BB8">
            <w:pPr>
              <w:pStyle w:val="222"/>
              <w:rPr>
                <w:rFonts w:ascii="Times New Roman" w:hAnsi="Times New Roman"/>
              </w:rPr>
            </w:pPr>
            <w:r>
              <w:rPr>
                <w:rFonts w:ascii="Times New Roman" w:hAnsi="Times New Roman"/>
              </w:rPr>
              <w:t>4</w:t>
            </w:r>
          </w:p>
        </w:tc>
        <w:tc>
          <w:tcPr>
            <w:tcW w:w="3564" w:type="dxa"/>
            <w:noWrap w:val="0"/>
            <w:vAlign w:val="center"/>
          </w:tcPr>
          <w:p w14:paraId="40E353AD">
            <w:pPr>
              <w:pStyle w:val="222"/>
              <w:jc w:val="both"/>
              <w:rPr>
                <w:rFonts w:ascii="Times New Roman" w:hAnsi="Times New Roman"/>
                <w:szCs w:val="20"/>
              </w:rPr>
            </w:pPr>
            <w:r>
              <w:rPr>
                <w:rFonts w:ascii="Times New Roman" w:hAnsi="Times New Roman"/>
              </w:rPr>
              <w:t>0：</w:t>
            </w:r>
            <w:r>
              <w:rPr>
                <w:rFonts w:ascii="Times New Roman" w:hAnsi="Times New Roman"/>
                <w:szCs w:val="20"/>
              </w:rPr>
              <w:t>标准帧协议</w:t>
            </w:r>
          </w:p>
          <w:p w14:paraId="1A6582C9">
            <w:pPr>
              <w:pStyle w:val="222"/>
              <w:jc w:val="both"/>
              <w:rPr>
                <w:rFonts w:ascii="Times New Roman" w:hAnsi="Times New Roman"/>
              </w:rPr>
            </w:pPr>
            <w:r>
              <w:rPr>
                <w:rFonts w:ascii="Times New Roman" w:hAnsi="Times New Roman"/>
                <w:szCs w:val="20"/>
              </w:rPr>
              <w:t>1：单跳帧协议</w:t>
            </w:r>
          </w:p>
        </w:tc>
      </w:tr>
      <w:tr w14:paraId="4D5E72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1531" w:type="dxa"/>
            <w:noWrap w:val="0"/>
            <w:vAlign w:val="center"/>
          </w:tcPr>
          <w:p w14:paraId="0D832928">
            <w:pPr>
              <w:pStyle w:val="222"/>
              <w:rPr>
                <w:rFonts w:ascii="Times New Roman" w:hAnsi="Times New Roman"/>
              </w:rPr>
            </w:pPr>
            <w:r>
              <w:rPr>
                <w:rFonts w:ascii="Times New Roman" w:hAnsi="Times New Roman"/>
              </w:rPr>
              <w:t>保留</w:t>
            </w:r>
          </w:p>
        </w:tc>
        <w:tc>
          <w:tcPr>
            <w:tcW w:w="854" w:type="dxa"/>
            <w:vMerge w:val="continue"/>
            <w:noWrap w:val="0"/>
            <w:vAlign w:val="center"/>
          </w:tcPr>
          <w:p w14:paraId="0A45A4F6">
            <w:pPr>
              <w:pStyle w:val="222"/>
              <w:rPr>
                <w:rFonts w:ascii="Times New Roman" w:hAnsi="Times New Roman"/>
              </w:rPr>
            </w:pPr>
          </w:p>
        </w:tc>
        <w:tc>
          <w:tcPr>
            <w:tcW w:w="981" w:type="dxa"/>
            <w:noWrap w:val="0"/>
            <w:vAlign w:val="center"/>
          </w:tcPr>
          <w:p w14:paraId="6E10CA1C">
            <w:pPr>
              <w:pStyle w:val="222"/>
              <w:rPr>
                <w:rFonts w:ascii="Times New Roman" w:hAnsi="Times New Roman"/>
              </w:rPr>
            </w:pPr>
            <w:r>
              <w:rPr>
                <w:rFonts w:ascii="Times New Roman" w:hAnsi="Times New Roman"/>
              </w:rPr>
              <w:t>4-7</w:t>
            </w:r>
          </w:p>
        </w:tc>
        <w:tc>
          <w:tcPr>
            <w:tcW w:w="1902" w:type="dxa"/>
            <w:noWrap w:val="0"/>
            <w:vAlign w:val="center"/>
          </w:tcPr>
          <w:p w14:paraId="0D3C4A35">
            <w:pPr>
              <w:pStyle w:val="222"/>
              <w:rPr>
                <w:rFonts w:ascii="Times New Roman" w:hAnsi="Times New Roman"/>
              </w:rPr>
            </w:pPr>
            <w:r>
              <w:rPr>
                <w:rFonts w:ascii="Times New Roman" w:hAnsi="Times New Roman"/>
              </w:rPr>
              <w:t>4</w:t>
            </w:r>
          </w:p>
        </w:tc>
        <w:tc>
          <w:tcPr>
            <w:tcW w:w="3564" w:type="dxa"/>
            <w:noWrap w:val="0"/>
            <w:vAlign w:val="center"/>
          </w:tcPr>
          <w:p w14:paraId="0437B8FB">
            <w:pPr>
              <w:pStyle w:val="222"/>
              <w:jc w:val="both"/>
              <w:rPr>
                <w:rFonts w:ascii="Times New Roman" w:hAnsi="Times New Roman"/>
                <w:szCs w:val="20"/>
              </w:rPr>
            </w:pPr>
          </w:p>
        </w:tc>
      </w:tr>
      <w:tr w14:paraId="5B14D6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1531" w:type="dxa"/>
            <w:noWrap w:val="0"/>
            <w:vAlign w:val="center"/>
          </w:tcPr>
          <w:p w14:paraId="7B0678B0">
            <w:pPr>
              <w:pStyle w:val="222"/>
              <w:rPr>
                <w:rFonts w:ascii="Times New Roman" w:hAnsi="Times New Roman"/>
              </w:rPr>
            </w:pPr>
            <w:r>
              <w:rPr>
                <w:rFonts w:ascii="Times New Roman" w:hAnsi="Times New Roman"/>
              </w:rPr>
              <w:t>消息类型</w:t>
            </w:r>
          </w:p>
        </w:tc>
        <w:tc>
          <w:tcPr>
            <w:tcW w:w="854" w:type="dxa"/>
            <w:noWrap w:val="0"/>
            <w:vAlign w:val="center"/>
          </w:tcPr>
          <w:p w14:paraId="18AE6917">
            <w:pPr>
              <w:pStyle w:val="222"/>
              <w:rPr>
                <w:rFonts w:ascii="Times New Roman" w:hAnsi="Times New Roman"/>
              </w:rPr>
            </w:pPr>
            <w:r>
              <w:rPr>
                <w:rFonts w:ascii="Times New Roman" w:hAnsi="Times New Roman"/>
              </w:rPr>
              <w:t>1</w:t>
            </w:r>
          </w:p>
        </w:tc>
        <w:tc>
          <w:tcPr>
            <w:tcW w:w="981" w:type="dxa"/>
            <w:noWrap w:val="0"/>
            <w:vAlign w:val="center"/>
          </w:tcPr>
          <w:p w14:paraId="0DA1E0C6">
            <w:pPr>
              <w:pStyle w:val="222"/>
              <w:rPr>
                <w:rFonts w:ascii="Times New Roman" w:hAnsi="Times New Roman"/>
              </w:rPr>
            </w:pPr>
            <w:r>
              <w:rPr>
                <w:rFonts w:ascii="Times New Roman" w:hAnsi="Times New Roman"/>
              </w:rPr>
              <w:t>0-7</w:t>
            </w:r>
          </w:p>
        </w:tc>
        <w:tc>
          <w:tcPr>
            <w:tcW w:w="1902" w:type="dxa"/>
            <w:noWrap w:val="0"/>
            <w:vAlign w:val="center"/>
          </w:tcPr>
          <w:p w14:paraId="0FC542C6">
            <w:pPr>
              <w:pStyle w:val="222"/>
              <w:rPr>
                <w:rFonts w:ascii="Times New Roman" w:hAnsi="Times New Roman"/>
              </w:rPr>
            </w:pPr>
            <w:r>
              <w:rPr>
                <w:rFonts w:ascii="Times New Roman" w:hAnsi="Times New Roman"/>
              </w:rPr>
              <w:t>8</w:t>
            </w:r>
          </w:p>
        </w:tc>
        <w:tc>
          <w:tcPr>
            <w:tcW w:w="3564" w:type="dxa"/>
            <w:noWrap w:val="0"/>
            <w:vAlign w:val="center"/>
          </w:tcPr>
          <w:p w14:paraId="27091421">
            <w:pPr>
              <w:pStyle w:val="222"/>
              <w:jc w:val="both"/>
              <w:rPr>
                <w:rFonts w:ascii="Times New Roman" w:hAnsi="Times New Roman"/>
              </w:rPr>
            </w:pPr>
            <w:r>
              <w:rPr>
                <w:rFonts w:ascii="Times New Roman" w:hAnsi="Times New Roman"/>
              </w:rPr>
              <w:t>0：无线发现列表消息</w:t>
            </w:r>
          </w:p>
          <w:p w14:paraId="49A143BA">
            <w:pPr>
              <w:pStyle w:val="222"/>
              <w:jc w:val="both"/>
              <w:rPr>
                <w:rFonts w:ascii="Times New Roman" w:hAnsi="Times New Roman"/>
              </w:rPr>
            </w:pPr>
            <w:r>
              <w:rPr>
                <w:rFonts w:ascii="Times New Roman" w:hAnsi="Times New Roman"/>
              </w:rPr>
              <w:t>1：信道评估参数更新报文</w:t>
            </w:r>
          </w:p>
          <w:p w14:paraId="0903F6B8">
            <w:pPr>
              <w:pStyle w:val="222"/>
              <w:jc w:val="both"/>
              <w:rPr>
                <w:rFonts w:ascii="Times New Roman" w:hAnsi="Times New Roman"/>
              </w:rPr>
            </w:pPr>
            <w:r>
              <w:rPr>
                <w:rFonts w:ascii="Times New Roman" w:hAnsi="Times New Roman"/>
              </w:rPr>
              <w:t>2：载波发现列表消息</w:t>
            </w:r>
          </w:p>
          <w:p w14:paraId="4E5EBF73">
            <w:pPr>
              <w:pStyle w:val="222"/>
              <w:jc w:val="both"/>
              <w:rPr>
                <w:rFonts w:ascii="Times New Roman" w:hAnsi="Times New Roman"/>
                <w:szCs w:val="20"/>
              </w:rPr>
            </w:pPr>
            <w:r>
              <w:rPr>
                <w:rFonts w:ascii="Times New Roman" w:hAnsi="Times New Roman"/>
              </w:rPr>
              <w:t>3-127：</w:t>
            </w:r>
            <w:r>
              <w:rPr>
                <w:rFonts w:ascii="Times New Roman" w:hAnsi="Times New Roman"/>
                <w:szCs w:val="20"/>
              </w:rPr>
              <w:t>保留（用于管理消息类型扩展）</w:t>
            </w:r>
          </w:p>
          <w:p w14:paraId="695E4E34">
            <w:pPr>
              <w:pStyle w:val="222"/>
              <w:jc w:val="both"/>
              <w:rPr>
                <w:rFonts w:ascii="Times New Roman" w:hAnsi="Times New Roman"/>
                <w:szCs w:val="20"/>
              </w:rPr>
            </w:pPr>
            <w:r>
              <w:rPr>
                <w:rFonts w:ascii="Times New Roman" w:hAnsi="Times New Roman"/>
                <w:szCs w:val="20"/>
              </w:rPr>
              <w:t>128：应用层报文</w:t>
            </w:r>
          </w:p>
          <w:p w14:paraId="5E938C77">
            <w:pPr>
              <w:pStyle w:val="222"/>
              <w:jc w:val="both"/>
              <w:rPr>
                <w:rFonts w:ascii="Times New Roman" w:hAnsi="Times New Roman"/>
              </w:rPr>
            </w:pPr>
            <w:r>
              <w:rPr>
                <w:rFonts w:ascii="Times New Roman" w:hAnsi="Times New Roman"/>
                <w:szCs w:val="20"/>
              </w:rPr>
              <w:t>129：IPV4报文</w:t>
            </w:r>
          </w:p>
        </w:tc>
      </w:tr>
      <w:tr w14:paraId="04436A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7" w:hRule="atLeast"/>
          <w:jc w:val="center"/>
        </w:trPr>
        <w:tc>
          <w:tcPr>
            <w:tcW w:w="1531" w:type="dxa"/>
            <w:vMerge w:val="restart"/>
            <w:noWrap w:val="0"/>
            <w:vAlign w:val="center"/>
          </w:tcPr>
          <w:p w14:paraId="0284127A">
            <w:pPr>
              <w:pStyle w:val="222"/>
              <w:rPr>
                <w:rFonts w:ascii="Times New Roman" w:hAnsi="Times New Roman"/>
              </w:rPr>
            </w:pPr>
            <w:r>
              <w:rPr>
                <w:rFonts w:ascii="Times New Roman" w:hAnsi="Times New Roman"/>
              </w:rPr>
              <w:t>MSDU长度</w:t>
            </w:r>
          </w:p>
        </w:tc>
        <w:tc>
          <w:tcPr>
            <w:tcW w:w="854" w:type="dxa"/>
            <w:noWrap w:val="0"/>
            <w:vAlign w:val="center"/>
          </w:tcPr>
          <w:p w14:paraId="28C856F8">
            <w:pPr>
              <w:pStyle w:val="222"/>
              <w:rPr>
                <w:rFonts w:ascii="Times New Roman" w:hAnsi="Times New Roman"/>
              </w:rPr>
            </w:pPr>
            <w:r>
              <w:rPr>
                <w:rFonts w:ascii="Times New Roman" w:hAnsi="Times New Roman"/>
              </w:rPr>
              <w:t>2</w:t>
            </w:r>
          </w:p>
        </w:tc>
        <w:tc>
          <w:tcPr>
            <w:tcW w:w="981" w:type="dxa"/>
            <w:noWrap w:val="0"/>
            <w:vAlign w:val="center"/>
          </w:tcPr>
          <w:p w14:paraId="1234F051">
            <w:pPr>
              <w:pStyle w:val="222"/>
              <w:rPr>
                <w:rFonts w:ascii="Times New Roman" w:hAnsi="Times New Roman"/>
              </w:rPr>
            </w:pPr>
            <w:r>
              <w:rPr>
                <w:rFonts w:ascii="Times New Roman" w:hAnsi="Times New Roman"/>
              </w:rPr>
              <w:t>0-7</w:t>
            </w:r>
          </w:p>
        </w:tc>
        <w:tc>
          <w:tcPr>
            <w:tcW w:w="1902" w:type="dxa"/>
            <w:vMerge w:val="restart"/>
            <w:noWrap w:val="0"/>
            <w:vAlign w:val="center"/>
          </w:tcPr>
          <w:p w14:paraId="40C4F0A9">
            <w:pPr>
              <w:pStyle w:val="222"/>
              <w:rPr>
                <w:rFonts w:ascii="Times New Roman" w:hAnsi="Times New Roman"/>
              </w:rPr>
            </w:pPr>
            <w:r>
              <w:rPr>
                <w:rFonts w:ascii="Times New Roman" w:hAnsi="Times New Roman"/>
              </w:rPr>
              <w:t>11</w:t>
            </w:r>
          </w:p>
        </w:tc>
        <w:tc>
          <w:tcPr>
            <w:tcW w:w="3564" w:type="dxa"/>
            <w:vMerge w:val="restart"/>
            <w:noWrap w:val="0"/>
            <w:vAlign w:val="center"/>
          </w:tcPr>
          <w:p w14:paraId="55FE4218">
            <w:pPr>
              <w:pStyle w:val="222"/>
              <w:jc w:val="both"/>
              <w:rPr>
                <w:rFonts w:ascii="Times New Roman" w:hAnsi="Times New Roman"/>
              </w:rPr>
            </w:pPr>
            <w:r>
              <w:rPr>
                <w:rFonts w:ascii="Times New Roman" w:hAnsi="Times New Roman"/>
              </w:rPr>
              <w:t>MAC帧中携带的MSDU的长度。</w:t>
            </w:r>
          </w:p>
        </w:tc>
      </w:tr>
      <w:tr w14:paraId="2E1A04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98" w:hRule="atLeast"/>
          <w:jc w:val="center"/>
        </w:trPr>
        <w:tc>
          <w:tcPr>
            <w:tcW w:w="1531" w:type="dxa"/>
            <w:vMerge w:val="continue"/>
            <w:noWrap w:val="0"/>
            <w:vAlign w:val="center"/>
          </w:tcPr>
          <w:p w14:paraId="5423D31B">
            <w:pPr>
              <w:pStyle w:val="222"/>
              <w:rPr>
                <w:rFonts w:ascii="Times New Roman" w:hAnsi="Times New Roman"/>
              </w:rPr>
            </w:pPr>
          </w:p>
        </w:tc>
        <w:tc>
          <w:tcPr>
            <w:tcW w:w="854" w:type="dxa"/>
            <w:vMerge w:val="restart"/>
            <w:noWrap w:val="0"/>
            <w:vAlign w:val="center"/>
          </w:tcPr>
          <w:p w14:paraId="4DE1808A">
            <w:pPr>
              <w:pStyle w:val="222"/>
              <w:rPr>
                <w:rFonts w:ascii="Times New Roman" w:hAnsi="Times New Roman"/>
              </w:rPr>
            </w:pPr>
            <w:r>
              <w:rPr>
                <w:rFonts w:ascii="Times New Roman" w:hAnsi="Times New Roman"/>
              </w:rPr>
              <w:t>3</w:t>
            </w:r>
          </w:p>
        </w:tc>
        <w:tc>
          <w:tcPr>
            <w:tcW w:w="981" w:type="dxa"/>
            <w:noWrap w:val="0"/>
            <w:vAlign w:val="center"/>
          </w:tcPr>
          <w:p w14:paraId="375762D5">
            <w:pPr>
              <w:pStyle w:val="222"/>
              <w:rPr>
                <w:rFonts w:ascii="Times New Roman" w:hAnsi="Times New Roman"/>
              </w:rPr>
            </w:pPr>
            <w:r>
              <w:rPr>
                <w:rFonts w:ascii="Times New Roman" w:hAnsi="Times New Roman"/>
              </w:rPr>
              <w:t>0-2</w:t>
            </w:r>
          </w:p>
        </w:tc>
        <w:tc>
          <w:tcPr>
            <w:tcW w:w="1902" w:type="dxa"/>
            <w:vMerge w:val="continue"/>
            <w:noWrap w:val="0"/>
            <w:vAlign w:val="center"/>
          </w:tcPr>
          <w:p w14:paraId="3A36D084">
            <w:pPr>
              <w:pStyle w:val="222"/>
              <w:rPr>
                <w:rFonts w:ascii="Times New Roman" w:hAnsi="Times New Roman"/>
              </w:rPr>
            </w:pPr>
          </w:p>
        </w:tc>
        <w:tc>
          <w:tcPr>
            <w:tcW w:w="3564" w:type="dxa"/>
            <w:vMerge w:val="continue"/>
            <w:noWrap w:val="0"/>
            <w:vAlign w:val="center"/>
          </w:tcPr>
          <w:p w14:paraId="39DC24A0">
            <w:pPr>
              <w:pStyle w:val="222"/>
              <w:jc w:val="both"/>
              <w:rPr>
                <w:rFonts w:ascii="Times New Roman" w:hAnsi="Times New Roman"/>
              </w:rPr>
            </w:pPr>
          </w:p>
        </w:tc>
      </w:tr>
      <w:tr w14:paraId="48FB88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1531" w:type="dxa"/>
            <w:noWrap w:val="0"/>
            <w:vAlign w:val="center"/>
          </w:tcPr>
          <w:p w14:paraId="3BE92475">
            <w:pPr>
              <w:pStyle w:val="222"/>
              <w:rPr>
                <w:rFonts w:ascii="Times New Roman" w:hAnsi="Times New Roman"/>
              </w:rPr>
            </w:pPr>
            <w:r>
              <w:rPr>
                <w:rFonts w:ascii="Times New Roman" w:hAnsi="Times New Roman"/>
              </w:rPr>
              <w:t>保留</w:t>
            </w:r>
          </w:p>
        </w:tc>
        <w:tc>
          <w:tcPr>
            <w:tcW w:w="854" w:type="dxa"/>
            <w:vMerge w:val="continue"/>
            <w:noWrap w:val="0"/>
            <w:vAlign w:val="center"/>
          </w:tcPr>
          <w:p w14:paraId="52981F0F">
            <w:pPr>
              <w:pStyle w:val="222"/>
              <w:rPr>
                <w:rFonts w:ascii="Times New Roman" w:hAnsi="Times New Roman"/>
              </w:rPr>
            </w:pPr>
          </w:p>
        </w:tc>
        <w:tc>
          <w:tcPr>
            <w:tcW w:w="981" w:type="dxa"/>
            <w:noWrap w:val="0"/>
            <w:vAlign w:val="center"/>
          </w:tcPr>
          <w:p w14:paraId="64FC12AE">
            <w:pPr>
              <w:pStyle w:val="222"/>
              <w:rPr>
                <w:rFonts w:ascii="Times New Roman" w:hAnsi="Times New Roman"/>
              </w:rPr>
            </w:pPr>
            <w:r>
              <w:rPr>
                <w:rFonts w:ascii="Times New Roman" w:hAnsi="Times New Roman"/>
              </w:rPr>
              <w:t>3-6</w:t>
            </w:r>
          </w:p>
        </w:tc>
        <w:tc>
          <w:tcPr>
            <w:tcW w:w="1902" w:type="dxa"/>
            <w:noWrap w:val="0"/>
            <w:vAlign w:val="center"/>
          </w:tcPr>
          <w:p w14:paraId="2D6C2933">
            <w:pPr>
              <w:pStyle w:val="222"/>
              <w:rPr>
                <w:rFonts w:ascii="Times New Roman" w:hAnsi="Times New Roman"/>
              </w:rPr>
            </w:pPr>
            <w:r>
              <w:rPr>
                <w:rFonts w:ascii="Times New Roman" w:hAnsi="Times New Roman"/>
              </w:rPr>
              <w:t>4</w:t>
            </w:r>
          </w:p>
        </w:tc>
        <w:tc>
          <w:tcPr>
            <w:tcW w:w="3564" w:type="dxa"/>
            <w:noWrap w:val="0"/>
            <w:vAlign w:val="center"/>
          </w:tcPr>
          <w:p w14:paraId="1EEBF092">
            <w:pPr>
              <w:pStyle w:val="222"/>
              <w:jc w:val="both"/>
              <w:rPr>
                <w:rFonts w:ascii="Times New Roman" w:hAnsi="Times New Roman"/>
              </w:rPr>
            </w:pPr>
            <w:r>
              <w:rPr>
                <w:rFonts w:ascii="Times New Roman" w:hAnsi="Times New Roman"/>
              </w:rPr>
              <w:t>-</w:t>
            </w:r>
          </w:p>
        </w:tc>
      </w:tr>
      <w:tr w14:paraId="520123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1" w:hRule="atLeast"/>
          <w:jc w:val="center"/>
        </w:trPr>
        <w:tc>
          <w:tcPr>
            <w:tcW w:w="1531" w:type="dxa"/>
            <w:noWrap w:val="0"/>
            <w:vAlign w:val="center"/>
          </w:tcPr>
          <w:p w14:paraId="1882389C">
            <w:pPr>
              <w:pStyle w:val="222"/>
              <w:rPr>
                <w:rFonts w:ascii="Times New Roman" w:hAnsi="Times New Roman"/>
              </w:rPr>
            </w:pPr>
            <w:r>
              <w:rPr>
                <w:rFonts w:ascii="Times New Roman" w:hAnsi="Times New Roman"/>
              </w:rPr>
              <w:t>聚合MAC帧标识</w:t>
            </w:r>
          </w:p>
        </w:tc>
        <w:tc>
          <w:tcPr>
            <w:tcW w:w="854" w:type="dxa"/>
            <w:noWrap w:val="0"/>
            <w:vAlign w:val="center"/>
          </w:tcPr>
          <w:p w14:paraId="2D4C390C">
            <w:pPr>
              <w:pStyle w:val="222"/>
              <w:rPr>
                <w:rFonts w:ascii="Times New Roman" w:hAnsi="Times New Roman"/>
              </w:rPr>
            </w:pPr>
            <w:r>
              <w:rPr>
                <w:rFonts w:ascii="Times New Roman" w:hAnsi="Times New Roman"/>
              </w:rPr>
              <w:t>3</w:t>
            </w:r>
          </w:p>
        </w:tc>
        <w:tc>
          <w:tcPr>
            <w:tcW w:w="981" w:type="dxa"/>
            <w:noWrap w:val="0"/>
            <w:vAlign w:val="center"/>
          </w:tcPr>
          <w:p w14:paraId="605C89AD">
            <w:pPr>
              <w:pStyle w:val="222"/>
              <w:rPr>
                <w:rFonts w:ascii="Times New Roman" w:hAnsi="Times New Roman"/>
              </w:rPr>
            </w:pPr>
            <w:r>
              <w:rPr>
                <w:rFonts w:ascii="Times New Roman" w:hAnsi="Times New Roman"/>
              </w:rPr>
              <w:t>7</w:t>
            </w:r>
          </w:p>
        </w:tc>
        <w:tc>
          <w:tcPr>
            <w:tcW w:w="1902" w:type="dxa"/>
            <w:noWrap w:val="0"/>
            <w:vAlign w:val="center"/>
          </w:tcPr>
          <w:p w14:paraId="5EF1B522">
            <w:pPr>
              <w:pStyle w:val="222"/>
              <w:rPr>
                <w:rFonts w:ascii="Times New Roman" w:hAnsi="Times New Roman"/>
              </w:rPr>
            </w:pPr>
            <w:r>
              <w:rPr>
                <w:rFonts w:ascii="Times New Roman" w:hAnsi="Times New Roman"/>
              </w:rPr>
              <w:t>1</w:t>
            </w:r>
          </w:p>
        </w:tc>
        <w:tc>
          <w:tcPr>
            <w:tcW w:w="3564" w:type="dxa"/>
            <w:noWrap w:val="0"/>
            <w:vAlign w:val="center"/>
          </w:tcPr>
          <w:p w14:paraId="03120310">
            <w:pPr>
              <w:pStyle w:val="222"/>
              <w:jc w:val="both"/>
              <w:rPr>
                <w:rFonts w:ascii="Times New Roman" w:hAnsi="Times New Roman"/>
              </w:rPr>
            </w:pPr>
            <w:r>
              <w:rPr>
                <w:rFonts w:ascii="Times New Roman" w:hAnsi="Times New Roman"/>
              </w:rPr>
              <w:t>当前MAC帧之后还跟随一个MAC帧。</w:t>
            </w:r>
          </w:p>
        </w:tc>
      </w:tr>
    </w:tbl>
    <w:p w14:paraId="612B283F">
      <w:pPr>
        <w:pStyle w:val="104"/>
        <w:spacing w:before="156" w:after="156"/>
        <w:rPr>
          <w:rFonts w:ascii="Times New Roman"/>
        </w:rPr>
      </w:pPr>
      <w:bookmarkStart w:id="491" w:name="_Toc403585329"/>
      <w:bookmarkStart w:id="492" w:name="_Toc402982926"/>
      <w:bookmarkStart w:id="493" w:name="_Toc403570165"/>
      <w:bookmarkStart w:id="494" w:name="_Toc405476671"/>
      <w:bookmarkStart w:id="495" w:name="_Toc400798936"/>
      <w:bookmarkStart w:id="496" w:name="_Toc408859792"/>
      <w:bookmarkStart w:id="497" w:name="_Toc399757308"/>
      <w:bookmarkStart w:id="498" w:name="_Toc402983392"/>
      <w:bookmarkStart w:id="499" w:name="_Toc399259266"/>
      <w:bookmarkStart w:id="500" w:name="_Toc402983858"/>
      <w:bookmarkStart w:id="501" w:name="_Toc399228869"/>
      <w:r>
        <w:rPr>
          <w:rFonts w:ascii="Times New Roman"/>
        </w:rPr>
        <w:t>MSDU</w:t>
      </w:r>
      <w:bookmarkEnd w:id="491"/>
      <w:bookmarkEnd w:id="492"/>
      <w:bookmarkEnd w:id="493"/>
      <w:bookmarkEnd w:id="494"/>
      <w:bookmarkEnd w:id="495"/>
      <w:bookmarkEnd w:id="496"/>
      <w:bookmarkEnd w:id="497"/>
      <w:bookmarkEnd w:id="498"/>
      <w:bookmarkEnd w:id="499"/>
      <w:bookmarkEnd w:id="500"/>
      <w:bookmarkEnd w:id="501"/>
    </w:p>
    <w:p w14:paraId="494CAAD0">
      <w:pPr>
        <w:pStyle w:val="38"/>
        <w:rPr>
          <w:rFonts w:ascii="Times New Roman"/>
        </w:rPr>
      </w:pPr>
      <w:r>
        <w:rPr>
          <w:rFonts w:ascii="Times New Roman"/>
        </w:rPr>
        <w:t>MAC层业务数据单元，可以是需要传送的应用层业务数据，也可以是MAC层的管理消息。</w:t>
      </w:r>
    </w:p>
    <w:p w14:paraId="0D4DE8DA">
      <w:pPr>
        <w:pStyle w:val="104"/>
        <w:spacing w:before="156" w:after="156"/>
        <w:rPr>
          <w:rFonts w:ascii="Times New Roman"/>
        </w:rPr>
      </w:pPr>
      <w:bookmarkStart w:id="502" w:name="_Toc408859793"/>
      <w:bookmarkStart w:id="503" w:name="_Toc403570166"/>
      <w:bookmarkStart w:id="504" w:name="_Toc400798937"/>
      <w:bookmarkStart w:id="505" w:name="_Toc399757309"/>
      <w:bookmarkStart w:id="506" w:name="_Toc402983393"/>
      <w:bookmarkStart w:id="507" w:name="_Toc402983859"/>
      <w:bookmarkStart w:id="508" w:name="_Toc405476672"/>
      <w:bookmarkStart w:id="509" w:name="_Toc399228870"/>
      <w:bookmarkStart w:id="510" w:name="_Toc399259267"/>
      <w:bookmarkStart w:id="511" w:name="_Toc403585330"/>
      <w:bookmarkStart w:id="512" w:name="_Toc402982927"/>
      <w:r>
        <w:rPr>
          <w:rFonts w:ascii="Times New Roman"/>
        </w:rPr>
        <w:t>完整性校验</w:t>
      </w:r>
      <w:bookmarkEnd w:id="502"/>
      <w:bookmarkEnd w:id="503"/>
      <w:bookmarkEnd w:id="504"/>
      <w:bookmarkEnd w:id="505"/>
      <w:bookmarkEnd w:id="506"/>
      <w:bookmarkEnd w:id="507"/>
      <w:bookmarkEnd w:id="508"/>
      <w:bookmarkEnd w:id="509"/>
      <w:bookmarkEnd w:id="510"/>
      <w:bookmarkEnd w:id="511"/>
      <w:bookmarkEnd w:id="512"/>
    </w:p>
    <w:p w14:paraId="7692748F">
      <w:pPr>
        <w:pStyle w:val="38"/>
        <w:rPr>
          <w:rFonts w:ascii="Times New Roman"/>
        </w:rPr>
      </w:pPr>
      <w:r>
        <w:rPr>
          <w:rFonts w:ascii="Times New Roman"/>
        </w:rPr>
        <w:t>完整性校验是针对MAC帧计算的循环冗余校验值。计算完整性校验值时，不包括MAC帧头。</w:t>
      </w:r>
    </w:p>
    <w:p w14:paraId="6557D38E">
      <w:pPr>
        <w:pStyle w:val="38"/>
        <w:rPr>
          <w:rFonts w:ascii="Times New Roman"/>
        </w:rPr>
      </w:pPr>
      <w:r>
        <w:rPr>
          <w:rFonts w:ascii="Times New Roman"/>
        </w:rPr>
        <w:t>完整性校验使用的是32比特的循环冗余校验算法。</w:t>
      </w:r>
    </w:p>
    <w:p w14:paraId="3AC89909">
      <w:pPr>
        <w:pStyle w:val="99"/>
        <w:spacing w:before="156" w:after="156"/>
        <w:rPr>
          <w:rFonts w:ascii="Times New Roman"/>
        </w:rPr>
      </w:pPr>
      <w:bookmarkStart w:id="513" w:name="_Toc402982928"/>
      <w:bookmarkStart w:id="514" w:name="_Toc402983394"/>
      <w:bookmarkStart w:id="515" w:name="_Toc399757310"/>
      <w:bookmarkStart w:id="516" w:name="_Toc399259268"/>
      <w:bookmarkStart w:id="517" w:name="_Toc402983860"/>
      <w:bookmarkStart w:id="518" w:name="_Toc408859794"/>
      <w:bookmarkStart w:id="519" w:name="_Toc400798938"/>
      <w:bookmarkStart w:id="520" w:name="_Toc405476673"/>
      <w:bookmarkStart w:id="521" w:name="_Toc403585331"/>
      <w:bookmarkStart w:id="522" w:name="_Toc403570167"/>
      <w:bookmarkStart w:id="523" w:name="_Toc409125975"/>
      <w:bookmarkStart w:id="524" w:name="_Toc399228871"/>
      <w:r>
        <w:rPr>
          <w:rFonts w:ascii="Times New Roman"/>
        </w:rPr>
        <w:t>MPDU帧格式</w:t>
      </w:r>
      <w:bookmarkEnd w:id="513"/>
      <w:bookmarkEnd w:id="514"/>
      <w:bookmarkEnd w:id="515"/>
      <w:bookmarkEnd w:id="516"/>
      <w:bookmarkEnd w:id="517"/>
      <w:bookmarkEnd w:id="518"/>
      <w:bookmarkEnd w:id="519"/>
      <w:bookmarkEnd w:id="520"/>
      <w:bookmarkEnd w:id="521"/>
      <w:bookmarkEnd w:id="522"/>
      <w:bookmarkEnd w:id="523"/>
      <w:bookmarkEnd w:id="524"/>
      <w:r>
        <w:rPr>
          <w:rFonts w:ascii="Times New Roman"/>
        </w:rPr>
        <w:t xml:space="preserve"> </w:t>
      </w:r>
    </w:p>
    <w:p w14:paraId="602630CB">
      <w:pPr>
        <w:pStyle w:val="104"/>
        <w:spacing w:before="156" w:after="156"/>
        <w:rPr>
          <w:rFonts w:ascii="Times New Roman"/>
        </w:rPr>
      </w:pPr>
      <w:bookmarkStart w:id="525" w:name="_Ref405463667"/>
      <w:bookmarkStart w:id="526" w:name="_Toc403585332"/>
      <w:bookmarkStart w:id="527" w:name="_Ref405463944"/>
      <w:bookmarkStart w:id="528" w:name="_Toc402983395"/>
      <w:bookmarkStart w:id="529" w:name="_Toc399259269"/>
      <w:bookmarkStart w:id="530" w:name="_Toc399228872"/>
      <w:bookmarkStart w:id="531" w:name="_Toc405476674"/>
      <w:bookmarkStart w:id="532" w:name="_Toc403570168"/>
      <w:bookmarkStart w:id="533" w:name="_Toc408859795"/>
      <w:bookmarkStart w:id="534" w:name="_Toc402982929"/>
      <w:bookmarkStart w:id="535" w:name="_Toc402983861"/>
      <w:bookmarkStart w:id="536" w:name="_Toc399757311"/>
      <w:bookmarkStart w:id="537" w:name="_Toc400798939"/>
      <w:r>
        <w:rPr>
          <w:rFonts w:ascii="Times New Roman"/>
        </w:rPr>
        <w:t>MPDU帧格式定义</w:t>
      </w:r>
    </w:p>
    <w:p w14:paraId="60A547A0">
      <w:pPr>
        <w:pStyle w:val="38"/>
        <w:rPr>
          <w:rFonts w:ascii="Times New Roman"/>
        </w:rPr>
      </w:pPr>
      <w:r>
        <w:rPr>
          <w:rFonts w:ascii="Times New Roman"/>
        </w:rPr>
        <w:t>MPDU是MAC层协议数据单元，由MAC子层提供给物理层，在不同站点的物理层之间传送数据的基本传输单元。载波信道上带有多个物理块数据载荷的MPDU称为长MPDU，带有一个或者不携带物理块数据载荷称为短MPDU。载波MPDU帧格式</w:t>
      </w:r>
      <w:r>
        <w:rPr>
          <w:rFonts w:ascii="Times New Roman"/>
          <w:szCs w:val="24"/>
        </w:rPr>
        <w:t>应符合</w:t>
      </w:r>
      <w:r>
        <w:rPr>
          <w:rFonts w:ascii="Times New Roman"/>
        </w:rPr>
        <w:fldChar w:fldCharType="begin"/>
      </w:r>
      <w:r>
        <w:rPr>
          <w:rFonts w:ascii="Times New Roman"/>
        </w:rPr>
        <w:instrText xml:space="preserve"> REF _Ref46236229 \r \h  \* MERGEFORMAT </w:instrText>
      </w:r>
      <w:r>
        <w:rPr>
          <w:rFonts w:ascii="Times New Roman"/>
        </w:rPr>
        <w:fldChar w:fldCharType="separate"/>
      </w:r>
      <w:r>
        <w:rPr>
          <w:rFonts w:ascii="Times New Roman"/>
        </w:rPr>
        <w:t>图3</w:t>
      </w:r>
      <w:r>
        <w:rPr>
          <w:rFonts w:ascii="Times New Roman"/>
        </w:rPr>
        <w:fldChar w:fldCharType="end"/>
      </w:r>
      <w:r>
        <w:rPr>
          <w:rFonts w:ascii="Times New Roman"/>
        </w:rPr>
        <w:t>要求。</w:t>
      </w:r>
    </w:p>
    <w:p w14:paraId="4859FDEF">
      <w:pPr>
        <w:pStyle w:val="38"/>
        <w:ind w:firstLine="0" w:firstLineChars="0"/>
        <w:rPr>
          <w:rFonts w:ascii="Times New Roman"/>
        </w:rPr>
      </w:pPr>
      <w:r>
        <w:rPr>
          <w:rFonts w:ascii="Times New Roman"/>
        </w:rPr>
        <w:object>
          <v:shape id="_x0000_i1027" o:spt="75" type="#_x0000_t75" style="height:99.35pt;width:451.75pt;" o:ole="t" filled="f" o:preferrelative="t" stroked="f" coordsize="21600,21600">
            <v:path/>
            <v:fill on="f" alignshape="1" focussize="0,0"/>
            <v:stroke on="f"/>
            <v:imagedata r:id="rId15" o:title=""/>
            <o:lock v:ext="edit" aspectratio="t"/>
            <w10:wrap type="none"/>
            <w10:anchorlock/>
          </v:shape>
          <o:OLEObject Type="Embed" ProgID="Visio.Drawing.11" ShapeID="_x0000_i1027" DrawAspect="Content" ObjectID="_1468075727" r:id="rId14">
            <o:LockedField>false</o:LockedField>
          </o:OLEObject>
        </w:object>
      </w:r>
    </w:p>
    <w:p w14:paraId="07980E7F">
      <w:pPr>
        <w:pStyle w:val="1945"/>
      </w:pPr>
      <w:bookmarkStart w:id="538" w:name="_Ref46236229"/>
      <w:r>
        <w:t>载波MPDU帧格式</w:t>
      </w:r>
      <w:bookmarkEnd w:id="538"/>
    </w:p>
    <w:p w14:paraId="22B94643">
      <w:pPr>
        <w:pStyle w:val="38"/>
        <w:rPr>
          <w:rFonts w:ascii="Times New Roman"/>
        </w:rPr>
      </w:pPr>
      <w:r>
        <w:rPr>
          <w:rFonts w:ascii="Times New Roman"/>
        </w:rPr>
        <w:t>无线信道上仅支持1个物理块数据载荷的MPDU。无线MPDU帧格式</w:t>
      </w:r>
      <w:r>
        <w:rPr>
          <w:rFonts w:ascii="Times New Roman"/>
          <w:szCs w:val="24"/>
        </w:rPr>
        <w:t>应符合</w:t>
      </w:r>
      <w:r>
        <w:rPr>
          <w:rFonts w:ascii="Times New Roman"/>
        </w:rPr>
        <w:fldChar w:fldCharType="begin"/>
      </w:r>
      <w:r>
        <w:rPr>
          <w:rFonts w:ascii="Times New Roman"/>
        </w:rPr>
        <w:instrText xml:space="preserve"> REF _Ref20378 \r \h  \* MERGEFORMAT </w:instrText>
      </w:r>
      <w:r>
        <w:rPr>
          <w:rFonts w:ascii="Times New Roman"/>
        </w:rPr>
        <w:fldChar w:fldCharType="separate"/>
      </w:r>
      <w:r>
        <w:rPr>
          <w:rFonts w:ascii="Times New Roman"/>
        </w:rPr>
        <w:t>图4</w:t>
      </w:r>
      <w:r>
        <w:rPr>
          <w:rFonts w:ascii="Times New Roman"/>
        </w:rPr>
        <w:fldChar w:fldCharType="end"/>
      </w:r>
      <w:r>
        <w:rPr>
          <w:rFonts w:ascii="Times New Roman"/>
        </w:rPr>
        <w:t>要求。</w:t>
      </w:r>
    </w:p>
    <w:p w14:paraId="34FE78CA">
      <w:pPr>
        <w:pStyle w:val="194"/>
        <w:ind w:firstLine="0" w:firstLineChars="0"/>
        <w:jc w:val="center"/>
        <w:rPr>
          <w:rFonts w:ascii="Times New Roman" w:hAnsi="Times New Roman"/>
        </w:rPr>
      </w:pPr>
      <w:r>
        <w:rPr>
          <w:rFonts w:ascii="Times New Roman" w:hAnsi="Times New Roman"/>
        </w:rPr>
        <w:object>
          <v:shape id="_x0000_i1028" o:spt="75" type="#_x0000_t75" style="height:99.35pt;width:451.75pt;" o:ole="t" filled="f" o:preferrelative="t" stroked="f" coordsize="21600,21600">
            <v:path/>
            <v:fill on="f" alignshape="1" focussize="0,0"/>
            <v:stroke on="f"/>
            <v:imagedata r:id="rId17" o:title=""/>
            <o:lock v:ext="edit" aspectratio="t"/>
            <w10:wrap type="none"/>
            <w10:anchorlock/>
          </v:shape>
          <o:OLEObject Type="Embed" ProgID="Visio.Drawing.11" ShapeID="_x0000_i1028" DrawAspect="Content" ObjectID="_1468075728" r:id="rId16">
            <o:LockedField>false</o:LockedField>
          </o:OLEObject>
        </w:object>
      </w:r>
    </w:p>
    <w:p w14:paraId="344AA948">
      <w:pPr>
        <w:pStyle w:val="1945"/>
      </w:pPr>
      <w:bookmarkStart w:id="539" w:name="_Toc402984012"/>
      <w:bookmarkStart w:id="540" w:name="_Toc408860110"/>
      <w:bookmarkStart w:id="541" w:name="_Toc399757494"/>
      <w:bookmarkStart w:id="542" w:name="_Toc403570524"/>
      <w:bookmarkStart w:id="543" w:name="_Toc399259460"/>
      <w:bookmarkStart w:id="544" w:name="_Toc402983080"/>
      <w:bookmarkStart w:id="545" w:name="_Ref20378"/>
      <w:bookmarkStart w:id="546" w:name="_Toc402983546"/>
      <w:bookmarkStart w:id="547" w:name="_Toc405476836"/>
      <w:bookmarkStart w:id="548" w:name="_Ref398996725"/>
      <w:bookmarkStart w:id="549" w:name="_Toc403585483"/>
      <w:bookmarkStart w:id="550" w:name="_Toc399229247"/>
      <w:bookmarkStart w:id="551" w:name="_Toc400799096"/>
      <w:bookmarkStart w:id="552" w:name="_Ref46236306"/>
      <w:r>
        <w:t>无线MPDU帧格式</w:t>
      </w:r>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p>
    <w:p w14:paraId="146FFBC4">
      <w:pPr>
        <w:pStyle w:val="38"/>
        <w:rPr>
          <w:rFonts w:ascii="Times New Roman"/>
        </w:rPr>
      </w:pPr>
      <w:r>
        <w:rPr>
          <w:rFonts w:ascii="Times New Roman"/>
        </w:rPr>
        <w:t>载波信道上支持多站点下行OFDMA帧的MPDU，MPDU携带2/3/4个站点数据载荷，每个站点数据载荷支持1/2个物理块数据载荷。下行OFDMA的MPDU帧格式</w:t>
      </w:r>
      <w:r>
        <w:rPr>
          <w:rFonts w:ascii="Times New Roman"/>
          <w:szCs w:val="24"/>
        </w:rPr>
        <w:t>应符合</w:t>
      </w:r>
      <w:r>
        <w:rPr>
          <w:rFonts w:ascii="Times New Roman"/>
        </w:rPr>
        <w:fldChar w:fldCharType="begin"/>
      </w:r>
      <w:r>
        <w:rPr>
          <w:rFonts w:ascii="Times New Roman"/>
        </w:rPr>
        <w:instrText xml:space="preserve"> REF _Ref217998522 \r \h  \* MERGEFORMAT </w:instrText>
      </w:r>
      <w:r>
        <w:rPr>
          <w:rFonts w:ascii="Times New Roman"/>
        </w:rPr>
        <w:fldChar w:fldCharType="separate"/>
      </w:r>
      <w:r>
        <w:rPr>
          <w:rFonts w:ascii="Times New Roman"/>
        </w:rPr>
        <w:t>图5</w:t>
      </w:r>
      <w:r>
        <w:rPr>
          <w:rFonts w:ascii="Times New Roman"/>
        </w:rPr>
        <w:fldChar w:fldCharType="end"/>
      </w:r>
      <w:r>
        <w:rPr>
          <w:rFonts w:ascii="Times New Roman"/>
        </w:rPr>
        <w:t>要求。</w:t>
      </w:r>
    </w:p>
    <w:p w14:paraId="77AAB65C">
      <w:pPr>
        <w:pStyle w:val="38"/>
        <w:ind w:firstLine="0" w:firstLineChars="0"/>
        <w:rPr>
          <w:rFonts w:ascii="Times New Roman"/>
        </w:rPr>
      </w:pPr>
      <w:r>
        <w:rPr>
          <w:rFonts w:ascii="Times New Roman"/>
        </w:rPr>
        <w:object>
          <v:shape id="_x0000_i1029" o:spt="75" type="#_x0000_t75" style="height:132.05pt;width:468.8pt;" o:ole="t" filled="f" o:preferrelative="t" stroked="f" coordsize="21600,21600">
            <v:path/>
            <v:fill on="f" alignshape="1" focussize="0,0"/>
            <v:stroke on="f"/>
            <v:imagedata r:id="rId19" o:title=""/>
            <o:lock v:ext="edit" aspectratio="f"/>
            <w10:wrap type="none"/>
            <w10:anchorlock/>
          </v:shape>
          <o:OLEObject Type="Embed" ProgID="Visio.Drawing.11" ShapeID="_x0000_i1029" DrawAspect="Content" ObjectID="_1468075729" r:id="rId18">
            <o:LockedField>false</o:LockedField>
          </o:OLEObject>
        </w:object>
      </w:r>
    </w:p>
    <w:p w14:paraId="64EFF8F3">
      <w:pPr>
        <w:pStyle w:val="1945"/>
      </w:pPr>
      <w:bookmarkStart w:id="553" w:name="_Ref217998522"/>
      <w:r>
        <w:t>下行OFDMA帧 MPDU帧格式</w:t>
      </w:r>
      <w:bookmarkEnd w:id="553"/>
    </w:p>
    <w:p w14:paraId="47CFB187">
      <w:pPr>
        <w:pStyle w:val="38"/>
        <w:rPr>
          <w:rFonts w:ascii="Times New Roman"/>
        </w:rPr>
      </w:pPr>
      <w:r>
        <w:rPr>
          <w:rFonts w:ascii="Times New Roman"/>
        </w:rPr>
        <w:t>载波信道上支持多站点下行TDA帧的MPDU，MPDU携带2/3/4个站点数据载荷，每个站点数据载荷仅支持1个物理块数据载荷。下行TDA的MPDU帧格式</w:t>
      </w:r>
      <w:r>
        <w:rPr>
          <w:rFonts w:ascii="Times New Roman"/>
          <w:szCs w:val="24"/>
        </w:rPr>
        <w:t>应符合</w:t>
      </w:r>
      <w:r>
        <w:rPr>
          <w:rFonts w:ascii="Times New Roman"/>
        </w:rPr>
        <w:fldChar w:fldCharType="begin"/>
      </w:r>
      <w:r>
        <w:rPr>
          <w:rFonts w:ascii="Times New Roman"/>
        </w:rPr>
        <w:instrText xml:space="preserve"> REF _Ref217998532 \r \h  \* MERGEFORMAT </w:instrText>
      </w:r>
      <w:r>
        <w:rPr>
          <w:rFonts w:ascii="Times New Roman"/>
        </w:rPr>
        <w:fldChar w:fldCharType="separate"/>
      </w:r>
      <w:r>
        <w:rPr>
          <w:rFonts w:ascii="Times New Roman"/>
        </w:rPr>
        <w:t>图6</w:t>
      </w:r>
      <w:r>
        <w:rPr>
          <w:rFonts w:ascii="Times New Roman"/>
        </w:rPr>
        <w:fldChar w:fldCharType="end"/>
      </w:r>
      <w:r>
        <w:rPr>
          <w:rFonts w:ascii="Times New Roman"/>
        </w:rPr>
        <w:t>要求。</w:t>
      </w:r>
    </w:p>
    <w:p w14:paraId="2041A4C0">
      <w:pPr>
        <w:pStyle w:val="38"/>
        <w:ind w:firstLine="0" w:firstLineChars="0"/>
        <w:rPr>
          <w:rFonts w:ascii="Times New Roman"/>
        </w:rPr>
      </w:pPr>
      <w:r>
        <w:rPr>
          <w:rFonts w:ascii="Times New Roman"/>
        </w:rPr>
        <w:object>
          <v:shape id="_x0000_i1030" o:spt="75" type="#_x0000_t75" style="height:101.3pt;width:468.8pt;" o:ole="t" filled="f" o:preferrelative="t" stroked="f" coordsize="21600,21600">
            <v:path/>
            <v:fill on="f" alignshape="1" focussize="0,0"/>
            <v:stroke on="f"/>
            <v:imagedata r:id="rId21" o:title=""/>
            <o:lock v:ext="edit" aspectratio="f"/>
            <w10:wrap type="none"/>
            <w10:anchorlock/>
          </v:shape>
          <o:OLEObject Type="Embed" ProgID="Visio.Drawing.11" ShapeID="_x0000_i1030" DrawAspect="Content" ObjectID="_1468075730" r:id="rId20">
            <o:LockedField>false</o:LockedField>
          </o:OLEObject>
        </w:object>
      </w:r>
    </w:p>
    <w:p w14:paraId="79F0CD6D">
      <w:pPr>
        <w:pStyle w:val="1945"/>
      </w:pPr>
      <w:bookmarkStart w:id="554" w:name="_Ref217998532"/>
      <w:r>
        <w:t>下行TDA帧 MPDU帧格式</w:t>
      </w:r>
      <w:bookmarkEnd w:id="554"/>
    </w:p>
    <w:p w14:paraId="3303E46B">
      <w:pPr>
        <w:pStyle w:val="104"/>
        <w:spacing w:before="156" w:after="156"/>
        <w:rPr>
          <w:rFonts w:ascii="Times New Roman"/>
        </w:rPr>
      </w:pPr>
      <w:r>
        <w:rPr>
          <w:rFonts w:ascii="Times New Roman"/>
        </w:rPr>
        <w:t>MPDU帧控制格式</w:t>
      </w:r>
      <w:bookmarkEnd w:id="525"/>
      <w:bookmarkEnd w:id="526"/>
      <w:bookmarkEnd w:id="527"/>
      <w:bookmarkEnd w:id="528"/>
      <w:bookmarkEnd w:id="529"/>
      <w:bookmarkEnd w:id="530"/>
      <w:bookmarkEnd w:id="531"/>
      <w:bookmarkEnd w:id="532"/>
      <w:bookmarkEnd w:id="533"/>
      <w:bookmarkEnd w:id="534"/>
      <w:bookmarkEnd w:id="535"/>
      <w:bookmarkEnd w:id="536"/>
      <w:bookmarkEnd w:id="537"/>
      <w:r>
        <w:rPr>
          <w:rFonts w:ascii="Times New Roman"/>
        </w:rPr>
        <w:t xml:space="preserve"> </w:t>
      </w:r>
    </w:p>
    <w:p w14:paraId="7E241D77">
      <w:pPr>
        <w:pStyle w:val="108"/>
        <w:spacing w:before="156" w:after="156"/>
        <w:rPr>
          <w:rFonts w:ascii="Times New Roman"/>
        </w:rPr>
      </w:pPr>
      <w:bookmarkStart w:id="555" w:name="_Toc399228873"/>
      <w:bookmarkStart w:id="556" w:name="_Toc403570169"/>
      <w:bookmarkStart w:id="557" w:name="_Toc408859796"/>
      <w:r>
        <w:rPr>
          <w:rFonts w:ascii="Times New Roman"/>
        </w:rPr>
        <w:t>MPDU帧控制格式定义</w:t>
      </w:r>
    </w:p>
    <w:p w14:paraId="40A99874">
      <w:pPr>
        <w:pStyle w:val="38"/>
        <w:rPr>
          <w:rFonts w:ascii="Times New Roman"/>
        </w:rPr>
      </w:pPr>
      <w:r>
        <w:rPr>
          <w:rFonts w:ascii="Times New Roman"/>
        </w:rPr>
        <w:t>MPDU的帧控制字段长度为16字节。MPDU帧控制字段的格式</w:t>
      </w:r>
      <w:r>
        <w:rPr>
          <w:rFonts w:ascii="Times New Roman"/>
          <w:szCs w:val="24"/>
        </w:rPr>
        <w:t>应符合</w:t>
      </w:r>
      <w:r>
        <w:rPr>
          <w:rFonts w:ascii="Times New Roman"/>
          <w:szCs w:val="24"/>
        </w:rPr>
        <w:fldChar w:fldCharType="begin"/>
      </w:r>
      <w:r>
        <w:rPr>
          <w:rFonts w:ascii="Times New Roman"/>
          <w:szCs w:val="24"/>
        </w:rPr>
        <w:instrText xml:space="preserve"> REF _Ref20443 \r \h  \* MERGEFORMAT </w:instrText>
      </w:r>
      <w:r>
        <w:rPr>
          <w:rFonts w:ascii="Times New Roman"/>
          <w:szCs w:val="24"/>
        </w:rPr>
        <w:fldChar w:fldCharType="separate"/>
      </w:r>
      <w:r>
        <w:rPr>
          <w:rFonts w:ascii="Times New Roman"/>
          <w:szCs w:val="24"/>
        </w:rPr>
        <w:t>表4</w:t>
      </w:r>
      <w:r>
        <w:rPr>
          <w:rFonts w:ascii="Times New Roman"/>
          <w:szCs w:val="24"/>
        </w:rPr>
        <w:fldChar w:fldCharType="end"/>
      </w:r>
      <w:r>
        <w:rPr>
          <w:rFonts w:ascii="Times New Roman"/>
          <w:szCs w:val="24"/>
        </w:rPr>
        <w:t>要求</w:t>
      </w:r>
      <w:r>
        <w:rPr>
          <w:rFonts w:ascii="Times New Roman"/>
        </w:rPr>
        <w:t>。</w:t>
      </w:r>
    </w:p>
    <w:p w14:paraId="7CCCDB21">
      <w:pPr>
        <w:pStyle w:val="179"/>
        <w:ind w:left="0"/>
        <w:rPr>
          <w:rFonts w:ascii="Times New Roman"/>
        </w:rPr>
      </w:pPr>
      <w:bookmarkStart w:id="558" w:name="_Toc402983162"/>
      <w:bookmarkStart w:id="559" w:name="_Toc403570605"/>
      <w:bookmarkStart w:id="560" w:name="_Toc405022491"/>
      <w:bookmarkStart w:id="561" w:name="_Toc402983628"/>
      <w:bookmarkStart w:id="562" w:name="_Ref398996740"/>
      <w:bookmarkStart w:id="563" w:name="_Toc402984094"/>
      <w:bookmarkStart w:id="564" w:name="_Toc402540076"/>
      <w:bookmarkStart w:id="565" w:name="_Toc399757593"/>
      <w:bookmarkStart w:id="566" w:name="_Toc399259563"/>
      <w:bookmarkStart w:id="567" w:name="_Toc399229356"/>
      <w:bookmarkStart w:id="568" w:name="_Toc405476913"/>
      <w:bookmarkStart w:id="569" w:name="_Ref20443"/>
      <w:bookmarkStart w:id="570" w:name="_Toc408860188"/>
      <w:r>
        <w:rPr>
          <w:rFonts w:ascii="Times New Roman"/>
        </w:rPr>
        <w:t>MPDU帧控制字段</w:t>
      </w:r>
      <w:bookmarkEnd w:id="558"/>
      <w:bookmarkEnd w:id="559"/>
      <w:bookmarkEnd w:id="560"/>
      <w:bookmarkEnd w:id="561"/>
      <w:bookmarkEnd w:id="562"/>
      <w:bookmarkEnd w:id="563"/>
      <w:bookmarkEnd w:id="564"/>
      <w:bookmarkEnd w:id="565"/>
      <w:bookmarkEnd w:id="566"/>
      <w:bookmarkEnd w:id="567"/>
      <w:bookmarkEnd w:id="568"/>
      <w:bookmarkEnd w:id="569"/>
      <w:bookmarkEnd w:id="570"/>
    </w:p>
    <w:tbl>
      <w:tblPr>
        <w:tblStyle w:val="5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75"/>
        <w:gridCol w:w="854"/>
        <w:gridCol w:w="969"/>
        <w:gridCol w:w="1742"/>
        <w:gridCol w:w="3739"/>
      </w:tblGrid>
      <w:tr w14:paraId="075EC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75" w:type="dxa"/>
            <w:noWrap w:val="0"/>
            <w:vAlign w:val="center"/>
          </w:tcPr>
          <w:p w14:paraId="1E961B67">
            <w:pPr>
              <w:pStyle w:val="222"/>
              <w:rPr>
                <w:rFonts w:ascii="Times New Roman" w:hAnsi="Times New Roman"/>
              </w:rPr>
            </w:pPr>
            <w:r>
              <w:rPr>
                <w:rFonts w:ascii="Times New Roman" w:hAnsi="Times New Roman"/>
              </w:rPr>
              <w:t>字段</w:t>
            </w:r>
          </w:p>
        </w:tc>
        <w:tc>
          <w:tcPr>
            <w:tcW w:w="854" w:type="dxa"/>
            <w:noWrap w:val="0"/>
            <w:vAlign w:val="center"/>
          </w:tcPr>
          <w:p w14:paraId="3DDB064F">
            <w:pPr>
              <w:pStyle w:val="222"/>
              <w:rPr>
                <w:rFonts w:ascii="Times New Roman" w:hAnsi="Times New Roman"/>
              </w:rPr>
            </w:pPr>
            <w:r>
              <w:rPr>
                <w:rFonts w:ascii="Times New Roman" w:hAnsi="Times New Roman"/>
              </w:rPr>
              <w:t>字节号</w:t>
            </w:r>
          </w:p>
        </w:tc>
        <w:tc>
          <w:tcPr>
            <w:tcW w:w="969" w:type="dxa"/>
            <w:noWrap w:val="0"/>
            <w:vAlign w:val="center"/>
          </w:tcPr>
          <w:p w14:paraId="7ED81296">
            <w:pPr>
              <w:pStyle w:val="222"/>
              <w:rPr>
                <w:rFonts w:ascii="Times New Roman" w:hAnsi="Times New Roman"/>
              </w:rPr>
            </w:pPr>
            <w:r>
              <w:rPr>
                <w:rFonts w:ascii="Times New Roman" w:hAnsi="Times New Roman"/>
              </w:rPr>
              <w:t>比特位</w:t>
            </w:r>
          </w:p>
        </w:tc>
        <w:tc>
          <w:tcPr>
            <w:tcW w:w="1742" w:type="dxa"/>
            <w:noWrap w:val="0"/>
            <w:vAlign w:val="center"/>
          </w:tcPr>
          <w:p w14:paraId="0190D6CA">
            <w:pPr>
              <w:pStyle w:val="222"/>
              <w:rPr>
                <w:rFonts w:ascii="Times New Roman" w:hAnsi="Times New Roman"/>
              </w:rPr>
            </w:pPr>
            <w:r>
              <w:rPr>
                <w:rFonts w:ascii="Times New Roman" w:hAnsi="Times New Roman"/>
              </w:rPr>
              <w:t>字段大小(比特)</w:t>
            </w:r>
          </w:p>
        </w:tc>
        <w:tc>
          <w:tcPr>
            <w:tcW w:w="3739" w:type="dxa"/>
            <w:noWrap w:val="0"/>
            <w:vAlign w:val="center"/>
          </w:tcPr>
          <w:p w14:paraId="186A6BBB">
            <w:pPr>
              <w:pStyle w:val="222"/>
              <w:rPr>
                <w:rFonts w:ascii="Times New Roman" w:hAnsi="Times New Roman"/>
              </w:rPr>
            </w:pPr>
            <w:r>
              <w:rPr>
                <w:rFonts w:ascii="Times New Roman" w:hAnsi="Times New Roman"/>
              </w:rPr>
              <w:t>含义</w:t>
            </w:r>
          </w:p>
        </w:tc>
      </w:tr>
      <w:tr w14:paraId="10BDB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75" w:type="dxa"/>
            <w:noWrap w:val="0"/>
            <w:vAlign w:val="center"/>
          </w:tcPr>
          <w:p w14:paraId="1A9AE41B">
            <w:pPr>
              <w:pStyle w:val="222"/>
              <w:rPr>
                <w:rFonts w:ascii="Times New Roman" w:hAnsi="Times New Roman"/>
              </w:rPr>
            </w:pPr>
            <w:r>
              <w:rPr>
                <w:rFonts w:ascii="Times New Roman" w:hAnsi="Times New Roman"/>
              </w:rPr>
              <w:t>定界符类型</w:t>
            </w:r>
          </w:p>
        </w:tc>
        <w:tc>
          <w:tcPr>
            <w:tcW w:w="854" w:type="dxa"/>
            <w:vMerge w:val="restart"/>
            <w:noWrap w:val="0"/>
            <w:vAlign w:val="center"/>
          </w:tcPr>
          <w:p w14:paraId="77B28978">
            <w:pPr>
              <w:pStyle w:val="222"/>
              <w:rPr>
                <w:rFonts w:ascii="Times New Roman" w:hAnsi="Times New Roman"/>
              </w:rPr>
            </w:pPr>
            <w:r>
              <w:rPr>
                <w:rFonts w:ascii="Times New Roman" w:hAnsi="Times New Roman"/>
              </w:rPr>
              <w:t>0</w:t>
            </w:r>
          </w:p>
        </w:tc>
        <w:tc>
          <w:tcPr>
            <w:tcW w:w="969" w:type="dxa"/>
            <w:noWrap w:val="0"/>
            <w:vAlign w:val="center"/>
          </w:tcPr>
          <w:p w14:paraId="3E9B52DC">
            <w:pPr>
              <w:pStyle w:val="222"/>
              <w:rPr>
                <w:rFonts w:ascii="Times New Roman" w:hAnsi="Times New Roman"/>
              </w:rPr>
            </w:pPr>
            <w:r>
              <w:rPr>
                <w:rFonts w:ascii="Times New Roman" w:hAnsi="Times New Roman"/>
              </w:rPr>
              <w:t>0-2</w:t>
            </w:r>
          </w:p>
        </w:tc>
        <w:tc>
          <w:tcPr>
            <w:tcW w:w="1742" w:type="dxa"/>
            <w:noWrap w:val="0"/>
            <w:vAlign w:val="center"/>
          </w:tcPr>
          <w:p w14:paraId="56C9EE66">
            <w:pPr>
              <w:pStyle w:val="222"/>
              <w:rPr>
                <w:rFonts w:ascii="Times New Roman" w:hAnsi="Times New Roman"/>
              </w:rPr>
            </w:pPr>
            <w:r>
              <w:rPr>
                <w:rFonts w:ascii="Times New Roman" w:hAnsi="Times New Roman"/>
              </w:rPr>
              <w:t>3</w:t>
            </w:r>
          </w:p>
        </w:tc>
        <w:tc>
          <w:tcPr>
            <w:tcW w:w="3739" w:type="dxa"/>
            <w:noWrap w:val="0"/>
            <w:vAlign w:val="center"/>
          </w:tcPr>
          <w:p w14:paraId="06282558">
            <w:pPr>
              <w:pStyle w:val="222"/>
              <w:jc w:val="left"/>
              <w:rPr>
                <w:rFonts w:ascii="Times New Roman" w:hAnsi="Times New Roman"/>
              </w:rPr>
            </w:pPr>
            <w:r>
              <w:rPr>
                <w:rFonts w:ascii="Times New Roman" w:hAnsi="Times New Roman"/>
              </w:rPr>
              <w:t>0：信标帧</w:t>
            </w:r>
            <w:r>
              <w:rPr>
                <w:rFonts w:ascii="Times New Roman" w:hAnsi="Times New Roman"/>
              </w:rPr>
              <w:br w:type="textWrapping"/>
            </w:r>
            <w:r>
              <w:rPr>
                <w:rFonts w:ascii="Times New Roman" w:hAnsi="Times New Roman"/>
              </w:rPr>
              <w:t>1：SOF 帧</w:t>
            </w:r>
            <w:r>
              <w:rPr>
                <w:rFonts w:ascii="Times New Roman" w:hAnsi="Times New Roman"/>
              </w:rPr>
              <w:br w:type="textWrapping"/>
            </w:r>
            <w:r>
              <w:rPr>
                <w:rFonts w:ascii="Times New Roman" w:hAnsi="Times New Roman"/>
              </w:rPr>
              <w:t>2：选择确认帧</w:t>
            </w:r>
            <w:r>
              <w:rPr>
                <w:rFonts w:ascii="Times New Roman" w:hAnsi="Times New Roman"/>
              </w:rPr>
              <w:br w:type="textWrapping"/>
            </w:r>
            <w:r>
              <w:rPr>
                <w:rFonts w:ascii="Times New Roman" w:hAnsi="Times New Roman"/>
              </w:rPr>
              <w:t>3：网间协调帧</w:t>
            </w:r>
          </w:p>
          <w:p w14:paraId="1B716E2A">
            <w:pPr>
              <w:pStyle w:val="222"/>
              <w:jc w:val="left"/>
              <w:rPr>
                <w:rFonts w:ascii="Times New Roman" w:hAnsi="Times New Roman"/>
              </w:rPr>
            </w:pPr>
            <w:r>
              <w:rPr>
                <w:rFonts w:ascii="Times New Roman" w:hAnsi="Times New Roman"/>
              </w:rPr>
              <w:t>其他：保留</w:t>
            </w:r>
          </w:p>
        </w:tc>
      </w:tr>
      <w:tr w14:paraId="3209E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75" w:type="dxa"/>
            <w:noWrap w:val="0"/>
            <w:vAlign w:val="center"/>
          </w:tcPr>
          <w:p w14:paraId="65A7E305">
            <w:pPr>
              <w:pStyle w:val="222"/>
              <w:rPr>
                <w:rFonts w:ascii="Times New Roman" w:hAnsi="Times New Roman"/>
              </w:rPr>
            </w:pPr>
            <w:r>
              <w:rPr>
                <w:rFonts w:ascii="Times New Roman" w:hAnsi="Times New Roman"/>
              </w:rPr>
              <w:t>网络类型</w:t>
            </w:r>
          </w:p>
        </w:tc>
        <w:tc>
          <w:tcPr>
            <w:tcW w:w="854" w:type="dxa"/>
            <w:vMerge w:val="continue"/>
            <w:noWrap w:val="0"/>
            <w:vAlign w:val="center"/>
          </w:tcPr>
          <w:p w14:paraId="49F26DE0">
            <w:pPr>
              <w:pStyle w:val="222"/>
              <w:rPr>
                <w:rFonts w:ascii="Times New Roman" w:hAnsi="Times New Roman"/>
              </w:rPr>
            </w:pPr>
          </w:p>
        </w:tc>
        <w:tc>
          <w:tcPr>
            <w:tcW w:w="969" w:type="dxa"/>
            <w:noWrap w:val="0"/>
            <w:vAlign w:val="center"/>
          </w:tcPr>
          <w:p w14:paraId="5BFDEDB5">
            <w:pPr>
              <w:pStyle w:val="222"/>
              <w:rPr>
                <w:rFonts w:ascii="Times New Roman" w:hAnsi="Times New Roman"/>
              </w:rPr>
            </w:pPr>
            <w:r>
              <w:rPr>
                <w:rFonts w:ascii="Times New Roman" w:hAnsi="Times New Roman"/>
              </w:rPr>
              <w:t>3-7</w:t>
            </w:r>
          </w:p>
        </w:tc>
        <w:tc>
          <w:tcPr>
            <w:tcW w:w="1742" w:type="dxa"/>
            <w:noWrap w:val="0"/>
            <w:vAlign w:val="center"/>
          </w:tcPr>
          <w:p w14:paraId="24E9FFF1">
            <w:pPr>
              <w:pStyle w:val="222"/>
              <w:rPr>
                <w:rFonts w:ascii="Times New Roman" w:hAnsi="Times New Roman"/>
              </w:rPr>
            </w:pPr>
            <w:r>
              <w:rPr>
                <w:rFonts w:ascii="Times New Roman" w:hAnsi="Times New Roman"/>
              </w:rPr>
              <w:t>5</w:t>
            </w:r>
          </w:p>
        </w:tc>
        <w:tc>
          <w:tcPr>
            <w:tcW w:w="3739" w:type="dxa"/>
            <w:noWrap w:val="0"/>
            <w:vAlign w:val="center"/>
          </w:tcPr>
          <w:p w14:paraId="14EC284F">
            <w:pPr>
              <w:pStyle w:val="222"/>
              <w:jc w:val="left"/>
              <w:rPr>
                <w:rFonts w:ascii="Times New Roman" w:hAnsi="Times New Roman"/>
              </w:rPr>
            </w:pPr>
            <w:r>
              <w:rPr>
                <w:rFonts w:ascii="Times New Roman" w:hAnsi="Times New Roman"/>
              </w:rPr>
              <w:t>0：MPDU在用电信息采集系统中传</w:t>
            </w:r>
          </w:p>
          <w:p w14:paraId="6A7D8E1E">
            <w:pPr>
              <w:pStyle w:val="222"/>
              <w:jc w:val="left"/>
              <w:rPr>
                <w:rFonts w:ascii="Times New Roman" w:hAnsi="Times New Roman"/>
              </w:rPr>
            </w:pPr>
            <w:r>
              <w:rPr>
                <w:rFonts w:ascii="Times New Roman" w:hAnsi="Times New Roman"/>
              </w:rPr>
              <w:t>其他：保留</w:t>
            </w:r>
          </w:p>
        </w:tc>
      </w:tr>
      <w:tr w14:paraId="1BBD2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1" w:hRule="atLeast"/>
          <w:jc w:val="center"/>
        </w:trPr>
        <w:tc>
          <w:tcPr>
            <w:tcW w:w="1375" w:type="dxa"/>
            <w:vMerge w:val="restart"/>
            <w:noWrap w:val="0"/>
            <w:vAlign w:val="center"/>
          </w:tcPr>
          <w:p w14:paraId="1AB43823">
            <w:pPr>
              <w:pStyle w:val="222"/>
              <w:rPr>
                <w:rFonts w:ascii="Times New Roman" w:hAnsi="Times New Roman"/>
              </w:rPr>
            </w:pPr>
            <w:r>
              <w:rPr>
                <w:rFonts w:ascii="Times New Roman" w:hAnsi="Times New Roman"/>
              </w:rPr>
              <w:t>网络标识</w:t>
            </w:r>
          </w:p>
        </w:tc>
        <w:tc>
          <w:tcPr>
            <w:tcW w:w="854" w:type="dxa"/>
            <w:noWrap w:val="0"/>
            <w:vAlign w:val="center"/>
          </w:tcPr>
          <w:p w14:paraId="7F0C5ED7">
            <w:pPr>
              <w:pStyle w:val="222"/>
              <w:rPr>
                <w:rFonts w:ascii="Times New Roman" w:hAnsi="Times New Roman"/>
              </w:rPr>
            </w:pPr>
            <w:r>
              <w:rPr>
                <w:rFonts w:ascii="Times New Roman" w:hAnsi="Times New Roman"/>
              </w:rPr>
              <w:t>1</w:t>
            </w:r>
          </w:p>
        </w:tc>
        <w:tc>
          <w:tcPr>
            <w:tcW w:w="969" w:type="dxa"/>
            <w:noWrap w:val="0"/>
            <w:vAlign w:val="center"/>
          </w:tcPr>
          <w:p w14:paraId="435C7CEA">
            <w:pPr>
              <w:pStyle w:val="222"/>
              <w:rPr>
                <w:rFonts w:ascii="Times New Roman" w:hAnsi="Times New Roman"/>
              </w:rPr>
            </w:pPr>
            <w:r>
              <w:rPr>
                <w:rFonts w:ascii="Times New Roman" w:hAnsi="Times New Roman"/>
              </w:rPr>
              <w:t>0-7</w:t>
            </w:r>
          </w:p>
        </w:tc>
        <w:tc>
          <w:tcPr>
            <w:tcW w:w="1742" w:type="dxa"/>
            <w:vMerge w:val="restart"/>
            <w:noWrap w:val="0"/>
            <w:vAlign w:val="center"/>
          </w:tcPr>
          <w:p w14:paraId="4B457082">
            <w:pPr>
              <w:pStyle w:val="222"/>
              <w:rPr>
                <w:rFonts w:ascii="Times New Roman" w:hAnsi="Times New Roman"/>
              </w:rPr>
            </w:pPr>
            <w:r>
              <w:rPr>
                <w:rFonts w:ascii="Times New Roman" w:hAnsi="Times New Roman"/>
              </w:rPr>
              <w:t>16</w:t>
            </w:r>
          </w:p>
        </w:tc>
        <w:tc>
          <w:tcPr>
            <w:tcW w:w="3739" w:type="dxa"/>
            <w:vMerge w:val="restart"/>
            <w:noWrap w:val="0"/>
            <w:vAlign w:val="center"/>
          </w:tcPr>
          <w:p w14:paraId="7239F942">
            <w:pPr>
              <w:pStyle w:val="222"/>
              <w:jc w:val="left"/>
              <w:rPr>
                <w:rFonts w:ascii="Times New Roman" w:hAnsi="Times New Roman"/>
              </w:rPr>
            </w:pPr>
            <w:r>
              <w:rPr>
                <w:rFonts w:ascii="Times New Roman" w:hAnsi="Times New Roman"/>
              </w:rPr>
              <w:t>用于区分不同的高速载波通信网络。有效取值范围为1- 65535。</w:t>
            </w:r>
          </w:p>
          <w:p w14:paraId="25149633">
            <w:pPr>
              <w:pStyle w:val="222"/>
              <w:jc w:val="left"/>
              <w:rPr>
                <w:rFonts w:ascii="Times New Roman" w:hAnsi="Times New Roman"/>
              </w:rPr>
            </w:pPr>
            <w:r>
              <w:rPr>
                <w:rFonts w:ascii="Times New Roman" w:hAnsi="Times New Roman"/>
              </w:rPr>
              <w:t>每个高速载波双模通信网络都必须有一个唯一的NID。</w:t>
            </w:r>
          </w:p>
        </w:tc>
      </w:tr>
      <w:tr w14:paraId="3128F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75" w:type="dxa"/>
            <w:vMerge w:val="continue"/>
            <w:noWrap w:val="0"/>
            <w:vAlign w:val="center"/>
          </w:tcPr>
          <w:p w14:paraId="0222B1BA">
            <w:pPr>
              <w:pStyle w:val="222"/>
              <w:rPr>
                <w:rFonts w:ascii="Times New Roman" w:hAnsi="Times New Roman"/>
              </w:rPr>
            </w:pPr>
          </w:p>
        </w:tc>
        <w:tc>
          <w:tcPr>
            <w:tcW w:w="854" w:type="dxa"/>
            <w:noWrap w:val="0"/>
            <w:vAlign w:val="center"/>
          </w:tcPr>
          <w:p w14:paraId="5138E8A4">
            <w:pPr>
              <w:pStyle w:val="222"/>
              <w:rPr>
                <w:rFonts w:ascii="Times New Roman" w:hAnsi="Times New Roman"/>
              </w:rPr>
            </w:pPr>
            <w:r>
              <w:rPr>
                <w:rFonts w:ascii="Times New Roman" w:hAnsi="Times New Roman"/>
              </w:rPr>
              <w:t>2</w:t>
            </w:r>
          </w:p>
        </w:tc>
        <w:tc>
          <w:tcPr>
            <w:tcW w:w="969" w:type="dxa"/>
            <w:noWrap w:val="0"/>
            <w:vAlign w:val="center"/>
          </w:tcPr>
          <w:p w14:paraId="12660D43">
            <w:pPr>
              <w:pStyle w:val="222"/>
              <w:rPr>
                <w:rFonts w:ascii="Times New Roman" w:hAnsi="Times New Roman"/>
              </w:rPr>
            </w:pPr>
            <w:r>
              <w:rPr>
                <w:rFonts w:ascii="Times New Roman" w:hAnsi="Times New Roman"/>
              </w:rPr>
              <w:t>0-7</w:t>
            </w:r>
          </w:p>
        </w:tc>
        <w:tc>
          <w:tcPr>
            <w:tcW w:w="1742" w:type="dxa"/>
            <w:vMerge w:val="continue"/>
            <w:noWrap w:val="0"/>
            <w:vAlign w:val="center"/>
          </w:tcPr>
          <w:p w14:paraId="27E1E32D">
            <w:pPr>
              <w:pStyle w:val="222"/>
              <w:rPr>
                <w:rFonts w:ascii="Times New Roman" w:hAnsi="Times New Roman"/>
              </w:rPr>
            </w:pPr>
          </w:p>
        </w:tc>
        <w:tc>
          <w:tcPr>
            <w:tcW w:w="3739" w:type="dxa"/>
            <w:vMerge w:val="continue"/>
            <w:noWrap w:val="0"/>
            <w:vAlign w:val="center"/>
          </w:tcPr>
          <w:p w14:paraId="26CCD93A">
            <w:pPr>
              <w:pStyle w:val="222"/>
              <w:jc w:val="left"/>
              <w:rPr>
                <w:rFonts w:ascii="Times New Roman" w:hAnsi="Times New Roman"/>
              </w:rPr>
            </w:pPr>
          </w:p>
        </w:tc>
      </w:tr>
      <w:tr w14:paraId="6BF1E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75" w:type="dxa"/>
            <w:noWrap w:val="0"/>
            <w:vAlign w:val="center"/>
          </w:tcPr>
          <w:p w14:paraId="5EED8711">
            <w:pPr>
              <w:pStyle w:val="222"/>
              <w:rPr>
                <w:rFonts w:ascii="Times New Roman" w:hAnsi="Times New Roman"/>
              </w:rPr>
            </w:pPr>
            <w:r>
              <w:rPr>
                <w:rFonts w:ascii="Times New Roman" w:hAnsi="Times New Roman"/>
              </w:rPr>
              <w:t>保留</w:t>
            </w:r>
          </w:p>
        </w:tc>
        <w:tc>
          <w:tcPr>
            <w:tcW w:w="854" w:type="dxa"/>
            <w:noWrap w:val="0"/>
            <w:vAlign w:val="center"/>
          </w:tcPr>
          <w:p w14:paraId="7A4E9218">
            <w:pPr>
              <w:pStyle w:val="222"/>
              <w:rPr>
                <w:rFonts w:ascii="Times New Roman" w:hAnsi="Times New Roman"/>
              </w:rPr>
            </w:pPr>
            <w:r>
              <w:rPr>
                <w:rFonts w:ascii="Times New Roman" w:hAnsi="Times New Roman"/>
              </w:rPr>
              <w:t>3</w:t>
            </w:r>
          </w:p>
        </w:tc>
        <w:tc>
          <w:tcPr>
            <w:tcW w:w="969" w:type="dxa"/>
            <w:noWrap w:val="0"/>
            <w:vAlign w:val="center"/>
          </w:tcPr>
          <w:p w14:paraId="070DC1FA">
            <w:pPr>
              <w:pStyle w:val="222"/>
              <w:rPr>
                <w:rFonts w:ascii="Times New Roman" w:hAnsi="Times New Roman"/>
              </w:rPr>
            </w:pPr>
            <w:r>
              <w:rPr>
                <w:rFonts w:ascii="Times New Roman" w:hAnsi="Times New Roman"/>
              </w:rPr>
              <w:t>0-7</w:t>
            </w:r>
          </w:p>
        </w:tc>
        <w:tc>
          <w:tcPr>
            <w:tcW w:w="1742" w:type="dxa"/>
            <w:noWrap w:val="0"/>
            <w:vAlign w:val="center"/>
          </w:tcPr>
          <w:p w14:paraId="19D9947D">
            <w:pPr>
              <w:pStyle w:val="222"/>
              <w:rPr>
                <w:rFonts w:ascii="Times New Roman" w:hAnsi="Times New Roman"/>
              </w:rPr>
            </w:pPr>
            <w:r>
              <w:rPr>
                <w:rFonts w:ascii="Times New Roman" w:hAnsi="Times New Roman"/>
              </w:rPr>
              <w:t>8</w:t>
            </w:r>
          </w:p>
        </w:tc>
        <w:tc>
          <w:tcPr>
            <w:tcW w:w="3739" w:type="dxa"/>
            <w:noWrap w:val="0"/>
            <w:vAlign w:val="center"/>
          </w:tcPr>
          <w:p w14:paraId="1D9E6EF5">
            <w:pPr>
              <w:pStyle w:val="222"/>
              <w:jc w:val="left"/>
              <w:rPr>
                <w:rFonts w:ascii="Times New Roman" w:hAnsi="Times New Roman"/>
              </w:rPr>
            </w:pPr>
            <w:r>
              <w:rPr>
                <w:rFonts w:ascii="Times New Roman" w:hAnsi="Times New Roman"/>
              </w:rPr>
              <w:t>-</w:t>
            </w:r>
          </w:p>
        </w:tc>
      </w:tr>
      <w:tr w14:paraId="57794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75" w:type="dxa"/>
            <w:vMerge w:val="restart"/>
            <w:noWrap w:val="0"/>
            <w:vAlign w:val="center"/>
          </w:tcPr>
          <w:p w14:paraId="3D5230EB">
            <w:pPr>
              <w:pStyle w:val="222"/>
              <w:rPr>
                <w:rFonts w:ascii="Times New Roman" w:hAnsi="Times New Roman"/>
              </w:rPr>
            </w:pPr>
            <w:r>
              <w:rPr>
                <w:rFonts w:ascii="Times New Roman" w:hAnsi="Times New Roman"/>
              </w:rPr>
              <w:t>可变区域</w:t>
            </w:r>
          </w:p>
        </w:tc>
        <w:tc>
          <w:tcPr>
            <w:tcW w:w="854" w:type="dxa"/>
            <w:noWrap w:val="0"/>
            <w:vAlign w:val="center"/>
          </w:tcPr>
          <w:p w14:paraId="6EECF506">
            <w:pPr>
              <w:pStyle w:val="222"/>
              <w:rPr>
                <w:rFonts w:ascii="Times New Roman" w:hAnsi="Times New Roman"/>
              </w:rPr>
            </w:pPr>
            <w:r>
              <w:rPr>
                <w:rFonts w:ascii="Times New Roman" w:hAnsi="Times New Roman"/>
              </w:rPr>
              <w:t>4-11</w:t>
            </w:r>
          </w:p>
        </w:tc>
        <w:tc>
          <w:tcPr>
            <w:tcW w:w="969" w:type="dxa"/>
            <w:noWrap w:val="0"/>
            <w:vAlign w:val="center"/>
          </w:tcPr>
          <w:p w14:paraId="0F1F729D">
            <w:pPr>
              <w:pStyle w:val="222"/>
              <w:rPr>
                <w:rFonts w:ascii="Times New Roman" w:hAnsi="Times New Roman"/>
              </w:rPr>
            </w:pPr>
            <w:r>
              <w:rPr>
                <w:rFonts w:ascii="Times New Roman" w:hAnsi="Times New Roman"/>
              </w:rPr>
              <w:t>0-7</w:t>
            </w:r>
          </w:p>
        </w:tc>
        <w:tc>
          <w:tcPr>
            <w:tcW w:w="1742" w:type="dxa"/>
            <w:vMerge w:val="restart"/>
            <w:noWrap w:val="0"/>
            <w:vAlign w:val="center"/>
          </w:tcPr>
          <w:p w14:paraId="77B7619C">
            <w:pPr>
              <w:pStyle w:val="222"/>
              <w:rPr>
                <w:rFonts w:ascii="Times New Roman" w:hAnsi="Times New Roman"/>
              </w:rPr>
            </w:pPr>
            <w:r>
              <w:rPr>
                <w:rFonts w:ascii="Times New Roman" w:hAnsi="Times New Roman"/>
              </w:rPr>
              <w:t>68</w:t>
            </w:r>
          </w:p>
        </w:tc>
        <w:tc>
          <w:tcPr>
            <w:tcW w:w="3739" w:type="dxa"/>
            <w:vMerge w:val="restart"/>
            <w:noWrap w:val="0"/>
            <w:vAlign w:val="center"/>
          </w:tcPr>
          <w:p w14:paraId="3C4C2142">
            <w:pPr>
              <w:pStyle w:val="222"/>
              <w:jc w:val="left"/>
              <w:rPr>
                <w:rFonts w:ascii="Times New Roman" w:hAnsi="Times New Roman"/>
              </w:rPr>
            </w:pPr>
            <w:r>
              <w:rPr>
                <w:rFonts w:ascii="Times New Roman" w:hAnsi="Times New Roman"/>
              </w:rPr>
              <w:t>-</w:t>
            </w:r>
          </w:p>
        </w:tc>
      </w:tr>
      <w:tr w14:paraId="7F6210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75" w:type="dxa"/>
            <w:vMerge w:val="continue"/>
            <w:noWrap w:val="0"/>
            <w:vAlign w:val="center"/>
          </w:tcPr>
          <w:p w14:paraId="3EA72DCE">
            <w:pPr>
              <w:pStyle w:val="222"/>
              <w:rPr>
                <w:rFonts w:ascii="Times New Roman" w:hAnsi="Times New Roman"/>
              </w:rPr>
            </w:pPr>
          </w:p>
        </w:tc>
        <w:tc>
          <w:tcPr>
            <w:tcW w:w="854" w:type="dxa"/>
            <w:noWrap w:val="0"/>
            <w:vAlign w:val="center"/>
          </w:tcPr>
          <w:p w14:paraId="5FACE5E5">
            <w:pPr>
              <w:pStyle w:val="222"/>
              <w:rPr>
                <w:rFonts w:ascii="Times New Roman" w:hAnsi="Times New Roman"/>
              </w:rPr>
            </w:pPr>
            <w:r>
              <w:rPr>
                <w:rFonts w:ascii="Times New Roman" w:hAnsi="Times New Roman"/>
              </w:rPr>
              <w:t>12</w:t>
            </w:r>
          </w:p>
        </w:tc>
        <w:tc>
          <w:tcPr>
            <w:tcW w:w="969" w:type="dxa"/>
            <w:noWrap w:val="0"/>
            <w:vAlign w:val="center"/>
          </w:tcPr>
          <w:p w14:paraId="2016597C">
            <w:pPr>
              <w:pStyle w:val="222"/>
              <w:rPr>
                <w:rFonts w:ascii="Times New Roman" w:hAnsi="Times New Roman"/>
              </w:rPr>
            </w:pPr>
            <w:r>
              <w:rPr>
                <w:rFonts w:ascii="Times New Roman" w:hAnsi="Times New Roman"/>
              </w:rPr>
              <w:t>0-3</w:t>
            </w:r>
          </w:p>
        </w:tc>
        <w:tc>
          <w:tcPr>
            <w:tcW w:w="1742" w:type="dxa"/>
            <w:vMerge w:val="continue"/>
            <w:noWrap w:val="0"/>
            <w:vAlign w:val="center"/>
          </w:tcPr>
          <w:p w14:paraId="1BB72469">
            <w:pPr>
              <w:pStyle w:val="222"/>
              <w:rPr>
                <w:rFonts w:ascii="Times New Roman" w:hAnsi="Times New Roman"/>
              </w:rPr>
            </w:pPr>
          </w:p>
        </w:tc>
        <w:tc>
          <w:tcPr>
            <w:tcW w:w="3739" w:type="dxa"/>
            <w:vMerge w:val="continue"/>
            <w:noWrap w:val="0"/>
            <w:vAlign w:val="center"/>
          </w:tcPr>
          <w:p w14:paraId="12BBE88C">
            <w:pPr>
              <w:pStyle w:val="222"/>
              <w:jc w:val="left"/>
              <w:rPr>
                <w:rFonts w:ascii="Times New Roman" w:hAnsi="Times New Roman"/>
              </w:rPr>
            </w:pPr>
          </w:p>
        </w:tc>
      </w:tr>
      <w:tr w14:paraId="565DD2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75" w:type="dxa"/>
            <w:noWrap w:val="0"/>
            <w:vAlign w:val="center"/>
          </w:tcPr>
          <w:p w14:paraId="4BF768F5">
            <w:pPr>
              <w:pStyle w:val="222"/>
              <w:rPr>
                <w:rFonts w:ascii="Times New Roman" w:hAnsi="Times New Roman"/>
              </w:rPr>
            </w:pPr>
            <w:r>
              <w:rPr>
                <w:rFonts w:ascii="Times New Roman" w:hAnsi="Times New Roman"/>
              </w:rPr>
              <w:t>标准版本号</w:t>
            </w:r>
          </w:p>
        </w:tc>
        <w:tc>
          <w:tcPr>
            <w:tcW w:w="854" w:type="dxa"/>
            <w:noWrap w:val="0"/>
            <w:vAlign w:val="center"/>
          </w:tcPr>
          <w:p w14:paraId="1713C804">
            <w:pPr>
              <w:pStyle w:val="222"/>
              <w:rPr>
                <w:rFonts w:ascii="Times New Roman" w:hAnsi="Times New Roman"/>
              </w:rPr>
            </w:pPr>
            <w:r>
              <w:rPr>
                <w:rFonts w:ascii="Times New Roman" w:hAnsi="Times New Roman"/>
              </w:rPr>
              <w:t>12</w:t>
            </w:r>
          </w:p>
        </w:tc>
        <w:tc>
          <w:tcPr>
            <w:tcW w:w="969" w:type="dxa"/>
            <w:noWrap w:val="0"/>
            <w:vAlign w:val="center"/>
          </w:tcPr>
          <w:p w14:paraId="2573F139">
            <w:pPr>
              <w:pStyle w:val="222"/>
              <w:rPr>
                <w:rFonts w:ascii="Times New Roman" w:hAnsi="Times New Roman"/>
              </w:rPr>
            </w:pPr>
            <w:r>
              <w:rPr>
                <w:rFonts w:ascii="Times New Roman" w:hAnsi="Times New Roman"/>
              </w:rPr>
              <w:t>4-7</w:t>
            </w:r>
          </w:p>
        </w:tc>
        <w:tc>
          <w:tcPr>
            <w:tcW w:w="1742" w:type="dxa"/>
            <w:noWrap w:val="0"/>
            <w:vAlign w:val="center"/>
          </w:tcPr>
          <w:p w14:paraId="61564C02">
            <w:pPr>
              <w:pStyle w:val="222"/>
              <w:rPr>
                <w:rFonts w:ascii="Times New Roman" w:hAnsi="Times New Roman"/>
              </w:rPr>
            </w:pPr>
            <w:r>
              <w:rPr>
                <w:rFonts w:ascii="Times New Roman" w:hAnsi="Times New Roman"/>
              </w:rPr>
              <w:t>4</w:t>
            </w:r>
          </w:p>
        </w:tc>
        <w:tc>
          <w:tcPr>
            <w:tcW w:w="3739" w:type="dxa"/>
            <w:noWrap w:val="0"/>
            <w:vAlign w:val="center"/>
          </w:tcPr>
          <w:p w14:paraId="0C0684E6">
            <w:pPr>
              <w:pStyle w:val="222"/>
              <w:jc w:val="left"/>
              <w:rPr>
                <w:rFonts w:ascii="Times New Roman" w:hAnsi="Times New Roman"/>
              </w:rPr>
            </w:pPr>
            <w:r>
              <w:rPr>
                <w:rFonts w:ascii="Times New Roman" w:hAnsi="Times New Roman"/>
              </w:rPr>
              <w:t>0：HDC 1.0</w:t>
            </w:r>
            <w:r>
              <w:rPr>
                <w:rFonts w:ascii="Times New Roman" w:hAnsi="Times New Roman"/>
              </w:rPr>
              <w:br w:type="textWrapping"/>
            </w:r>
            <w:r>
              <w:rPr>
                <w:rFonts w:ascii="Times New Roman" w:hAnsi="Times New Roman"/>
              </w:rPr>
              <w:t>1：HDC 2.0</w:t>
            </w:r>
            <w:r>
              <w:rPr>
                <w:rFonts w:ascii="Times New Roman" w:hAnsi="Times New Roman"/>
              </w:rPr>
              <w:br w:type="textWrapping"/>
            </w:r>
            <w:r>
              <w:rPr>
                <w:rFonts w:ascii="Times New Roman" w:hAnsi="Times New Roman"/>
              </w:rPr>
              <w:t>其他：保留</w:t>
            </w:r>
          </w:p>
        </w:tc>
      </w:tr>
      <w:tr w14:paraId="615CC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75" w:type="dxa"/>
            <w:noWrap w:val="0"/>
            <w:vAlign w:val="center"/>
          </w:tcPr>
          <w:p w14:paraId="347EB8FD">
            <w:pPr>
              <w:pStyle w:val="222"/>
              <w:rPr>
                <w:rFonts w:ascii="Times New Roman" w:hAnsi="Times New Roman"/>
              </w:rPr>
            </w:pPr>
            <w:r>
              <w:rPr>
                <w:rFonts w:ascii="Times New Roman" w:hAnsi="Times New Roman"/>
              </w:rPr>
              <w:t>帧控制校验序列</w:t>
            </w:r>
          </w:p>
        </w:tc>
        <w:tc>
          <w:tcPr>
            <w:tcW w:w="854" w:type="dxa"/>
            <w:noWrap w:val="0"/>
            <w:vAlign w:val="center"/>
          </w:tcPr>
          <w:p w14:paraId="13B4B604">
            <w:pPr>
              <w:pStyle w:val="222"/>
              <w:rPr>
                <w:rFonts w:ascii="Times New Roman" w:hAnsi="Times New Roman"/>
              </w:rPr>
            </w:pPr>
            <w:r>
              <w:rPr>
                <w:rFonts w:ascii="Times New Roman" w:hAnsi="Times New Roman"/>
              </w:rPr>
              <w:t>13-15</w:t>
            </w:r>
          </w:p>
        </w:tc>
        <w:tc>
          <w:tcPr>
            <w:tcW w:w="969" w:type="dxa"/>
            <w:noWrap w:val="0"/>
            <w:vAlign w:val="center"/>
          </w:tcPr>
          <w:p w14:paraId="757F1382">
            <w:pPr>
              <w:pStyle w:val="222"/>
              <w:rPr>
                <w:rFonts w:ascii="Times New Roman" w:hAnsi="Times New Roman"/>
              </w:rPr>
            </w:pPr>
            <w:r>
              <w:rPr>
                <w:rFonts w:ascii="Times New Roman" w:hAnsi="Times New Roman"/>
              </w:rPr>
              <w:t>0-7</w:t>
            </w:r>
          </w:p>
        </w:tc>
        <w:tc>
          <w:tcPr>
            <w:tcW w:w="1742" w:type="dxa"/>
            <w:noWrap w:val="0"/>
            <w:vAlign w:val="center"/>
          </w:tcPr>
          <w:p w14:paraId="14998786">
            <w:pPr>
              <w:pStyle w:val="222"/>
              <w:rPr>
                <w:rFonts w:ascii="Times New Roman" w:hAnsi="Times New Roman"/>
              </w:rPr>
            </w:pPr>
            <w:r>
              <w:rPr>
                <w:rFonts w:ascii="Times New Roman" w:hAnsi="Times New Roman"/>
              </w:rPr>
              <w:t>24</w:t>
            </w:r>
          </w:p>
        </w:tc>
        <w:tc>
          <w:tcPr>
            <w:tcW w:w="3739" w:type="dxa"/>
            <w:noWrap w:val="0"/>
            <w:vAlign w:val="center"/>
          </w:tcPr>
          <w:p w14:paraId="6ED4B5EC">
            <w:pPr>
              <w:pStyle w:val="222"/>
              <w:jc w:val="left"/>
              <w:rPr>
                <w:rFonts w:ascii="Times New Roman" w:hAnsi="Times New Roman"/>
              </w:rPr>
            </w:pPr>
            <w:r>
              <w:rPr>
                <w:rFonts w:ascii="Times New Roman" w:hAnsi="Times New Roman"/>
              </w:rPr>
              <w:t>帧控制校验序列为帧控制的末尾24比特，校验计算帧控制中除帧控制校验序列以外的字段。</w:t>
            </w:r>
          </w:p>
          <w:p w14:paraId="20501A8A">
            <w:pPr>
              <w:pStyle w:val="222"/>
              <w:jc w:val="left"/>
              <w:rPr>
                <w:rFonts w:ascii="Times New Roman" w:hAnsi="Times New Roman"/>
              </w:rPr>
            </w:pPr>
            <w:r>
              <w:rPr>
                <w:rFonts w:ascii="Times New Roman" w:hAnsi="Times New Roman"/>
              </w:rPr>
              <w:t>帧控制校验序列采用的是24比特的循环冗余校验算法。</w:t>
            </w:r>
          </w:p>
        </w:tc>
      </w:tr>
      <w:bookmarkEnd w:id="555"/>
      <w:bookmarkEnd w:id="556"/>
      <w:bookmarkEnd w:id="557"/>
    </w:tbl>
    <w:p w14:paraId="7B4A173E">
      <w:pPr>
        <w:pStyle w:val="108"/>
        <w:spacing w:before="156" w:after="156"/>
        <w:rPr>
          <w:rFonts w:ascii="Times New Roman"/>
        </w:rPr>
      </w:pPr>
      <w:r>
        <w:rPr>
          <w:rFonts w:ascii="Times New Roman"/>
        </w:rPr>
        <w:t>载波可变区域</w:t>
      </w:r>
    </w:p>
    <w:p w14:paraId="27833677">
      <w:pPr>
        <w:pStyle w:val="38"/>
        <w:rPr>
          <w:rFonts w:ascii="Times New Roman"/>
          <w:color w:val="000000"/>
        </w:rPr>
      </w:pPr>
      <w:r>
        <w:rPr>
          <w:rFonts w:ascii="Times New Roman"/>
        </w:rPr>
        <w:t>信标帧的可变区域格式应符合</w:t>
      </w:r>
      <w:r>
        <w:rPr>
          <w:rFonts w:ascii="Times New Roman"/>
        </w:rPr>
        <w:fldChar w:fldCharType="begin"/>
      </w:r>
      <w:r>
        <w:rPr>
          <w:rFonts w:ascii="Times New Roman"/>
        </w:rPr>
        <w:instrText xml:space="preserve"> REF _Ref217992797 \r \h  \* MERGEFORMAT </w:instrText>
      </w:r>
      <w:r>
        <w:rPr>
          <w:rFonts w:ascii="Times New Roman"/>
        </w:rPr>
        <w:fldChar w:fldCharType="separate"/>
      </w:r>
      <w:r>
        <w:rPr>
          <w:rFonts w:ascii="Times New Roman"/>
        </w:rPr>
        <w:t>表5</w:t>
      </w:r>
      <w:r>
        <w:rPr>
          <w:rFonts w:ascii="Times New Roman"/>
        </w:rPr>
        <w:fldChar w:fldCharType="end"/>
      </w:r>
      <w:r>
        <w:rPr>
          <w:rFonts w:ascii="Times New Roman"/>
        </w:rPr>
        <w:t>要求</w:t>
      </w:r>
      <w:r>
        <w:rPr>
          <w:rFonts w:ascii="Times New Roman"/>
          <w:color w:val="000000"/>
        </w:rPr>
        <w:t>。</w:t>
      </w:r>
    </w:p>
    <w:p w14:paraId="207C7F8A">
      <w:pPr>
        <w:pStyle w:val="38"/>
        <w:rPr>
          <w:rFonts w:ascii="Times New Roman"/>
        </w:rPr>
      </w:pPr>
    </w:p>
    <w:p w14:paraId="229C07DC">
      <w:pPr>
        <w:pStyle w:val="179"/>
        <w:snapToGrid w:val="0"/>
        <w:spacing w:before="0" w:beforeLines="0" w:after="0" w:afterLines="0"/>
        <w:ind w:left="0"/>
        <w:rPr>
          <w:rFonts w:ascii="Times New Roman"/>
        </w:rPr>
      </w:pPr>
      <w:bookmarkStart w:id="571" w:name="_Ref217992797"/>
      <w:r>
        <w:rPr>
          <w:rFonts w:ascii="Times New Roman"/>
        </w:rPr>
        <w:t>信标帧的可变区域</w:t>
      </w:r>
      <w:bookmarkEnd w:id="571"/>
    </w:p>
    <w:tbl>
      <w:tblPr>
        <w:tblStyle w:val="52"/>
        <w:tblpPr w:leftFromText="180" w:rightFromText="180" w:vertAnchor="text" w:horzAnchor="page" w:tblpX="1836" w:tblpY="465"/>
        <w:tblOverlap w:val="never"/>
        <w:tblW w:w="870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88"/>
        <w:gridCol w:w="854"/>
        <w:gridCol w:w="970"/>
        <w:gridCol w:w="1742"/>
        <w:gridCol w:w="3754"/>
      </w:tblGrid>
      <w:tr w14:paraId="4CCBE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8" w:type="dxa"/>
            <w:noWrap w:val="0"/>
            <w:vAlign w:val="center"/>
          </w:tcPr>
          <w:p w14:paraId="198ED62F">
            <w:pPr>
              <w:pStyle w:val="222"/>
              <w:rPr>
                <w:rFonts w:ascii="Times New Roman" w:hAnsi="Times New Roman"/>
              </w:rPr>
            </w:pPr>
            <w:bookmarkStart w:id="572" w:name="_Ref46235166"/>
            <w:r>
              <w:rPr>
                <w:rFonts w:ascii="Times New Roman" w:hAnsi="Times New Roman"/>
                <w:lang w:bidi="ar"/>
              </w:rPr>
              <w:t>字段</w:t>
            </w:r>
          </w:p>
        </w:tc>
        <w:tc>
          <w:tcPr>
            <w:tcW w:w="854" w:type="dxa"/>
            <w:noWrap w:val="0"/>
            <w:vAlign w:val="center"/>
          </w:tcPr>
          <w:p w14:paraId="34BD5750">
            <w:pPr>
              <w:pStyle w:val="222"/>
              <w:rPr>
                <w:rFonts w:ascii="Times New Roman" w:hAnsi="Times New Roman"/>
              </w:rPr>
            </w:pPr>
            <w:r>
              <w:rPr>
                <w:rFonts w:ascii="Times New Roman" w:hAnsi="Times New Roman"/>
                <w:lang w:bidi="ar"/>
              </w:rPr>
              <w:t>字节号</w:t>
            </w:r>
          </w:p>
        </w:tc>
        <w:tc>
          <w:tcPr>
            <w:tcW w:w="970" w:type="dxa"/>
            <w:noWrap w:val="0"/>
            <w:vAlign w:val="center"/>
          </w:tcPr>
          <w:p w14:paraId="75E750E9">
            <w:pPr>
              <w:pStyle w:val="222"/>
              <w:rPr>
                <w:rFonts w:ascii="Times New Roman" w:hAnsi="Times New Roman"/>
              </w:rPr>
            </w:pPr>
            <w:r>
              <w:rPr>
                <w:rFonts w:ascii="Times New Roman" w:hAnsi="Times New Roman"/>
                <w:lang w:bidi="ar"/>
              </w:rPr>
              <w:t>比特位</w:t>
            </w:r>
          </w:p>
        </w:tc>
        <w:tc>
          <w:tcPr>
            <w:tcW w:w="1742" w:type="dxa"/>
            <w:noWrap w:val="0"/>
            <w:vAlign w:val="center"/>
          </w:tcPr>
          <w:p w14:paraId="55784FAB">
            <w:pPr>
              <w:pStyle w:val="222"/>
              <w:rPr>
                <w:rFonts w:ascii="Times New Roman" w:hAnsi="Times New Roman"/>
              </w:rPr>
            </w:pPr>
            <w:r>
              <w:rPr>
                <w:rFonts w:ascii="Times New Roman" w:hAnsi="Times New Roman"/>
                <w:lang w:bidi="ar"/>
              </w:rPr>
              <w:t>字段大小（比特）</w:t>
            </w:r>
          </w:p>
        </w:tc>
        <w:tc>
          <w:tcPr>
            <w:tcW w:w="3754" w:type="dxa"/>
            <w:noWrap w:val="0"/>
            <w:vAlign w:val="center"/>
          </w:tcPr>
          <w:p w14:paraId="5C5EAADE">
            <w:pPr>
              <w:pStyle w:val="222"/>
              <w:rPr>
                <w:rFonts w:ascii="Times New Roman" w:hAnsi="Times New Roman"/>
              </w:rPr>
            </w:pPr>
            <w:r>
              <w:rPr>
                <w:rFonts w:ascii="Times New Roman" w:hAnsi="Times New Roman"/>
                <w:lang w:bidi="ar"/>
              </w:rPr>
              <w:t>含义</w:t>
            </w:r>
          </w:p>
        </w:tc>
      </w:tr>
      <w:tr w14:paraId="7645E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388" w:type="dxa"/>
            <w:vMerge w:val="restart"/>
            <w:noWrap w:val="0"/>
            <w:vAlign w:val="center"/>
          </w:tcPr>
          <w:p w14:paraId="50ED27DC">
            <w:pPr>
              <w:pStyle w:val="222"/>
              <w:rPr>
                <w:rFonts w:ascii="Times New Roman" w:hAnsi="Times New Roman"/>
              </w:rPr>
            </w:pPr>
            <w:r>
              <w:rPr>
                <w:rFonts w:ascii="Times New Roman" w:hAnsi="Times New Roman"/>
                <w:lang w:bidi="ar"/>
              </w:rPr>
              <w:t>信标时间戳</w:t>
            </w:r>
          </w:p>
        </w:tc>
        <w:tc>
          <w:tcPr>
            <w:tcW w:w="854" w:type="dxa"/>
            <w:noWrap w:val="0"/>
            <w:vAlign w:val="center"/>
          </w:tcPr>
          <w:p w14:paraId="746B8281">
            <w:pPr>
              <w:pStyle w:val="222"/>
              <w:rPr>
                <w:rFonts w:ascii="Times New Roman" w:hAnsi="Times New Roman"/>
              </w:rPr>
            </w:pPr>
            <w:r>
              <w:rPr>
                <w:rFonts w:ascii="Times New Roman" w:hAnsi="Times New Roman"/>
                <w:lang w:bidi="ar"/>
              </w:rPr>
              <w:t>4</w:t>
            </w:r>
          </w:p>
        </w:tc>
        <w:tc>
          <w:tcPr>
            <w:tcW w:w="970" w:type="dxa"/>
            <w:noWrap w:val="0"/>
            <w:vAlign w:val="center"/>
          </w:tcPr>
          <w:p w14:paraId="56D4039D">
            <w:pPr>
              <w:pStyle w:val="222"/>
              <w:rPr>
                <w:rFonts w:ascii="Times New Roman" w:hAnsi="Times New Roman"/>
              </w:rPr>
            </w:pPr>
            <w:r>
              <w:rPr>
                <w:rFonts w:ascii="Times New Roman" w:hAnsi="Times New Roman"/>
                <w:lang w:bidi="ar"/>
              </w:rPr>
              <w:t>0-7</w:t>
            </w:r>
          </w:p>
        </w:tc>
        <w:tc>
          <w:tcPr>
            <w:tcW w:w="1742" w:type="dxa"/>
            <w:vMerge w:val="restart"/>
            <w:noWrap w:val="0"/>
            <w:vAlign w:val="center"/>
          </w:tcPr>
          <w:p w14:paraId="61A13DFA">
            <w:pPr>
              <w:pStyle w:val="222"/>
              <w:rPr>
                <w:rFonts w:ascii="Times New Roman" w:hAnsi="Times New Roman"/>
              </w:rPr>
            </w:pPr>
            <w:r>
              <w:rPr>
                <w:rFonts w:ascii="Times New Roman" w:hAnsi="Times New Roman"/>
                <w:lang w:bidi="ar"/>
              </w:rPr>
              <w:t>32</w:t>
            </w:r>
          </w:p>
        </w:tc>
        <w:tc>
          <w:tcPr>
            <w:tcW w:w="3754" w:type="dxa"/>
            <w:vMerge w:val="restart"/>
            <w:noWrap w:val="0"/>
            <w:vAlign w:val="center"/>
          </w:tcPr>
          <w:p w14:paraId="14E578DC">
            <w:pPr>
              <w:pStyle w:val="222"/>
              <w:jc w:val="both"/>
              <w:rPr>
                <w:rFonts w:ascii="Times New Roman" w:hAnsi="Times New Roman"/>
              </w:rPr>
            </w:pPr>
            <w:r>
              <w:rPr>
                <w:rFonts w:ascii="Times New Roman" w:hAnsi="Times New Roman"/>
              </w:rPr>
              <w:t>发送信标的设备在发送信标时标记的网络基准时间。</w:t>
            </w:r>
          </w:p>
        </w:tc>
      </w:tr>
      <w:tr w14:paraId="7F09C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8" w:type="dxa"/>
            <w:vMerge w:val="continue"/>
            <w:noWrap w:val="0"/>
            <w:vAlign w:val="center"/>
          </w:tcPr>
          <w:p w14:paraId="7D7165B4">
            <w:pPr>
              <w:pStyle w:val="222"/>
              <w:rPr>
                <w:rFonts w:ascii="Times New Roman" w:hAnsi="Times New Roman"/>
              </w:rPr>
            </w:pPr>
          </w:p>
        </w:tc>
        <w:tc>
          <w:tcPr>
            <w:tcW w:w="854" w:type="dxa"/>
            <w:noWrap w:val="0"/>
            <w:vAlign w:val="center"/>
          </w:tcPr>
          <w:p w14:paraId="44C1504A">
            <w:pPr>
              <w:pStyle w:val="222"/>
              <w:rPr>
                <w:rFonts w:ascii="Times New Roman" w:hAnsi="Times New Roman"/>
              </w:rPr>
            </w:pPr>
            <w:r>
              <w:rPr>
                <w:rFonts w:ascii="Times New Roman" w:hAnsi="Times New Roman"/>
                <w:lang w:bidi="ar"/>
              </w:rPr>
              <w:t>5</w:t>
            </w:r>
          </w:p>
        </w:tc>
        <w:tc>
          <w:tcPr>
            <w:tcW w:w="970" w:type="dxa"/>
            <w:noWrap w:val="0"/>
            <w:vAlign w:val="center"/>
          </w:tcPr>
          <w:p w14:paraId="5962AD93">
            <w:pPr>
              <w:pStyle w:val="222"/>
              <w:rPr>
                <w:rFonts w:ascii="Times New Roman" w:hAnsi="Times New Roman"/>
              </w:rPr>
            </w:pPr>
            <w:r>
              <w:rPr>
                <w:rFonts w:ascii="Times New Roman" w:hAnsi="Times New Roman"/>
                <w:lang w:bidi="ar"/>
              </w:rPr>
              <w:t>0-7</w:t>
            </w:r>
          </w:p>
        </w:tc>
        <w:tc>
          <w:tcPr>
            <w:tcW w:w="1742" w:type="dxa"/>
            <w:vMerge w:val="continue"/>
            <w:noWrap w:val="0"/>
            <w:vAlign w:val="center"/>
          </w:tcPr>
          <w:p w14:paraId="415C2096">
            <w:pPr>
              <w:pStyle w:val="222"/>
              <w:rPr>
                <w:rFonts w:ascii="Times New Roman" w:hAnsi="Times New Roman"/>
              </w:rPr>
            </w:pPr>
          </w:p>
        </w:tc>
        <w:tc>
          <w:tcPr>
            <w:tcW w:w="3754" w:type="dxa"/>
            <w:vMerge w:val="continue"/>
            <w:noWrap w:val="0"/>
            <w:vAlign w:val="center"/>
          </w:tcPr>
          <w:p w14:paraId="5E62928A">
            <w:pPr>
              <w:pStyle w:val="222"/>
              <w:jc w:val="both"/>
              <w:rPr>
                <w:rFonts w:ascii="Times New Roman" w:hAnsi="Times New Roman"/>
              </w:rPr>
            </w:pPr>
          </w:p>
        </w:tc>
      </w:tr>
      <w:tr w14:paraId="1CA77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8" w:type="dxa"/>
            <w:vMerge w:val="continue"/>
            <w:noWrap w:val="0"/>
            <w:vAlign w:val="center"/>
          </w:tcPr>
          <w:p w14:paraId="575C9825">
            <w:pPr>
              <w:pStyle w:val="222"/>
              <w:rPr>
                <w:rFonts w:ascii="Times New Roman" w:hAnsi="Times New Roman"/>
              </w:rPr>
            </w:pPr>
          </w:p>
        </w:tc>
        <w:tc>
          <w:tcPr>
            <w:tcW w:w="854" w:type="dxa"/>
            <w:noWrap w:val="0"/>
            <w:vAlign w:val="center"/>
          </w:tcPr>
          <w:p w14:paraId="3902F827">
            <w:pPr>
              <w:pStyle w:val="222"/>
              <w:rPr>
                <w:rFonts w:ascii="Times New Roman" w:hAnsi="Times New Roman"/>
              </w:rPr>
            </w:pPr>
            <w:r>
              <w:rPr>
                <w:rFonts w:ascii="Times New Roman" w:hAnsi="Times New Roman"/>
                <w:lang w:bidi="ar"/>
              </w:rPr>
              <w:t>6</w:t>
            </w:r>
          </w:p>
        </w:tc>
        <w:tc>
          <w:tcPr>
            <w:tcW w:w="970" w:type="dxa"/>
            <w:noWrap w:val="0"/>
            <w:vAlign w:val="center"/>
          </w:tcPr>
          <w:p w14:paraId="38AA4D9D">
            <w:pPr>
              <w:pStyle w:val="222"/>
              <w:rPr>
                <w:rFonts w:ascii="Times New Roman" w:hAnsi="Times New Roman"/>
              </w:rPr>
            </w:pPr>
            <w:r>
              <w:rPr>
                <w:rFonts w:ascii="Times New Roman" w:hAnsi="Times New Roman"/>
                <w:lang w:bidi="ar"/>
              </w:rPr>
              <w:t>0-7</w:t>
            </w:r>
          </w:p>
        </w:tc>
        <w:tc>
          <w:tcPr>
            <w:tcW w:w="1742" w:type="dxa"/>
            <w:vMerge w:val="continue"/>
            <w:noWrap w:val="0"/>
            <w:vAlign w:val="center"/>
          </w:tcPr>
          <w:p w14:paraId="6D52CCF4">
            <w:pPr>
              <w:pStyle w:val="222"/>
              <w:rPr>
                <w:rFonts w:ascii="Times New Roman" w:hAnsi="Times New Roman"/>
              </w:rPr>
            </w:pPr>
          </w:p>
        </w:tc>
        <w:tc>
          <w:tcPr>
            <w:tcW w:w="3754" w:type="dxa"/>
            <w:vMerge w:val="continue"/>
            <w:noWrap w:val="0"/>
            <w:vAlign w:val="center"/>
          </w:tcPr>
          <w:p w14:paraId="63BC57FE">
            <w:pPr>
              <w:pStyle w:val="222"/>
              <w:jc w:val="both"/>
              <w:rPr>
                <w:rFonts w:ascii="Times New Roman" w:hAnsi="Times New Roman"/>
              </w:rPr>
            </w:pPr>
          </w:p>
        </w:tc>
      </w:tr>
      <w:tr w14:paraId="0F1C5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8" w:type="dxa"/>
            <w:vMerge w:val="continue"/>
            <w:noWrap w:val="0"/>
            <w:vAlign w:val="center"/>
          </w:tcPr>
          <w:p w14:paraId="337605D3">
            <w:pPr>
              <w:pStyle w:val="222"/>
              <w:rPr>
                <w:rFonts w:ascii="Times New Roman" w:hAnsi="Times New Roman"/>
              </w:rPr>
            </w:pPr>
          </w:p>
        </w:tc>
        <w:tc>
          <w:tcPr>
            <w:tcW w:w="854" w:type="dxa"/>
            <w:noWrap w:val="0"/>
            <w:vAlign w:val="center"/>
          </w:tcPr>
          <w:p w14:paraId="244C9E71">
            <w:pPr>
              <w:pStyle w:val="222"/>
              <w:rPr>
                <w:rFonts w:ascii="Times New Roman" w:hAnsi="Times New Roman"/>
              </w:rPr>
            </w:pPr>
            <w:r>
              <w:rPr>
                <w:rFonts w:ascii="Times New Roman" w:hAnsi="Times New Roman"/>
                <w:lang w:bidi="ar"/>
              </w:rPr>
              <w:t>7</w:t>
            </w:r>
          </w:p>
        </w:tc>
        <w:tc>
          <w:tcPr>
            <w:tcW w:w="970" w:type="dxa"/>
            <w:noWrap w:val="0"/>
            <w:vAlign w:val="center"/>
          </w:tcPr>
          <w:p w14:paraId="7E57B51E">
            <w:pPr>
              <w:pStyle w:val="222"/>
              <w:rPr>
                <w:rFonts w:ascii="Times New Roman" w:hAnsi="Times New Roman"/>
              </w:rPr>
            </w:pPr>
            <w:r>
              <w:rPr>
                <w:rFonts w:ascii="Times New Roman" w:hAnsi="Times New Roman"/>
                <w:lang w:bidi="ar"/>
              </w:rPr>
              <w:t>0-7</w:t>
            </w:r>
          </w:p>
        </w:tc>
        <w:tc>
          <w:tcPr>
            <w:tcW w:w="1742" w:type="dxa"/>
            <w:vMerge w:val="continue"/>
            <w:noWrap w:val="0"/>
            <w:vAlign w:val="center"/>
          </w:tcPr>
          <w:p w14:paraId="32E0F117">
            <w:pPr>
              <w:pStyle w:val="222"/>
              <w:rPr>
                <w:rFonts w:ascii="Times New Roman" w:hAnsi="Times New Roman"/>
              </w:rPr>
            </w:pPr>
          </w:p>
        </w:tc>
        <w:tc>
          <w:tcPr>
            <w:tcW w:w="3754" w:type="dxa"/>
            <w:vMerge w:val="continue"/>
            <w:noWrap w:val="0"/>
            <w:vAlign w:val="center"/>
          </w:tcPr>
          <w:p w14:paraId="125B2E95">
            <w:pPr>
              <w:pStyle w:val="222"/>
              <w:jc w:val="both"/>
              <w:rPr>
                <w:rFonts w:ascii="Times New Roman" w:hAnsi="Times New Roman"/>
              </w:rPr>
            </w:pPr>
          </w:p>
        </w:tc>
      </w:tr>
      <w:tr w14:paraId="64C75D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8" w:type="dxa"/>
            <w:vMerge w:val="restart"/>
            <w:noWrap w:val="0"/>
            <w:vAlign w:val="center"/>
          </w:tcPr>
          <w:p w14:paraId="0E5A1DB2">
            <w:pPr>
              <w:pStyle w:val="222"/>
              <w:rPr>
                <w:rFonts w:ascii="Times New Roman" w:hAnsi="Times New Roman"/>
              </w:rPr>
            </w:pPr>
            <w:r>
              <w:rPr>
                <w:rFonts w:ascii="Times New Roman" w:hAnsi="Times New Roman"/>
                <w:lang w:bidi="ar"/>
              </w:rPr>
              <w:t>源TEI</w:t>
            </w:r>
          </w:p>
        </w:tc>
        <w:tc>
          <w:tcPr>
            <w:tcW w:w="854" w:type="dxa"/>
            <w:noWrap w:val="0"/>
            <w:vAlign w:val="center"/>
          </w:tcPr>
          <w:p w14:paraId="3773871B">
            <w:pPr>
              <w:pStyle w:val="222"/>
              <w:rPr>
                <w:rFonts w:ascii="Times New Roman" w:hAnsi="Times New Roman"/>
              </w:rPr>
            </w:pPr>
            <w:r>
              <w:rPr>
                <w:rFonts w:ascii="Times New Roman" w:hAnsi="Times New Roman"/>
                <w:lang w:bidi="ar"/>
              </w:rPr>
              <w:t>8</w:t>
            </w:r>
          </w:p>
        </w:tc>
        <w:tc>
          <w:tcPr>
            <w:tcW w:w="970" w:type="dxa"/>
            <w:noWrap w:val="0"/>
            <w:vAlign w:val="center"/>
          </w:tcPr>
          <w:p w14:paraId="3008FDC0">
            <w:pPr>
              <w:pStyle w:val="222"/>
              <w:rPr>
                <w:rFonts w:ascii="Times New Roman" w:hAnsi="Times New Roman"/>
              </w:rPr>
            </w:pPr>
            <w:r>
              <w:rPr>
                <w:rFonts w:ascii="Times New Roman" w:hAnsi="Times New Roman"/>
                <w:lang w:bidi="ar"/>
              </w:rPr>
              <w:t>0-7</w:t>
            </w:r>
          </w:p>
        </w:tc>
        <w:tc>
          <w:tcPr>
            <w:tcW w:w="1742" w:type="dxa"/>
            <w:vMerge w:val="restart"/>
            <w:noWrap w:val="0"/>
            <w:vAlign w:val="center"/>
          </w:tcPr>
          <w:p w14:paraId="38D2AAFA">
            <w:pPr>
              <w:pStyle w:val="222"/>
              <w:rPr>
                <w:rFonts w:ascii="Times New Roman" w:hAnsi="Times New Roman"/>
              </w:rPr>
            </w:pPr>
            <w:r>
              <w:rPr>
                <w:rFonts w:ascii="Times New Roman" w:hAnsi="Times New Roman"/>
                <w:lang w:bidi="ar"/>
              </w:rPr>
              <w:t>12</w:t>
            </w:r>
          </w:p>
        </w:tc>
        <w:tc>
          <w:tcPr>
            <w:tcW w:w="3754" w:type="dxa"/>
            <w:vMerge w:val="restart"/>
            <w:noWrap w:val="0"/>
            <w:vAlign w:val="center"/>
          </w:tcPr>
          <w:p w14:paraId="748D3154">
            <w:pPr>
              <w:pStyle w:val="222"/>
              <w:jc w:val="both"/>
              <w:rPr>
                <w:rFonts w:ascii="Times New Roman" w:hAnsi="Times New Roman"/>
              </w:rPr>
            </w:pPr>
            <w:r>
              <w:rPr>
                <w:rFonts w:ascii="Times New Roman" w:hAnsi="Times New Roman"/>
              </w:rPr>
              <w:t>发送信标的站点的TEI。</w:t>
            </w:r>
          </w:p>
        </w:tc>
      </w:tr>
      <w:tr w14:paraId="6DE1A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8" w:type="dxa"/>
            <w:vMerge w:val="continue"/>
            <w:noWrap w:val="0"/>
            <w:vAlign w:val="center"/>
          </w:tcPr>
          <w:p w14:paraId="61044B99">
            <w:pPr>
              <w:pStyle w:val="222"/>
              <w:rPr>
                <w:rFonts w:ascii="Times New Roman" w:hAnsi="Times New Roman"/>
              </w:rPr>
            </w:pPr>
          </w:p>
        </w:tc>
        <w:tc>
          <w:tcPr>
            <w:tcW w:w="854" w:type="dxa"/>
            <w:noWrap w:val="0"/>
            <w:vAlign w:val="center"/>
          </w:tcPr>
          <w:p w14:paraId="70057DE1">
            <w:pPr>
              <w:pStyle w:val="222"/>
              <w:rPr>
                <w:rFonts w:ascii="Times New Roman" w:hAnsi="Times New Roman"/>
              </w:rPr>
            </w:pPr>
            <w:r>
              <w:rPr>
                <w:rFonts w:ascii="Times New Roman" w:hAnsi="Times New Roman"/>
                <w:lang w:bidi="ar"/>
              </w:rPr>
              <w:t>9</w:t>
            </w:r>
          </w:p>
        </w:tc>
        <w:tc>
          <w:tcPr>
            <w:tcW w:w="970" w:type="dxa"/>
            <w:noWrap w:val="0"/>
            <w:vAlign w:val="center"/>
          </w:tcPr>
          <w:p w14:paraId="7BC8D349">
            <w:pPr>
              <w:pStyle w:val="222"/>
              <w:rPr>
                <w:rFonts w:ascii="Times New Roman" w:hAnsi="Times New Roman"/>
              </w:rPr>
            </w:pPr>
            <w:r>
              <w:rPr>
                <w:rFonts w:ascii="Times New Roman" w:hAnsi="Times New Roman"/>
                <w:lang w:bidi="ar"/>
              </w:rPr>
              <w:t>0-3</w:t>
            </w:r>
          </w:p>
        </w:tc>
        <w:tc>
          <w:tcPr>
            <w:tcW w:w="1742" w:type="dxa"/>
            <w:vMerge w:val="continue"/>
            <w:noWrap w:val="0"/>
            <w:vAlign w:val="center"/>
          </w:tcPr>
          <w:p w14:paraId="4380D43E">
            <w:pPr>
              <w:pStyle w:val="222"/>
              <w:rPr>
                <w:rFonts w:ascii="Times New Roman" w:hAnsi="Times New Roman"/>
              </w:rPr>
            </w:pPr>
          </w:p>
        </w:tc>
        <w:tc>
          <w:tcPr>
            <w:tcW w:w="3754" w:type="dxa"/>
            <w:vMerge w:val="continue"/>
            <w:noWrap w:val="0"/>
            <w:vAlign w:val="center"/>
          </w:tcPr>
          <w:p w14:paraId="6DCE8E3F">
            <w:pPr>
              <w:pStyle w:val="222"/>
              <w:jc w:val="both"/>
              <w:rPr>
                <w:rFonts w:ascii="Times New Roman" w:hAnsi="Times New Roman"/>
              </w:rPr>
            </w:pPr>
          </w:p>
        </w:tc>
      </w:tr>
      <w:tr w14:paraId="16B2B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8" w:type="dxa"/>
            <w:noWrap w:val="0"/>
            <w:vAlign w:val="center"/>
          </w:tcPr>
          <w:p w14:paraId="695C959F">
            <w:pPr>
              <w:pStyle w:val="222"/>
              <w:rPr>
                <w:rFonts w:ascii="Times New Roman" w:hAnsi="Times New Roman"/>
              </w:rPr>
            </w:pPr>
            <w:r>
              <w:rPr>
                <w:rFonts w:ascii="Times New Roman" w:hAnsi="Times New Roman"/>
                <w:lang w:bidi="ar"/>
              </w:rPr>
              <w:t>分集拷贝模式</w:t>
            </w:r>
          </w:p>
        </w:tc>
        <w:tc>
          <w:tcPr>
            <w:tcW w:w="854" w:type="dxa"/>
            <w:noWrap w:val="0"/>
            <w:vAlign w:val="center"/>
          </w:tcPr>
          <w:p w14:paraId="12A3BAC1">
            <w:pPr>
              <w:pStyle w:val="222"/>
              <w:rPr>
                <w:rFonts w:ascii="Times New Roman" w:hAnsi="Times New Roman"/>
              </w:rPr>
            </w:pPr>
            <w:r>
              <w:rPr>
                <w:rFonts w:ascii="Times New Roman" w:hAnsi="Times New Roman"/>
                <w:lang w:bidi="ar"/>
              </w:rPr>
              <w:t>9</w:t>
            </w:r>
          </w:p>
        </w:tc>
        <w:tc>
          <w:tcPr>
            <w:tcW w:w="970" w:type="dxa"/>
            <w:noWrap w:val="0"/>
            <w:vAlign w:val="center"/>
          </w:tcPr>
          <w:p w14:paraId="36A8FC5D">
            <w:pPr>
              <w:pStyle w:val="222"/>
              <w:rPr>
                <w:rFonts w:ascii="Times New Roman" w:hAnsi="Times New Roman"/>
              </w:rPr>
            </w:pPr>
            <w:r>
              <w:rPr>
                <w:rFonts w:ascii="Times New Roman" w:hAnsi="Times New Roman"/>
                <w:lang w:bidi="ar"/>
              </w:rPr>
              <w:t>4-7</w:t>
            </w:r>
          </w:p>
        </w:tc>
        <w:tc>
          <w:tcPr>
            <w:tcW w:w="1742" w:type="dxa"/>
            <w:noWrap w:val="0"/>
            <w:vAlign w:val="center"/>
          </w:tcPr>
          <w:p w14:paraId="1F85F13F">
            <w:pPr>
              <w:pStyle w:val="222"/>
              <w:rPr>
                <w:rFonts w:ascii="Times New Roman" w:hAnsi="Times New Roman"/>
              </w:rPr>
            </w:pPr>
            <w:r>
              <w:rPr>
                <w:rFonts w:ascii="Times New Roman" w:hAnsi="Times New Roman"/>
                <w:lang w:bidi="ar"/>
              </w:rPr>
              <w:t>4</w:t>
            </w:r>
          </w:p>
        </w:tc>
        <w:tc>
          <w:tcPr>
            <w:tcW w:w="3754" w:type="dxa"/>
            <w:noWrap w:val="0"/>
            <w:vAlign w:val="center"/>
          </w:tcPr>
          <w:p w14:paraId="5B9033DF">
            <w:pPr>
              <w:pStyle w:val="222"/>
              <w:jc w:val="both"/>
              <w:rPr>
                <w:rFonts w:ascii="Times New Roman" w:hAnsi="Times New Roman"/>
              </w:rPr>
            </w:pPr>
            <w:r>
              <w:rPr>
                <w:rFonts w:ascii="Times New Roman" w:hAnsi="Times New Roman"/>
              </w:rPr>
              <w:t xml:space="preserve">信标帧发送时采用的分集拷贝基本模式，应符合Q/GDW XXX.41-XX中5.1.7.6分集拷贝模式中的要求。 </w:t>
            </w:r>
          </w:p>
        </w:tc>
      </w:tr>
      <w:tr w14:paraId="330A3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8" w:type="dxa"/>
            <w:vMerge w:val="restart"/>
            <w:noWrap w:val="0"/>
            <w:vAlign w:val="center"/>
          </w:tcPr>
          <w:p w14:paraId="2DD73321">
            <w:pPr>
              <w:pStyle w:val="222"/>
              <w:rPr>
                <w:rFonts w:ascii="Times New Roman" w:hAnsi="Times New Roman"/>
              </w:rPr>
            </w:pPr>
            <w:r>
              <w:rPr>
                <w:rFonts w:ascii="Times New Roman" w:hAnsi="Times New Roman"/>
                <w:lang w:bidi="ar"/>
              </w:rPr>
              <w:t>符号数</w:t>
            </w:r>
          </w:p>
        </w:tc>
        <w:tc>
          <w:tcPr>
            <w:tcW w:w="854" w:type="dxa"/>
            <w:noWrap w:val="0"/>
            <w:vAlign w:val="center"/>
          </w:tcPr>
          <w:p w14:paraId="7840A4A2">
            <w:pPr>
              <w:pStyle w:val="222"/>
              <w:rPr>
                <w:rFonts w:ascii="Times New Roman" w:hAnsi="Times New Roman"/>
              </w:rPr>
            </w:pPr>
            <w:r>
              <w:rPr>
                <w:rFonts w:ascii="Times New Roman" w:hAnsi="Times New Roman"/>
                <w:lang w:bidi="ar"/>
              </w:rPr>
              <w:t>10</w:t>
            </w:r>
          </w:p>
        </w:tc>
        <w:tc>
          <w:tcPr>
            <w:tcW w:w="970" w:type="dxa"/>
            <w:noWrap w:val="0"/>
            <w:vAlign w:val="center"/>
          </w:tcPr>
          <w:p w14:paraId="0010C7CB">
            <w:pPr>
              <w:pStyle w:val="222"/>
              <w:rPr>
                <w:rFonts w:ascii="Times New Roman" w:hAnsi="Times New Roman"/>
              </w:rPr>
            </w:pPr>
            <w:r>
              <w:rPr>
                <w:rFonts w:ascii="Times New Roman" w:hAnsi="Times New Roman"/>
                <w:lang w:bidi="ar"/>
              </w:rPr>
              <w:t>0-7</w:t>
            </w:r>
          </w:p>
        </w:tc>
        <w:tc>
          <w:tcPr>
            <w:tcW w:w="1742" w:type="dxa"/>
            <w:vMerge w:val="restart"/>
            <w:noWrap w:val="0"/>
            <w:vAlign w:val="center"/>
          </w:tcPr>
          <w:p w14:paraId="5F249F25">
            <w:pPr>
              <w:pStyle w:val="222"/>
              <w:rPr>
                <w:rFonts w:ascii="Times New Roman" w:hAnsi="Times New Roman"/>
              </w:rPr>
            </w:pPr>
            <w:r>
              <w:rPr>
                <w:rFonts w:ascii="Times New Roman" w:hAnsi="Times New Roman"/>
                <w:lang w:bidi="ar"/>
              </w:rPr>
              <w:t>9</w:t>
            </w:r>
          </w:p>
        </w:tc>
        <w:tc>
          <w:tcPr>
            <w:tcW w:w="3754" w:type="dxa"/>
            <w:vMerge w:val="restart"/>
            <w:noWrap w:val="0"/>
            <w:vAlign w:val="center"/>
          </w:tcPr>
          <w:p w14:paraId="4E363F1D">
            <w:pPr>
              <w:pStyle w:val="222"/>
              <w:jc w:val="both"/>
              <w:rPr>
                <w:rFonts w:ascii="Times New Roman" w:hAnsi="Times New Roman"/>
              </w:rPr>
            </w:pPr>
            <w:r>
              <w:rPr>
                <w:rFonts w:ascii="Times New Roman" w:hAnsi="Times New Roman"/>
              </w:rPr>
              <w:t>指OFDM符号数量，表示在信标帧的数据载荷中包含的OFDM符号的个数。</w:t>
            </w:r>
          </w:p>
        </w:tc>
      </w:tr>
      <w:tr w14:paraId="5CE10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8" w:type="dxa"/>
            <w:vMerge w:val="continue"/>
            <w:noWrap w:val="0"/>
            <w:vAlign w:val="center"/>
          </w:tcPr>
          <w:p w14:paraId="37D12757">
            <w:pPr>
              <w:pStyle w:val="222"/>
              <w:rPr>
                <w:rFonts w:ascii="Times New Roman" w:hAnsi="Times New Roman"/>
              </w:rPr>
            </w:pPr>
          </w:p>
        </w:tc>
        <w:tc>
          <w:tcPr>
            <w:tcW w:w="854" w:type="dxa"/>
            <w:vMerge w:val="restart"/>
            <w:noWrap w:val="0"/>
            <w:vAlign w:val="center"/>
          </w:tcPr>
          <w:p w14:paraId="2E1A1FB9">
            <w:pPr>
              <w:pStyle w:val="222"/>
              <w:rPr>
                <w:rFonts w:ascii="Times New Roman" w:hAnsi="Times New Roman"/>
              </w:rPr>
            </w:pPr>
            <w:r>
              <w:rPr>
                <w:rFonts w:ascii="Times New Roman" w:hAnsi="Times New Roman"/>
                <w:lang w:bidi="ar"/>
              </w:rPr>
              <w:t>11</w:t>
            </w:r>
          </w:p>
        </w:tc>
        <w:tc>
          <w:tcPr>
            <w:tcW w:w="970" w:type="dxa"/>
            <w:noWrap w:val="0"/>
            <w:vAlign w:val="center"/>
          </w:tcPr>
          <w:p w14:paraId="21284283">
            <w:pPr>
              <w:pStyle w:val="222"/>
              <w:rPr>
                <w:rFonts w:ascii="Times New Roman" w:hAnsi="Times New Roman"/>
              </w:rPr>
            </w:pPr>
            <w:r>
              <w:rPr>
                <w:rFonts w:ascii="Times New Roman" w:hAnsi="Times New Roman"/>
                <w:lang w:bidi="ar"/>
              </w:rPr>
              <w:t>0</w:t>
            </w:r>
          </w:p>
        </w:tc>
        <w:tc>
          <w:tcPr>
            <w:tcW w:w="1742" w:type="dxa"/>
            <w:vMerge w:val="continue"/>
            <w:noWrap w:val="0"/>
            <w:vAlign w:val="center"/>
          </w:tcPr>
          <w:p w14:paraId="1BF6BEC6">
            <w:pPr>
              <w:pStyle w:val="222"/>
              <w:rPr>
                <w:rFonts w:ascii="Times New Roman" w:hAnsi="Times New Roman"/>
              </w:rPr>
            </w:pPr>
          </w:p>
        </w:tc>
        <w:tc>
          <w:tcPr>
            <w:tcW w:w="3754" w:type="dxa"/>
            <w:vMerge w:val="continue"/>
            <w:noWrap w:val="0"/>
            <w:vAlign w:val="center"/>
          </w:tcPr>
          <w:p w14:paraId="132612FF">
            <w:pPr>
              <w:pStyle w:val="222"/>
              <w:jc w:val="both"/>
              <w:rPr>
                <w:rFonts w:ascii="Times New Roman" w:hAnsi="Times New Roman"/>
              </w:rPr>
            </w:pPr>
          </w:p>
        </w:tc>
      </w:tr>
      <w:tr w14:paraId="3D641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8" w:type="dxa"/>
            <w:noWrap w:val="0"/>
            <w:vAlign w:val="center"/>
          </w:tcPr>
          <w:p w14:paraId="7C07D1C0">
            <w:pPr>
              <w:pStyle w:val="222"/>
              <w:rPr>
                <w:rFonts w:ascii="Times New Roman" w:hAnsi="Times New Roman"/>
              </w:rPr>
            </w:pPr>
            <w:r>
              <w:rPr>
                <w:rFonts w:ascii="Times New Roman" w:hAnsi="Times New Roman"/>
                <w:lang w:bidi="ar"/>
              </w:rPr>
              <w:t>相线</w:t>
            </w:r>
          </w:p>
        </w:tc>
        <w:tc>
          <w:tcPr>
            <w:tcW w:w="854" w:type="dxa"/>
            <w:vMerge w:val="continue"/>
            <w:noWrap w:val="0"/>
            <w:vAlign w:val="center"/>
          </w:tcPr>
          <w:p w14:paraId="625310A2">
            <w:pPr>
              <w:pStyle w:val="222"/>
              <w:rPr>
                <w:rFonts w:ascii="Times New Roman" w:hAnsi="Times New Roman"/>
              </w:rPr>
            </w:pPr>
          </w:p>
        </w:tc>
        <w:tc>
          <w:tcPr>
            <w:tcW w:w="970" w:type="dxa"/>
            <w:noWrap w:val="0"/>
            <w:vAlign w:val="center"/>
          </w:tcPr>
          <w:p w14:paraId="0C0E77FF">
            <w:pPr>
              <w:pStyle w:val="222"/>
              <w:rPr>
                <w:rFonts w:ascii="Times New Roman" w:hAnsi="Times New Roman"/>
              </w:rPr>
            </w:pPr>
            <w:r>
              <w:rPr>
                <w:rFonts w:ascii="Times New Roman" w:hAnsi="Times New Roman"/>
                <w:lang w:bidi="ar"/>
              </w:rPr>
              <w:t>1-2</w:t>
            </w:r>
          </w:p>
        </w:tc>
        <w:tc>
          <w:tcPr>
            <w:tcW w:w="1742" w:type="dxa"/>
            <w:noWrap w:val="0"/>
            <w:vAlign w:val="center"/>
          </w:tcPr>
          <w:p w14:paraId="41F4EA74">
            <w:pPr>
              <w:pStyle w:val="222"/>
              <w:rPr>
                <w:rFonts w:ascii="Times New Roman" w:hAnsi="Times New Roman"/>
              </w:rPr>
            </w:pPr>
            <w:r>
              <w:rPr>
                <w:rFonts w:ascii="Times New Roman" w:hAnsi="Times New Roman"/>
                <w:lang w:bidi="ar"/>
              </w:rPr>
              <w:t>2</w:t>
            </w:r>
          </w:p>
        </w:tc>
        <w:tc>
          <w:tcPr>
            <w:tcW w:w="3754" w:type="dxa"/>
            <w:noWrap w:val="0"/>
            <w:vAlign w:val="center"/>
          </w:tcPr>
          <w:p w14:paraId="05AE4165">
            <w:pPr>
              <w:pStyle w:val="222"/>
              <w:jc w:val="both"/>
              <w:rPr>
                <w:rFonts w:ascii="Times New Roman" w:hAnsi="Times New Roman"/>
              </w:rPr>
            </w:pPr>
            <w:r>
              <w:rPr>
                <w:rFonts w:ascii="Times New Roman" w:hAnsi="Times New Roman"/>
              </w:rPr>
              <w:t>表示信标帧需要发送到的目的相线。</w:t>
            </w:r>
          </w:p>
          <w:p w14:paraId="29EF302A">
            <w:pPr>
              <w:pStyle w:val="222"/>
              <w:jc w:val="both"/>
              <w:rPr>
                <w:rFonts w:ascii="Times New Roman" w:hAnsi="Times New Roman"/>
              </w:rPr>
            </w:pPr>
            <w:r>
              <w:rPr>
                <w:rFonts w:ascii="Times New Roman" w:hAnsi="Times New Roman"/>
              </w:rPr>
              <w:t>0：表示未知相线</w:t>
            </w:r>
          </w:p>
          <w:p w14:paraId="61183E5C">
            <w:pPr>
              <w:pStyle w:val="222"/>
              <w:jc w:val="both"/>
              <w:rPr>
                <w:rFonts w:ascii="Times New Roman" w:hAnsi="Times New Roman"/>
              </w:rPr>
            </w:pPr>
            <w:r>
              <w:rPr>
                <w:rFonts w:ascii="Times New Roman" w:hAnsi="Times New Roman"/>
              </w:rPr>
              <w:t>1：表示A相线</w:t>
            </w:r>
          </w:p>
          <w:p w14:paraId="7484A503">
            <w:pPr>
              <w:pStyle w:val="222"/>
              <w:jc w:val="both"/>
              <w:rPr>
                <w:rFonts w:ascii="Times New Roman" w:hAnsi="Times New Roman"/>
              </w:rPr>
            </w:pPr>
            <w:r>
              <w:rPr>
                <w:rFonts w:ascii="Times New Roman" w:hAnsi="Times New Roman"/>
              </w:rPr>
              <w:t>2：表示B相线</w:t>
            </w:r>
          </w:p>
          <w:p w14:paraId="345918E6">
            <w:pPr>
              <w:pStyle w:val="222"/>
              <w:jc w:val="both"/>
              <w:rPr>
                <w:rFonts w:ascii="Times New Roman" w:hAnsi="Times New Roman"/>
              </w:rPr>
            </w:pPr>
            <w:r>
              <w:rPr>
                <w:rFonts w:ascii="Times New Roman" w:hAnsi="Times New Roman"/>
              </w:rPr>
              <w:t>3：表示C相线</w:t>
            </w:r>
          </w:p>
        </w:tc>
      </w:tr>
      <w:tr w14:paraId="75C4C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8" w:type="dxa"/>
            <w:noWrap w:val="0"/>
            <w:vAlign w:val="center"/>
          </w:tcPr>
          <w:p w14:paraId="36464929">
            <w:pPr>
              <w:pStyle w:val="222"/>
              <w:rPr>
                <w:rFonts w:ascii="Times New Roman" w:hAnsi="Times New Roman"/>
              </w:rPr>
            </w:pPr>
            <w:r>
              <w:rPr>
                <w:rFonts w:ascii="Times New Roman" w:hAnsi="Times New Roman"/>
              </w:rPr>
              <w:t>FCH符号数</w:t>
            </w:r>
          </w:p>
        </w:tc>
        <w:tc>
          <w:tcPr>
            <w:tcW w:w="854" w:type="dxa"/>
            <w:vMerge w:val="continue"/>
            <w:noWrap w:val="0"/>
            <w:vAlign w:val="center"/>
          </w:tcPr>
          <w:p w14:paraId="61D2289F">
            <w:pPr>
              <w:pStyle w:val="222"/>
              <w:rPr>
                <w:rFonts w:ascii="Times New Roman" w:hAnsi="Times New Roman"/>
              </w:rPr>
            </w:pPr>
          </w:p>
        </w:tc>
        <w:tc>
          <w:tcPr>
            <w:tcW w:w="970" w:type="dxa"/>
            <w:noWrap w:val="0"/>
            <w:vAlign w:val="center"/>
          </w:tcPr>
          <w:p w14:paraId="2A9708D2">
            <w:pPr>
              <w:pStyle w:val="222"/>
              <w:rPr>
                <w:rFonts w:ascii="Times New Roman" w:hAnsi="Times New Roman"/>
              </w:rPr>
            </w:pPr>
            <w:r>
              <w:rPr>
                <w:rFonts w:ascii="Times New Roman" w:hAnsi="Times New Roman"/>
              </w:rPr>
              <w:t>3-4</w:t>
            </w:r>
          </w:p>
        </w:tc>
        <w:tc>
          <w:tcPr>
            <w:tcW w:w="1742" w:type="dxa"/>
            <w:noWrap w:val="0"/>
            <w:vAlign w:val="center"/>
          </w:tcPr>
          <w:p w14:paraId="7384DEE6">
            <w:pPr>
              <w:pStyle w:val="222"/>
              <w:rPr>
                <w:rFonts w:ascii="Times New Roman" w:hAnsi="Times New Roman"/>
              </w:rPr>
            </w:pPr>
            <w:r>
              <w:rPr>
                <w:rFonts w:ascii="Times New Roman" w:hAnsi="Times New Roman"/>
              </w:rPr>
              <w:t>2</w:t>
            </w:r>
          </w:p>
        </w:tc>
        <w:tc>
          <w:tcPr>
            <w:tcW w:w="3754" w:type="dxa"/>
            <w:noWrap w:val="0"/>
            <w:vAlign w:val="center"/>
          </w:tcPr>
          <w:p w14:paraId="4425E70A">
            <w:pPr>
              <w:pStyle w:val="222"/>
              <w:jc w:val="both"/>
              <w:rPr>
                <w:rFonts w:ascii="Times New Roman" w:hAnsi="Times New Roman"/>
              </w:rPr>
            </w:pPr>
            <w:r>
              <w:rPr>
                <w:rFonts w:ascii="Times New Roman" w:hAnsi="Times New Roman"/>
              </w:rPr>
              <w:t>表示帧控制的符号长度。</w:t>
            </w:r>
          </w:p>
          <w:p w14:paraId="50A4CDD6">
            <w:pPr>
              <w:pStyle w:val="222"/>
              <w:jc w:val="both"/>
              <w:rPr>
                <w:rFonts w:ascii="Times New Roman" w:hAnsi="Times New Roman"/>
              </w:rPr>
            </w:pPr>
            <w:r>
              <w:rPr>
                <w:rFonts w:ascii="Times New Roman" w:hAnsi="Times New Roman"/>
              </w:rPr>
              <w:t>0：短FCH</w:t>
            </w:r>
          </w:p>
          <w:p w14:paraId="692344A6">
            <w:pPr>
              <w:pStyle w:val="222"/>
              <w:jc w:val="both"/>
              <w:rPr>
                <w:rFonts w:ascii="Times New Roman" w:hAnsi="Times New Roman"/>
              </w:rPr>
            </w:pPr>
            <w:r>
              <w:rPr>
                <w:rFonts w:ascii="Times New Roman" w:hAnsi="Times New Roman"/>
              </w:rPr>
              <w:t>1：标准FCH</w:t>
            </w:r>
          </w:p>
          <w:p w14:paraId="45B96E17">
            <w:pPr>
              <w:pStyle w:val="222"/>
              <w:jc w:val="both"/>
              <w:rPr>
                <w:rFonts w:ascii="Times New Roman" w:hAnsi="Times New Roman"/>
              </w:rPr>
            </w:pPr>
            <w:r>
              <w:rPr>
                <w:rFonts w:ascii="Times New Roman" w:hAnsi="Times New Roman"/>
              </w:rPr>
              <w:t>2：长FCH</w:t>
            </w:r>
          </w:p>
          <w:p w14:paraId="576E6B60">
            <w:pPr>
              <w:pStyle w:val="222"/>
              <w:jc w:val="both"/>
              <w:rPr>
                <w:rFonts w:ascii="Times New Roman" w:hAnsi="Times New Roman"/>
              </w:rPr>
            </w:pPr>
            <w:r>
              <w:rPr>
                <w:rFonts w:ascii="Times New Roman" w:hAnsi="Times New Roman"/>
              </w:rPr>
              <w:t>3：保留</w:t>
            </w:r>
          </w:p>
        </w:tc>
      </w:tr>
      <w:tr w14:paraId="00737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8" w:type="dxa"/>
            <w:vMerge w:val="restart"/>
            <w:noWrap w:val="0"/>
            <w:vAlign w:val="center"/>
          </w:tcPr>
          <w:p w14:paraId="55FB5D58">
            <w:pPr>
              <w:pStyle w:val="222"/>
              <w:rPr>
                <w:rFonts w:ascii="Times New Roman" w:hAnsi="Times New Roman"/>
              </w:rPr>
            </w:pPr>
            <w:r>
              <w:rPr>
                <w:rFonts w:ascii="Times New Roman" w:hAnsi="Times New Roman"/>
                <w:lang w:bidi="ar"/>
              </w:rPr>
              <w:t>保留</w:t>
            </w:r>
          </w:p>
        </w:tc>
        <w:tc>
          <w:tcPr>
            <w:tcW w:w="854" w:type="dxa"/>
            <w:vMerge w:val="continue"/>
            <w:noWrap w:val="0"/>
            <w:vAlign w:val="center"/>
          </w:tcPr>
          <w:p w14:paraId="5208CDFE">
            <w:pPr>
              <w:pStyle w:val="222"/>
              <w:rPr>
                <w:rFonts w:ascii="Times New Roman" w:hAnsi="Times New Roman"/>
              </w:rPr>
            </w:pPr>
          </w:p>
        </w:tc>
        <w:tc>
          <w:tcPr>
            <w:tcW w:w="970" w:type="dxa"/>
            <w:noWrap w:val="0"/>
            <w:vAlign w:val="center"/>
          </w:tcPr>
          <w:p w14:paraId="0F5E6A73">
            <w:pPr>
              <w:pStyle w:val="222"/>
              <w:rPr>
                <w:rFonts w:ascii="Times New Roman" w:hAnsi="Times New Roman"/>
              </w:rPr>
            </w:pPr>
            <w:r>
              <w:rPr>
                <w:rFonts w:ascii="Times New Roman" w:hAnsi="Times New Roman"/>
                <w:lang w:bidi="ar"/>
              </w:rPr>
              <w:t>5-7</w:t>
            </w:r>
          </w:p>
        </w:tc>
        <w:tc>
          <w:tcPr>
            <w:tcW w:w="1742" w:type="dxa"/>
            <w:vMerge w:val="restart"/>
            <w:noWrap w:val="0"/>
            <w:vAlign w:val="center"/>
          </w:tcPr>
          <w:p w14:paraId="00B0D11C">
            <w:pPr>
              <w:pStyle w:val="222"/>
              <w:rPr>
                <w:rFonts w:ascii="Times New Roman" w:hAnsi="Times New Roman"/>
              </w:rPr>
            </w:pPr>
            <w:r>
              <w:rPr>
                <w:rFonts w:ascii="Times New Roman" w:hAnsi="Times New Roman"/>
              </w:rPr>
              <w:t>7</w:t>
            </w:r>
          </w:p>
        </w:tc>
        <w:tc>
          <w:tcPr>
            <w:tcW w:w="3754" w:type="dxa"/>
            <w:vMerge w:val="restart"/>
            <w:noWrap w:val="0"/>
            <w:vAlign w:val="center"/>
          </w:tcPr>
          <w:p w14:paraId="62336247">
            <w:pPr>
              <w:pStyle w:val="222"/>
              <w:jc w:val="both"/>
              <w:rPr>
                <w:rFonts w:ascii="Times New Roman" w:hAnsi="Times New Roman"/>
              </w:rPr>
            </w:pPr>
            <w:r>
              <w:rPr>
                <w:rFonts w:ascii="Times New Roman" w:hAnsi="Times New Roman"/>
              </w:rPr>
              <w:t>-</w:t>
            </w:r>
          </w:p>
        </w:tc>
      </w:tr>
      <w:tr w14:paraId="4AC20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8" w:type="dxa"/>
            <w:vMerge w:val="continue"/>
            <w:noWrap w:val="0"/>
            <w:vAlign w:val="center"/>
          </w:tcPr>
          <w:p w14:paraId="699E0777">
            <w:pPr>
              <w:pStyle w:val="222"/>
              <w:rPr>
                <w:rFonts w:ascii="Times New Roman" w:hAnsi="Times New Roman"/>
              </w:rPr>
            </w:pPr>
          </w:p>
        </w:tc>
        <w:tc>
          <w:tcPr>
            <w:tcW w:w="854" w:type="dxa"/>
            <w:noWrap w:val="0"/>
            <w:vAlign w:val="center"/>
          </w:tcPr>
          <w:p w14:paraId="1BA163EC">
            <w:pPr>
              <w:pStyle w:val="222"/>
              <w:rPr>
                <w:rFonts w:ascii="Times New Roman" w:hAnsi="Times New Roman"/>
              </w:rPr>
            </w:pPr>
            <w:r>
              <w:rPr>
                <w:rFonts w:ascii="Times New Roman" w:hAnsi="Times New Roman"/>
                <w:lang w:bidi="ar"/>
              </w:rPr>
              <w:t>12</w:t>
            </w:r>
          </w:p>
        </w:tc>
        <w:tc>
          <w:tcPr>
            <w:tcW w:w="970" w:type="dxa"/>
            <w:noWrap w:val="0"/>
            <w:vAlign w:val="center"/>
          </w:tcPr>
          <w:p w14:paraId="0EB1FB5C">
            <w:pPr>
              <w:pStyle w:val="222"/>
              <w:rPr>
                <w:rFonts w:ascii="Times New Roman" w:hAnsi="Times New Roman"/>
              </w:rPr>
            </w:pPr>
            <w:r>
              <w:rPr>
                <w:rFonts w:ascii="Times New Roman" w:hAnsi="Times New Roman"/>
                <w:lang w:bidi="ar"/>
              </w:rPr>
              <w:t>0-3</w:t>
            </w:r>
          </w:p>
        </w:tc>
        <w:tc>
          <w:tcPr>
            <w:tcW w:w="1742" w:type="dxa"/>
            <w:vMerge w:val="continue"/>
            <w:noWrap w:val="0"/>
            <w:vAlign w:val="center"/>
          </w:tcPr>
          <w:p w14:paraId="068D02B5">
            <w:pPr>
              <w:pStyle w:val="222"/>
              <w:rPr>
                <w:rFonts w:ascii="Times New Roman" w:hAnsi="Times New Roman"/>
              </w:rPr>
            </w:pPr>
          </w:p>
        </w:tc>
        <w:tc>
          <w:tcPr>
            <w:tcW w:w="3754" w:type="dxa"/>
            <w:vMerge w:val="continue"/>
            <w:noWrap w:val="0"/>
            <w:vAlign w:val="center"/>
          </w:tcPr>
          <w:p w14:paraId="367C41A5">
            <w:pPr>
              <w:pStyle w:val="222"/>
              <w:rPr>
                <w:rFonts w:ascii="Times New Roman" w:hAnsi="Times New Roman"/>
              </w:rPr>
            </w:pPr>
          </w:p>
        </w:tc>
      </w:tr>
      <w:bookmarkEnd w:id="572"/>
    </w:tbl>
    <w:p w14:paraId="79184817">
      <w:pPr>
        <w:pStyle w:val="179"/>
        <w:numPr>
          <w:ilvl w:val="0"/>
          <w:numId w:val="0"/>
        </w:numPr>
        <w:jc w:val="both"/>
        <w:rPr>
          <w:rFonts w:ascii="Times New Roman"/>
        </w:rPr>
      </w:pPr>
    </w:p>
    <w:p w14:paraId="0AA31677">
      <w:pPr>
        <w:pStyle w:val="38"/>
        <w:rPr>
          <w:rFonts w:ascii="Times New Roman"/>
        </w:rPr>
      </w:pPr>
      <w:r>
        <w:rPr>
          <w:rFonts w:ascii="Times New Roman"/>
          <w:color w:val="000000"/>
        </w:rPr>
        <w:t>不同FCH通信频段下短FCH、标准FCH和长FCH的符号数应符合</w:t>
      </w:r>
      <w:bookmarkStart w:id="573" w:name="_Hlt217993049"/>
      <w:bookmarkStart w:id="574" w:name="_Hlt217993050"/>
      <w:r>
        <w:rPr>
          <w:rFonts w:ascii="Times New Roman"/>
          <w:color w:val="000000"/>
        </w:rPr>
        <w:fldChar w:fldCharType="begin"/>
      </w:r>
      <w:r>
        <w:rPr>
          <w:rFonts w:ascii="Times New Roman"/>
          <w:color w:val="000000"/>
        </w:rPr>
        <w:instrText xml:space="preserve"> REF _Ref217993042 \r \h  \* MERGEFORMAT </w:instrText>
      </w:r>
      <w:r>
        <w:rPr>
          <w:rFonts w:ascii="Times New Roman"/>
          <w:color w:val="000000"/>
        </w:rPr>
        <w:fldChar w:fldCharType="separate"/>
      </w:r>
      <w:r>
        <w:rPr>
          <w:rFonts w:ascii="Times New Roman"/>
          <w:color w:val="000000"/>
        </w:rPr>
        <w:t>表6</w:t>
      </w:r>
      <w:r>
        <w:rPr>
          <w:rFonts w:ascii="Times New Roman"/>
          <w:color w:val="000000"/>
        </w:rPr>
        <w:fldChar w:fldCharType="end"/>
      </w:r>
      <w:bookmarkEnd w:id="573"/>
      <w:bookmarkEnd w:id="574"/>
      <w:r>
        <w:rPr>
          <w:rFonts w:ascii="Times New Roman"/>
          <w:color w:val="000000"/>
        </w:rPr>
        <w:t>要求。</w:t>
      </w:r>
    </w:p>
    <w:p w14:paraId="40052F30">
      <w:pPr>
        <w:pStyle w:val="179"/>
        <w:ind w:left="0"/>
        <w:rPr>
          <w:rFonts w:ascii="Times New Roman"/>
        </w:rPr>
      </w:pPr>
      <w:bookmarkStart w:id="575" w:name="_Ref217993042"/>
      <w:r>
        <w:rPr>
          <w:rFonts w:ascii="Times New Roman"/>
        </w:rPr>
        <w:t>FCH符号数</w:t>
      </w:r>
      <w:bookmarkEnd w:id="575"/>
    </w:p>
    <w:tbl>
      <w:tblPr>
        <w:tblStyle w:val="5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752"/>
        <w:gridCol w:w="2393"/>
        <w:gridCol w:w="2392"/>
        <w:gridCol w:w="2278"/>
      </w:tblGrid>
      <w:tr w14:paraId="19AA50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52" w:type="dxa"/>
            <w:noWrap w:val="0"/>
            <w:vAlign w:val="center"/>
          </w:tcPr>
          <w:p w14:paraId="37C4B109">
            <w:pPr>
              <w:pStyle w:val="222"/>
              <w:rPr>
                <w:rFonts w:ascii="Times New Roman" w:hAnsi="Times New Roman"/>
              </w:rPr>
            </w:pPr>
            <w:r>
              <w:rPr>
                <w:rFonts w:ascii="Times New Roman" w:hAnsi="Times New Roman"/>
              </w:rPr>
              <w:t>FCH通信频段</w:t>
            </w:r>
          </w:p>
        </w:tc>
        <w:tc>
          <w:tcPr>
            <w:tcW w:w="2393" w:type="dxa"/>
            <w:noWrap w:val="0"/>
            <w:vAlign w:val="center"/>
          </w:tcPr>
          <w:p w14:paraId="181349FD">
            <w:pPr>
              <w:pStyle w:val="222"/>
              <w:rPr>
                <w:rFonts w:ascii="Times New Roman" w:hAnsi="Times New Roman"/>
              </w:rPr>
            </w:pPr>
            <w:r>
              <w:rPr>
                <w:rFonts w:ascii="Times New Roman" w:hAnsi="Times New Roman"/>
              </w:rPr>
              <w:t>短FCH</w:t>
            </w:r>
          </w:p>
        </w:tc>
        <w:tc>
          <w:tcPr>
            <w:tcW w:w="2392" w:type="dxa"/>
            <w:noWrap w:val="0"/>
            <w:vAlign w:val="center"/>
          </w:tcPr>
          <w:p w14:paraId="0833D21A">
            <w:pPr>
              <w:pStyle w:val="222"/>
              <w:rPr>
                <w:rFonts w:ascii="Times New Roman" w:hAnsi="Times New Roman"/>
              </w:rPr>
            </w:pPr>
            <w:r>
              <w:rPr>
                <w:rFonts w:ascii="Times New Roman" w:hAnsi="Times New Roman"/>
              </w:rPr>
              <w:t>标准FCH</w:t>
            </w:r>
          </w:p>
        </w:tc>
        <w:tc>
          <w:tcPr>
            <w:tcW w:w="2278" w:type="dxa"/>
            <w:noWrap w:val="0"/>
            <w:vAlign w:val="center"/>
          </w:tcPr>
          <w:p w14:paraId="01546B8A">
            <w:pPr>
              <w:pStyle w:val="222"/>
              <w:rPr>
                <w:rFonts w:ascii="Times New Roman" w:hAnsi="Times New Roman"/>
              </w:rPr>
            </w:pPr>
            <w:r>
              <w:rPr>
                <w:rFonts w:ascii="Times New Roman" w:hAnsi="Times New Roman"/>
              </w:rPr>
              <w:t>长FCH</w:t>
            </w:r>
          </w:p>
        </w:tc>
      </w:tr>
      <w:tr w14:paraId="655CD4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52" w:type="dxa"/>
            <w:noWrap w:val="0"/>
            <w:vAlign w:val="center"/>
          </w:tcPr>
          <w:p w14:paraId="70916BB4">
            <w:pPr>
              <w:pStyle w:val="222"/>
              <w:rPr>
                <w:rFonts w:ascii="Times New Roman" w:hAnsi="Times New Roman"/>
              </w:rPr>
            </w:pPr>
            <w:r>
              <w:rPr>
                <w:rFonts w:ascii="Times New Roman" w:hAnsi="Times New Roman"/>
              </w:rPr>
              <w:t>0</w:t>
            </w:r>
          </w:p>
        </w:tc>
        <w:tc>
          <w:tcPr>
            <w:tcW w:w="2393" w:type="dxa"/>
            <w:noWrap w:val="0"/>
            <w:vAlign w:val="center"/>
          </w:tcPr>
          <w:p w14:paraId="0E36EBC1">
            <w:pPr>
              <w:pStyle w:val="222"/>
              <w:rPr>
                <w:rFonts w:ascii="Times New Roman" w:hAnsi="Times New Roman"/>
              </w:rPr>
            </w:pPr>
            <w:r>
              <w:rPr>
                <w:rFonts w:ascii="Times New Roman" w:hAnsi="Times New Roman"/>
              </w:rPr>
              <w:t>2</w:t>
            </w:r>
          </w:p>
        </w:tc>
        <w:tc>
          <w:tcPr>
            <w:tcW w:w="2392" w:type="dxa"/>
            <w:noWrap w:val="0"/>
            <w:vAlign w:val="center"/>
          </w:tcPr>
          <w:p w14:paraId="6EAE097F">
            <w:pPr>
              <w:pStyle w:val="222"/>
              <w:rPr>
                <w:rFonts w:ascii="Times New Roman" w:hAnsi="Times New Roman"/>
              </w:rPr>
            </w:pPr>
            <w:r>
              <w:rPr>
                <w:rFonts w:ascii="Times New Roman" w:hAnsi="Times New Roman"/>
              </w:rPr>
              <w:t>4</w:t>
            </w:r>
          </w:p>
        </w:tc>
        <w:tc>
          <w:tcPr>
            <w:tcW w:w="2278" w:type="dxa"/>
            <w:noWrap w:val="0"/>
            <w:vAlign w:val="center"/>
          </w:tcPr>
          <w:p w14:paraId="3D17421D">
            <w:pPr>
              <w:pStyle w:val="222"/>
              <w:rPr>
                <w:rFonts w:ascii="Times New Roman" w:hAnsi="Times New Roman"/>
              </w:rPr>
            </w:pPr>
            <w:r>
              <w:rPr>
                <w:rFonts w:ascii="Times New Roman" w:hAnsi="Times New Roman"/>
              </w:rPr>
              <w:t>8</w:t>
            </w:r>
          </w:p>
        </w:tc>
      </w:tr>
      <w:tr w14:paraId="1230F7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52" w:type="dxa"/>
            <w:noWrap w:val="0"/>
            <w:vAlign w:val="center"/>
          </w:tcPr>
          <w:p w14:paraId="50574D5A">
            <w:pPr>
              <w:pStyle w:val="222"/>
              <w:rPr>
                <w:rFonts w:ascii="Times New Roman" w:hAnsi="Times New Roman"/>
              </w:rPr>
            </w:pPr>
            <w:r>
              <w:rPr>
                <w:rFonts w:ascii="Times New Roman" w:hAnsi="Times New Roman"/>
              </w:rPr>
              <w:t>1</w:t>
            </w:r>
          </w:p>
        </w:tc>
        <w:tc>
          <w:tcPr>
            <w:tcW w:w="2393" w:type="dxa"/>
            <w:noWrap w:val="0"/>
            <w:vAlign w:val="center"/>
          </w:tcPr>
          <w:p w14:paraId="719AF9FC">
            <w:pPr>
              <w:pStyle w:val="222"/>
              <w:rPr>
                <w:rFonts w:ascii="Times New Roman" w:hAnsi="Times New Roman"/>
              </w:rPr>
            </w:pPr>
            <w:r>
              <w:rPr>
                <w:rFonts w:ascii="Times New Roman" w:hAnsi="Times New Roman"/>
              </w:rPr>
              <w:t>8</w:t>
            </w:r>
          </w:p>
        </w:tc>
        <w:tc>
          <w:tcPr>
            <w:tcW w:w="2392" w:type="dxa"/>
            <w:noWrap w:val="0"/>
            <w:vAlign w:val="center"/>
          </w:tcPr>
          <w:p w14:paraId="04AC4601">
            <w:pPr>
              <w:pStyle w:val="222"/>
              <w:rPr>
                <w:rFonts w:ascii="Times New Roman" w:hAnsi="Times New Roman"/>
              </w:rPr>
            </w:pPr>
            <w:r>
              <w:rPr>
                <w:rFonts w:ascii="Times New Roman" w:hAnsi="Times New Roman"/>
              </w:rPr>
              <w:t>12</w:t>
            </w:r>
          </w:p>
        </w:tc>
        <w:tc>
          <w:tcPr>
            <w:tcW w:w="2278" w:type="dxa"/>
            <w:noWrap w:val="0"/>
            <w:vAlign w:val="center"/>
          </w:tcPr>
          <w:p w14:paraId="23C6334A">
            <w:pPr>
              <w:pStyle w:val="222"/>
              <w:rPr>
                <w:rFonts w:ascii="Times New Roman" w:hAnsi="Times New Roman"/>
              </w:rPr>
            </w:pPr>
            <w:r>
              <w:rPr>
                <w:rFonts w:ascii="Times New Roman" w:hAnsi="Times New Roman"/>
              </w:rPr>
              <w:t>16</w:t>
            </w:r>
          </w:p>
        </w:tc>
      </w:tr>
      <w:tr w14:paraId="4585B0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52" w:type="dxa"/>
            <w:noWrap w:val="0"/>
            <w:vAlign w:val="center"/>
          </w:tcPr>
          <w:p w14:paraId="3FDCF43F">
            <w:pPr>
              <w:pStyle w:val="222"/>
              <w:rPr>
                <w:rFonts w:ascii="Times New Roman" w:hAnsi="Times New Roman"/>
              </w:rPr>
            </w:pPr>
            <w:r>
              <w:rPr>
                <w:rFonts w:ascii="Times New Roman" w:hAnsi="Times New Roman"/>
              </w:rPr>
              <w:t>2</w:t>
            </w:r>
          </w:p>
        </w:tc>
        <w:tc>
          <w:tcPr>
            <w:tcW w:w="2393" w:type="dxa"/>
            <w:noWrap w:val="0"/>
            <w:vAlign w:val="center"/>
          </w:tcPr>
          <w:p w14:paraId="00EF1E55">
            <w:pPr>
              <w:pStyle w:val="222"/>
              <w:rPr>
                <w:rFonts w:ascii="Times New Roman" w:hAnsi="Times New Roman"/>
              </w:rPr>
            </w:pPr>
            <w:r>
              <w:rPr>
                <w:rFonts w:ascii="Times New Roman" w:hAnsi="Times New Roman"/>
              </w:rPr>
              <w:t>8</w:t>
            </w:r>
          </w:p>
        </w:tc>
        <w:tc>
          <w:tcPr>
            <w:tcW w:w="2392" w:type="dxa"/>
            <w:noWrap w:val="0"/>
            <w:vAlign w:val="center"/>
          </w:tcPr>
          <w:p w14:paraId="67F5675F">
            <w:pPr>
              <w:pStyle w:val="222"/>
              <w:rPr>
                <w:rFonts w:ascii="Times New Roman" w:hAnsi="Times New Roman"/>
              </w:rPr>
            </w:pPr>
            <w:r>
              <w:rPr>
                <w:rFonts w:ascii="Times New Roman" w:hAnsi="Times New Roman"/>
              </w:rPr>
              <w:t>12</w:t>
            </w:r>
          </w:p>
        </w:tc>
        <w:tc>
          <w:tcPr>
            <w:tcW w:w="2278" w:type="dxa"/>
            <w:noWrap w:val="0"/>
            <w:vAlign w:val="center"/>
          </w:tcPr>
          <w:p w14:paraId="53E8DDC0">
            <w:pPr>
              <w:pStyle w:val="222"/>
              <w:rPr>
                <w:rFonts w:ascii="Times New Roman" w:hAnsi="Times New Roman"/>
              </w:rPr>
            </w:pPr>
            <w:r>
              <w:rPr>
                <w:rFonts w:ascii="Times New Roman" w:hAnsi="Times New Roman"/>
              </w:rPr>
              <w:t>16</w:t>
            </w:r>
          </w:p>
        </w:tc>
      </w:tr>
      <w:tr w14:paraId="53CC06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52" w:type="dxa"/>
            <w:noWrap w:val="0"/>
            <w:vAlign w:val="center"/>
          </w:tcPr>
          <w:p w14:paraId="320919B2">
            <w:pPr>
              <w:pStyle w:val="222"/>
              <w:rPr>
                <w:rFonts w:ascii="Times New Roman" w:hAnsi="Times New Roman"/>
              </w:rPr>
            </w:pPr>
            <w:r>
              <w:rPr>
                <w:rFonts w:ascii="Times New Roman" w:hAnsi="Times New Roman"/>
              </w:rPr>
              <w:t>3</w:t>
            </w:r>
          </w:p>
        </w:tc>
        <w:tc>
          <w:tcPr>
            <w:tcW w:w="2393" w:type="dxa"/>
            <w:noWrap w:val="0"/>
            <w:vAlign w:val="center"/>
          </w:tcPr>
          <w:p w14:paraId="3C15C290">
            <w:pPr>
              <w:pStyle w:val="222"/>
              <w:rPr>
                <w:rFonts w:ascii="Times New Roman" w:hAnsi="Times New Roman"/>
              </w:rPr>
            </w:pPr>
            <w:r>
              <w:rPr>
                <w:rFonts w:ascii="Times New Roman" w:hAnsi="Times New Roman"/>
              </w:rPr>
              <w:t>\</w:t>
            </w:r>
          </w:p>
        </w:tc>
        <w:tc>
          <w:tcPr>
            <w:tcW w:w="2392" w:type="dxa"/>
            <w:noWrap w:val="0"/>
            <w:vAlign w:val="center"/>
          </w:tcPr>
          <w:p w14:paraId="5FFDECE7">
            <w:pPr>
              <w:pStyle w:val="222"/>
              <w:rPr>
                <w:rFonts w:ascii="Times New Roman" w:hAnsi="Times New Roman"/>
              </w:rPr>
            </w:pPr>
            <w:r>
              <w:rPr>
                <w:rFonts w:ascii="Times New Roman" w:hAnsi="Times New Roman"/>
              </w:rPr>
              <w:t>\</w:t>
            </w:r>
          </w:p>
        </w:tc>
        <w:tc>
          <w:tcPr>
            <w:tcW w:w="2278" w:type="dxa"/>
            <w:noWrap w:val="0"/>
            <w:vAlign w:val="center"/>
          </w:tcPr>
          <w:p w14:paraId="192C54FC">
            <w:pPr>
              <w:pStyle w:val="222"/>
              <w:rPr>
                <w:rFonts w:ascii="Times New Roman" w:hAnsi="Times New Roman"/>
              </w:rPr>
            </w:pPr>
            <w:r>
              <w:rPr>
                <w:rFonts w:ascii="Times New Roman" w:hAnsi="Times New Roman"/>
              </w:rPr>
              <w:t>\</w:t>
            </w:r>
          </w:p>
        </w:tc>
      </w:tr>
      <w:tr w14:paraId="49DE59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52" w:type="dxa"/>
            <w:noWrap w:val="0"/>
            <w:vAlign w:val="center"/>
          </w:tcPr>
          <w:p w14:paraId="3970A7C7">
            <w:pPr>
              <w:pStyle w:val="222"/>
              <w:rPr>
                <w:rFonts w:ascii="Times New Roman" w:hAnsi="Times New Roman"/>
              </w:rPr>
            </w:pPr>
            <w:r>
              <w:rPr>
                <w:rFonts w:ascii="Times New Roman" w:hAnsi="Times New Roman"/>
              </w:rPr>
              <w:t>4</w:t>
            </w:r>
          </w:p>
        </w:tc>
        <w:tc>
          <w:tcPr>
            <w:tcW w:w="2393" w:type="dxa"/>
            <w:noWrap w:val="0"/>
            <w:vAlign w:val="center"/>
          </w:tcPr>
          <w:p w14:paraId="594642F6">
            <w:pPr>
              <w:pStyle w:val="222"/>
              <w:rPr>
                <w:rFonts w:ascii="Times New Roman" w:hAnsi="Times New Roman"/>
              </w:rPr>
            </w:pPr>
            <w:r>
              <w:rPr>
                <w:rFonts w:ascii="Times New Roman" w:hAnsi="Times New Roman"/>
              </w:rPr>
              <w:t>8</w:t>
            </w:r>
          </w:p>
        </w:tc>
        <w:tc>
          <w:tcPr>
            <w:tcW w:w="2392" w:type="dxa"/>
            <w:noWrap w:val="0"/>
            <w:vAlign w:val="center"/>
          </w:tcPr>
          <w:p w14:paraId="41D738C3">
            <w:pPr>
              <w:pStyle w:val="222"/>
              <w:rPr>
                <w:rFonts w:ascii="Times New Roman" w:hAnsi="Times New Roman"/>
              </w:rPr>
            </w:pPr>
            <w:r>
              <w:rPr>
                <w:rFonts w:ascii="Times New Roman" w:hAnsi="Times New Roman"/>
              </w:rPr>
              <w:t>12</w:t>
            </w:r>
          </w:p>
        </w:tc>
        <w:tc>
          <w:tcPr>
            <w:tcW w:w="2278" w:type="dxa"/>
            <w:noWrap w:val="0"/>
            <w:vAlign w:val="center"/>
          </w:tcPr>
          <w:p w14:paraId="7C66284B">
            <w:pPr>
              <w:pStyle w:val="222"/>
              <w:rPr>
                <w:rFonts w:ascii="Times New Roman" w:hAnsi="Times New Roman"/>
              </w:rPr>
            </w:pPr>
            <w:r>
              <w:rPr>
                <w:rFonts w:ascii="Times New Roman" w:hAnsi="Times New Roman"/>
              </w:rPr>
              <w:t>16</w:t>
            </w:r>
          </w:p>
        </w:tc>
      </w:tr>
      <w:tr w14:paraId="24F334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52" w:type="dxa"/>
            <w:noWrap w:val="0"/>
            <w:vAlign w:val="center"/>
          </w:tcPr>
          <w:p w14:paraId="7EB719BB">
            <w:pPr>
              <w:pStyle w:val="222"/>
              <w:rPr>
                <w:rFonts w:ascii="Times New Roman" w:hAnsi="Times New Roman"/>
              </w:rPr>
            </w:pPr>
            <w:r>
              <w:rPr>
                <w:rFonts w:ascii="Times New Roman" w:hAnsi="Times New Roman"/>
              </w:rPr>
              <w:t>5</w:t>
            </w:r>
          </w:p>
        </w:tc>
        <w:tc>
          <w:tcPr>
            <w:tcW w:w="2393" w:type="dxa"/>
            <w:noWrap w:val="0"/>
            <w:vAlign w:val="center"/>
          </w:tcPr>
          <w:p w14:paraId="7BE93B73">
            <w:pPr>
              <w:pStyle w:val="222"/>
              <w:rPr>
                <w:rFonts w:ascii="Times New Roman" w:hAnsi="Times New Roman"/>
              </w:rPr>
            </w:pPr>
            <w:r>
              <w:rPr>
                <w:rFonts w:ascii="Times New Roman" w:hAnsi="Times New Roman"/>
              </w:rPr>
              <w:t>2</w:t>
            </w:r>
          </w:p>
        </w:tc>
        <w:tc>
          <w:tcPr>
            <w:tcW w:w="2392" w:type="dxa"/>
            <w:noWrap w:val="0"/>
            <w:vAlign w:val="center"/>
          </w:tcPr>
          <w:p w14:paraId="3EAF6381">
            <w:pPr>
              <w:pStyle w:val="222"/>
              <w:rPr>
                <w:rFonts w:ascii="Times New Roman" w:hAnsi="Times New Roman"/>
              </w:rPr>
            </w:pPr>
            <w:r>
              <w:rPr>
                <w:rFonts w:ascii="Times New Roman" w:hAnsi="Times New Roman"/>
              </w:rPr>
              <w:t>4</w:t>
            </w:r>
          </w:p>
        </w:tc>
        <w:tc>
          <w:tcPr>
            <w:tcW w:w="2278" w:type="dxa"/>
            <w:noWrap w:val="0"/>
            <w:vAlign w:val="center"/>
          </w:tcPr>
          <w:p w14:paraId="264B7005">
            <w:pPr>
              <w:pStyle w:val="222"/>
              <w:rPr>
                <w:rFonts w:ascii="Times New Roman" w:hAnsi="Times New Roman"/>
              </w:rPr>
            </w:pPr>
            <w:r>
              <w:rPr>
                <w:rFonts w:ascii="Times New Roman" w:hAnsi="Times New Roman"/>
              </w:rPr>
              <w:t>8</w:t>
            </w:r>
          </w:p>
        </w:tc>
      </w:tr>
      <w:tr w14:paraId="0662C2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52" w:type="dxa"/>
            <w:noWrap w:val="0"/>
            <w:vAlign w:val="center"/>
          </w:tcPr>
          <w:p w14:paraId="5FA0BE74">
            <w:pPr>
              <w:pStyle w:val="222"/>
              <w:rPr>
                <w:rFonts w:ascii="Times New Roman" w:hAnsi="Times New Roman"/>
              </w:rPr>
            </w:pPr>
            <w:r>
              <w:rPr>
                <w:rFonts w:ascii="Times New Roman" w:hAnsi="Times New Roman"/>
              </w:rPr>
              <w:t>6</w:t>
            </w:r>
          </w:p>
        </w:tc>
        <w:tc>
          <w:tcPr>
            <w:tcW w:w="2393" w:type="dxa"/>
            <w:noWrap w:val="0"/>
            <w:vAlign w:val="center"/>
          </w:tcPr>
          <w:p w14:paraId="3ABB5C75">
            <w:pPr>
              <w:pStyle w:val="222"/>
              <w:rPr>
                <w:rFonts w:ascii="Times New Roman" w:hAnsi="Times New Roman"/>
              </w:rPr>
            </w:pPr>
            <w:r>
              <w:rPr>
                <w:rFonts w:ascii="Times New Roman" w:hAnsi="Times New Roman"/>
              </w:rPr>
              <w:t>8</w:t>
            </w:r>
          </w:p>
        </w:tc>
        <w:tc>
          <w:tcPr>
            <w:tcW w:w="2392" w:type="dxa"/>
            <w:noWrap w:val="0"/>
            <w:vAlign w:val="center"/>
          </w:tcPr>
          <w:p w14:paraId="7885FC87">
            <w:pPr>
              <w:pStyle w:val="222"/>
              <w:rPr>
                <w:rFonts w:ascii="Times New Roman" w:hAnsi="Times New Roman"/>
              </w:rPr>
            </w:pPr>
            <w:r>
              <w:rPr>
                <w:rFonts w:ascii="Times New Roman" w:hAnsi="Times New Roman"/>
              </w:rPr>
              <w:t>12</w:t>
            </w:r>
          </w:p>
        </w:tc>
        <w:tc>
          <w:tcPr>
            <w:tcW w:w="2278" w:type="dxa"/>
            <w:noWrap w:val="0"/>
            <w:vAlign w:val="center"/>
          </w:tcPr>
          <w:p w14:paraId="7FF797A2">
            <w:pPr>
              <w:pStyle w:val="222"/>
              <w:rPr>
                <w:rFonts w:ascii="Times New Roman" w:hAnsi="Times New Roman"/>
              </w:rPr>
            </w:pPr>
            <w:r>
              <w:rPr>
                <w:rFonts w:ascii="Times New Roman" w:hAnsi="Times New Roman"/>
              </w:rPr>
              <w:t>16</w:t>
            </w:r>
          </w:p>
        </w:tc>
      </w:tr>
      <w:tr w14:paraId="4A6131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52" w:type="dxa"/>
            <w:noWrap w:val="0"/>
            <w:vAlign w:val="center"/>
          </w:tcPr>
          <w:p w14:paraId="694C2766">
            <w:pPr>
              <w:pStyle w:val="222"/>
              <w:rPr>
                <w:rFonts w:ascii="Times New Roman" w:hAnsi="Times New Roman"/>
              </w:rPr>
            </w:pPr>
            <w:r>
              <w:rPr>
                <w:rFonts w:ascii="Times New Roman" w:hAnsi="Times New Roman"/>
              </w:rPr>
              <w:t>7</w:t>
            </w:r>
          </w:p>
        </w:tc>
        <w:tc>
          <w:tcPr>
            <w:tcW w:w="2393" w:type="dxa"/>
            <w:noWrap w:val="0"/>
            <w:vAlign w:val="center"/>
          </w:tcPr>
          <w:p w14:paraId="20ED306F">
            <w:pPr>
              <w:pStyle w:val="222"/>
              <w:rPr>
                <w:rFonts w:ascii="Times New Roman" w:hAnsi="Times New Roman"/>
              </w:rPr>
            </w:pPr>
            <w:r>
              <w:rPr>
                <w:rFonts w:ascii="Times New Roman" w:hAnsi="Times New Roman"/>
              </w:rPr>
              <w:t>\</w:t>
            </w:r>
          </w:p>
        </w:tc>
        <w:tc>
          <w:tcPr>
            <w:tcW w:w="2392" w:type="dxa"/>
            <w:noWrap w:val="0"/>
            <w:vAlign w:val="center"/>
          </w:tcPr>
          <w:p w14:paraId="127A3C7A">
            <w:pPr>
              <w:pStyle w:val="222"/>
              <w:rPr>
                <w:rFonts w:ascii="Times New Roman" w:hAnsi="Times New Roman"/>
              </w:rPr>
            </w:pPr>
            <w:r>
              <w:rPr>
                <w:rFonts w:ascii="Times New Roman" w:hAnsi="Times New Roman"/>
              </w:rPr>
              <w:t>\</w:t>
            </w:r>
          </w:p>
        </w:tc>
        <w:tc>
          <w:tcPr>
            <w:tcW w:w="2278" w:type="dxa"/>
            <w:noWrap w:val="0"/>
            <w:vAlign w:val="center"/>
          </w:tcPr>
          <w:p w14:paraId="18ADC797">
            <w:pPr>
              <w:pStyle w:val="222"/>
              <w:rPr>
                <w:rFonts w:ascii="Times New Roman" w:hAnsi="Times New Roman"/>
              </w:rPr>
            </w:pPr>
            <w:r>
              <w:rPr>
                <w:rFonts w:ascii="Times New Roman" w:hAnsi="Times New Roman"/>
              </w:rPr>
              <w:t>\</w:t>
            </w:r>
          </w:p>
        </w:tc>
      </w:tr>
    </w:tbl>
    <w:p w14:paraId="2D0EEED8">
      <w:pPr>
        <w:pStyle w:val="38"/>
        <w:rPr>
          <w:rFonts w:ascii="Times New Roman"/>
          <w:color w:val="000000"/>
        </w:rPr>
      </w:pPr>
      <w:bookmarkStart w:id="576" w:name="OLE_LINK34"/>
      <w:bookmarkStart w:id="577" w:name="OLE_LINK56"/>
    </w:p>
    <w:p w14:paraId="1EBC496A">
      <w:pPr>
        <w:pStyle w:val="38"/>
        <w:rPr>
          <w:rFonts w:ascii="Times New Roman"/>
          <w:color w:val="000000"/>
        </w:rPr>
      </w:pPr>
      <w:r>
        <w:rPr>
          <w:rFonts w:ascii="Times New Roman"/>
          <w:color w:val="000000"/>
        </w:rPr>
        <w:t>当MPDU帧定界符类型为SOF帧时</w:t>
      </w:r>
      <w:bookmarkEnd w:id="576"/>
      <w:r>
        <w:rPr>
          <w:rFonts w:ascii="Times New Roman"/>
          <w:color w:val="000000"/>
        </w:rPr>
        <w:t>，可分为数据帧、信道探测帧、OFDMA下行帧、TDA下行帧。</w:t>
      </w:r>
    </w:p>
    <w:p w14:paraId="771DB1FB">
      <w:pPr>
        <w:pStyle w:val="38"/>
        <w:rPr>
          <w:rFonts w:ascii="Times New Roman"/>
          <w:color w:val="000000"/>
        </w:rPr>
      </w:pPr>
      <w:r>
        <w:rPr>
          <w:rFonts w:ascii="Times New Roman"/>
          <w:color w:val="000000"/>
        </w:rPr>
        <w:t>数据帧可用于单站点之间传输数据数据帧的可变区域格式应符合</w:t>
      </w:r>
      <w:r>
        <w:rPr>
          <w:rFonts w:ascii="Times New Roman"/>
          <w:color w:val="000000"/>
        </w:rPr>
        <w:fldChar w:fldCharType="begin"/>
      </w:r>
      <w:r>
        <w:rPr>
          <w:rFonts w:ascii="Times New Roman"/>
          <w:color w:val="000000"/>
        </w:rPr>
        <w:instrText xml:space="preserve"> REF _Ref217993166 \r \h  \* MERGEFORMAT </w:instrText>
      </w:r>
      <w:r>
        <w:rPr>
          <w:rFonts w:ascii="Times New Roman"/>
          <w:color w:val="000000"/>
        </w:rPr>
        <w:fldChar w:fldCharType="separate"/>
      </w:r>
      <w:r>
        <w:rPr>
          <w:rFonts w:ascii="Times New Roman"/>
          <w:color w:val="000000"/>
        </w:rPr>
        <w:t>表7</w:t>
      </w:r>
      <w:r>
        <w:rPr>
          <w:rFonts w:ascii="Times New Roman"/>
          <w:color w:val="000000"/>
        </w:rPr>
        <w:fldChar w:fldCharType="end"/>
      </w:r>
      <w:r>
        <w:rPr>
          <w:rFonts w:ascii="Times New Roman"/>
          <w:color w:val="000000"/>
        </w:rPr>
        <w:t>要求。</w:t>
      </w:r>
      <w:bookmarkStart w:id="578" w:name="OLE_LINK108"/>
    </w:p>
    <w:bookmarkEnd w:id="578"/>
    <w:p w14:paraId="6B4044A4">
      <w:pPr>
        <w:pStyle w:val="179"/>
        <w:ind w:left="0"/>
        <w:rPr>
          <w:rFonts w:ascii="Times New Roman"/>
        </w:rPr>
      </w:pPr>
      <w:bookmarkStart w:id="579" w:name="_Ref217993166"/>
      <w:bookmarkStart w:id="580" w:name="_Ref46235206"/>
      <w:r>
        <w:rPr>
          <w:rFonts w:ascii="Times New Roman"/>
        </w:rPr>
        <w:t>数据帧的可变区域</w:t>
      </w:r>
      <w:bookmarkEnd w:id="579"/>
    </w:p>
    <w:bookmarkEnd w:id="580"/>
    <w:tbl>
      <w:tblPr>
        <w:tblStyle w:val="52"/>
        <w:tblW w:w="881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45"/>
        <w:gridCol w:w="1134"/>
        <w:gridCol w:w="1275"/>
        <w:gridCol w:w="1701"/>
        <w:gridCol w:w="3463"/>
      </w:tblGrid>
      <w:tr w14:paraId="11CD4C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jc w:val="center"/>
        </w:trPr>
        <w:tc>
          <w:tcPr>
            <w:tcW w:w="1245" w:type="dxa"/>
            <w:tcBorders>
              <w:top w:val="single" w:color="auto" w:sz="4" w:space="0"/>
              <w:left w:val="single" w:color="auto" w:sz="4" w:space="0"/>
              <w:bottom w:val="single" w:color="auto" w:sz="4" w:space="0"/>
              <w:right w:val="single" w:color="auto" w:sz="4" w:space="0"/>
            </w:tcBorders>
            <w:noWrap w:val="0"/>
            <w:vAlign w:val="center"/>
          </w:tcPr>
          <w:p w14:paraId="414C780D">
            <w:pPr>
              <w:pStyle w:val="222"/>
              <w:rPr>
                <w:rFonts w:ascii="Times New Roman" w:hAnsi="Times New Roman"/>
              </w:rPr>
            </w:pPr>
            <w:r>
              <w:rPr>
                <w:rFonts w:ascii="Times New Roman" w:hAnsi="Times New Roman"/>
              </w:rPr>
              <w:t>字段</w:t>
            </w:r>
          </w:p>
        </w:tc>
        <w:tc>
          <w:tcPr>
            <w:tcW w:w="1134" w:type="dxa"/>
            <w:tcBorders>
              <w:top w:val="single" w:color="auto" w:sz="4" w:space="0"/>
              <w:left w:val="single" w:color="auto" w:sz="4" w:space="0"/>
              <w:bottom w:val="single" w:color="auto" w:sz="4" w:space="0"/>
              <w:right w:val="single" w:color="auto" w:sz="4" w:space="0"/>
            </w:tcBorders>
            <w:noWrap w:val="0"/>
            <w:vAlign w:val="center"/>
          </w:tcPr>
          <w:p w14:paraId="6E29B99F">
            <w:pPr>
              <w:pStyle w:val="222"/>
              <w:rPr>
                <w:rFonts w:ascii="Times New Roman" w:hAnsi="Times New Roman"/>
              </w:rPr>
            </w:pPr>
            <w:r>
              <w:rPr>
                <w:rFonts w:ascii="Times New Roman" w:hAnsi="Times New Roman"/>
              </w:rPr>
              <w:t>字节号</w:t>
            </w:r>
          </w:p>
        </w:tc>
        <w:tc>
          <w:tcPr>
            <w:tcW w:w="1275" w:type="dxa"/>
            <w:tcBorders>
              <w:top w:val="single" w:color="auto" w:sz="4" w:space="0"/>
              <w:left w:val="single" w:color="auto" w:sz="4" w:space="0"/>
              <w:bottom w:val="single" w:color="auto" w:sz="4" w:space="0"/>
              <w:right w:val="single" w:color="auto" w:sz="4" w:space="0"/>
            </w:tcBorders>
            <w:noWrap w:val="0"/>
            <w:vAlign w:val="center"/>
          </w:tcPr>
          <w:p w14:paraId="0E2D190C">
            <w:pPr>
              <w:pStyle w:val="222"/>
              <w:rPr>
                <w:rFonts w:ascii="Times New Roman" w:hAnsi="Times New Roman"/>
              </w:rPr>
            </w:pPr>
            <w:r>
              <w:rPr>
                <w:rFonts w:ascii="Times New Roman" w:hAnsi="Times New Roman"/>
              </w:rPr>
              <w:t>比特位</w:t>
            </w:r>
          </w:p>
        </w:tc>
        <w:tc>
          <w:tcPr>
            <w:tcW w:w="1701" w:type="dxa"/>
            <w:tcBorders>
              <w:top w:val="single" w:color="auto" w:sz="4" w:space="0"/>
              <w:left w:val="single" w:color="auto" w:sz="4" w:space="0"/>
              <w:bottom w:val="single" w:color="auto" w:sz="4" w:space="0"/>
              <w:right w:val="single" w:color="auto" w:sz="4" w:space="0"/>
            </w:tcBorders>
            <w:noWrap w:val="0"/>
            <w:vAlign w:val="center"/>
          </w:tcPr>
          <w:p w14:paraId="40E9FA7F">
            <w:pPr>
              <w:pStyle w:val="222"/>
              <w:rPr>
                <w:rFonts w:ascii="Times New Roman" w:hAnsi="Times New Roman"/>
              </w:rPr>
            </w:pPr>
            <w:r>
              <w:rPr>
                <w:rFonts w:ascii="Times New Roman" w:hAnsi="Times New Roman"/>
              </w:rPr>
              <w:t>字段大小（比特）</w:t>
            </w:r>
          </w:p>
        </w:tc>
        <w:tc>
          <w:tcPr>
            <w:tcW w:w="3463" w:type="dxa"/>
            <w:tcBorders>
              <w:top w:val="single" w:color="auto" w:sz="4" w:space="0"/>
              <w:left w:val="single" w:color="auto" w:sz="4" w:space="0"/>
              <w:bottom w:val="single" w:color="auto" w:sz="4" w:space="0"/>
              <w:right w:val="single" w:color="auto" w:sz="4" w:space="0"/>
            </w:tcBorders>
            <w:noWrap/>
            <w:vAlign w:val="center"/>
          </w:tcPr>
          <w:p w14:paraId="4ACED249">
            <w:pPr>
              <w:pStyle w:val="222"/>
              <w:rPr>
                <w:rFonts w:ascii="Times New Roman" w:hAnsi="Times New Roman"/>
              </w:rPr>
            </w:pPr>
            <w:r>
              <w:rPr>
                <w:rFonts w:ascii="Times New Roman" w:hAnsi="Times New Roman"/>
              </w:rPr>
              <w:t>含义</w:t>
            </w:r>
          </w:p>
        </w:tc>
      </w:tr>
      <w:tr w14:paraId="3315E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jc w:val="center"/>
        </w:trPr>
        <w:tc>
          <w:tcPr>
            <w:tcW w:w="1245" w:type="dxa"/>
            <w:vMerge w:val="restart"/>
            <w:tcBorders>
              <w:top w:val="nil"/>
              <w:left w:val="single" w:color="auto" w:sz="4" w:space="0"/>
              <w:bottom w:val="single" w:color="auto" w:sz="4" w:space="0"/>
              <w:right w:val="single" w:color="auto" w:sz="4" w:space="0"/>
            </w:tcBorders>
            <w:noWrap w:val="0"/>
            <w:vAlign w:val="center"/>
          </w:tcPr>
          <w:p w14:paraId="2269FD53">
            <w:pPr>
              <w:pStyle w:val="222"/>
              <w:rPr>
                <w:rFonts w:ascii="Times New Roman" w:hAnsi="Times New Roman"/>
              </w:rPr>
            </w:pPr>
            <w:r>
              <w:rPr>
                <w:rFonts w:ascii="Times New Roman" w:hAnsi="Times New Roman"/>
              </w:rPr>
              <w:t>源TEI</w:t>
            </w:r>
          </w:p>
        </w:tc>
        <w:tc>
          <w:tcPr>
            <w:tcW w:w="1134" w:type="dxa"/>
            <w:tcBorders>
              <w:top w:val="single" w:color="auto" w:sz="4" w:space="0"/>
              <w:left w:val="single" w:color="auto" w:sz="4" w:space="0"/>
              <w:bottom w:val="single" w:color="auto" w:sz="4" w:space="0"/>
              <w:right w:val="single" w:color="auto" w:sz="4" w:space="0"/>
            </w:tcBorders>
            <w:noWrap w:val="0"/>
            <w:vAlign w:val="center"/>
          </w:tcPr>
          <w:p w14:paraId="6D055F90">
            <w:pPr>
              <w:pStyle w:val="222"/>
              <w:rPr>
                <w:rFonts w:ascii="Times New Roman" w:hAnsi="Times New Roman"/>
              </w:rPr>
            </w:pPr>
            <w:r>
              <w:rPr>
                <w:rFonts w:ascii="Times New Roman" w:hAnsi="Times New Roman"/>
              </w:rPr>
              <w:t>4</w:t>
            </w:r>
          </w:p>
        </w:tc>
        <w:tc>
          <w:tcPr>
            <w:tcW w:w="1275" w:type="dxa"/>
            <w:tcBorders>
              <w:top w:val="single" w:color="auto" w:sz="4" w:space="0"/>
              <w:left w:val="single" w:color="auto" w:sz="4" w:space="0"/>
              <w:bottom w:val="single" w:color="auto" w:sz="4" w:space="0"/>
              <w:right w:val="single" w:color="auto" w:sz="4" w:space="0"/>
            </w:tcBorders>
            <w:noWrap w:val="0"/>
            <w:vAlign w:val="center"/>
          </w:tcPr>
          <w:p w14:paraId="66F12673">
            <w:pPr>
              <w:pStyle w:val="222"/>
              <w:rPr>
                <w:rFonts w:ascii="Times New Roman" w:hAnsi="Times New Roman"/>
              </w:rPr>
            </w:pPr>
            <w:r>
              <w:rPr>
                <w:rFonts w:ascii="Times New Roman" w:hAnsi="Times New Roman"/>
              </w:rPr>
              <w:t>0-7</w:t>
            </w:r>
          </w:p>
        </w:tc>
        <w:tc>
          <w:tcPr>
            <w:tcW w:w="1701" w:type="dxa"/>
            <w:vMerge w:val="restart"/>
            <w:tcBorders>
              <w:top w:val="nil"/>
              <w:left w:val="single" w:color="auto" w:sz="4" w:space="0"/>
              <w:bottom w:val="single" w:color="auto" w:sz="4" w:space="0"/>
              <w:right w:val="single" w:color="auto" w:sz="4" w:space="0"/>
            </w:tcBorders>
            <w:noWrap w:val="0"/>
            <w:vAlign w:val="center"/>
          </w:tcPr>
          <w:p w14:paraId="55EF5370">
            <w:pPr>
              <w:pStyle w:val="222"/>
              <w:rPr>
                <w:rFonts w:ascii="Times New Roman" w:hAnsi="Times New Roman"/>
              </w:rPr>
            </w:pPr>
            <w:r>
              <w:rPr>
                <w:rFonts w:ascii="Times New Roman" w:hAnsi="Times New Roman"/>
              </w:rPr>
              <w:t>12</w:t>
            </w:r>
          </w:p>
        </w:tc>
        <w:tc>
          <w:tcPr>
            <w:tcW w:w="3463" w:type="dxa"/>
            <w:vMerge w:val="restart"/>
            <w:tcBorders>
              <w:top w:val="nil"/>
              <w:left w:val="single" w:color="auto" w:sz="4" w:space="0"/>
              <w:bottom w:val="single" w:color="auto" w:sz="4" w:space="0"/>
              <w:right w:val="single" w:color="auto" w:sz="4" w:space="0"/>
            </w:tcBorders>
            <w:noWrap/>
            <w:vAlign w:val="center"/>
          </w:tcPr>
          <w:p w14:paraId="4BA77681">
            <w:pPr>
              <w:pStyle w:val="222"/>
              <w:jc w:val="left"/>
              <w:rPr>
                <w:rFonts w:ascii="Times New Roman" w:hAnsi="Times New Roman"/>
              </w:rPr>
            </w:pPr>
            <w:r>
              <w:rPr>
                <w:rFonts w:ascii="Times New Roman" w:hAnsi="Times New Roman"/>
              </w:rPr>
              <w:t>表示发送数据帧的源设备站点的TEI。</w:t>
            </w:r>
          </w:p>
        </w:tc>
      </w:tr>
      <w:tr w14:paraId="00904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jc w:val="center"/>
        </w:trPr>
        <w:tc>
          <w:tcPr>
            <w:tcW w:w="1245" w:type="dxa"/>
            <w:vMerge w:val="continue"/>
            <w:tcBorders>
              <w:top w:val="nil"/>
              <w:left w:val="single" w:color="auto" w:sz="4" w:space="0"/>
              <w:bottom w:val="single" w:color="auto" w:sz="4" w:space="0"/>
              <w:right w:val="single" w:color="auto" w:sz="4" w:space="0"/>
            </w:tcBorders>
            <w:noWrap w:val="0"/>
            <w:vAlign w:val="center"/>
          </w:tcPr>
          <w:p w14:paraId="51E53709">
            <w:pPr>
              <w:pStyle w:val="222"/>
              <w:rPr>
                <w:rFonts w:ascii="Times New Roman" w:hAnsi="Times New Roman"/>
              </w:rPr>
            </w:pPr>
          </w:p>
        </w:tc>
        <w:tc>
          <w:tcPr>
            <w:tcW w:w="1134" w:type="dxa"/>
            <w:vMerge w:val="restart"/>
            <w:tcBorders>
              <w:top w:val="single" w:color="auto" w:sz="4" w:space="0"/>
              <w:left w:val="single" w:color="auto" w:sz="4" w:space="0"/>
              <w:right w:val="single" w:color="auto" w:sz="4" w:space="0"/>
            </w:tcBorders>
            <w:noWrap w:val="0"/>
            <w:vAlign w:val="center"/>
          </w:tcPr>
          <w:p w14:paraId="74E0EECC">
            <w:pPr>
              <w:pStyle w:val="222"/>
              <w:rPr>
                <w:rFonts w:ascii="Times New Roman" w:hAnsi="Times New Roman"/>
              </w:rPr>
            </w:pPr>
            <w:r>
              <w:rPr>
                <w:rFonts w:ascii="Times New Roman" w:hAnsi="Times New Roman"/>
              </w:rPr>
              <w:t>5</w:t>
            </w:r>
          </w:p>
        </w:tc>
        <w:tc>
          <w:tcPr>
            <w:tcW w:w="1275" w:type="dxa"/>
            <w:tcBorders>
              <w:top w:val="single" w:color="auto" w:sz="4" w:space="0"/>
              <w:left w:val="single" w:color="auto" w:sz="4" w:space="0"/>
              <w:bottom w:val="single" w:color="auto" w:sz="4" w:space="0"/>
              <w:right w:val="single" w:color="auto" w:sz="4" w:space="0"/>
            </w:tcBorders>
            <w:noWrap w:val="0"/>
            <w:vAlign w:val="center"/>
          </w:tcPr>
          <w:p w14:paraId="33644339">
            <w:pPr>
              <w:pStyle w:val="222"/>
              <w:rPr>
                <w:rFonts w:ascii="Times New Roman" w:hAnsi="Times New Roman"/>
              </w:rPr>
            </w:pPr>
            <w:r>
              <w:rPr>
                <w:rFonts w:ascii="Times New Roman" w:hAnsi="Times New Roman"/>
              </w:rPr>
              <w:t>0-3</w:t>
            </w:r>
          </w:p>
        </w:tc>
        <w:tc>
          <w:tcPr>
            <w:tcW w:w="1701" w:type="dxa"/>
            <w:vMerge w:val="continue"/>
            <w:tcBorders>
              <w:top w:val="nil"/>
              <w:left w:val="single" w:color="auto" w:sz="4" w:space="0"/>
              <w:bottom w:val="single" w:color="auto" w:sz="4" w:space="0"/>
              <w:right w:val="single" w:color="auto" w:sz="4" w:space="0"/>
            </w:tcBorders>
            <w:noWrap w:val="0"/>
            <w:vAlign w:val="center"/>
          </w:tcPr>
          <w:p w14:paraId="7B30611D">
            <w:pPr>
              <w:pStyle w:val="222"/>
              <w:rPr>
                <w:rFonts w:ascii="Times New Roman" w:hAnsi="Times New Roman"/>
              </w:rPr>
            </w:pPr>
          </w:p>
        </w:tc>
        <w:tc>
          <w:tcPr>
            <w:tcW w:w="3463" w:type="dxa"/>
            <w:vMerge w:val="continue"/>
            <w:tcBorders>
              <w:top w:val="nil"/>
              <w:left w:val="single" w:color="auto" w:sz="4" w:space="0"/>
              <w:bottom w:val="single" w:color="auto" w:sz="4" w:space="0"/>
              <w:right w:val="single" w:color="auto" w:sz="4" w:space="0"/>
            </w:tcBorders>
            <w:noWrap/>
            <w:vAlign w:val="center"/>
          </w:tcPr>
          <w:p w14:paraId="61F56059">
            <w:pPr>
              <w:pStyle w:val="222"/>
              <w:jc w:val="left"/>
              <w:rPr>
                <w:rFonts w:ascii="Times New Roman" w:hAnsi="Times New Roman"/>
              </w:rPr>
            </w:pPr>
          </w:p>
        </w:tc>
      </w:tr>
      <w:tr w14:paraId="4D9DF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0" w:hRule="atLeast"/>
          <w:jc w:val="center"/>
        </w:trPr>
        <w:tc>
          <w:tcPr>
            <w:tcW w:w="1245" w:type="dxa"/>
            <w:vMerge w:val="restart"/>
            <w:tcBorders>
              <w:top w:val="nil"/>
              <w:left w:val="single" w:color="auto" w:sz="4" w:space="0"/>
              <w:bottom w:val="single" w:color="auto" w:sz="4" w:space="0"/>
              <w:right w:val="single" w:color="auto" w:sz="4" w:space="0"/>
            </w:tcBorders>
            <w:noWrap w:val="0"/>
            <w:vAlign w:val="center"/>
          </w:tcPr>
          <w:p w14:paraId="7AA13093">
            <w:pPr>
              <w:pStyle w:val="222"/>
              <w:rPr>
                <w:rFonts w:ascii="Times New Roman" w:hAnsi="Times New Roman"/>
              </w:rPr>
            </w:pPr>
            <w:r>
              <w:rPr>
                <w:rFonts w:ascii="Times New Roman" w:hAnsi="Times New Roman"/>
              </w:rPr>
              <w:t>目的TEI</w:t>
            </w:r>
          </w:p>
        </w:tc>
        <w:tc>
          <w:tcPr>
            <w:tcW w:w="1134" w:type="dxa"/>
            <w:vMerge w:val="continue"/>
            <w:tcBorders>
              <w:left w:val="single" w:color="auto" w:sz="4" w:space="0"/>
              <w:bottom w:val="single" w:color="auto" w:sz="4" w:space="0"/>
              <w:right w:val="single" w:color="auto" w:sz="4" w:space="0"/>
            </w:tcBorders>
            <w:noWrap w:val="0"/>
            <w:vAlign w:val="center"/>
          </w:tcPr>
          <w:p w14:paraId="7D44CCF1">
            <w:pPr>
              <w:pStyle w:val="222"/>
              <w:rPr>
                <w:rFonts w:ascii="Times New Roman" w:hAnsi="Times New Roman"/>
              </w:rPr>
            </w:pPr>
          </w:p>
        </w:tc>
        <w:tc>
          <w:tcPr>
            <w:tcW w:w="1275" w:type="dxa"/>
            <w:tcBorders>
              <w:top w:val="single" w:color="auto" w:sz="4" w:space="0"/>
              <w:left w:val="single" w:color="auto" w:sz="4" w:space="0"/>
              <w:bottom w:val="single" w:color="auto" w:sz="4" w:space="0"/>
              <w:right w:val="single" w:color="auto" w:sz="4" w:space="0"/>
            </w:tcBorders>
            <w:noWrap w:val="0"/>
            <w:vAlign w:val="center"/>
          </w:tcPr>
          <w:p w14:paraId="795FF4FD">
            <w:pPr>
              <w:pStyle w:val="222"/>
              <w:rPr>
                <w:rFonts w:ascii="Times New Roman" w:hAnsi="Times New Roman"/>
              </w:rPr>
            </w:pPr>
            <w:r>
              <w:rPr>
                <w:rFonts w:ascii="Times New Roman" w:hAnsi="Times New Roman"/>
              </w:rPr>
              <w:t>4-7</w:t>
            </w:r>
          </w:p>
        </w:tc>
        <w:tc>
          <w:tcPr>
            <w:tcW w:w="1701" w:type="dxa"/>
            <w:vMerge w:val="restart"/>
            <w:tcBorders>
              <w:top w:val="nil"/>
              <w:left w:val="single" w:color="auto" w:sz="4" w:space="0"/>
              <w:bottom w:val="single" w:color="auto" w:sz="4" w:space="0"/>
              <w:right w:val="single" w:color="auto" w:sz="4" w:space="0"/>
            </w:tcBorders>
            <w:noWrap w:val="0"/>
            <w:vAlign w:val="center"/>
          </w:tcPr>
          <w:p w14:paraId="47078ED1">
            <w:pPr>
              <w:pStyle w:val="222"/>
              <w:rPr>
                <w:rFonts w:ascii="Times New Roman" w:hAnsi="Times New Roman"/>
              </w:rPr>
            </w:pPr>
            <w:r>
              <w:rPr>
                <w:rFonts w:ascii="Times New Roman" w:hAnsi="Times New Roman"/>
              </w:rPr>
              <w:t>12</w:t>
            </w:r>
          </w:p>
        </w:tc>
        <w:tc>
          <w:tcPr>
            <w:tcW w:w="3463" w:type="dxa"/>
            <w:vMerge w:val="restart"/>
            <w:tcBorders>
              <w:top w:val="nil"/>
              <w:left w:val="single" w:color="auto" w:sz="4" w:space="0"/>
              <w:bottom w:val="single" w:color="auto" w:sz="4" w:space="0"/>
              <w:right w:val="single" w:color="auto" w:sz="4" w:space="0"/>
            </w:tcBorders>
            <w:noWrap/>
            <w:vAlign w:val="center"/>
          </w:tcPr>
          <w:p w14:paraId="5C1FE387">
            <w:pPr>
              <w:pStyle w:val="222"/>
              <w:jc w:val="left"/>
              <w:rPr>
                <w:rFonts w:ascii="Times New Roman" w:hAnsi="Times New Roman"/>
              </w:rPr>
            </w:pPr>
            <w:bookmarkStart w:id="581" w:name="OLE_LINK109"/>
            <w:r>
              <w:rPr>
                <w:rFonts w:ascii="Times New Roman" w:hAnsi="Times New Roman"/>
              </w:rPr>
              <w:t>表示接收</w:t>
            </w:r>
            <w:bookmarkStart w:id="582" w:name="OLE_LINK105"/>
            <w:r>
              <w:rPr>
                <w:rFonts w:ascii="Times New Roman" w:hAnsi="Times New Roman"/>
              </w:rPr>
              <w:t>数据帧</w:t>
            </w:r>
            <w:bookmarkEnd w:id="582"/>
            <w:r>
              <w:rPr>
                <w:rFonts w:ascii="Times New Roman" w:hAnsi="Times New Roman"/>
              </w:rPr>
              <w:t>的目的设备站点的TEI，目的设备应向给本站点发送数据帧的发送设备回复选择确认帧回复</w:t>
            </w:r>
            <w:bookmarkEnd w:id="581"/>
            <w:r>
              <w:rPr>
                <w:rFonts w:ascii="Times New Roman" w:hAnsi="Times New Roman"/>
              </w:rPr>
              <w:t>。</w:t>
            </w:r>
          </w:p>
        </w:tc>
      </w:tr>
      <w:tr w14:paraId="757746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jc w:val="center"/>
        </w:trPr>
        <w:tc>
          <w:tcPr>
            <w:tcW w:w="1245" w:type="dxa"/>
            <w:vMerge w:val="continue"/>
            <w:tcBorders>
              <w:top w:val="nil"/>
              <w:left w:val="single" w:color="auto" w:sz="4" w:space="0"/>
              <w:bottom w:val="single" w:color="auto" w:sz="4" w:space="0"/>
              <w:right w:val="single" w:color="auto" w:sz="4" w:space="0"/>
            </w:tcBorders>
            <w:noWrap w:val="0"/>
            <w:vAlign w:val="center"/>
          </w:tcPr>
          <w:p w14:paraId="3C8FC433">
            <w:pPr>
              <w:pStyle w:val="222"/>
              <w:rPr>
                <w:rFonts w:ascii="Times New Roman" w:hAnsi="Times New Roman"/>
              </w:rPr>
            </w:pPr>
          </w:p>
        </w:tc>
        <w:tc>
          <w:tcPr>
            <w:tcW w:w="1134" w:type="dxa"/>
            <w:tcBorders>
              <w:top w:val="single" w:color="auto" w:sz="4" w:space="0"/>
              <w:left w:val="single" w:color="auto" w:sz="4" w:space="0"/>
              <w:bottom w:val="single" w:color="auto" w:sz="4" w:space="0"/>
              <w:right w:val="single" w:color="auto" w:sz="4" w:space="0"/>
            </w:tcBorders>
            <w:noWrap w:val="0"/>
            <w:vAlign w:val="center"/>
          </w:tcPr>
          <w:p w14:paraId="46A7118B">
            <w:pPr>
              <w:pStyle w:val="222"/>
              <w:rPr>
                <w:rFonts w:ascii="Times New Roman" w:hAnsi="Times New Roman"/>
              </w:rPr>
            </w:pPr>
            <w:r>
              <w:rPr>
                <w:rFonts w:ascii="Times New Roman" w:hAnsi="Times New Roman"/>
              </w:rPr>
              <w:t>6</w:t>
            </w:r>
          </w:p>
        </w:tc>
        <w:tc>
          <w:tcPr>
            <w:tcW w:w="1275" w:type="dxa"/>
            <w:tcBorders>
              <w:top w:val="single" w:color="auto" w:sz="4" w:space="0"/>
              <w:left w:val="single" w:color="auto" w:sz="4" w:space="0"/>
              <w:bottom w:val="single" w:color="auto" w:sz="4" w:space="0"/>
              <w:right w:val="single" w:color="auto" w:sz="4" w:space="0"/>
            </w:tcBorders>
            <w:noWrap w:val="0"/>
            <w:vAlign w:val="center"/>
          </w:tcPr>
          <w:p w14:paraId="6B997DDD">
            <w:pPr>
              <w:pStyle w:val="222"/>
              <w:rPr>
                <w:rFonts w:ascii="Times New Roman" w:hAnsi="Times New Roman"/>
              </w:rPr>
            </w:pPr>
            <w:r>
              <w:rPr>
                <w:rFonts w:ascii="Times New Roman" w:hAnsi="Times New Roman"/>
              </w:rPr>
              <w:t>0-7</w:t>
            </w:r>
          </w:p>
        </w:tc>
        <w:tc>
          <w:tcPr>
            <w:tcW w:w="1701" w:type="dxa"/>
            <w:vMerge w:val="continue"/>
            <w:tcBorders>
              <w:top w:val="nil"/>
              <w:left w:val="single" w:color="auto" w:sz="4" w:space="0"/>
              <w:bottom w:val="single" w:color="auto" w:sz="4" w:space="0"/>
              <w:right w:val="single" w:color="auto" w:sz="4" w:space="0"/>
            </w:tcBorders>
            <w:noWrap w:val="0"/>
            <w:vAlign w:val="center"/>
          </w:tcPr>
          <w:p w14:paraId="2D526967">
            <w:pPr>
              <w:pStyle w:val="222"/>
              <w:rPr>
                <w:rFonts w:ascii="Times New Roman" w:hAnsi="Times New Roman"/>
              </w:rPr>
            </w:pPr>
          </w:p>
        </w:tc>
        <w:tc>
          <w:tcPr>
            <w:tcW w:w="3463" w:type="dxa"/>
            <w:vMerge w:val="continue"/>
            <w:tcBorders>
              <w:top w:val="nil"/>
              <w:left w:val="single" w:color="auto" w:sz="4" w:space="0"/>
              <w:bottom w:val="single" w:color="auto" w:sz="4" w:space="0"/>
              <w:right w:val="single" w:color="auto" w:sz="4" w:space="0"/>
            </w:tcBorders>
            <w:noWrap/>
            <w:vAlign w:val="center"/>
          </w:tcPr>
          <w:p w14:paraId="3B861FE6">
            <w:pPr>
              <w:pStyle w:val="222"/>
              <w:jc w:val="left"/>
              <w:rPr>
                <w:rFonts w:ascii="Times New Roman" w:hAnsi="Times New Roman"/>
              </w:rPr>
            </w:pPr>
          </w:p>
        </w:tc>
      </w:tr>
      <w:tr w14:paraId="6702C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36" w:hRule="atLeast"/>
          <w:jc w:val="center"/>
        </w:trPr>
        <w:tc>
          <w:tcPr>
            <w:tcW w:w="1245" w:type="dxa"/>
            <w:tcBorders>
              <w:top w:val="single" w:color="auto" w:sz="4" w:space="0"/>
              <w:left w:val="single" w:color="auto" w:sz="4" w:space="0"/>
              <w:bottom w:val="single" w:color="auto" w:sz="4" w:space="0"/>
              <w:right w:val="single" w:color="auto" w:sz="4" w:space="0"/>
            </w:tcBorders>
            <w:noWrap w:val="0"/>
            <w:vAlign w:val="center"/>
          </w:tcPr>
          <w:p w14:paraId="709EFE48">
            <w:pPr>
              <w:pStyle w:val="222"/>
              <w:rPr>
                <w:rFonts w:ascii="Times New Roman" w:hAnsi="Times New Roman"/>
              </w:rPr>
            </w:pPr>
            <w:r>
              <w:rPr>
                <w:rFonts w:ascii="Times New Roman" w:hAnsi="Times New Roman"/>
              </w:rPr>
              <w:t>帧类型</w:t>
            </w:r>
          </w:p>
        </w:tc>
        <w:tc>
          <w:tcPr>
            <w:tcW w:w="1134" w:type="dxa"/>
            <w:tcBorders>
              <w:top w:val="single" w:color="auto" w:sz="4" w:space="0"/>
              <w:left w:val="single" w:color="auto" w:sz="4" w:space="0"/>
              <w:bottom w:val="single" w:color="auto" w:sz="4" w:space="0"/>
              <w:right w:val="single" w:color="auto" w:sz="4" w:space="0"/>
            </w:tcBorders>
            <w:noWrap w:val="0"/>
            <w:vAlign w:val="center"/>
          </w:tcPr>
          <w:p w14:paraId="06687450">
            <w:pPr>
              <w:pStyle w:val="222"/>
              <w:rPr>
                <w:rFonts w:ascii="Times New Roman" w:hAnsi="Times New Roman"/>
              </w:rPr>
            </w:pPr>
            <w:r>
              <w:rPr>
                <w:rFonts w:ascii="Times New Roman" w:hAnsi="Times New Roman"/>
              </w:rPr>
              <w:t>7</w:t>
            </w:r>
          </w:p>
        </w:tc>
        <w:tc>
          <w:tcPr>
            <w:tcW w:w="1275" w:type="dxa"/>
            <w:tcBorders>
              <w:top w:val="single" w:color="auto" w:sz="4" w:space="0"/>
              <w:left w:val="single" w:color="auto" w:sz="4" w:space="0"/>
              <w:bottom w:val="single" w:color="auto" w:sz="4" w:space="0"/>
              <w:right w:val="single" w:color="auto" w:sz="4" w:space="0"/>
            </w:tcBorders>
            <w:noWrap w:val="0"/>
            <w:vAlign w:val="center"/>
          </w:tcPr>
          <w:p w14:paraId="10C74E8B">
            <w:pPr>
              <w:pStyle w:val="222"/>
              <w:rPr>
                <w:rFonts w:ascii="Times New Roman" w:hAnsi="Times New Roman"/>
              </w:rPr>
            </w:pPr>
            <w:r>
              <w:rPr>
                <w:rFonts w:ascii="Times New Roman" w:hAnsi="Times New Roman"/>
              </w:rPr>
              <w:t>0-2</w:t>
            </w:r>
          </w:p>
        </w:tc>
        <w:tc>
          <w:tcPr>
            <w:tcW w:w="1701" w:type="dxa"/>
            <w:tcBorders>
              <w:top w:val="single" w:color="auto" w:sz="4" w:space="0"/>
              <w:left w:val="single" w:color="auto" w:sz="4" w:space="0"/>
              <w:bottom w:val="single" w:color="auto" w:sz="4" w:space="0"/>
              <w:right w:val="single" w:color="auto" w:sz="4" w:space="0"/>
            </w:tcBorders>
            <w:noWrap w:val="0"/>
            <w:vAlign w:val="center"/>
          </w:tcPr>
          <w:p w14:paraId="19833F6C">
            <w:pPr>
              <w:pStyle w:val="222"/>
              <w:rPr>
                <w:rFonts w:ascii="Times New Roman" w:hAnsi="Times New Roman"/>
              </w:rPr>
            </w:pPr>
            <w:r>
              <w:rPr>
                <w:rFonts w:ascii="Times New Roman" w:hAnsi="Times New Roman"/>
              </w:rPr>
              <w:t>3</w:t>
            </w:r>
          </w:p>
        </w:tc>
        <w:tc>
          <w:tcPr>
            <w:tcW w:w="3463" w:type="dxa"/>
            <w:tcBorders>
              <w:top w:val="single" w:color="auto" w:sz="4" w:space="0"/>
              <w:left w:val="single" w:color="auto" w:sz="4" w:space="0"/>
              <w:bottom w:val="single" w:color="auto" w:sz="4" w:space="0"/>
              <w:right w:val="single" w:color="auto" w:sz="4" w:space="0"/>
            </w:tcBorders>
            <w:noWrap w:val="0"/>
            <w:vAlign w:val="center"/>
          </w:tcPr>
          <w:p w14:paraId="1E8C3E22">
            <w:pPr>
              <w:pStyle w:val="222"/>
              <w:jc w:val="left"/>
              <w:rPr>
                <w:rFonts w:ascii="Times New Roman" w:hAnsi="Times New Roman"/>
              </w:rPr>
            </w:pPr>
            <w:bookmarkStart w:id="583" w:name="_Hlk217489525"/>
            <w:bookmarkStart w:id="584" w:name="_Hlk217489558"/>
            <w:r>
              <w:rPr>
                <w:rFonts w:ascii="Times New Roman" w:hAnsi="Times New Roman"/>
              </w:rPr>
              <w:t>用于指示当前SOF帧的帧类型。</w:t>
            </w:r>
          </w:p>
          <w:p w14:paraId="51362159">
            <w:pPr>
              <w:pStyle w:val="222"/>
              <w:jc w:val="left"/>
              <w:rPr>
                <w:rFonts w:ascii="Times New Roman" w:hAnsi="Times New Roman"/>
              </w:rPr>
            </w:pPr>
            <w:r>
              <w:rPr>
                <w:rFonts w:ascii="Times New Roman" w:hAnsi="Times New Roman"/>
              </w:rPr>
              <w:t>0：数据帧</w:t>
            </w:r>
            <w:r>
              <w:rPr>
                <w:rFonts w:ascii="Times New Roman" w:hAnsi="Times New Roman"/>
              </w:rPr>
              <w:br w:type="textWrapping"/>
            </w:r>
            <w:r>
              <w:rPr>
                <w:rFonts w:ascii="Times New Roman" w:hAnsi="Times New Roman"/>
              </w:rPr>
              <w:t>1：信道探测帧</w:t>
            </w:r>
            <w:bookmarkEnd w:id="583"/>
            <w:r>
              <w:rPr>
                <w:rFonts w:ascii="Times New Roman" w:hAnsi="Times New Roman"/>
              </w:rPr>
              <w:br w:type="textWrapping"/>
            </w:r>
            <w:r>
              <w:rPr>
                <w:rFonts w:ascii="Times New Roman" w:hAnsi="Times New Roman"/>
              </w:rPr>
              <w:t>2：OFDMA下行帧</w:t>
            </w:r>
            <w:r>
              <w:rPr>
                <w:rFonts w:ascii="Times New Roman" w:hAnsi="Times New Roman"/>
              </w:rPr>
              <w:br w:type="textWrapping"/>
            </w:r>
            <w:r>
              <w:rPr>
                <w:rFonts w:ascii="Times New Roman" w:hAnsi="Times New Roman"/>
              </w:rPr>
              <w:t>3：TDA下行帧</w:t>
            </w:r>
            <w:bookmarkEnd w:id="584"/>
            <w:r>
              <w:rPr>
                <w:rFonts w:ascii="Times New Roman" w:hAnsi="Times New Roman"/>
              </w:rPr>
              <w:br w:type="textWrapping"/>
            </w:r>
            <w:r>
              <w:rPr>
                <w:rFonts w:ascii="Times New Roman" w:hAnsi="Times New Roman"/>
              </w:rPr>
              <w:t>其他：保留</w:t>
            </w:r>
          </w:p>
        </w:tc>
      </w:tr>
      <w:tr w14:paraId="31186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8" w:hRule="atLeast"/>
          <w:jc w:val="center"/>
        </w:trPr>
        <w:tc>
          <w:tcPr>
            <w:tcW w:w="1245" w:type="dxa"/>
            <w:tcBorders>
              <w:top w:val="single" w:color="auto" w:sz="4" w:space="0"/>
              <w:left w:val="single" w:color="auto" w:sz="4" w:space="0"/>
              <w:bottom w:val="single" w:color="auto" w:sz="4" w:space="0"/>
              <w:right w:val="single" w:color="auto" w:sz="4" w:space="0"/>
            </w:tcBorders>
            <w:noWrap w:val="0"/>
            <w:vAlign w:val="center"/>
          </w:tcPr>
          <w:p w14:paraId="3ED7A5A6">
            <w:pPr>
              <w:pStyle w:val="222"/>
              <w:rPr>
                <w:rFonts w:ascii="Times New Roman" w:hAnsi="Times New Roman"/>
              </w:rPr>
            </w:pPr>
            <w:r>
              <w:rPr>
                <w:rFonts w:ascii="Times New Roman" w:hAnsi="Times New Roman"/>
              </w:rPr>
              <w:t>TF符号位置</w:t>
            </w:r>
          </w:p>
        </w:tc>
        <w:tc>
          <w:tcPr>
            <w:tcW w:w="1134" w:type="dxa"/>
            <w:tcBorders>
              <w:top w:val="single" w:color="auto" w:sz="4" w:space="0"/>
              <w:left w:val="single" w:color="auto" w:sz="4" w:space="0"/>
              <w:bottom w:val="single" w:color="auto" w:sz="4" w:space="0"/>
              <w:right w:val="single" w:color="auto" w:sz="4" w:space="0"/>
            </w:tcBorders>
            <w:noWrap w:val="0"/>
            <w:vAlign w:val="center"/>
          </w:tcPr>
          <w:p w14:paraId="3401DC86">
            <w:pPr>
              <w:pStyle w:val="222"/>
              <w:rPr>
                <w:rFonts w:ascii="Times New Roman" w:hAnsi="Times New Roman"/>
              </w:rPr>
            </w:pPr>
            <w:r>
              <w:rPr>
                <w:rFonts w:ascii="Times New Roman" w:hAnsi="Times New Roman"/>
              </w:rPr>
              <w:t>7</w:t>
            </w:r>
          </w:p>
        </w:tc>
        <w:tc>
          <w:tcPr>
            <w:tcW w:w="1275" w:type="dxa"/>
            <w:tcBorders>
              <w:top w:val="single" w:color="auto" w:sz="4" w:space="0"/>
              <w:left w:val="single" w:color="auto" w:sz="4" w:space="0"/>
              <w:bottom w:val="single" w:color="auto" w:sz="4" w:space="0"/>
              <w:right w:val="single" w:color="auto" w:sz="4" w:space="0"/>
            </w:tcBorders>
            <w:noWrap w:val="0"/>
            <w:vAlign w:val="center"/>
          </w:tcPr>
          <w:p w14:paraId="1FD4B5EA">
            <w:pPr>
              <w:pStyle w:val="222"/>
              <w:rPr>
                <w:rFonts w:ascii="Times New Roman" w:hAnsi="Times New Roman"/>
              </w:rPr>
            </w:pPr>
            <w:r>
              <w:rPr>
                <w:rFonts w:ascii="Times New Roman" w:hAnsi="Times New Roman"/>
              </w:rPr>
              <w:t>3-4</w:t>
            </w:r>
          </w:p>
        </w:tc>
        <w:tc>
          <w:tcPr>
            <w:tcW w:w="1701" w:type="dxa"/>
            <w:tcBorders>
              <w:top w:val="single" w:color="auto" w:sz="4" w:space="0"/>
              <w:left w:val="single" w:color="auto" w:sz="4" w:space="0"/>
              <w:bottom w:val="single" w:color="auto" w:sz="4" w:space="0"/>
              <w:right w:val="single" w:color="auto" w:sz="4" w:space="0"/>
            </w:tcBorders>
            <w:noWrap w:val="0"/>
            <w:vAlign w:val="center"/>
          </w:tcPr>
          <w:p w14:paraId="1ED73C4C">
            <w:pPr>
              <w:pStyle w:val="222"/>
              <w:rPr>
                <w:rFonts w:ascii="Times New Roman" w:hAnsi="Times New Roman"/>
              </w:rPr>
            </w:pPr>
            <w:r>
              <w:rPr>
                <w:rFonts w:ascii="Times New Roman" w:hAnsi="Times New Roman"/>
              </w:rPr>
              <w:t>2</w:t>
            </w:r>
          </w:p>
        </w:tc>
        <w:tc>
          <w:tcPr>
            <w:tcW w:w="3463" w:type="dxa"/>
            <w:tcBorders>
              <w:top w:val="single" w:color="auto" w:sz="4" w:space="0"/>
              <w:left w:val="single" w:color="auto" w:sz="4" w:space="0"/>
              <w:bottom w:val="single" w:color="auto" w:sz="4" w:space="0"/>
              <w:right w:val="single" w:color="auto" w:sz="4" w:space="0"/>
            </w:tcBorders>
            <w:noWrap w:val="0"/>
            <w:vAlign w:val="center"/>
          </w:tcPr>
          <w:p w14:paraId="6CADB69A">
            <w:pPr>
              <w:pStyle w:val="222"/>
              <w:jc w:val="left"/>
              <w:rPr>
                <w:rFonts w:ascii="Times New Roman" w:hAnsi="Times New Roman"/>
              </w:rPr>
            </w:pPr>
            <w:r>
              <w:rPr>
                <w:rFonts w:ascii="Times New Roman" w:hAnsi="Times New Roman"/>
              </w:rPr>
              <w:t>0：不携带TF</w:t>
            </w:r>
          </w:p>
          <w:p w14:paraId="317E15BD">
            <w:pPr>
              <w:pStyle w:val="222"/>
              <w:jc w:val="left"/>
              <w:rPr>
                <w:rFonts w:ascii="Times New Roman" w:hAnsi="Times New Roman"/>
              </w:rPr>
            </w:pPr>
            <w:r>
              <w:rPr>
                <w:rFonts w:ascii="Times New Roman" w:hAnsi="Times New Roman"/>
              </w:rPr>
              <w:t>1：数据载荷之前</w:t>
            </w:r>
          </w:p>
          <w:p w14:paraId="5D3234AE">
            <w:pPr>
              <w:pStyle w:val="222"/>
              <w:jc w:val="left"/>
              <w:rPr>
                <w:rFonts w:ascii="Times New Roman" w:hAnsi="Times New Roman"/>
              </w:rPr>
            </w:pPr>
            <w:r>
              <w:rPr>
                <w:rFonts w:ascii="Times New Roman" w:hAnsi="Times New Roman"/>
              </w:rPr>
              <w:t>2：数据载荷之后</w:t>
            </w:r>
          </w:p>
        </w:tc>
      </w:tr>
      <w:tr w14:paraId="066C92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jc w:val="center"/>
        </w:trPr>
        <w:tc>
          <w:tcPr>
            <w:tcW w:w="1245" w:type="dxa"/>
            <w:tcBorders>
              <w:top w:val="single" w:color="auto" w:sz="4" w:space="0"/>
              <w:left w:val="single" w:color="auto" w:sz="4" w:space="0"/>
              <w:bottom w:val="single" w:color="auto" w:sz="4" w:space="0"/>
              <w:right w:val="single" w:color="auto" w:sz="4" w:space="0"/>
            </w:tcBorders>
            <w:noWrap w:val="0"/>
            <w:vAlign w:val="center"/>
          </w:tcPr>
          <w:p w14:paraId="11AE74C1">
            <w:pPr>
              <w:pStyle w:val="222"/>
              <w:rPr>
                <w:rFonts w:ascii="Times New Roman" w:hAnsi="Times New Roman"/>
              </w:rPr>
            </w:pPr>
            <w:r>
              <w:rPr>
                <w:rFonts w:ascii="Times New Roman" w:hAnsi="Times New Roman"/>
              </w:rPr>
              <w:t>TF符号数</w:t>
            </w:r>
          </w:p>
        </w:tc>
        <w:tc>
          <w:tcPr>
            <w:tcW w:w="1134" w:type="dxa"/>
            <w:tcBorders>
              <w:top w:val="single" w:color="auto" w:sz="4" w:space="0"/>
              <w:left w:val="single" w:color="auto" w:sz="4" w:space="0"/>
              <w:bottom w:val="single" w:color="auto" w:sz="4" w:space="0"/>
              <w:right w:val="single" w:color="auto" w:sz="4" w:space="0"/>
            </w:tcBorders>
            <w:noWrap w:val="0"/>
            <w:vAlign w:val="center"/>
          </w:tcPr>
          <w:p w14:paraId="018358E8">
            <w:pPr>
              <w:pStyle w:val="222"/>
              <w:rPr>
                <w:rFonts w:ascii="Times New Roman" w:hAnsi="Times New Roman"/>
              </w:rPr>
            </w:pPr>
            <w:r>
              <w:rPr>
                <w:rFonts w:ascii="Times New Roman" w:hAnsi="Times New Roman"/>
              </w:rPr>
              <w:t>7</w:t>
            </w:r>
          </w:p>
        </w:tc>
        <w:tc>
          <w:tcPr>
            <w:tcW w:w="1275" w:type="dxa"/>
            <w:tcBorders>
              <w:top w:val="single" w:color="auto" w:sz="4" w:space="0"/>
              <w:left w:val="single" w:color="auto" w:sz="4" w:space="0"/>
              <w:bottom w:val="single" w:color="auto" w:sz="4" w:space="0"/>
              <w:right w:val="single" w:color="auto" w:sz="4" w:space="0"/>
            </w:tcBorders>
            <w:noWrap w:val="0"/>
            <w:vAlign w:val="center"/>
          </w:tcPr>
          <w:p w14:paraId="5E4F5239">
            <w:pPr>
              <w:pStyle w:val="222"/>
              <w:rPr>
                <w:rFonts w:ascii="Times New Roman" w:hAnsi="Times New Roman"/>
              </w:rPr>
            </w:pPr>
            <w:r>
              <w:rPr>
                <w:rFonts w:ascii="Times New Roman" w:hAnsi="Times New Roman"/>
              </w:rPr>
              <w:t>5-7</w:t>
            </w:r>
          </w:p>
        </w:tc>
        <w:tc>
          <w:tcPr>
            <w:tcW w:w="1701" w:type="dxa"/>
            <w:tcBorders>
              <w:top w:val="single" w:color="auto" w:sz="4" w:space="0"/>
              <w:left w:val="single" w:color="auto" w:sz="4" w:space="0"/>
              <w:bottom w:val="single" w:color="auto" w:sz="4" w:space="0"/>
              <w:right w:val="single" w:color="auto" w:sz="4" w:space="0"/>
            </w:tcBorders>
            <w:noWrap w:val="0"/>
            <w:vAlign w:val="center"/>
          </w:tcPr>
          <w:p w14:paraId="451C52CE">
            <w:pPr>
              <w:pStyle w:val="222"/>
              <w:rPr>
                <w:rFonts w:ascii="Times New Roman" w:hAnsi="Times New Roman"/>
              </w:rPr>
            </w:pPr>
            <w:r>
              <w:rPr>
                <w:rFonts w:ascii="Times New Roman" w:hAnsi="Times New Roman"/>
              </w:rPr>
              <w:t>3</w:t>
            </w:r>
          </w:p>
        </w:tc>
        <w:tc>
          <w:tcPr>
            <w:tcW w:w="3463" w:type="dxa"/>
            <w:tcBorders>
              <w:top w:val="single" w:color="auto" w:sz="4" w:space="0"/>
              <w:left w:val="single" w:color="auto" w:sz="4" w:space="0"/>
              <w:bottom w:val="single" w:color="auto" w:sz="4" w:space="0"/>
              <w:right w:val="single" w:color="auto" w:sz="4" w:space="0"/>
            </w:tcBorders>
            <w:noWrap w:val="0"/>
            <w:vAlign w:val="center"/>
          </w:tcPr>
          <w:p w14:paraId="330DA073">
            <w:pPr>
              <w:pStyle w:val="222"/>
              <w:jc w:val="left"/>
              <w:rPr>
                <w:rFonts w:ascii="Times New Roman" w:hAnsi="Times New Roman"/>
              </w:rPr>
            </w:pPr>
            <w:r>
              <w:rPr>
                <w:rFonts w:ascii="Times New Roman" w:hAnsi="Times New Roman"/>
              </w:rPr>
              <w:t>表示当前帧TF部分的符号个数。</w:t>
            </w:r>
          </w:p>
          <w:p w14:paraId="46209CB7">
            <w:pPr>
              <w:pStyle w:val="222"/>
              <w:jc w:val="left"/>
              <w:rPr>
                <w:rFonts w:ascii="Times New Roman" w:hAnsi="Times New Roman"/>
              </w:rPr>
            </w:pPr>
            <w:r>
              <w:rPr>
                <w:rFonts w:ascii="Times New Roman" w:hAnsi="Times New Roman"/>
              </w:rPr>
              <w:t>1：4</w:t>
            </w:r>
          </w:p>
          <w:p w14:paraId="7408A21C">
            <w:pPr>
              <w:pStyle w:val="222"/>
              <w:jc w:val="left"/>
              <w:rPr>
                <w:rFonts w:ascii="Times New Roman" w:hAnsi="Times New Roman"/>
              </w:rPr>
            </w:pPr>
            <w:r>
              <w:rPr>
                <w:rFonts w:ascii="Times New Roman" w:hAnsi="Times New Roman"/>
              </w:rPr>
              <w:t>2：6</w:t>
            </w:r>
          </w:p>
          <w:p w14:paraId="46AF8BD7">
            <w:pPr>
              <w:pStyle w:val="222"/>
              <w:jc w:val="left"/>
              <w:rPr>
                <w:rFonts w:ascii="Times New Roman" w:hAnsi="Times New Roman"/>
              </w:rPr>
            </w:pPr>
            <w:r>
              <w:rPr>
                <w:rFonts w:ascii="Times New Roman" w:hAnsi="Times New Roman"/>
              </w:rPr>
              <w:t>3：8</w:t>
            </w:r>
          </w:p>
          <w:p w14:paraId="1C0B1DF0">
            <w:pPr>
              <w:pStyle w:val="222"/>
              <w:jc w:val="left"/>
              <w:rPr>
                <w:rFonts w:ascii="Times New Roman" w:hAnsi="Times New Roman"/>
              </w:rPr>
            </w:pPr>
            <w:r>
              <w:rPr>
                <w:rFonts w:ascii="Times New Roman" w:hAnsi="Times New Roman"/>
              </w:rPr>
              <w:t>4：10</w:t>
            </w:r>
          </w:p>
          <w:p w14:paraId="797457B5">
            <w:pPr>
              <w:pStyle w:val="222"/>
              <w:jc w:val="left"/>
              <w:rPr>
                <w:rFonts w:ascii="Times New Roman" w:hAnsi="Times New Roman"/>
              </w:rPr>
            </w:pPr>
            <w:r>
              <w:rPr>
                <w:rFonts w:ascii="Times New Roman" w:hAnsi="Times New Roman"/>
              </w:rPr>
              <w:t>5：12</w:t>
            </w:r>
          </w:p>
          <w:p w14:paraId="3E274AC7">
            <w:pPr>
              <w:pStyle w:val="222"/>
              <w:jc w:val="left"/>
              <w:rPr>
                <w:rFonts w:ascii="Times New Roman" w:hAnsi="Times New Roman"/>
              </w:rPr>
            </w:pPr>
            <w:r>
              <w:rPr>
                <w:rFonts w:ascii="Times New Roman" w:hAnsi="Times New Roman"/>
              </w:rPr>
              <w:t xml:space="preserve">其他：保留 </w:t>
            </w:r>
          </w:p>
        </w:tc>
      </w:tr>
      <w:tr w14:paraId="1FEDB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8" w:hRule="atLeast"/>
          <w:jc w:val="center"/>
        </w:trPr>
        <w:tc>
          <w:tcPr>
            <w:tcW w:w="1245" w:type="dxa"/>
            <w:vMerge w:val="restart"/>
            <w:tcBorders>
              <w:top w:val="nil"/>
              <w:left w:val="single" w:color="auto" w:sz="4" w:space="0"/>
              <w:bottom w:val="single" w:color="auto" w:sz="4" w:space="0"/>
              <w:right w:val="single" w:color="auto" w:sz="4" w:space="0"/>
            </w:tcBorders>
            <w:noWrap w:val="0"/>
            <w:vAlign w:val="center"/>
          </w:tcPr>
          <w:p w14:paraId="4813AA57">
            <w:pPr>
              <w:pStyle w:val="222"/>
              <w:rPr>
                <w:rFonts w:ascii="Times New Roman" w:hAnsi="Times New Roman"/>
              </w:rPr>
            </w:pPr>
            <w:r>
              <w:rPr>
                <w:rFonts w:ascii="Times New Roman" w:hAnsi="Times New Roman"/>
              </w:rPr>
              <w:t>帧长(FL)</w:t>
            </w:r>
          </w:p>
        </w:tc>
        <w:tc>
          <w:tcPr>
            <w:tcW w:w="1134" w:type="dxa"/>
            <w:tcBorders>
              <w:top w:val="single" w:color="auto" w:sz="4" w:space="0"/>
              <w:left w:val="single" w:color="auto" w:sz="4" w:space="0"/>
              <w:bottom w:val="single" w:color="auto" w:sz="4" w:space="0"/>
              <w:right w:val="single" w:color="auto" w:sz="4" w:space="0"/>
            </w:tcBorders>
            <w:noWrap w:val="0"/>
            <w:vAlign w:val="center"/>
          </w:tcPr>
          <w:p w14:paraId="26AAE7BD">
            <w:pPr>
              <w:pStyle w:val="222"/>
              <w:rPr>
                <w:rFonts w:ascii="Times New Roman" w:hAnsi="Times New Roman"/>
              </w:rPr>
            </w:pPr>
            <w:r>
              <w:rPr>
                <w:rFonts w:ascii="Times New Roman" w:hAnsi="Times New Roman"/>
              </w:rPr>
              <w:t>8</w:t>
            </w:r>
          </w:p>
        </w:tc>
        <w:tc>
          <w:tcPr>
            <w:tcW w:w="1275" w:type="dxa"/>
            <w:tcBorders>
              <w:top w:val="single" w:color="auto" w:sz="4" w:space="0"/>
              <w:left w:val="single" w:color="auto" w:sz="4" w:space="0"/>
              <w:bottom w:val="single" w:color="auto" w:sz="4" w:space="0"/>
              <w:right w:val="single" w:color="auto" w:sz="4" w:space="0"/>
            </w:tcBorders>
            <w:noWrap w:val="0"/>
            <w:vAlign w:val="center"/>
          </w:tcPr>
          <w:p w14:paraId="3BFBFBA1">
            <w:pPr>
              <w:pStyle w:val="222"/>
              <w:rPr>
                <w:rFonts w:ascii="Times New Roman" w:hAnsi="Times New Roman"/>
              </w:rPr>
            </w:pPr>
            <w:r>
              <w:rPr>
                <w:rFonts w:ascii="Times New Roman" w:hAnsi="Times New Roman"/>
              </w:rPr>
              <w:t>0-7</w:t>
            </w:r>
          </w:p>
        </w:tc>
        <w:tc>
          <w:tcPr>
            <w:tcW w:w="1701" w:type="dxa"/>
            <w:vMerge w:val="restart"/>
            <w:tcBorders>
              <w:top w:val="nil"/>
              <w:left w:val="single" w:color="auto" w:sz="4" w:space="0"/>
              <w:bottom w:val="single" w:color="auto" w:sz="4" w:space="0"/>
              <w:right w:val="single" w:color="auto" w:sz="4" w:space="0"/>
            </w:tcBorders>
            <w:noWrap w:val="0"/>
            <w:vAlign w:val="center"/>
          </w:tcPr>
          <w:p w14:paraId="192FA779">
            <w:pPr>
              <w:pStyle w:val="222"/>
              <w:rPr>
                <w:rFonts w:ascii="Times New Roman" w:hAnsi="Times New Roman"/>
              </w:rPr>
            </w:pPr>
            <w:r>
              <w:rPr>
                <w:rFonts w:ascii="Times New Roman" w:hAnsi="Times New Roman"/>
              </w:rPr>
              <w:t>12</w:t>
            </w:r>
          </w:p>
        </w:tc>
        <w:tc>
          <w:tcPr>
            <w:tcW w:w="3463" w:type="dxa"/>
            <w:vMerge w:val="restart"/>
            <w:tcBorders>
              <w:top w:val="nil"/>
              <w:left w:val="single" w:color="auto" w:sz="4" w:space="0"/>
              <w:bottom w:val="single" w:color="auto" w:sz="4" w:space="0"/>
              <w:right w:val="single" w:color="auto" w:sz="4" w:space="0"/>
            </w:tcBorders>
            <w:noWrap/>
            <w:vAlign w:val="center"/>
          </w:tcPr>
          <w:p w14:paraId="2E1C2C61">
            <w:pPr>
              <w:pStyle w:val="222"/>
              <w:jc w:val="left"/>
              <w:rPr>
                <w:rFonts w:ascii="Times New Roman" w:hAnsi="Times New Roman"/>
              </w:rPr>
            </w:pPr>
            <w:r>
              <w:rPr>
                <w:rFonts w:ascii="Times New Roman" w:hAnsi="Times New Roman"/>
              </w:rPr>
              <w:t>指示数据帧的传送过程以及帧间隔等所要占用的信道的时长。</w:t>
            </w:r>
          </w:p>
        </w:tc>
      </w:tr>
      <w:tr w14:paraId="4BBAA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jc w:val="center"/>
        </w:trPr>
        <w:tc>
          <w:tcPr>
            <w:tcW w:w="1245" w:type="dxa"/>
            <w:vMerge w:val="continue"/>
            <w:tcBorders>
              <w:top w:val="nil"/>
              <w:left w:val="single" w:color="auto" w:sz="4" w:space="0"/>
              <w:bottom w:val="single" w:color="auto" w:sz="4" w:space="0"/>
              <w:right w:val="single" w:color="auto" w:sz="4" w:space="0"/>
            </w:tcBorders>
            <w:noWrap w:val="0"/>
            <w:vAlign w:val="center"/>
          </w:tcPr>
          <w:p w14:paraId="06C6B347">
            <w:pPr>
              <w:pStyle w:val="222"/>
              <w:rPr>
                <w:rFonts w:ascii="Times New Roman" w:hAnsi="Times New Roman"/>
              </w:rPr>
            </w:pPr>
          </w:p>
        </w:tc>
        <w:tc>
          <w:tcPr>
            <w:tcW w:w="1134" w:type="dxa"/>
            <w:vMerge w:val="restart"/>
            <w:tcBorders>
              <w:top w:val="single" w:color="auto" w:sz="4" w:space="0"/>
              <w:left w:val="single" w:color="auto" w:sz="4" w:space="0"/>
              <w:right w:val="single" w:color="auto" w:sz="4" w:space="0"/>
            </w:tcBorders>
            <w:noWrap w:val="0"/>
            <w:vAlign w:val="center"/>
          </w:tcPr>
          <w:p w14:paraId="1C4D17C4">
            <w:pPr>
              <w:pStyle w:val="222"/>
              <w:rPr>
                <w:rFonts w:ascii="Times New Roman" w:hAnsi="Times New Roman"/>
              </w:rPr>
            </w:pPr>
          </w:p>
          <w:p w14:paraId="614B3246">
            <w:pPr>
              <w:pStyle w:val="222"/>
              <w:rPr>
                <w:rFonts w:ascii="Times New Roman" w:hAnsi="Times New Roman"/>
              </w:rPr>
            </w:pPr>
            <w:r>
              <w:rPr>
                <w:rFonts w:ascii="Times New Roman" w:hAnsi="Times New Roman"/>
              </w:rPr>
              <w:t>9</w:t>
            </w:r>
          </w:p>
          <w:p w14:paraId="69FB8858">
            <w:pPr>
              <w:pStyle w:val="222"/>
              <w:rPr>
                <w:rFonts w:ascii="Times New Roman" w:hAnsi="Times New Roman"/>
              </w:rPr>
            </w:pPr>
          </w:p>
        </w:tc>
        <w:tc>
          <w:tcPr>
            <w:tcW w:w="1275" w:type="dxa"/>
            <w:tcBorders>
              <w:top w:val="single" w:color="auto" w:sz="4" w:space="0"/>
              <w:left w:val="single" w:color="auto" w:sz="4" w:space="0"/>
              <w:bottom w:val="single" w:color="auto" w:sz="4" w:space="0"/>
              <w:right w:val="single" w:color="auto" w:sz="4" w:space="0"/>
            </w:tcBorders>
            <w:noWrap w:val="0"/>
            <w:vAlign w:val="center"/>
          </w:tcPr>
          <w:p w14:paraId="43D28246">
            <w:pPr>
              <w:pStyle w:val="222"/>
              <w:rPr>
                <w:rFonts w:ascii="Times New Roman" w:hAnsi="Times New Roman"/>
              </w:rPr>
            </w:pPr>
            <w:r>
              <w:rPr>
                <w:rFonts w:ascii="Times New Roman" w:hAnsi="Times New Roman"/>
              </w:rPr>
              <w:t>0-3</w:t>
            </w:r>
          </w:p>
        </w:tc>
        <w:tc>
          <w:tcPr>
            <w:tcW w:w="1701" w:type="dxa"/>
            <w:vMerge w:val="continue"/>
            <w:tcBorders>
              <w:top w:val="nil"/>
              <w:left w:val="single" w:color="auto" w:sz="4" w:space="0"/>
              <w:bottom w:val="single" w:color="auto" w:sz="4" w:space="0"/>
              <w:right w:val="single" w:color="auto" w:sz="4" w:space="0"/>
            </w:tcBorders>
            <w:noWrap w:val="0"/>
            <w:vAlign w:val="center"/>
          </w:tcPr>
          <w:p w14:paraId="75B19B21">
            <w:pPr>
              <w:pStyle w:val="222"/>
              <w:rPr>
                <w:rFonts w:ascii="Times New Roman" w:hAnsi="Times New Roman"/>
              </w:rPr>
            </w:pPr>
          </w:p>
        </w:tc>
        <w:tc>
          <w:tcPr>
            <w:tcW w:w="3463" w:type="dxa"/>
            <w:vMerge w:val="continue"/>
            <w:tcBorders>
              <w:top w:val="nil"/>
              <w:left w:val="single" w:color="auto" w:sz="4" w:space="0"/>
              <w:bottom w:val="single" w:color="auto" w:sz="4" w:space="0"/>
              <w:right w:val="single" w:color="auto" w:sz="4" w:space="0"/>
            </w:tcBorders>
            <w:noWrap/>
            <w:vAlign w:val="center"/>
          </w:tcPr>
          <w:p w14:paraId="62CEA6D8">
            <w:pPr>
              <w:pStyle w:val="222"/>
              <w:jc w:val="left"/>
              <w:rPr>
                <w:rFonts w:ascii="Times New Roman" w:hAnsi="Times New Roman"/>
              </w:rPr>
            </w:pPr>
          </w:p>
        </w:tc>
      </w:tr>
      <w:tr w14:paraId="1A052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jc w:val="center"/>
        </w:trPr>
        <w:tc>
          <w:tcPr>
            <w:tcW w:w="1245" w:type="dxa"/>
            <w:tcBorders>
              <w:top w:val="single" w:color="auto" w:sz="4" w:space="0"/>
              <w:left w:val="single" w:color="auto" w:sz="4" w:space="0"/>
              <w:bottom w:val="single" w:color="auto" w:sz="4" w:space="0"/>
              <w:right w:val="single" w:color="auto" w:sz="4" w:space="0"/>
            </w:tcBorders>
            <w:noWrap/>
            <w:vAlign w:val="center"/>
          </w:tcPr>
          <w:p w14:paraId="257504B6">
            <w:pPr>
              <w:pStyle w:val="222"/>
              <w:rPr>
                <w:rFonts w:ascii="Times New Roman" w:hAnsi="Times New Roman"/>
              </w:rPr>
            </w:pPr>
            <w:r>
              <w:rPr>
                <w:rFonts w:ascii="Times New Roman" w:hAnsi="Times New Roman"/>
              </w:rPr>
              <w:t>保留</w:t>
            </w:r>
          </w:p>
        </w:tc>
        <w:tc>
          <w:tcPr>
            <w:tcW w:w="1134" w:type="dxa"/>
            <w:vMerge w:val="continue"/>
            <w:tcBorders>
              <w:left w:val="single" w:color="auto" w:sz="4" w:space="0"/>
              <w:right w:val="single" w:color="auto" w:sz="4" w:space="0"/>
            </w:tcBorders>
            <w:noWrap w:val="0"/>
            <w:vAlign w:val="center"/>
          </w:tcPr>
          <w:p w14:paraId="7D21CB31">
            <w:pPr>
              <w:pStyle w:val="222"/>
              <w:rPr>
                <w:rFonts w:ascii="Times New Roman" w:hAnsi="Times New Roman"/>
              </w:rPr>
            </w:pPr>
          </w:p>
        </w:tc>
        <w:tc>
          <w:tcPr>
            <w:tcW w:w="1275" w:type="dxa"/>
            <w:tcBorders>
              <w:top w:val="single" w:color="auto" w:sz="4" w:space="0"/>
              <w:left w:val="single" w:color="auto" w:sz="4" w:space="0"/>
              <w:bottom w:val="single" w:color="auto" w:sz="4" w:space="0"/>
              <w:right w:val="single" w:color="auto" w:sz="4" w:space="0"/>
            </w:tcBorders>
            <w:noWrap w:val="0"/>
            <w:vAlign w:val="center"/>
          </w:tcPr>
          <w:p w14:paraId="286C2984">
            <w:pPr>
              <w:pStyle w:val="222"/>
              <w:rPr>
                <w:rFonts w:ascii="Times New Roman" w:hAnsi="Times New Roman"/>
              </w:rPr>
            </w:pPr>
            <w:r>
              <w:rPr>
                <w:rFonts w:ascii="Times New Roman" w:hAnsi="Times New Roman"/>
              </w:rPr>
              <w:t>4-6</w:t>
            </w:r>
          </w:p>
        </w:tc>
        <w:tc>
          <w:tcPr>
            <w:tcW w:w="1701" w:type="dxa"/>
            <w:tcBorders>
              <w:top w:val="single" w:color="auto" w:sz="4" w:space="0"/>
              <w:left w:val="single" w:color="auto" w:sz="4" w:space="0"/>
              <w:bottom w:val="single" w:color="auto" w:sz="4" w:space="0"/>
              <w:right w:val="single" w:color="auto" w:sz="4" w:space="0"/>
            </w:tcBorders>
            <w:noWrap w:val="0"/>
            <w:vAlign w:val="center"/>
          </w:tcPr>
          <w:p w14:paraId="205D41B6">
            <w:pPr>
              <w:pStyle w:val="222"/>
              <w:rPr>
                <w:rFonts w:ascii="Times New Roman" w:hAnsi="Times New Roman"/>
              </w:rPr>
            </w:pPr>
            <w:r>
              <w:rPr>
                <w:rFonts w:ascii="Times New Roman" w:hAnsi="Times New Roman"/>
              </w:rPr>
              <w:t>3</w:t>
            </w:r>
          </w:p>
        </w:tc>
        <w:tc>
          <w:tcPr>
            <w:tcW w:w="3463" w:type="dxa"/>
            <w:tcBorders>
              <w:top w:val="single" w:color="auto" w:sz="4" w:space="0"/>
              <w:left w:val="single" w:color="auto" w:sz="4" w:space="0"/>
              <w:bottom w:val="single" w:color="auto" w:sz="4" w:space="0"/>
              <w:right w:val="single" w:color="auto" w:sz="4" w:space="0"/>
            </w:tcBorders>
            <w:noWrap w:val="0"/>
            <w:vAlign w:val="center"/>
          </w:tcPr>
          <w:p w14:paraId="2894EF45">
            <w:pPr>
              <w:pStyle w:val="222"/>
              <w:jc w:val="left"/>
              <w:rPr>
                <w:rFonts w:ascii="Times New Roman" w:hAnsi="Times New Roman"/>
              </w:rPr>
            </w:pPr>
            <w:r>
              <w:rPr>
                <w:rFonts w:ascii="Times New Roman" w:hAnsi="Times New Roman"/>
              </w:rPr>
              <w:t>-</w:t>
            </w:r>
          </w:p>
        </w:tc>
      </w:tr>
      <w:tr w14:paraId="5F5D3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9" w:hRule="atLeast"/>
          <w:jc w:val="center"/>
        </w:trPr>
        <w:tc>
          <w:tcPr>
            <w:tcW w:w="1245" w:type="dxa"/>
            <w:vMerge w:val="restart"/>
            <w:tcBorders>
              <w:top w:val="nil"/>
              <w:left w:val="single" w:color="auto" w:sz="4" w:space="0"/>
              <w:bottom w:val="single" w:color="auto" w:sz="4" w:space="0"/>
              <w:right w:val="single" w:color="auto" w:sz="4" w:space="0"/>
            </w:tcBorders>
            <w:noWrap/>
            <w:vAlign w:val="center"/>
          </w:tcPr>
          <w:p w14:paraId="73E923C1">
            <w:pPr>
              <w:pStyle w:val="222"/>
              <w:rPr>
                <w:rFonts w:ascii="Times New Roman" w:hAnsi="Times New Roman"/>
              </w:rPr>
            </w:pPr>
            <w:r>
              <w:rPr>
                <w:rFonts w:ascii="Times New Roman" w:hAnsi="Times New Roman"/>
              </w:rPr>
              <w:t>FCH符号数</w:t>
            </w:r>
          </w:p>
        </w:tc>
        <w:tc>
          <w:tcPr>
            <w:tcW w:w="1134" w:type="dxa"/>
            <w:vMerge w:val="continue"/>
            <w:tcBorders>
              <w:left w:val="single" w:color="auto" w:sz="4" w:space="0"/>
              <w:bottom w:val="single" w:color="auto" w:sz="4" w:space="0"/>
              <w:right w:val="single" w:color="auto" w:sz="4" w:space="0"/>
            </w:tcBorders>
            <w:noWrap w:val="0"/>
            <w:vAlign w:val="center"/>
          </w:tcPr>
          <w:p w14:paraId="714EE04B">
            <w:pPr>
              <w:pStyle w:val="222"/>
              <w:rPr>
                <w:rFonts w:ascii="Times New Roman" w:hAnsi="Times New Roman"/>
              </w:rPr>
            </w:pPr>
          </w:p>
        </w:tc>
        <w:tc>
          <w:tcPr>
            <w:tcW w:w="1275" w:type="dxa"/>
            <w:tcBorders>
              <w:top w:val="single" w:color="auto" w:sz="4" w:space="0"/>
              <w:left w:val="single" w:color="auto" w:sz="4" w:space="0"/>
              <w:bottom w:val="single" w:color="auto" w:sz="4" w:space="0"/>
              <w:right w:val="single" w:color="auto" w:sz="4" w:space="0"/>
            </w:tcBorders>
            <w:noWrap w:val="0"/>
            <w:vAlign w:val="center"/>
          </w:tcPr>
          <w:p w14:paraId="51DDEF99">
            <w:pPr>
              <w:pStyle w:val="222"/>
              <w:rPr>
                <w:rFonts w:ascii="Times New Roman" w:hAnsi="Times New Roman"/>
              </w:rPr>
            </w:pPr>
            <w:r>
              <w:rPr>
                <w:rFonts w:ascii="Times New Roman" w:hAnsi="Times New Roman"/>
              </w:rPr>
              <w:t>7</w:t>
            </w:r>
          </w:p>
        </w:tc>
        <w:tc>
          <w:tcPr>
            <w:tcW w:w="1701" w:type="dxa"/>
            <w:vMerge w:val="restart"/>
            <w:tcBorders>
              <w:top w:val="nil"/>
              <w:left w:val="single" w:color="auto" w:sz="4" w:space="0"/>
              <w:bottom w:val="single" w:color="auto" w:sz="4" w:space="0"/>
              <w:right w:val="single" w:color="auto" w:sz="4" w:space="0"/>
            </w:tcBorders>
            <w:noWrap w:val="0"/>
            <w:vAlign w:val="center"/>
          </w:tcPr>
          <w:p w14:paraId="51CCBBE9">
            <w:pPr>
              <w:pStyle w:val="222"/>
              <w:rPr>
                <w:rFonts w:ascii="Times New Roman" w:hAnsi="Times New Roman"/>
              </w:rPr>
            </w:pPr>
            <w:r>
              <w:rPr>
                <w:rFonts w:ascii="Times New Roman" w:hAnsi="Times New Roman"/>
              </w:rPr>
              <w:t>2</w:t>
            </w:r>
          </w:p>
        </w:tc>
        <w:tc>
          <w:tcPr>
            <w:tcW w:w="3463" w:type="dxa"/>
            <w:vMerge w:val="restart"/>
            <w:tcBorders>
              <w:top w:val="nil"/>
              <w:left w:val="single" w:color="auto" w:sz="4" w:space="0"/>
              <w:bottom w:val="single" w:color="auto" w:sz="4" w:space="0"/>
              <w:right w:val="single" w:color="auto" w:sz="4" w:space="0"/>
            </w:tcBorders>
            <w:noWrap w:val="0"/>
            <w:vAlign w:val="center"/>
          </w:tcPr>
          <w:p w14:paraId="1588A005">
            <w:pPr>
              <w:pStyle w:val="222"/>
              <w:jc w:val="left"/>
              <w:rPr>
                <w:rFonts w:ascii="Times New Roman" w:hAnsi="Times New Roman"/>
              </w:rPr>
            </w:pPr>
            <w:r>
              <w:rPr>
                <w:rFonts w:ascii="Times New Roman" w:hAnsi="Times New Roman"/>
              </w:rPr>
              <w:t>表示帧控制的符号长度。</w:t>
            </w:r>
          </w:p>
          <w:p w14:paraId="4456D0A5">
            <w:pPr>
              <w:pStyle w:val="222"/>
              <w:jc w:val="left"/>
              <w:rPr>
                <w:rFonts w:ascii="Times New Roman" w:hAnsi="Times New Roman"/>
              </w:rPr>
            </w:pPr>
            <w:r>
              <w:rPr>
                <w:rFonts w:ascii="Times New Roman" w:hAnsi="Times New Roman"/>
              </w:rPr>
              <w:t>0：短FCH</w:t>
            </w:r>
          </w:p>
          <w:p w14:paraId="1EA67B96">
            <w:pPr>
              <w:pStyle w:val="222"/>
              <w:jc w:val="left"/>
              <w:rPr>
                <w:rFonts w:ascii="Times New Roman" w:hAnsi="Times New Roman"/>
              </w:rPr>
            </w:pPr>
            <w:r>
              <w:rPr>
                <w:rFonts w:ascii="Times New Roman" w:hAnsi="Times New Roman"/>
              </w:rPr>
              <w:t>1：标准FCH</w:t>
            </w:r>
          </w:p>
          <w:p w14:paraId="43721BDF">
            <w:pPr>
              <w:pStyle w:val="222"/>
              <w:jc w:val="left"/>
              <w:rPr>
                <w:rFonts w:ascii="Times New Roman" w:hAnsi="Times New Roman"/>
              </w:rPr>
            </w:pPr>
            <w:r>
              <w:rPr>
                <w:rFonts w:ascii="Times New Roman" w:hAnsi="Times New Roman"/>
              </w:rPr>
              <w:t>2：长FCH</w:t>
            </w:r>
          </w:p>
          <w:p w14:paraId="4AD58113">
            <w:pPr>
              <w:pStyle w:val="222"/>
              <w:jc w:val="left"/>
              <w:rPr>
                <w:rFonts w:ascii="Times New Roman" w:hAnsi="Times New Roman"/>
              </w:rPr>
            </w:pPr>
            <w:r>
              <w:rPr>
                <w:rFonts w:ascii="Times New Roman" w:hAnsi="Times New Roman"/>
              </w:rPr>
              <w:t>3：保留</w:t>
            </w:r>
          </w:p>
        </w:tc>
      </w:tr>
      <w:tr w14:paraId="0B2A53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jc w:val="center"/>
        </w:trPr>
        <w:tc>
          <w:tcPr>
            <w:tcW w:w="1245" w:type="dxa"/>
            <w:vMerge w:val="continue"/>
            <w:tcBorders>
              <w:top w:val="nil"/>
              <w:left w:val="single" w:color="auto" w:sz="4" w:space="0"/>
              <w:bottom w:val="single" w:color="auto" w:sz="4" w:space="0"/>
              <w:right w:val="single" w:color="auto" w:sz="4" w:space="0"/>
            </w:tcBorders>
            <w:noWrap/>
            <w:vAlign w:val="center"/>
          </w:tcPr>
          <w:p w14:paraId="285351C9">
            <w:pPr>
              <w:pStyle w:val="222"/>
              <w:rPr>
                <w:rFonts w:ascii="Times New Roman" w:hAnsi="Times New Roman"/>
              </w:rPr>
            </w:pPr>
          </w:p>
        </w:tc>
        <w:tc>
          <w:tcPr>
            <w:tcW w:w="1134" w:type="dxa"/>
            <w:vMerge w:val="restart"/>
            <w:tcBorders>
              <w:top w:val="single" w:color="auto" w:sz="4" w:space="0"/>
              <w:left w:val="single" w:color="auto" w:sz="4" w:space="0"/>
              <w:right w:val="single" w:color="auto" w:sz="4" w:space="0"/>
            </w:tcBorders>
            <w:noWrap w:val="0"/>
            <w:vAlign w:val="center"/>
          </w:tcPr>
          <w:p w14:paraId="7EF7B313">
            <w:pPr>
              <w:pStyle w:val="222"/>
              <w:rPr>
                <w:rFonts w:ascii="Times New Roman" w:hAnsi="Times New Roman"/>
              </w:rPr>
            </w:pPr>
            <w:r>
              <w:rPr>
                <w:rFonts w:ascii="Times New Roman" w:hAnsi="Times New Roman"/>
              </w:rPr>
              <w:t>10</w:t>
            </w:r>
          </w:p>
        </w:tc>
        <w:tc>
          <w:tcPr>
            <w:tcW w:w="1275" w:type="dxa"/>
            <w:tcBorders>
              <w:top w:val="single" w:color="auto" w:sz="4" w:space="0"/>
              <w:left w:val="single" w:color="auto" w:sz="4" w:space="0"/>
              <w:bottom w:val="single" w:color="auto" w:sz="4" w:space="0"/>
              <w:right w:val="single" w:color="auto" w:sz="4" w:space="0"/>
            </w:tcBorders>
            <w:noWrap w:val="0"/>
            <w:vAlign w:val="center"/>
          </w:tcPr>
          <w:p w14:paraId="3FCDCB71">
            <w:pPr>
              <w:pStyle w:val="222"/>
              <w:rPr>
                <w:rFonts w:ascii="Times New Roman" w:hAnsi="Times New Roman"/>
              </w:rPr>
            </w:pPr>
            <w:r>
              <w:rPr>
                <w:rFonts w:ascii="Times New Roman" w:hAnsi="Times New Roman"/>
              </w:rPr>
              <w:t>0</w:t>
            </w:r>
          </w:p>
        </w:tc>
        <w:tc>
          <w:tcPr>
            <w:tcW w:w="1701" w:type="dxa"/>
            <w:vMerge w:val="continue"/>
            <w:tcBorders>
              <w:top w:val="nil"/>
              <w:left w:val="single" w:color="auto" w:sz="4" w:space="0"/>
              <w:bottom w:val="single" w:color="auto" w:sz="4" w:space="0"/>
              <w:right w:val="single" w:color="auto" w:sz="4" w:space="0"/>
            </w:tcBorders>
            <w:noWrap w:val="0"/>
            <w:vAlign w:val="center"/>
          </w:tcPr>
          <w:p w14:paraId="02202C45">
            <w:pPr>
              <w:pStyle w:val="222"/>
              <w:rPr>
                <w:rFonts w:ascii="Times New Roman" w:hAnsi="Times New Roman"/>
              </w:rPr>
            </w:pPr>
          </w:p>
        </w:tc>
        <w:tc>
          <w:tcPr>
            <w:tcW w:w="3463" w:type="dxa"/>
            <w:vMerge w:val="continue"/>
            <w:tcBorders>
              <w:top w:val="nil"/>
              <w:left w:val="single" w:color="auto" w:sz="4" w:space="0"/>
              <w:bottom w:val="single" w:color="auto" w:sz="4" w:space="0"/>
              <w:right w:val="single" w:color="auto" w:sz="4" w:space="0"/>
            </w:tcBorders>
            <w:noWrap w:val="0"/>
            <w:vAlign w:val="center"/>
          </w:tcPr>
          <w:p w14:paraId="0E7DA9D9">
            <w:pPr>
              <w:pStyle w:val="222"/>
              <w:jc w:val="left"/>
              <w:rPr>
                <w:rFonts w:ascii="Times New Roman" w:hAnsi="Times New Roman"/>
              </w:rPr>
            </w:pPr>
          </w:p>
        </w:tc>
      </w:tr>
      <w:tr w14:paraId="1A406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4" w:hRule="atLeast"/>
          <w:jc w:val="center"/>
        </w:trPr>
        <w:tc>
          <w:tcPr>
            <w:tcW w:w="1245" w:type="dxa"/>
            <w:tcBorders>
              <w:top w:val="single" w:color="auto" w:sz="4" w:space="0"/>
              <w:left w:val="single" w:color="auto" w:sz="4" w:space="0"/>
              <w:bottom w:val="single" w:color="auto" w:sz="4" w:space="0"/>
              <w:right w:val="single" w:color="auto" w:sz="4" w:space="0"/>
            </w:tcBorders>
            <w:noWrap w:val="0"/>
            <w:vAlign w:val="center"/>
          </w:tcPr>
          <w:p w14:paraId="31E33193">
            <w:pPr>
              <w:pStyle w:val="222"/>
              <w:rPr>
                <w:rFonts w:ascii="Times New Roman" w:hAnsi="Times New Roman"/>
              </w:rPr>
            </w:pPr>
            <w:r>
              <w:rPr>
                <w:rFonts w:ascii="Times New Roman" w:hAnsi="Times New Roman"/>
              </w:rPr>
              <w:t>数据载荷调制方式标识</w:t>
            </w:r>
          </w:p>
        </w:tc>
        <w:tc>
          <w:tcPr>
            <w:tcW w:w="1134" w:type="dxa"/>
            <w:vMerge w:val="continue"/>
            <w:tcBorders>
              <w:left w:val="single" w:color="auto" w:sz="4" w:space="0"/>
              <w:right w:val="single" w:color="auto" w:sz="4" w:space="0"/>
            </w:tcBorders>
            <w:noWrap w:val="0"/>
            <w:vAlign w:val="center"/>
          </w:tcPr>
          <w:p w14:paraId="3CCB0D92">
            <w:pPr>
              <w:pStyle w:val="222"/>
              <w:rPr>
                <w:rFonts w:ascii="Times New Roman" w:hAnsi="Times New Roman"/>
              </w:rPr>
            </w:pPr>
          </w:p>
        </w:tc>
        <w:tc>
          <w:tcPr>
            <w:tcW w:w="1275" w:type="dxa"/>
            <w:tcBorders>
              <w:top w:val="single" w:color="auto" w:sz="4" w:space="0"/>
              <w:left w:val="single" w:color="auto" w:sz="4" w:space="0"/>
              <w:bottom w:val="single" w:color="auto" w:sz="4" w:space="0"/>
              <w:right w:val="single" w:color="auto" w:sz="4" w:space="0"/>
            </w:tcBorders>
            <w:noWrap w:val="0"/>
            <w:vAlign w:val="center"/>
          </w:tcPr>
          <w:p w14:paraId="2F02E12D">
            <w:pPr>
              <w:pStyle w:val="222"/>
              <w:rPr>
                <w:rFonts w:ascii="Times New Roman" w:hAnsi="Times New Roman"/>
              </w:rPr>
            </w:pPr>
            <w:r>
              <w:rPr>
                <w:rFonts w:ascii="Times New Roman" w:hAnsi="Times New Roman"/>
              </w:rPr>
              <w:t>1</w:t>
            </w:r>
          </w:p>
        </w:tc>
        <w:tc>
          <w:tcPr>
            <w:tcW w:w="1701" w:type="dxa"/>
            <w:tcBorders>
              <w:top w:val="single" w:color="auto" w:sz="4" w:space="0"/>
              <w:left w:val="single" w:color="auto" w:sz="4" w:space="0"/>
              <w:bottom w:val="single" w:color="auto" w:sz="4" w:space="0"/>
              <w:right w:val="single" w:color="auto" w:sz="4" w:space="0"/>
            </w:tcBorders>
            <w:noWrap w:val="0"/>
            <w:vAlign w:val="center"/>
          </w:tcPr>
          <w:p w14:paraId="26256FCB">
            <w:pPr>
              <w:pStyle w:val="222"/>
              <w:rPr>
                <w:rFonts w:ascii="Times New Roman" w:hAnsi="Times New Roman"/>
              </w:rPr>
            </w:pPr>
            <w:r>
              <w:rPr>
                <w:rFonts w:ascii="Times New Roman" w:hAnsi="Times New Roman"/>
              </w:rPr>
              <w:t>1</w:t>
            </w:r>
          </w:p>
        </w:tc>
        <w:tc>
          <w:tcPr>
            <w:tcW w:w="3463" w:type="dxa"/>
            <w:tcBorders>
              <w:top w:val="single" w:color="auto" w:sz="4" w:space="0"/>
              <w:left w:val="single" w:color="auto" w:sz="4" w:space="0"/>
              <w:bottom w:val="single" w:color="auto" w:sz="4" w:space="0"/>
              <w:right w:val="single" w:color="auto" w:sz="4" w:space="0"/>
            </w:tcBorders>
            <w:noWrap w:val="0"/>
            <w:vAlign w:val="center"/>
          </w:tcPr>
          <w:p w14:paraId="324483BA">
            <w:pPr>
              <w:pStyle w:val="222"/>
              <w:jc w:val="left"/>
              <w:rPr>
                <w:rFonts w:ascii="Times New Roman" w:hAnsi="Times New Roman"/>
              </w:rPr>
            </w:pPr>
            <w:r>
              <w:rPr>
                <w:rFonts w:ascii="Times New Roman" w:hAnsi="Times New Roman"/>
              </w:rPr>
              <w:t>0：分集拷贝模式</w:t>
            </w:r>
            <w:r>
              <w:rPr>
                <w:rFonts w:ascii="Times New Roman" w:hAnsi="Times New Roman"/>
              </w:rPr>
              <w:br w:type="textWrapping"/>
            </w:r>
            <w:r>
              <w:rPr>
                <w:rFonts w:ascii="Times New Roman" w:hAnsi="Times New Roman"/>
              </w:rPr>
              <w:t>1：动态加载模式</w:t>
            </w:r>
          </w:p>
        </w:tc>
      </w:tr>
      <w:tr w14:paraId="7BBD74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jc w:val="center"/>
        </w:trPr>
        <w:tc>
          <w:tcPr>
            <w:tcW w:w="1245" w:type="dxa"/>
            <w:tcBorders>
              <w:top w:val="single" w:color="auto" w:sz="4" w:space="0"/>
              <w:left w:val="single" w:color="auto" w:sz="4" w:space="0"/>
              <w:bottom w:val="single" w:color="auto" w:sz="4" w:space="0"/>
              <w:right w:val="single" w:color="auto" w:sz="4" w:space="0"/>
            </w:tcBorders>
            <w:noWrap w:val="0"/>
            <w:vAlign w:val="center"/>
          </w:tcPr>
          <w:p w14:paraId="29C30011">
            <w:pPr>
              <w:pStyle w:val="222"/>
              <w:rPr>
                <w:rFonts w:ascii="Times New Roman" w:hAnsi="Times New Roman"/>
              </w:rPr>
            </w:pPr>
            <w:r>
              <w:rPr>
                <w:rFonts w:ascii="Times New Roman" w:hAnsi="Times New Roman"/>
              </w:rPr>
              <w:t>数据载荷调制参数</w:t>
            </w:r>
          </w:p>
        </w:tc>
        <w:tc>
          <w:tcPr>
            <w:tcW w:w="1134" w:type="dxa"/>
            <w:vMerge w:val="continue"/>
            <w:tcBorders>
              <w:left w:val="single" w:color="auto" w:sz="4" w:space="0"/>
              <w:right w:val="single" w:color="auto" w:sz="4" w:space="0"/>
            </w:tcBorders>
            <w:noWrap w:val="0"/>
            <w:vAlign w:val="center"/>
          </w:tcPr>
          <w:p w14:paraId="63417A44">
            <w:pPr>
              <w:pStyle w:val="222"/>
              <w:rPr>
                <w:rFonts w:ascii="Times New Roman" w:hAnsi="Times New Roman"/>
              </w:rPr>
            </w:pPr>
          </w:p>
        </w:tc>
        <w:tc>
          <w:tcPr>
            <w:tcW w:w="1275" w:type="dxa"/>
            <w:tcBorders>
              <w:top w:val="single" w:color="auto" w:sz="4" w:space="0"/>
              <w:left w:val="single" w:color="auto" w:sz="4" w:space="0"/>
              <w:bottom w:val="single" w:color="auto" w:sz="4" w:space="0"/>
              <w:right w:val="single" w:color="auto" w:sz="4" w:space="0"/>
            </w:tcBorders>
            <w:noWrap w:val="0"/>
            <w:vAlign w:val="center"/>
          </w:tcPr>
          <w:p w14:paraId="1A92F34F">
            <w:pPr>
              <w:pStyle w:val="222"/>
              <w:rPr>
                <w:rFonts w:ascii="Times New Roman" w:hAnsi="Times New Roman"/>
              </w:rPr>
            </w:pPr>
            <w:r>
              <w:rPr>
                <w:rFonts w:ascii="Times New Roman" w:hAnsi="Times New Roman"/>
              </w:rPr>
              <w:t>2-6</w:t>
            </w:r>
          </w:p>
        </w:tc>
        <w:tc>
          <w:tcPr>
            <w:tcW w:w="1701" w:type="dxa"/>
            <w:tcBorders>
              <w:top w:val="single" w:color="auto" w:sz="4" w:space="0"/>
              <w:left w:val="single" w:color="auto" w:sz="4" w:space="0"/>
              <w:bottom w:val="single" w:color="auto" w:sz="4" w:space="0"/>
              <w:right w:val="single" w:color="auto" w:sz="4" w:space="0"/>
            </w:tcBorders>
            <w:noWrap w:val="0"/>
            <w:vAlign w:val="center"/>
          </w:tcPr>
          <w:p w14:paraId="302BBCE1">
            <w:pPr>
              <w:pStyle w:val="222"/>
              <w:rPr>
                <w:rFonts w:ascii="Times New Roman" w:hAnsi="Times New Roman"/>
              </w:rPr>
            </w:pPr>
            <w:r>
              <w:rPr>
                <w:rFonts w:ascii="Times New Roman" w:hAnsi="Times New Roman"/>
              </w:rPr>
              <w:t>5</w:t>
            </w:r>
          </w:p>
        </w:tc>
        <w:tc>
          <w:tcPr>
            <w:tcW w:w="3463" w:type="dxa"/>
            <w:tcBorders>
              <w:top w:val="single" w:color="auto" w:sz="4" w:space="0"/>
              <w:left w:val="single" w:color="auto" w:sz="4" w:space="0"/>
              <w:bottom w:val="single" w:color="auto" w:sz="4" w:space="0"/>
              <w:right w:val="single" w:color="auto" w:sz="4" w:space="0"/>
            </w:tcBorders>
            <w:noWrap w:val="0"/>
            <w:vAlign w:val="center"/>
          </w:tcPr>
          <w:p w14:paraId="04480C7C">
            <w:pPr>
              <w:pStyle w:val="222"/>
              <w:jc w:val="left"/>
              <w:rPr>
                <w:rFonts w:ascii="Times New Roman" w:hAnsi="Times New Roman"/>
              </w:rPr>
            </w:pPr>
            <w:r>
              <w:rPr>
                <w:rFonts w:ascii="Times New Roman" w:hAnsi="Times New Roman"/>
              </w:rPr>
              <w:t>分集拷贝模式时： XXX.41 TMI编号</w:t>
            </w:r>
          </w:p>
          <w:p w14:paraId="1B16D503">
            <w:pPr>
              <w:pStyle w:val="222"/>
              <w:jc w:val="left"/>
              <w:rPr>
                <w:rFonts w:ascii="Times New Roman" w:hAnsi="Times New Roman"/>
              </w:rPr>
            </w:pPr>
            <w:r>
              <w:rPr>
                <w:rFonts w:ascii="Times New Roman" w:hAnsi="Times New Roman"/>
              </w:rPr>
              <w:t>动态加载模式时：物理块类型编号</w:t>
            </w:r>
          </w:p>
        </w:tc>
      </w:tr>
      <w:tr w14:paraId="627F8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jc w:val="center"/>
        </w:trPr>
        <w:tc>
          <w:tcPr>
            <w:tcW w:w="1245" w:type="dxa"/>
            <w:vMerge w:val="restart"/>
            <w:tcBorders>
              <w:top w:val="nil"/>
              <w:left w:val="single" w:color="auto" w:sz="4" w:space="0"/>
              <w:bottom w:val="single" w:color="auto" w:sz="4" w:space="0"/>
              <w:right w:val="single" w:color="auto" w:sz="4" w:space="0"/>
            </w:tcBorders>
            <w:noWrap w:val="0"/>
            <w:vAlign w:val="center"/>
          </w:tcPr>
          <w:p w14:paraId="1A04CC6B">
            <w:pPr>
              <w:pStyle w:val="222"/>
              <w:rPr>
                <w:rFonts w:ascii="Times New Roman" w:hAnsi="Times New Roman"/>
              </w:rPr>
            </w:pPr>
            <w:r>
              <w:rPr>
                <w:rFonts w:ascii="Times New Roman" w:hAnsi="Times New Roman"/>
              </w:rPr>
              <w:t>PB物理块个数</w:t>
            </w:r>
          </w:p>
        </w:tc>
        <w:tc>
          <w:tcPr>
            <w:tcW w:w="1134" w:type="dxa"/>
            <w:vMerge w:val="continue"/>
            <w:tcBorders>
              <w:left w:val="single" w:color="auto" w:sz="4" w:space="0"/>
              <w:bottom w:val="single" w:color="auto" w:sz="4" w:space="0"/>
              <w:right w:val="single" w:color="auto" w:sz="4" w:space="0"/>
            </w:tcBorders>
            <w:noWrap w:val="0"/>
            <w:vAlign w:val="center"/>
          </w:tcPr>
          <w:p w14:paraId="4A21D7BE">
            <w:pPr>
              <w:pStyle w:val="222"/>
              <w:rPr>
                <w:rFonts w:ascii="Times New Roman" w:hAnsi="Times New Roman"/>
              </w:rPr>
            </w:pPr>
          </w:p>
        </w:tc>
        <w:tc>
          <w:tcPr>
            <w:tcW w:w="1275" w:type="dxa"/>
            <w:tcBorders>
              <w:top w:val="single" w:color="auto" w:sz="4" w:space="0"/>
              <w:left w:val="single" w:color="auto" w:sz="4" w:space="0"/>
              <w:bottom w:val="single" w:color="auto" w:sz="4" w:space="0"/>
              <w:right w:val="single" w:color="auto" w:sz="4" w:space="0"/>
            </w:tcBorders>
            <w:noWrap w:val="0"/>
            <w:vAlign w:val="center"/>
          </w:tcPr>
          <w:p w14:paraId="0DE4C37E">
            <w:pPr>
              <w:pStyle w:val="222"/>
              <w:rPr>
                <w:rFonts w:ascii="Times New Roman" w:hAnsi="Times New Roman"/>
              </w:rPr>
            </w:pPr>
            <w:r>
              <w:rPr>
                <w:rFonts w:ascii="Times New Roman" w:hAnsi="Times New Roman"/>
              </w:rPr>
              <w:t>7</w:t>
            </w:r>
          </w:p>
        </w:tc>
        <w:tc>
          <w:tcPr>
            <w:tcW w:w="1701" w:type="dxa"/>
            <w:vMerge w:val="restart"/>
            <w:tcBorders>
              <w:top w:val="nil"/>
              <w:left w:val="single" w:color="auto" w:sz="4" w:space="0"/>
              <w:bottom w:val="single" w:color="auto" w:sz="4" w:space="0"/>
              <w:right w:val="single" w:color="auto" w:sz="4" w:space="0"/>
            </w:tcBorders>
            <w:noWrap w:val="0"/>
            <w:vAlign w:val="center"/>
          </w:tcPr>
          <w:p w14:paraId="2711EEF8">
            <w:pPr>
              <w:pStyle w:val="222"/>
              <w:rPr>
                <w:rFonts w:ascii="Times New Roman" w:hAnsi="Times New Roman"/>
              </w:rPr>
            </w:pPr>
            <w:r>
              <w:rPr>
                <w:rFonts w:ascii="Times New Roman" w:hAnsi="Times New Roman"/>
              </w:rPr>
              <w:t>2</w:t>
            </w:r>
          </w:p>
        </w:tc>
        <w:tc>
          <w:tcPr>
            <w:tcW w:w="3463" w:type="dxa"/>
            <w:vMerge w:val="restart"/>
            <w:tcBorders>
              <w:top w:val="nil"/>
              <w:left w:val="single" w:color="auto" w:sz="4" w:space="0"/>
              <w:bottom w:val="single" w:color="auto" w:sz="4" w:space="0"/>
              <w:right w:val="single" w:color="auto" w:sz="4" w:space="0"/>
            </w:tcBorders>
            <w:noWrap w:val="0"/>
            <w:vAlign w:val="center"/>
          </w:tcPr>
          <w:p w14:paraId="5D30D328">
            <w:pPr>
              <w:pStyle w:val="222"/>
              <w:jc w:val="left"/>
              <w:rPr>
                <w:rFonts w:ascii="Times New Roman" w:hAnsi="Times New Roman"/>
              </w:rPr>
            </w:pPr>
            <w:r>
              <w:rPr>
                <w:rFonts w:ascii="Times New Roman" w:hAnsi="Times New Roman"/>
              </w:rPr>
              <w:t>0：1个物理块</w:t>
            </w:r>
            <w:r>
              <w:rPr>
                <w:rFonts w:ascii="Times New Roman" w:hAnsi="Times New Roman"/>
              </w:rPr>
              <w:br w:type="textWrapping"/>
            </w:r>
            <w:r>
              <w:rPr>
                <w:rFonts w:ascii="Times New Roman" w:hAnsi="Times New Roman"/>
              </w:rPr>
              <w:t>1：2个物理块</w:t>
            </w:r>
            <w:r>
              <w:rPr>
                <w:rFonts w:ascii="Times New Roman" w:hAnsi="Times New Roman"/>
              </w:rPr>
              <w:br w:type="textWrapping"/>
            </w:r>
            <w:r>
              <w:rPr>
                <w:rFonts w:ascii="Times New Roman" w:hAnsi="Times New Roman"/>
              </w:rPr>
              <w:t>2：3个物理块</w:t>
            </w:r>
            <w:r>
              <w:rPr>
                <w:rFonts w:ascii="Times New Roman" w:hAnsi="Times New Roman"/>
              </w:rPr>
              <w:br w:type="textWrapping"/>
            </w:r>
            <w:r>
              <w:rPr>
                <w:rFonts w:ascii="Times New Roman" w:hAnsi="Times New Roman"/>
              </w:rPr>
              <w:t>3：4个物理块</w:t>
            </w:r>
          </w:p>
        </w:tc>
      </w:tr>
      <w:tr w14:paraId="00646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jc w:val="center"/>
        </w:trPr>
        <w:tc>
          <w:tcPr>
            <w:tcW w:w="1245" w:type="dxa"/>
            <w:vMerge w:val="continue"/>
            <w:tcBorders>
              <w:top w:val="nil"/>
              <w:left w:val="single" w:color="auto" w:sz="4" w:space="0"/>
              <w:bottom w:val="single" w:color="auto" w:sz="4" w:space="0"/>
              <w:right w:val="single" w:color="auto" w:sz="4" w:space="0"/>
            </w:tcBorders>
            <w:noWrap w:val="0"/>
            <w:vAlign w:val="center"/>
          </w:tcPr>
          <w:p w14:paraId="7C3D1338">
            <w:pPr>
              <w:pStyle w:val="222"/>
              <w:rPr>
                <w:rFonts w:ascii="Times New Roman" w:hAnsi="Times New Roman"/>
              </w:rPr>
            </w:pPr>
          </w:p>
        </w:tc>
        <w:tc>
          <w:tcPr>
            <w:tcW w:w="1134" w:type="dxa"/>
            <w:vMerge w:val="restart"/>
            <w:tcBorders>
              <w:top w:val="single" w:color="auto" w:sz="4" w:space="0"/>
              <w:left w:val="single" w:color="auto" w:sz="4" w:space="0"/>
              <w:right w:val="single" w:color="auto" w:sz="4" w:space="0"/>
            </w:tcBorders>
            <w:noWrap w:val="0"/>
            <w:vAlign w:val="center"/>
          </w:tcPr>
          <w:p w14:paraId="779E49AA">
            <w:pPr>
              <w:pStyle w:val="222"/>
              <w:rPr>
                <w:rFonts w:ascii="Times New Roman" w:hAnsi="Times New Roman"/>
              </w:rPr>
            </w:pPr>
            <w:r>
              <w:rPr>
                <w:rFonts w:ascii="Times New Roman" w:hAnsi="Times New Roman"/>
              </w:rPr>
              <w:t>11</w:t>
            </w:r>
          </w:p>
        </w:tc>
        <w:tc>
          <w:tcPr>
            <w:tcW w:w="1275" w:type="dxa"/>
            <w:tcBorders>
              <w:top w:val="single" w:color="auto" w:sz="4" w:space="0"/>
              <w:left w:val="single" w:color="auto" w:sz="4" w:space="0"/>
              <w:bottom w:val="single" w:color="auto" w:sz="4" w:space="0"/>
              <w:right w:val="single" w:color="auto" w:sz="4" w:space="0"/>
            </w:tcBorders>
            <w:noWrap w:val="0"/>
            <w:vAlign w:val="center"/>
          </w:tcPr>
          <w:p w14:paraId="4D2F81E7">
            <w:pPr>
              <w:pStyle w:val="222"/>
              <w:rPr>
                <w:rFonts w:ascii="Times New Roman" w:hAnsi="Times New Roman"/>
              </w:rPr>
            </w:pPr>
            <w:r>
              <w:rPr>
                <w:rFonts w:ascii="Times New Roman" w:hAnsi="Times New Roman"/>
              </w:rPr>
              <w:t>0</w:t>
            </w:r>
          </w:p>
        </w:tc>
        <w:tc>
          <w:tcPr>
            <w:tcW w:w="1701" w:type="dxa"/>
            <w:vMerge w:val="continue"/>
            <w:tcBorders>
              <w:top w:val="nil"/>
              <w:left w:val="single" w:color="auto" w:sz="4" w:space="0"/>
              <w:bottom w:val="single" w:color="auto" w:sz="4" w:space="0"/>
              <w:right w:val="single" w:color="auto" w:sz="4" w:space="0"/>
            </w:tcBorders>
            <w:noWrap w:val="0"/>
            <w:vAlign w:val="center"/>
          </w:tcPr>
          <w:p w14:paraId="0D033442">
            <w:pPr>
              <w:pStyle w:val="222"/>
              <w:rPr>
                <w:rFonts w:ascii="Times New Roman" w:hAnsi="Times New Roman"/>
              </w:rPr>
            </w:pPr>
          </w:p>
        </w:tc>
        <w:tc>
          <w:tcPr>
            <w:tcW w:w="3463" w:type="dxa"/>
            <w:vMerge w:val="continue"/>
            <w:tcBorders>
              <w:top w:val="nil"/>
              <w:left w:val="single" w:color="auto" w:sz="4" w:space="0"/>
              <w:bottom w:val="single" w:color="auto" w:sz="4" w:space="0"/>
              <w:right w:val="single" w:color="auto" w:sz="4" w:space="0"/>
            </w:tcBorders>
            <w:noWrap w:val="0"/>
            <w:vAlign w:val="center"/>
          </w:tcPr>
          <w:p w14:paraId="56FD0B6F">
            <w:pPr>
              <w:pStyle w:val="222"/>
              <w:jc w:val="left"/>
              <w:rPr>
                <w:rFonts w:ascii="Times New Roman" w:hAnsi="Times New Roman"/>
              </w:rPr>
            </w:pPr>
          </w:p>
        </w:tc>
      </w:tr>
      <w:tr w14:paraId="5742A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jc w:val="center"/>
        </w:trPr>
        <w:tc>
          <w:tcPr>
            <w:tcW w:w="1245" w:type="dxa"/>
            <w:tcBorders>
              <w:top w:val="single" w:color="auto" w:sz="4" w:space="0"/>
              <w:left w:val="single" w:color="auto" w:sz="4" w:space="0"/>
              <w:bottom w:val="single" w:color="auto" w:sz="4" w:space="0"/>
              <w:right w:val="single" w:color="auto" w:sz="4" w:space="0"/>
            </w:tcBorders>
            <w:noWrap w:val="0"/>
            <w:vAlign w:val="center"/>
          </w:tcPr>
          <w:p w14:paraId="4F683DCE">
            <w:pPr>
              <w:pStyle w:val="222"/>
              <w:rPr>
                <w:rFonts w:ascii="Times New Roman" w:hAnsi="Times New Roman"/>
              </w:rPr>
            </w:pPr>
            <w:r>
              <w:rPr>
                <w:rFonts w:ascii="Times New Roman" w:hAnsi="Times New Roman"/>
              </w:rPr>
              <w:t>广播标志位</w:t>
            </w:r>
          </w:p>
        </w:tc>
        <w:tc>
          <w:tcPr>
            <w:tcW w:w="1134" w:type="dxa"/>
            <w:vMerge w:val="continue"/>
            <w:tcBorders>
              <w:left w:val="single" w:color="auto" w:sz="4" w:space="0"/>
              <w:right w:val="single" w:color="auto" w:sz="4" w:space="0"/>
            </w:tcBorders>
            <w:noWrap w:val="0"/>
            <w:vAlign w:val="center"/>
          </w:tcPr>
          <w:p w14:paraId="509F2EAF">
            <w:pPr>
              <w:pStyle w:val="222"/>
              <w:rPr>
                <w:rFonts w:ascii="Times New Roman" w:hAnsi="Times New Roman"/>
              </w:rPr>
            </w:pPr>
          </w:p>
        </w:tc>
        <w:tc>
          <w:tcPr>
            <w:tcW w:w="1275" w:type="dxa"/>
            <w:tcBorders>
              <w:top w:val="single" w:color="auto" w:sz="4" w:space="0"/>
              <w:left w:val="single" w:color="auto" w:sz="4" w:space="0"/>
              <w:bottom w:val="single" w:color="auto" w:sz="4" w:space="0"/>
              <w:right w:val="single" w:color="auto" w:sz="4" w:space="0"/>
            </w:tcBorders>
            <w:noWrap w:val="0"/>
            <w:vAlign w:val="center"/>
          </w:tcPr>
          <w:p w14:paraId="4DCE3C47">
            <w:pPr>
              <w:pStyle w:val="222"/>
              <w:rPr>
                <w:rFonts w:ascii="Times New Roman" w:hAnsi="Times New Roman"/>
              </w:rPr>
            </w:pPr>
            <w:r>
              <w:rPr>
                <w:rFonts w:ascii="Times New Roman" w:hAnsi="Times New Roman"/>
              </w:rPr>
              <w:t>1</w:t>
            </w:r>
          </w:p>
        </w:tc>
        <w:tc>
          <w:tcPr>
            <w:tcW w:w="1701" w:type="dxa"/>
            <w:tcBorders>
              <w:top w:val="single" w:color="auto" w:sz="4" w:space="0"/>
              <w:left w:val="single" w:color="auto" w:sz="4" w:space="0"/>
              <w:bottom w:val="single" w:color="auto" w:sz="4" w:space="0"/>
              <w:right w:val="single" w:color="auto" w:sz="4" w:space="0"/>
            </w:tcBorders>
            <w:noWrap w:val="0"/>
            <w:vAlign w:val="center"/>
          </w:tcPr>
          <w:p w14:paraId="64460D19">
            <w:pPr>
              <w:pStyle w:val="222"/>
              <w:rPr>
                <w:rFonts w:ascii="Times New Roman" w:hAnsi="Times New Roman"/>
              </w:rPr>
            </w:pPr>
            <w:r>
              <w:rPr>
                <w:rFonts w:ascii="Times New Roman" w:hAnsi="Times New Roman"/>
              </w:rPr>
              <w:t>1</w:t>
            </w:r>
          </w:p>
        </w:tc>
        <w:tc>
          <w:tcPr>
            <w:tcW w:w="3463" w:type="dxa"/>
            <w:tcBorders>
              <w:top w:val="single" w:color="auto" w:sz="4" w:space="0"/>
              <w:left w:val="single" w:color="auto" w:sz="4" w:space="0"/>
              <w:bottom w:val="single" w:color="auto" w:sz="4" w:space="0"/>
              <w:right w:val="single" w:color="auto" w:sz="4" w:space="0"/>
            </w:tcBorders>
            <w:noWrap/>
            <w:vAlign w:val="center"/>
          </w:tcPr>
          <w:p w14:paraId="3C531578">
            <w:pPr>
              <w:pStyle w:val="222"/>
              <w:jc w:val="left"/>
              <w:rPr>
                <w:rFonts w:ascii="Times New Roman" w:hAnsi="Times New Roman"/>
              </w:rPr>
            </w:pPr>
            <w:r>
              <w:rPr>
                <w:rFonts w:ascii="Times New Roman" w:hAnsi="Times New Roman"/>
              </w:rPr>
              <w:t>表示该数据帧是否为广播报文。</w:t>
            </w:r>
          </w:p>
          <w:p w14:paraId="49FD0B67">
            <w:pPr>
              <w:pStyle w:val="222"/>
              <w:jc w:val="left"/>
              <w:rPr>
                <w:rFonts w:ascii="Times New Roman" w:hAnsi="Times New Roman"/>
              </w:rPr>
            </w:pPr>
            <w:r>
              <w:rPr>
                <w:rFonts w:ascii="Times New Roman" w:hAnsi="Times New Roman"/>
              </w:rPr>
              <w:t>0：非广播报文</w:t>
            </w:r>
          </w:p>
          <w:p w14:paraId="5C7F4ABB">
            <w:pPr>
              <w:pStyle w:val="222"/>
              <w:jc w:val="left"/>
              <w:rPr>
                <w:rFonts w:ascii="Times New Roman" w:hAnsi="Times New Roman"/>
              </w:rPr>
            </w:pPr>
            <w:r>
              <w:rPr>
                <w:rFonts w:ascii="Times New Roman" w:hAnsi="Times New Roman"/>
              </w:rPr>
              <w:t>1：广播报文</w:t>
            </w:r>
          </w:p>
        </w:tc>
      </w:tr>
      <w:tr w14:paraId="42D94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jc w:val="center"/>
        </w:trPr>
        <w:tc>
          <w:tcPr>
            <w:tcW w:w="1245" w:type="dxa"/>
            <w:tcBorders>
              <w:top w:val="single" w:color="auto" w:sz="4" w:space="0"/>
              <w:left w:val="single" w:color="auto" w:sz="4" w:space="0"/>
              <w:bottom w:val="single" w:color="auto" w:sz="4" w:space="0"/>
              <w:right w:val="single" w:color="auto" w:sz="4" w:space="0"/>
            </w:tcBorders>
            <w:noWrap w:val="0"/>
            <w:vAlign w:val="center"/>
          </w:tcPr>
          <w:p w14:paraId="313AB9ED">
            <w:pPr>
              <w:pStyle w:val="222"/>
              <w:rPr>
                <w:rFonts w:ascii="Times New Roman" w:hAnsi="Times New Roman"/>
              </w:rPr>
            </w:pPr>
            <w:r>
              <w:rPr>
                <w:rFonts w:ascii="Times New Roman" w:hAnsi="Times New Roman"/>
              </w:rPr>
              <w:t>加密标志位</w:t>
            </w:r>
          </w:p>
        </w:tc>
        <w:tc>
          <w:tcPr>
            <w:tcW w:w="1134" w:type="dxa"/>
            <w:vMerge w:val="continue"/>
            <w:tcBorders>
              <w:left w:val="single" w:color="auto" w:sz="4" w:space="0"/>
              <w:right w:val="single" w:color="auto" w:sz="4" w:space="0"/>
            </w:tcBorders>
            <w:noWrap w:val="0"/>
            <w:vAlign w:val="center"/>
          </w:tcPr>
          <w:p w14:paraId="602888A5">
            <w:pPr>
              <w:pStyle w:val="222"/>
              <w:rPr>
                <w:rFonts w:ascii="Times New Roman" w:hAnsi="Times New Roman"/>
              </w:rPr>
            </w:pPr>
          </w:p>
        </w:tc>
        <w:tc>
          <w:tcPr>
            <w:tcW w:w="1275" w:type="dxa"/>
            <w:tcBorders>
              <w:top w:val="single" w:color="auto" w:sz="4" w:space="0"/>
              <w:left w:val="single" w:color="auto" w:sz="4" w:space="0"/>
              <w:bottom w:val="single" w:color="auto" w:sz="4" w:space="0"/>
              <w:right w:val="single" w:color="auto" w:sz="4" w:space="0"/>
            </w:tcBorders>
            <w:noWrap w:val="0"/>
            <w:vAlign w:val="center"/>
          </w:tcPr>
          <w:p w14:paraId="3A91F230">
            <w:pPr>
              <w:pStyle w:val="222"/>
              <w:rPr>
                <w:rFonts w:ascii="Times New Roman" w:hAnsi="Times New Roman"/>
              </w:rPr>
            </w:pPr>
            <w:r>
              <w:rPr>
                <w:rFonts w:ascii="Times New Roman" w:hAnsi="Times New Roman"/>
              </w:rPr>
              <w:t>2</w:t>
            </w:r>
          </w:p>
        </w:tc>
        <w:tc>
          <w:tcPr>
            <w:tcW w:w="1701" w:type="dxa"/>
            <w:tcBorders>
              <w:top w:val="single" w:color="auto" w:sz="4" w:space="0"/>
              <w:left w:val="single" w:color="auto" w:sz="4" w:space="0"/>
              <w:bottom w:val="single" w:color="auto" w:sz="4" w:space="0"/>
              <w:right w:val="single" w:color="auto" w:sz="4" w:space="0"/>
            </w:tcBorders>
            <w:noWrap w:val="0"/>
            <w:vAlign w:val="center"/>
          </w:tcPr>
          <w:p w14:paraId="3FF67F4D">
            <w:pPr>
              <w:pStyle w:val="222"/>
              <w:rPr>
                <w:rFonts w:ascii="Times New Roman" w:hAnsi="Times New Roman"/>
              </w:rPr>
            </w:pPr>
            <w:r>
              <w:rPr>
                <w:rFonts w:ascii="Times New Roman" w:hAnsi="Times New Roman"/>
              </w:rPr>
              <w:t>1</w:t>
            </w:r>
          </w:p>
        </w:tc>
        <w:tc>
          <w:tcPr>
            <w:tcW w:w="3463" w:type="dxa"/>
            <w:tcBorders>
              <w:top w:val="single" w:color="auto" w:sz="4" w:space="0"/>
              <w:left w:val="single" w:color="auto" w:sz="4" w:space="0"/>
              <w:bottom w:val="single" w:color="auto" w:sz="4" w:space="0"/>
              <w:right w:val="single" w:color="auto" w:sz="4" w:space="0"/>
            </w:tcBorders>
            <w:noWrap/>
            <w:vAlign w:val="center"/>
          </w:tcPr>
          <w:p w14:paraId="5F2B3937">
            <w:pPr>
              <w:pStyle w:val="222"/>
              <w:jc w:val="left"/>
              <w:rPr>
                <w:rFonts w:ascii="Times New Roman" w:hAnsi="Times New Roman"/>
              </w:rPr>
            </w:pPr>
            <w:r>
              <w:rPr>
                <w:rFonts w:ascii="Times New Roman" w:hAnsi="Times New Roman"/>
              </w:rPr>
              <w:t>为预留信息段，为增加链路层加密机制提供支持。</w:t>
            </w:r>
          </w:p>
        </w:tc>
      </w:tr>
      <w:tr w14:paraId="4C800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jc w:val="center"/>
        </w:trPr>
        <w:tc>
          <w:tcPr>
            <w:tcW w:w="1245" w:type="dxa"/>
            <w:tcBorders>
              <w:top w:val="single" w:color="auto" w:sz="4" w:space="0"/>
              <w:left w:val="single" w:color="auto" w:sz="4" w:space="0"/>
              <w:bottom w:val="single" w:color="auto" w:sz="4" w:space="0"/>
              <w:right w:val="single" w:color="auto" w:sz="4" w:space="0"/>
            </w:tcBorders>
            <w:noWrap w:val="0"/>
            <w:vAlign w:val="center"/>
          </w:tcPr>
          <w:p w14:paraId="3AA564B2">
            <w:pPr>
              <w:pStyle w:val="222"/>
              <w:rPr>
                <w:rFonts w:ascii="Times New Roman" w:hAnsi="Times New Roman"/>
              </w:rPr>
            </w:pPr>
            <w:r>
              <w:rPr>
                <w:rFonts w:ascii="Times New Roman" w:hAnsi="Times New Roman"/>
              </w:rPr>
              <w:t>重传标志位</w:t>
            </w:r>
          </w:p>
        </w:tc>
        <w:tc>
          <w:tcPr>
            <w:tcW w:w="1134" w:type="dxa"/>
            <w:vMerge w:val="continue"/>
            <w:tcBorders>
              <w:left w:val="single" w:color="auto" w:sz="4" w:space="0"/>
              <w:right w:val="single" w:color="auto" w:sz="4" w:space="0"/>
            </w:tcBorders>
            <w:noWrap w:val="0"/>
            <w:vAlign w:val="center"/>
          </w:tcPr>
          <w:p w14:paraId="7A6D37EC">
            <w:pPr>
              <w:pStyle w:val="222"/>
              <w:rPr>
                <w:rFonts w:ascii="Times New Roman" w:hAnsi="Times New Roman"/>
              </w:rPr>
            </w:pPr>
          </w:p>
        </w:tc>
        <w:tc>
          <w:tcPr>
            <w:tcW w:w="1275" w:type="dxa"/>
            <w:tcBorders>
              <w:top w:val="single" w:color="auto" w:sz="4" w:space="0"/>
              <w:left w:val="single" w:color="auto" w:sz="4" w:space="0"/>
              <w:bottom w:val="single" w:color="auto" w:sz="4" w:space="0"/>
              <w:right w:val="single" w:color="auto" w:sz="4" w:space="0"/>
            </w:tcBorders>
            <w:noWrap w:val="0"/>
            <w:vAlign w:val="center"/>
          </w:tcPr>
          <w:p w14:paraId="46ABAD0F">
            <w:pPr>
              <w:pStyle w:val="222"/>
              <w:rPr>
                <w:rFonts w:ascii="Times New Roman" w:hAnsi="Times New Roman"/>
              </w:rPr>
            </w:pPr>
            <w:r>
              <w:rPr>
                <w:rFonts w:ascii="Times New Roman" w:hAnsi="Times New Roman"/>
              </w:rPr>
              <w:t>3</w:t>
            </w:r>
          </w:p>
        </w:tc>
        <w:tc>
          <w:tcPr>
            <w:tcW w:w="1701" w:type="dxa"/>
            <w:tcBorders>
              <w:top w:val="single" w:color="auto" w:sz="4" w:space="0"/>
              <w:left w:val="single" w:color="auto" w:sz="4" w:space="0"/>
              <w:bottom w:val="single" w:color="auto" w:sz="4" w:space="0"/>
              <w:right w:val="single" w:color="auto" w:sz="4" w:space="0"/>
            </w:tcBorders>
            <w:noWrap w:val="0"/>
            <w:vAlign w:val="center"/>
          </w:tcPr>
          <w:p w14:paraId="5FB3E593">
            <w:pPr>
              <w:pStyle w:val="222"/>
              <w:rPr>
                <w:rFonts w:ascii="Times New Roman" w:hAnsi="Times New Roman"/>
              </w:rPr>
            </w:pPr>
            <w:r>
              <w:rPr>
                <w:rFonts w:ascii="Times New Roman" w:hAnsi="Times New Roman"/>
              </w:rPr>
              <w:t>1</w:t>
            </w:r>
          </w:p>
        </w:tc>
        <w:tc>
          <w:tcPr>
            <w:tcW w:w="3463" w:type="dxa"/>
            <w:tcBorders>
              <w:top w:val="single" w:color="auto" w:sz="4" w:space="0"/>
              <w:left w:val="single" w:color="auto" w:sz="4" w:space="0"/>
              <w:bottom w:val="single" w:color="auto" w:sz="4" w:space="0"/>
              <w:right w:val="single" w:color="auto" w:sz="4" w:space="0"/>
            </w:tcBorders>
            <w:noWrap/>
            <w:vAlign w:val="center"/>
          </w:tcPr>
          <w:p w14:paraId="0EC5D207">
            <w:pPr>
              <w:pStyle w:val="222"/>
              <w:jc w:val="left"/>
              <w:rPr>
                <w:rFonts w:ascii="Times New Roman" w:hAnsi="Times New Roman"/>
              </w:rPr>
            </w:pPr>
            <w:r>
              <w:rPr>
                <w:rFonts w:ascii="Times New Roman" w:hAnsi="Times New Roman"/>
              </w:rPr>
              <w:t>表示该数据帧是否为重传报文。</w:t>
            </w:r>
          </w:p>
          <w:p w14:paraId="00CAAE22">
            <w:pPr>
              <w:pStyle w:val="222"/>
              <w:jc w:val="left"/>
              <w:rPr>
                <w:rFonts w:ascii="Times New Roman" w:hAnsi="Times New Roman"/>
              </w:rPr>
            </w:pPr>
            <w:r>
              <w:rPr>
                <w:rFonts w:ascii="Times New Roman" w:hAnsi="Times New Roman"/>
              </w:rPr>
              <w:t>0：非重传报文</w:t>
            </w:r>
          </w:p>
          <w:p w14:paraId="29172497">
            <w:pPr>
              <w:pStyle w:val="222"/>
              <w:jc w:val="left"/>
              <w:rPr>
                <w:rFonts w:ascii="Times New Roman" w:hAnsi="Times New Roman"/>
              </w:rPr>
            </w:pPr>
            <w:r>
              <w:rPr>
                <w:rFonts w:ascii="Times New Roman" w:hAnsi="Times New Roman"/>
              </w:rPr>
              <w:t>1：重传报文</w:t>
            </w:r>
          </w:p>
        </w:tc>
      </w:tr>
      <w:tr w14:paraId="5D9A1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jc w:val="center"/>
        </w:trPr>
        <w:tc>
          <w:tcPr>
            <w:tcW w:w="1245" w:type="dxa"/>
            <w:tcBorders>
              <w:top w:val="single" w:color="auto" w:sz="4" w:space="0"/>
              <w:left w:val="single" w:color="auto" w:sz="4" w:space="0"/>
              <w:bottom w:val="single" w:color="auto" w:sz="4" w:space="0"/>
              <w:right w:val="single" w:color="auto" w:sz="4" w:space="0"/>
            </w:tcBorders>
            <w:noWrap w:val="0"/>
            <w:vAlign w:val="center"/>
          </w:tcPr>
          <w:p w14:paraId="68D38D33">
            <w:pPr>
              <w:pStyle w:val="222"/>
              <w:rPr>
                <w:rFonts w:ascii="Times New Roman" w:hAnsi="Times New Roman"/>
              </w:rPr>
            </w:pPr>
            <w:r>
              <w:rPr>
                <w:rFonts w:ascii="Times New Roman" w:hAnsi="Times New Roman"/>
              </w:rPr>
              <w:t>TF与数据载荷频段标识</w:t>
            </w:r>
          </w:p>
        </w:tc>
        <w:tc>
          <w:tcPr>
            <w:tcW w:w="1134" w:type="dxa"/>
            <w:vMerge w:val="continue"/>
            <w:tcBorders>
              <w:left w:val="single" w:color="auto" w:sz="4" w:space="0"/>
              <w:right w:val="single" w:color="auto" w:sz="4" w:space="0"/>
            </w:tcBorders>
            <w:noWrap w:val="0"/>
            <w:vAlign w:val="center"/>
          </w:tcPr>
          <w:p w14:paraId="382B0702">
            <w:pPr>
              <w:pStyle w:val="222"/>
              <w:rPr>
                <w:rFonts w:ascii="Times New Roman" w:hAnsi="Times New Roman"/>
              </w:rPr>
            </w:pPr>
          </w:p>
        </w:tc>
        <w:tc>
          <w:tcPr>
            <w:tcW w:w="1275" w:type="dxa"/>
            <w:tcBorders>
              <w:top w:val="single" w:color="auto" w:sz="4" w:space="0"/>
              <w:left w:val="single" w:color="auto" w:sz="4" w:space="0"/>
              <w:bottom w:val="single" w:color="auto" w:sz="4" w:space="0"/>
              <w:right w:val="single" w:color="auto" w:sz="4" w:space="0"/>
            </w:tcBorders>
            <w:noWrap w:val="0"/>
            <w:vAlign w:val="center"/>
          </w:tcPr>
          <w:p w14:paraId="4F75859C">
            <w:pPr>
              <w:pStyle w:val="222"/>
              <w:rPr>
                <w:rFonts w:ascii="Times New Roman" w:hAnsi="Times New Roman"/>
              </w:rPr>
            </w:pPr>
            <w:r>
              <w:rPr>
                <w:rFonts w:ascii="Times New Roman" w:hAnsi="Times New Roman"/>
              </w:rPr>
              <w:t>4-6</w:t>
            </w:r>
          </w:p>
        </w:tc>
        <w:tc>
          <w:tcPr>
            <w:tcW w:w="1701" w:type="dxa"/>
            <w:tcBorders>
              <w:top w:val="single" w:color="auto" w:sz="4" w:space="0"/>
              <w:left w:val="single" w:color="auto" w:sz="4" w:space="0"/>
              <w:bottom w:val="single" w:color="auto" w:sz="4" w:space="0"/>
              <w:right w:val="single" w:color="auto" w:sz="4" w:space="0"/>
            </w:tcBorders>
            <w:noWrap w:val="0"/>
            <w:vAlign w:val="center"/>
          </w:tcPr>
          <w:p w14:paraId="755257E6">
            <w:pPr>
              <w:pStyle w:val="222"/>
              <w:rPr>
                <w:rFonts w:ascii="Times New Roman" w:hAnsi="Times New Roman"/>
              </w:rPr>
            </w:pPr>
            <w:r>
              <w:rPr>
                <w:rFonts w:ascii="Times New Roman" w:hAnsi="Times New Roman"/>
              </w:rPr>
              <w:t>3</w:t>
            </w:r>
          </w:p>
        </w:tc>
        <w:tc>
          <w:tcPr>
            <w:tcW w:w="3463" w:type="dxa"/>
            <w:tcBorders>
              <w:top w:val="single" w:color="auto" w:sz="4" w:space="0"/>
              <w:left w:val="single" w:color="auto" w:sz="4" w:space="0"/>
              <w:bottom w:val="single" w:color="auto" w:sz="4" w:space="0"/>
              <w:right w:val="single" w:color="auto" w:sz="4" w:space="0"/>
            </w:tcBorders>
            <w:noWrap/>
            <w:vAlign w:val="center"/>
          </w:tcPr>
          <w:p w14:paraId="0D28871D">
            <w:pPr>
              <w:pStyle w:val="222"/>
              <w:jc w:val="left"/>
              <w:rPr>
                <w:rFonts w:ascii="Times New Roman" w:hAnsi="Times New Roman"/>
              </w:rPr>
            </w:pPr>
            <w:r>
              <w:rPr>
                <w:rFonts w:ascii="Times New Roman" w:hAnsi="Times New Roman"/>
              </w:rPr>
              <w:t>表示数据载荷的频段信息，TF与数据载荷可采用的通信频段应符合XXX.41 表XXX要求。</w:t>
            </w:r>
          </w:p>
          <w:p w14:paraId="0DF14FA2">
            <w:pPr>
              <w:pStyle w:val="222"/>
              <w:jc w:val="left"/>
              <w:rPr>
                <w:rFonts w:ascii="Times New Roman" w:hAnsi="Times New Roman"/>
              </w:rPr>
            </w:pPr>
            <w:r>
              <w:rPr>
                <w:rFonts w:ascii="Times New Roman" w:hAnsi="Times New Roman"/>
              </w:rPr>
              <w:t>0：1.953~11.96 MHz</w:t>
            </w:r>
            <w:r>
              <w:rPr>
                <w:rFonts w:ascii="Times New Roman" w:hAnsi="Times New Roman"/>
              </w:rPr>
              <w:br w:type="textWrapping"/>
            </w:r>
            <w:r>
              <w:rPr>
                <w:rFonts w:ascii="Times New Roman" w:hAnsi="Times New Roman"/>
              </w:rPr>
              <w:t>1：2.441~5.615 MHz</w:t>
            </w:r>
            <w:r>
              <w:rPr>
                <w:rFonts w:ascii="Times New Roman" w:hAnsi="Times New Roman"/>
              </w:rPr>
              <w:br w:type="textWrapping"/>
            </w:r>
            <w:r>
              <w:rPr>
                <w:rFonts w:ascii="Times New Roman" w:hAnsi="Times New Roman"/>
              </w:rPr>
              <w:t>2：0.781~2.930 MHz</w:t>
            </w:r>
            <w:r>
              <w:rPr>
                <w:rFonts w:ascii="Times New Roman" w:hAnsi="Times New Roman"/>
              </w:rPr>
              <w:br w:type="textWrapping"/>
            </w:r>
            <w:r>
              <w:rPr>
                <w:rFonts w:ascii="Times New Roman" w:hAnsi="Times New Roman"/>
              </w:rPr>
              <w:t>3：保留</w:t>
            </w:r>
            <w:r>
              <w:rPr>
                <w:rFonts w:ascii="Times New Roman" w:hAnsi="Times New Roman"/>
              </w:rPr>
              <w:br w:type="textWrapping"/>
            </w:r>
            <w:r>
              <w:rPr>
                <w:rFonts w:ascii="Times New Roman" w:hAnsi="Times New Roman"/>
              </w:rPr>
              <w:t>4：0.781~5.615 MHz</w:t>
            </w:r>
            <w:r>
              <w:rPr>
                <w:rFonts w:ascii="Times New Roman" w:hAnsi="Times New Roman"/>
              </w:rPr>
              <w:br w:type="textWrapping"/>
            </w:r>
            <w:r>
              <w:rPr>
                <w:rFonts w:ascii="Times New Roman" w:hAnsi="Times New Roman"/>
              </w:rPr>
              <w:t>5：0.781~11.96 MHz</w:t>
            </w:r>
            <w:r>
              <w:rPr>
                <w:rFonts w:ascii="Times New Roman" w:hAnsi="Times New Roman"/>
              </w:rPr>
              <w:br w:type="textWrapping"/>
            </w:r>
            <w:r>
              <w:rPr>
                <w:rFonts w:ascii="Times New Roman" w:hAnsi="Times New Roman"/>
              </w:rPr>
              <w:t>6：6.08~11.962 MHz</w:t>
            </w:r>
            <w:r>
              <w:rPr>
                <w:rFonts w:ascii="Times New Roman" w:hAnsi="Times New Roman"/>
              </w:rPr>
              <w:br w:type="textWrapping"/>
            </w:r>
            <w:r>
              <w:rPr>
                <w:rFonts w:ascii="Times New Roman" w:hAnsi="Times New Roman"/>
              </w:rPr>
              <w:t>7：保留</w:t>
            </w:r>
          </w:p>
        </w:tc>
      </w:tr>
      <w:tr w14:paraId="64ABF9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jc w:val="center"/>
        </w:trPr>
        <w:tc>
          <w:tcPr>
            <w:tcW w:w="1245" w:type="dxa"/>
            <w:vMerge w:val="restart"/>
            <w:tcBorders>
              <w:top w:val="nil"/>
              <w:left w:val="single" w:color="auto" w:sz="4" w:space="0"/>
              <w:bottom w:val="single" w:color="auto" w:sz="4" w:space="0"/>
              <w:right w:val="single" w:color="auto" w:sz="4" w:space="0"/>
            </w:tcBorders>
            <w:noWrap w:val="0"/>
            <w:vAlign w:val="center"/>
          </w:tcPr>
          <w:p w14:paraId="42EB59E3">
            <w:pPr>
              <w:pStyle w:val="222"/>
              <w:rPr>
                <w:rFonts w:ascii="Times New Roman" w:hAnsi="Times New Roman"/>
              </w:rPr>
            </w:pPr>
            <w:r>
              <w:rPr>
                <w:rFonts w:ascii="Times New Roman" w:hAnsi="Times New Roman"/>
              </w:rPr>
              <w:t>数据载荷增益</w:t>
            </w:r>
          </w:p>
        </w:tc>
        <w:tc>
          <w:tcPr>
            <w:tcW w:w="1134" w:type="dxa"/>
            <w:vMerge w:val="continue"/>
            <w:tcBorders>
              <w:left w:val="single" w:color="auto" w:sz="4" w:space="0"/>
              <w:bottom w:val="single" w:color="auto" w:sz="4" w:space="0"/>
              <w:right w:val="single" w:color="auto" w:sz="4" w:space="0"/>
            </w:tcBorders>
            <w:noWrap w:val="0"/>
            <w:vAlign w:val="center"/>
          </w:tcPr>
          <w:p w14:paraId="0B7430D8">
            <w:pPr>
              <w:pStyle w:val="222"/>
              <w:rPr>
                <w:rFonts w:ascii="Times New Roman" w:hAnsi="Times New Roman"/>
              </w:rPr>
            </w:pPr>
          </w:p>
        </w:tc>
        <w:tc>
          <w:tcPr>
            <w:tcW w:w="1275" w:type="dxa"/>
            <w:tcBorders>
              <w:top w:val="single" w:color="auto" w:sz="4" w:space="0"/>
              <w:left w:val="single" w:color="auto" w:sz="4" w:space="0"/>
              <w:bottom w:val="single" w:color="auto" w:sz="4" w:space="0"/>
              <w:right w:val="single" w:color="auto" w:sz="4" w:space="0"/>
            </w:tcBorders>
            <w:noWrap w:val="0"/>
            <w:vAlign w:val="center"/>
          </w:tcPr>
          <w:p w14:paraId="3E463FD1">
            <w:pPr>
              <w:pStyle w:val="222"/>
              <w:rPr>
                <w:rFonts w:ascii="Times New Roman" w:hAnsi="Times New Roman"/>
              </w:rPr>
            </w:pPr>
            <w:r>
              <w:rPr>
                <w:rFonts w:ascii="Times New Roman" w:hAnsi="Times New Roman"/>
              </w:rPr>
              <w:t>7</w:t>
            </w:r>
          </w:p>
        </w:tc>
        <w:tc>
          <w:tcPr>
            <w:tcW w:w="1701" w:type="dxa"/>
            <w:vMerge w:val="restart"/>
            <w:tcBorders>
              <w:top w:val="nil"/>
              <w:left w:val="single" w:color="auto" w:sz="4" w:space="0"/>
              <w:bottom w:val="single" w:color="auto" w:sz="4" w:space="0"/>
              <w:right w:val="single" w:color="auto" w:sz="4" w:space="0"/>
            </w:tcBorders>
            <w:noWrap w:val="0"/>
            <w:vAlign w:val="center"/>
          </w:tcPr>
          <w:p w14:paraId="6E7D2DA5">
            <w:pPr>
              <w:pStyle w:val="222"/>
              <w:rPr>
                <w:rFonts w:ascii="Times New Roman" w:hAnsi="Times New Roman"/>
              </w:rPr>
            </w:pPr>
            <w:r>
              <w:rPr>
                <w:rFonts w:ascii="Times New Roman" w:hAnsi="Times New Roman"/>
              </w:rPr>
              <w:t>4</w:t>
            </w:r>
          </w:p>
        </w:tc>
        <w:tc>
          <w:tcPr>
            <w:tcW w:w="3463" w:type="dxa"/>
            <w:vMerge w:val="restart"/>
            <w:tcBorders>
              <w:top w:val="nil"/>
              <w:left w:val="single" w:color="auto" w:sz="4" w:space="0"/>
              <w:bottom w:val="single" w:color="auto" w:sz="4" w:space="0"/>
              <w:right w:val="single" w:color="auto" w:sz="4" w:space="0"/>
            </w:tcBorders>
            <w:noWrap/>
            <w:vAlign w:val="center"/>
          </w:tcPr>
          <w:p w14:paraId="563362D4">
            <w:pPr>
              <w:pStyle w:val="222"/>
              <w:jc w:val="left"/>
              <w:rPr>
                <w:rFonts w:ascii="Times New Roman" w:hAnsi="Times New Roman"/>
              </w:rPr>
            </w:pPr>
            <w:r>
              <w:rPr>
                <w:rFonts w:ascii="Times New Roman" w:hAnsi="Times New Roman"/>
              </w:rPr>
              <w:t>表示数据帧动态加载子载波选择表模式数据载荷增益幅度配置值。</w:t>
            </w:r>
          </w:p>
          <w:p w14:paraId="4B58B4B6">
            <w:pPr>
              <w:pStyle w:val="222"/>
              <w:jc w:val="left"/>
              <w:rPr>
                <w:rFonts w:ascii="Times New Roman" w:hAnsi="Times New Roman"/>
              </w:rPr>
            </w:pPr>
            <w:r>
              <w:rPr>
                <w:rFonts w:ascii="Times New Roman" w:hAnsi="Times New Roman"/>
              </w:rPr>
              <w:t>0：1.0000    8：1.5000</w:t>
            </w:r>
          </w:p>
          <w:p w14:paraId="1AA5D181">
            <w:pPr>
              <w:pStyle w:val="222"/>
              <w:jc w:val="left"/>
              <w:rPr>
                <w:rFonts w:ascii="Times New Roman" w:hAnsi="Times New Roman"/>
              </w:rPr>
            </w:pPr>
            <w:r>
              <w:rPr>
                <w:rFonts w:ascii="Times New Roman" w:hAnsi="Times New Roman"/>
              </w:rPr>
              <w:t>1：1.0625    9：1.5625</w:t>
            </w:r>
          </w:p>
          <w:p w14:paraId="363F6A40">
            <w:pPr>
              <w:pStyle w:val="222"/>
              <w:jc w:val="left"/>
              <w:rPr>
                <w:rFonts w:ascii="Times New Roman" w:hAnsi="Times New Roman"/>
              </w:rPr>
            </w:pPr>
            <w:r>
              <w:rPr>
                <w:rFonts w:ascii="Times New Roman" w:hAnsi="Times New Roman"/>
              </w:rPr>
              <w:t>2：1.1250    10：1.6250</w:t>
            </w:r>
          </w:p>
          <w:p w14:paraId="047D745E">
            <w:pPr>
              <w:pStyle w:val="222"/>
              <w:jc w:val="left"/>
              <w:rPr>
                <w:rFonts w:ascii="Times New Roman" w:hAnsi="Times New Roman"/>
              </w:rPr>
            </w:pPr>
            <w:r>
              <w:rPr>
                <w:rFonts w:ascii="Times New Roman" w:hAnsi="Times New Roman"/>
              </w:rPr>
              <w:t>3：1.1875    11：1.6875</w:t>
            </w:r>
          </w:p>
          <w:p w14:paraId="70860FE6">
            <w:pPr>
              <w:pStyle w:val="222"/>
              <w:jc w:val="left"/>
              <w:rPr>
                <w:rFonts w:ascii="Times New Roman" w:hAnsi="Times New Roman"/>
              </w:rPr>
            </w:pPr>
            <w:r>
              <w:rPr>
                <w:rFonts w:ascii="Times New Roman" w:hAnsi="Times New Roman"/>
              </w:rPr>
              <w:t>4：1.2500    12：1.7500</w:t>
            </w:r>
          </w:p>
          <w:p w14:paraId="1E0727DE">
            <w:pPr>
              <w:pStyle w:val="222"/>
              <w:jc w:val="left"/>
              <w:rPr>
                <w:rFonts w:ascii="Times New Roman" w:hAnsi="Times New Roman"/>
              </w:rPr>
            </w:pPr>
            <w:r>
              <w:rPr>
                <w:rFonts w:ascii="Times New Roman" w:hAnsi="Times New Roman"/>
              </w:rPr>
              <w:t>5：1.3125    13：1.8125</w:t>
            </w:r>
          </w:p>
          <w:p w14:paraId="15CE899D">
            <w:pPr>
              <w:pStyle w:val="222"/>
              <w:jc w:val="left"/>
              <w:rPr>
                <w:rFonts w:ascii="Times New Roman" w:hAnsi="Times New Roman"/>
              </w:rPr>
            </w:pPr>
            <w:r>
              <w:rPr>
                <w:rFonts w:ascii="Times New Roman" w:hAnsi="Times New Roman"/>
              </w:rPr>
              <w:t>6：1.3750    14：1.8750</w:t>
            </w:r>
          </w:p>
          <w:p w14:paraId="3E665204">
            <w:pPr>
              <w:pStyle w:val="222"/>
              <w:jc w:val="left"/>
              <w:rPr>
                <w:rFonts w:ascii="Times New Roman" w:hAnsi="Times New Roman"/>
              </w:rPr>
            </w:pPr>
            <w:r>
              <w:rPr>
                <w:rFonts w:ascii="Times New Roman" w:hAnsi="Times New Roman"/>
              </w:rPr>
              <w:t>7：1.4375    15：1.9375</w:t>
            </w:r>
          </w:p>
        </w:tc>
      </w:tr>
      <w:tr w14:paraId="03F8F2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jc w:val="center"/>
        </w:trPr>
        <w:tc>
          <w:tcPr>
            <w:tcW w:w="1245" w:type="dxa"/>
            <w:vMerge w:val="continue"/>
            <w:tcBorders>
              <w:top w:val="nil"/>
              <w:left w:val="single" w:color="auto" w:sz="4" w:space="0"/>
              <w:bottom w:val="single" w:color="auto" w:sz="4" w:space="0"/>
              <w:right w:val="single" w:color="auto" w:sz="4" w:space="0"/>
            </w:tcBorders>
            <w:noWrap w:val="0"/>
            <w:vAlign w:val="center"/>
          </w:tcPr>
          <w:p w14:paraId="686C9B38">
            <w:pPr>
              <w:pStyle w:val="222"/>
              <w:rPr>
                <w:rFonts w:ascii="Times New Roman" w:hAnsi="Times New Roman"/>
              </w:rPr>
            </w:pPr>
          </w:p>
        </w:tc>
        <w:tc>
          <w:tcPr>
            <w:tcW w:w="1134" w:type="dxa"/>
            <w:tcBorders>
              <w:top w:val="single" w:color="auto" w:sz="4" w:space="0"/>
              <w:left w:val="single" w:color="auto" w:sz="4" w:space="0"/>
              <w:bottom w:val="single" w:color="auto" w:sz="4" w:space="0"/>
              <w:right w:val="single" w:color="auto" w:sz="4" w:space="0"/>
            </w:tcBorders>
            <w:noWrap w:val="0"/>
            <w:vAlign w:val="center"/>
          </w:tcPr>
          <w:p w14:paraId="2055B209">
            <w:pPr>
              <w:pStyle w:val="222"/>
              <w:rPr>
                <w:rFonts w:ascii="Times New Roman" w:hAnsi="Times New Roman"/>
              </w:rPr>
            </w:pPr>
            <w:r>
              <w:rPr>
                <w:rFonts w:ascii="Times New Roman" w:hAnsi="Times New Roman"/>
              </w:rPr>
              <w:t>12</w:t>
            </w:r>
          </w:p>
        </w:tc>
        <w:tc>
          <w:tcPr>
            <w:tcW w:w="1275" w:type="dxa"/>
            <w:tcBorders>
              <w:top w:val="single" w:color="auto" w:sz="4" w:space="0"/>
              <w:left w:val="single" w:color="auto" w:sz="4" w:space="0"/>
              <w:bottom w:val="single" w:color="auto" w:sz="4" w:space="0"/>
              <w:right w:val="single" w:color="auto" w:sz="4" w:space="0"/>
            </w:tcBorders>
            <w:noWrap w:val="0"/>
            <w:vAlign w:val="center"/>
          </w:tcPr>
          <w:p w14:paraId="5CD8FEE2">
            <w:pPr>
              <w:pStyle w:val="222"/>
              <w:rPr>
                <w:rFonts w:ascii="Times New Roman" w:hAnsi="Times New Roman"/>
              </w:rPr>
            </w:pPr>
            <w:r>
              <w:rPr>
                <w:rFonts w:ascii="Times New Roman" w:hAnsi="Times New Roman"/>
              </w:rPr>
              <w:t>0-2</w:t>
            </w:r>
          </w:p>
        </w:tc>
        <w:tc>
          <w:tcPr>
            <w:tcW w:w="1701" w:type="dxa"/>
            <w:vMerge w:val="continue"/>
            <w:tcBorders>
              <w:top w:val="nil"/>
              <w:left w:val="single" w:color="auto" w:sz="4" w:space="0"/>
              <w:bottom w:val="single" w:color="auto" w:sz="4" w:space="0"/>
              <w:right w:val="single" w:color="auto" w:sz="4" w:space="0"/>
            </w:tcBorders>
            <w:noWrap w:val="0"/>
            <w:vAlign w:val="center"/>
          </w:tcPr>
          <w:p w14:paraId="71A9A7E0">
            <w:pPr>
              <w:pStyle w:val="222"/>
              <w:rPr>
                <w:rFonts w:ascii="Times New Roman" w:hAnsi="Times New Roman"/>
              </w:rPr>
            </w:pPr>
          </w:p>
        </w:tc>
        <w:tc>
          <w:tcPr>
            <w:tcW w:w="3463" w:type="dxa"/>
            <w:vMerge w:val="continue"/>
            <w:tcBorders>
              <w:top w:val="nil"/>
              <w:left w:val="single" w:color="auto" w:sz="4" w:space="0"/>
              <w:bottom w:val="single" w:color="auto" w:sz="4" w:space="0"/>
              <w:right w:val="single" w:color="auto" w:sz="4" w:space="0"/>
            </w:tcBorders>
            <w:noWrap/>
            <w:vAlign w:val="center"/>
          </w:tcPr>
          <w:p w14:paraId="250F5D3F">
            <w:pPr>
              <w:pStyle w:val="222"/>
              <w:jc w:val="left"/>
              <w:rPr>
                <w:rFonts w:ascii="Times New Roman" w:hAnsi="Times New Roman"/>
              </w:rPr>
            </w:pPr>
          </w:p>
        </w:tc>
      </w:tr>
      <w:tr w14:paraId="2A791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6" w:hRule="atLeast"/>
          <w:jc w:val="center"/>
        </w:trPr>
        <w:tc>
          <w:tcPr>
            <w:tcW w:w="1245" w:type="dxa"/>
            <w:tcBorders>
              <w:top w:val="single" w:color="auto" w:sz="4" w:space="0"/>
              <w:left w:val="single" w:color="auto" w:sz="4" w:space="0"/>
              <w:bottom w:val="single" w:color="auto" w:sz="4" w:space="0"/>
              <w:right w:val="single" w:color="auto" w:sz="4" w:space="0"/>
            </w:tcBorders>
            <w:noWrap w:val="0"/>
            <w:vAlign w:val="center"/>
          </w:tcPr>
          <w:p w14:paraId="3641D70C">
            <w:pPr>
              <w:pStyle w:val="222"/>
              <w:rPr>
                <w:rFonts w:ascii="Times New Roman" w:hAnsi="Times New Roman"/>
              </w:rPr>
            </w:pPr>
            <w:r>
              <w:rPr>
                <w:rFonts w:ascii="Times New Roman" w:hAnsi="Times New Roman"/>
              </w:rPr>
              <w:t>动态加载表ID标识</w:t>
            </w:r>
          </w:p>
        </w:tc>
        <w:tc>
          <w:tcPr>
            <w:tcW w:w="1134" w:type="dxa"/>
            <w:tcBorders>
              <w:top w:val="single" w:color="auto" w:sz="4" w:space="0"/>
              <w:left w:val="single" w:color="auto" w:sz="4" w:space="0"/>
              <w:bottom w:val="single" w:color="auto" w:sz="4" w:space="0"/>
              <w:right w:val="single" w:color="auto" w:sz="4" w:space="0"/>
            </w:tcBorders>
            <w:noWrap w:val="0"/>
            <w:vAlign w:val="center"/>
          </w:tcPr>
          <w:p w14:paraId="49E48153">
            <w:pPr>
              <w:pStyle w:val="222"/>
              <w:rPr>
                <w:rFonts w:ascii="Times New Roman" w:hAnsi="Times New Roman"/>
              </w:rPr>
            </w:pPr>
            <w:r>
              <w:rPr>
                <w:rFonts w:ascii="Times New Roman" w:hAnsi="Times New Roman"/>
              </w:rPr>
              <w:t>12</w:t>
            </w:r>
          </w:p>
        </w:tc>
        <w:tc>
          <w:tcPr>
            <w:tcW w:w="1275" w:type="dxa"/>
            <w:tcBorders>
              <w:top w:val="single" w:color="auto" w:sz="4" w:space="0"/>
              <w:left w:val="single" w:color="auto" w:sz="4" w:space="0"/>
              <w:bottom w:val="single" w:color="auto" w:sz="4" w:space="0"/>
              <w:right w:val="single" w:color="auto" w:sz="4" w:space="0"/>
            </w:tcBorders>
            <w:noWrap w:val="0"/>
            <w:vAlign w:val="center"/>
          </w:tcPr>
          <w:p w14:paraId="4E06A123">
            <w:pPr>
              <w:pStyle w:val="222"/>
              <w:rPr>
                <w:rFonts w:ascii="Times New Roman" w:hAnsi="Times New Roman"/>
              </w:rPr>
            </w:pPr>
            <w:r>
              <w:rPr>
                <w:rFonts w:ascii="Times New Roman" w:hAnsi="Times New Roman"/>
              </w:rPr>
              <w:t>3</w:t>
            </w:r>
          </w:p>
        </w:tc>
        <w:tc>
          <w:tcPr>
            <w:tcW w:w="1701" w:type="dxa"/>
            <w:tcBorders>
              <w:top w:val="single" w:color="auto" w:sz="4" w:space="0"/>
              <w:left w:val="single" w:color="auto" w:sz="4" w:space="0"/>
              <w:bottom w:val="single" w:color="auto" w:sz="4" w:space="0"/>
              <w:right w:val="single" w:color="auto" w:sz="4" w:space="0"/>
            </w:tcBorders>
            <w:noWrap w:val="0"/>
            <w:vAlign w:val="center"/>
          </w:tcPr>
          <w:p w14:paraId="7378C61F">
            <w:pPr>
              <w:pStyle w:val="222"/>
              <w:rPr>
                <w:rFonts w:ascii="Times New Roman" w:hAnsi="Times New Roman"/>
              </w:rPr>
            </w:pPr>
            <w:r>
              <w:rPr>
                <w:rFonts w:ascii="Times New Roman" w:hAnsi="Times New Roman"/>
              </w:rPr>
              <w:t>1</w:t>
            </w:r>
          </w:p>
        </w:tc>
        <w:tc>
          <w:tcPr>
            <w:tcW w:w="3463" w:type="dxa"/>
            <w:tcBorders>
              <w:top w:val="single" w:color="auto" w:sz="4" w:space="0"/>
              <w:left w:val="single" w:color="auto" w:sz="4" w:space="0"/>
              <w:bottom w:val="single" w:color="auto" w:sz="4" w:space="0"/>
              <w:right w:val="single" w:color="auto" w:sz="4" w:space="0"/>
            </w:tcBorders>
            <w:noWrap/>
            <w:vAlign w:val="center"/>
          </w:tcPr>
          <w:p w14:paraId="0B865A28">
            <w:pPr>
              <w:pStyle w:val="222"/>
              <w:jc w:val="left"/>
              <w:rPr>
                <w:rFonts w:ascii="Times New Roman" w:hAnsi="Times New Roman"/>
              </w:rPr>
            </w:pPr>
            <w:r>
              <w:rPr>
                <w:rFonts w:ascii="Times New Roman" w:hAnsi="Times New Roman"/>
              </w:rPr>
              <w:t>动态加载表对应的ID</w:t>
            </w:r>
          </w:p>
        </w:tc>
      </w:tr>
    </w:tbl>
    <w:p w14:paraId="2CD2C7C2">
      <w:pPr>
        <w:pStyle w:val="38"/>
        <w:ind w:firstLine="0" w:firstLineChars="0"/>
        <w:rPr>
          <w:rFonts w:ascii="Times New Roman"/>
        </w:rPr>
      </w:pPr>
    </w:p>
    <w:p w14:paraId="4252AA16">
      <w:pPr>
        <w:pStyle w:val="38"/>
        <w:rPr>
          <w:rFonts w:ascii="Times New Roman"/>
        </w:rPr>
      </w:pPr>
      <w:r>
        <w:rPr>
          <w:rFonts w:ascii="Times New Roman"/>
          <w:color w:val="000000"/>
        </w:rPr>
        <w:t>在数据帧单帧传输，不需要选择确认的场景，</w:t>
      </w:r>
      <w:bookmarkStart w:id="585" w:name="OLE_LINK25"/>
      <w:bookmarkStart w:id="586" w:name="OLE_LINK69"/>
      <w:r>
        <w:rPr>
          <w:rFonts w:ascii="Times New Roman"/>
          <w:color w:val="000000"/>
        </w:rPr>
        <w:t>当数据帧携带TF且TF在数据载荷前时，</w:t>
      </w:r>
      <w:bookmarkEnd w:id="585"/>
      <w:r>
        <w:rPr>
          <w:rFonts w:ascii="Times New Roman"/>
        </w:rPr>
        <w:t>其帧长所包含的内容应符合</w:t>
      </w:r>
      <w:r>
        <w:rPr>
          <w:rFonts w:ascii="Times New Roman"/>
        </w:rPr>
        <w:fldChar w:fldCharType="begin"/>
      </w:r>
      <w:r>
        <w:rPr>
          <w:rFonts w:ascii="Times New Roman"/>
        </w:rPr>
        <w:instrText xml:space="preserve"> REF _Ref217993272 \r \h  \* MERGEFORMAT </w:instrText>
      </w:r>
      <w:r>
        <w:rPr>
          <w:rFonts w:ascii="Times New Roman"/>
        </w:rPr>
        <w:fldChar w:fldCharType="separate"/>
      </w:r>
      <w:r>
        <w:rPr>
          <w:rFonts w:ascii="Times New Roman"/>
        </w:rPr>
        <w:t>图7</w:t>
      </w:r>
      <w:r>
        <w:rPr>
          <w:rFonts w:ascii="Times New Roman"/>
        </w:rPr>
        <w:fldChar w:fldCharType="end"/>
      </w:r>
      <w:bookmarkEnd w:id="586"/>
      <w:r>
        <w:rPr>
          <w:rFonts w:ascii="Times New Roman"/>
        </w:rPr>
        <w:t>要求</w:t>
      </w:r>
      <w:r>
        <w:rPr>
          <w:rFonts w:ascii="Times New Roman"/>
          <w:color w:val="000000"/>
        </w:rPr>
        <w:t>。</w:t>
      </w:r>
    </w:p>
    <w:p w14:paraId="591F4F84">
      <w:pPr>
        <w:pStyle w:val="194"/>
        <w:ind w:firstLine="0" w:firstLineChars="0"/>
        <w:jc w:val="center"/>
        <w:rPr>
          <w:rFonts w:ascii="Times New Roman" w:hAnsi="Times New Roman"/>
        </w:rPr>
      </w:pPr>
      <w:r>
        <w:rPr>
          <w:rFonts w:ascii="Times New Roman" w:hAnsi="Times New Roman"/>
        </w:rPr>
        <w:object>
          <v:shape id="_x0000_i1031" o:spt="75" type="#_x0000_t75" style="height:89.8pt;width:455.1pt;" o:ole="t" filled="f" o:preferrelative="t" stroked="f" coordsize="21600,21600">
            <v:path/>
            <v:fill on="f" alignshape="1" focussize="0,0"/>
            <v:stroke on="f"/>
            <v:imagedata r:id="rId23" o:title=""/>
            <o:lock v:ext="edit" aspectratio="t"/>
            <w10:wrap type="none"/>
            <w10:anchorlock/>
          </v:shape>
          <o:OLEObject Type="Embed" ProgID="Visio.Drawing.15" ShapeID="_x0000_i1031" DrawAspect="Content" ObjectID="_1468075731" r:id="rId22">
            <o:LockedField>false</o:LockedField>
          </o:OLEObject>
        </w:object>
      </w:r>
    </w:p>
    <w:p w14:paraId="60E6F48D">
      <w:pPr>
        <w:pStyle w:val="1945"/>
      </w:pPr>
      <w:bookmarkStart w:id="587" w:name="_Ref217993272"/>
      <w:r>
        <w:t>无选择确认的数据帧传输示意图</w:t>
      </w:r>
      <w:bookmarkStart w:id="588" w:name="OLE_LINK71"/>
      <w:r>
        <w:t>（TF在数据载荷前）</w:t>
      </w:r>
      <w:bookmarkEnd w:id="587"/>
      <w:bookmarkEnd w:id="588"/>
    </w:p>
    <w:p w14:paraId="66A081CE">
      <w:pPr>
        <w:pStyle w:val="194"/>
        <w:ind w:firstLine="600" w:firstLineChars="300"/>
        <w:rPr>
          <w:rFonts w:ascii="Times New Roman" w:hAnsi="Times New Roman"/>
        </w:rPr>
      </w:pPr>
      <w:r>
        <w:rPr>
          <w:rFonts w:ascii="Times New Roman" w:hAnsi="Times New Roman"/>
          <w:color w:val="000000"/>
        </w:rPr>
        <w:t>当数据帧携带TF且TF在数据载荷后时，其帧长所包含的内容</w:t>
      </w:r>
      <w:r>
        <w:rPr>
          <w:rFonts w:ascii="Times New Roman" w:hAnsi="Times New Roman"/>
        </w:rPr>
        <w:t>应符合</w:t>
      </w:r>
      <w:r>
        <w:rPr>
          <w:rFonts w:ascii="Times New Roman" w:hAnsi="Times New Roman"/>
          <w:color w:val="000000"/>
        </w:rPr>
        <w:fldChar w:fldCharType="begin"/>
      </w:r>
      <w:r>
        <w:rPr>
          <w:rFonts w:ascii="Times New Roman" w:hAnsi="Times New Roman"/>
          <w:color w:val="000000"/>
        </w:rPr>
        <w:instrText xml:space="preserve"> REF _Ref217993468 \r \h  \* MERGEFORMAT </w:instrText>
      </w:r>
      <w:r>
        <w:rPr>
          <w:rFonts w:ascii="Times New Roman" w:hAnsi="Times New Roman"/>
          <w:color w:val="000000"/>
        </w:rPr>
        <w:fldChar w:fldCharType="separate"/>
      </w:r>
      <w:r>
        <w:rPr>
          <w:rFonts w:ascii="Times New Roman" w:hAnsi="Times New Roman"/>
          <w:color w:val="000000"/>
        </w:rPr>
        <w:t>图8</w:t>
      </w:r>
      <w:r>
        <w:rPr>
          <w:rFonts w:ascii="Times New Roman" w:hAnsi="Times New Roman"/>
          <w:color w:val="000000"/>
        </w:rPr>
        <w:fldChar w:fldCharType="end"/>
      </w:r>
      <w:r>
        <w:rPr>
          <w:rFonts w:ascii="Times New Roman" w:hAnsi="Times New Roman"/>
          <w:color w:val="000000"/>
        </w:rPr>
        <w:t>要求；</w:t>
      </w:r>
    </w:p>
    <w:p w14:paraId="5D5E5B6E">
      <w:pPr>
        <w:pStyle w:val="194"/>
        <w:ind w:firstLine="0" w:firstLineChars="0"/>
        <w:jc w:val="center"/>
        <w:rPr>
          <w:rFonts w:ascii="Times New Roman" w:hAnsi="Times New Roman"/>
        </w:rPr>
      </w:pPr>
      <w:bookmarkStart w:id="589" w:name="OLE_LINK135"/>
      <w:r>
        <w:rPr>
          <w:rFonts w:ascii="Times New Roman" w:hAnsi="Times New Roman"/>
        </w:rPr>
        <w:object>
          <v:shape id="_x0000_i1032" o:spt="75" type="#_x0000_t75" style="height:91.15pt;width:460.65pt;" o:ole="t" filled="f" o:preferrelative="t" stroked="f" coordsize="21600,21600">
            <v:path/>
            <v:fill on="f" alignshape="1" focussize="0,0"/>
            <v:stroke on="f"/>
            <v:imagedata r:id="rId25" o:title=""/>
            <o:lock v:ext="edit" aspectratio="t"/>
            <w10:wrap type="none"/>
            <w10:anchorlock/>
          </v:shape>
          <o:OLEObject Type="Embed" ProgID="Visio.Drawing.15" ShapeID="_x0000_i1032" DrawAspect="Content" ObjectID="_1468075732" r:id="rId24">
            <o:LockedField>false</o:LockedField>
          </o:OLEObject>
        </w:object>
      </w:r>
    </w:p>
    <w:p w14:paraId="75EFE66E">
      <w:pPr>
        <w:pStyle w:val="1945"/>
      </w:pPr>
      <w:bookmarkStart w:id="590" w:name="_Ref217993468"/>
      <w:r>
        <w:t>无选择确认的数据帧传输示意图（TF在数据载荷后）</w:t>
      </w:r>
      <w:bookmarkEnd w:id="590"/>
    </w:p>
    <w:bookmarkEnd w:id="589"/>
    <w:p w14:paraId="35F36BC1">
      <w:pPr>
        <w:pStyle w:val="194"/>
        <w:ind w:firstLine="600" w:firstLineChars="300"/>
        <w:rPr>
          <w:rFonts w:ascii="Times New Roman" w:hAnsi="Times New Roman"/>
        </w:rPr>
      </w:pPr>
      <w:r>
        <w:rPr>
          <w:rFonts w:ascii="Times New Roman" w:hAnsi="Times New Roman"/>
          <w:color w:val="000000"/>
        </w:rPr>
        <w:t>当数据帧不携带TF时，其帧长所包含的内容</w:t>
      </w:r>
      <w:r>
        <w:rPr>
          <w:rFonts w:ascii="Times New Roman" w:hAnsi="Times New Roman"/>
        </w:rPr>
        <w:t>应符合</w:t>
      </w:r>
      <w:r>
        <w:rPr>
          <w:rFonts w:ascii="Times New Roman" w:hAnsi="Times New Roman"/>
          <w:color w:val="000000"/>
        </w:rPr>
        <w:fldChar w:fldCharType="begin"/>
      </w:r>
      <w:r>
        <w:rPr>
          <w:rFonts w:ascii="Times New Roman" w:hAnsi="Times New Roman"/>
          <w:color w:val="000000"/>
        </w:rPr>
        <w:instrText xml:space="preserve"> REF _Ref217993486 \r \h  \* MERGEFORMAT </w:instrText>
      </w:r>
      <w:r>
        <w:rPr>
          <w:rFonts w:ascii="Times New Roman" w:hAnsi="Times New Roman"/>
          <w:color w:val="000000"/>
        </w:rPr>
        <w:fldChar w:fldCharType="separate"/>
      </w:r>
      <w:r>
        <w:rPr>
          <w:rFonts w:ascii="Times New Roman" w:hAnsi="Times New Roman"/>
          <w:color w:val="000000"/>
        </w:rPr>
        <w:t>图9</w:t>
      </w:r>
      <w:r>
        <w:rPr>
          <w:rFonts w:ascii="Times New Roman" w:hAnsi="Times New Roman"/>
          <w:color w:val="000000"/>
        </w:rPr>
        <w:fldChar w:fldCharType="end"/>
      </w:r>
      <w:r>
        <w:rPr>
          <w:rFonts w:ascii="Times New Roman" w:hAnsi="Times New Roman"/>
          <w:color w:val="000000"/>
        </w:rPr>
        <w:t>要求。</w:t>
      </w:r>
    </w:p>
    <w:p w14:paraId="00671797">
      <w:pPr>
        <w:pStyle w:val="194"/>
        <w:ind w:firstLine="0" w:firstLineChars="0"/>
        <w:rPr>
          <w:rFonts w:ascii="Times New Roman" w:hAnsi="Times New Roman"/>
        </w:rPr>
      </w:pPr>
      <w:bookmarkStart w:id="591" w:name="OLE_LINK24"/>
      <w:r>
        <w:rPr>
          <w:rFonts w:ascii="Times New Roman" w:hAnsi="Times New Roman"/>
        </w:rPr>
        <w:object>
          <v:shape id="_x0000_i1033" o:spt="75" type="#_x0000_t75" style="height:92.25pt;width:468.45pt;" o:ole="t" filled="f" o:preferrelative="t" stroked="f" coordsize="21600,21600">
            <v:path/>
            <v:fill on="f" alignshape="1" focussize="0,0"/>
            <v:stroke on="f"/>
            <v:imagedata r:id="rId27" o:title=""/>
            <o:lock v:ext="edit" aspectratio="t"/>
            <w10:wrap type="none"/>
            <w10:anchorlock/>
          </v:shape>
          <o:OLEObject Type="Embed" ProgID="Visio.Drawing.15" ShapeID="_x0000_i1033" DrawAspect="Content" ObjectID="_1468075733" r:id="rId26">
            <o:LockedField>false</o:LockedField>
          </o:OLEObject>
        </w:object>
      </w:r>
      <w:bookmarkEnd w:id="591"/>
    </w:p>
    <w:p w14:paraId="2D12897E">
      <w:pPr>
        <w:pStyle w:val="1945"/>
      </w:pPr>
      <w:bookmarkStart w:id="592" w:name="_Ref217993486"/>
      <w:r>
        <w:t>无选择确认的数据帧传输示意图</w:t>
      </w:r>
      <w:bookmarkEnd w:id="592"/>
      <w:r>
        <w:t>（无TF）</w:t>
      </w:r>
    </w:p>
    <w:p w14:paraId="3B3A63DD">
      <w:pPr>
        <w:pStyle w:val="38"/>
        <w:rPr>
          <w:rFonts w:ascii="Times New Roman"/>
        </w:rPr>
      </w:pPr>
      <w:r>
        <w:rPr>
          <w:rFonts w:ascii="Times New Roman"/>
          <w:color w:val="000000"/>
        </w:rPr>
        <w:t>数据帧单帧传输，需要选择确认的场景，当数据帧携带TF且TF在数据载荷前时，其帧长所包含的内容应符合</w:t>
      </w:r>
      <w:r>
        <w:rPr>
          <w:rFonts w:ascii="Times New Roman"/>
          <w:color w:val="000000"/>
        </w:rPr>
        <w:fldChar w:fldCharType="begin"/>
      </w:r>
      <w:r>
        <w:rPr>
          <w:rFonts w:ascii="Times New Roman"/>
          <w:color w:val="000000"/>
        </w:rPr>
        <w:instrText xml:space="preserve"> REF _Ref217993499 \r \h  \* MERGEFORMAT </w:instrText>
      </w:r>
      <w:r>
        <w:rPr>
          <w:rFonts w:ascii="Times New Roman"/>
          <w:color w:val="000000"/>
        </w:rPr>
        <w:fldChar w:fldCharType="separate"/>
      </w:r>
      <w:r>
        <w:rPr>
          <w:rFonts w:ascii="Times New Roman"/>
          <w:color w:val="000000"/>
        </w:rPr>
        <w:t>图10</w:t>
      </w:r>
      <w:r>
        <w:rPr>
          <w:rFonts w:ascii="Times New Roman"/>
          <w:color w:val="000000"/>
        </w:rPr>
        <w:fldChar w:fldCharType="end"/>
      </w:r>
      <w:r>
        <w:rPr>
          <w:rFonts w:ascii="Times New Roman"/>
          <w:color w:val="000000"/>
        </w:rPr>
        <w:t>要求；</w:t>
      </w:r>
    </w:p>
    <w:p w14:paraId="6D8A6E98">
      <w:pPr>
        <w:pStyle w:val="194"/>
        <w:ind w:firstLine="0" w:firstLineChars="0"/>
        <w:jc w:val="center"/>
        <w:rPr>
          <w:rFonts w:ascii="Times New Roman" w:hAnsi="Times New Roman"/>
        </w:rPr>
      </w:pPr>
      <w:r>
        <w:rPr>
          <w:rFonts w:ascii="Times New Roman" w:hAnsi="Times New Roman"/>
        </w:rPr>
        <w:object>
          <v:shape id="_x0000_i1034" o:spt="75" type="#_x0000_t75" style="height:85.75pt;width:466.35pt;" o:ole="t" filled="f" o:preferrelative="t" stroked="f" coordsize="21600,21600">
            <v:path/>
            <v:fill on="f" alignshape="1" focussize="0,0"/>
            <v:stroke on="f"/>
            <v:imagedata r:id="rId29" o:title=""/>
            <o:lock v:ext="edit" aspectratio="t"/>
            <w10:wrap type="none"/>
            <w10:anchorlock/>
          </v:shape>
          <o:OLEObject Type="Embed" ProgID="Visio.Drawing.15" ShapeID="_x0000_i1034" DrawAspect="Content" ObjectID="_1468075734" r:id="rId28">
            <o:LockedField>false</o:LockedField>
          </o:OLEObject>
        </w:object>
      </w:r>
    </w:p>
    <w:p w14:paraId="1C82359A">
      <w:pPr>
        <w:pStyle w:val="1945"/>
      </w:pPr>
      <w:bookmarkStart w:id="593" w:name="_Ref217993499"/>
      <w:r>
        <w:t>带选择确认的数据帧传输</w:t>
      </w:r>
      <w:bookmarkStart w:id="594" w:name="_Hlk217899470"/>
      <w:r>
        <w:t>示意图（TF在数据载荷前）</w:t>
      </w:r>
      <w:bookmarkEnd w:id="593"/>
      <w:bookmarkEnd w:id="594"/>
    </w:p>
    <w:p w14:paraId="06522129">
      <w:pPr>
        <w:pStyle w:val="38"/>
        <w:rPr>
          <w:rFonts w:ascii="Times New Roman"/>
        </w:rPr>
      </w:pPr>
      <w:r>
        <w:rPr>
          <w:rFonts w:ascii="Times New Roman"/>
          <w:color w:val="000000"/>
        </w:rPr>
        <w:t>当数据帧携带TF且TF在数据载荷后时，其帧长所包含的内容应符合</w:t>
      </w:r>
      <w:r>
        <w:rPr>
          <w:rFonts w:ascii="Times New Roman"/>
          <w:color w:val="000000"/>
        </w:rPr>
        <w:fldChar w:fldCharType="begin"/>
      </w:r>
      <w:r>
        <w:rPr>
          <w:rFonts w:ascii="Times New Roman"/>
          <w:color w:val="000000"/>
        </w:rPr>
        <w:instrText xml:space="preserve"> REF _Ref217993511 \r \h  \* MERGEFORMAT </w:instrText>
      </w:r>
      <w:r>
        <w:rPr>
          <w:rFonts w:ascii="Times New Roman"/>
          <w:color w:val="000000"/>
        </w:rPr>
        <w:fldChar w:fldCharType="separate"/>
      </w:r>
      <w:r>
        <w:rPr>
          <w:rFonts w:ascii="Times New Roman"/>
          <w:color w:val="000000"/>
        </w:rPr>
        <w:t>图11</w:t>
      </w:r>
      <w:r>
        <w:rPr>
          <w:rFonts w:ascii="Times New Roman"/>
          <w:color w:val="000000"/>
        </w:rPr>
        <w:fldChar w:fldCharType="end"/>
      </w:r>
      <w:r>
        <w:rPr>
          <w:rFonts w:ascii="Times New Roman"/>
          <w:color w:val="000000"/>
        </w:rPr>
        <w:t>要求；</w:t>
      </w:r>
    </w:p>
    <w:p w14:paraId="7ACF0E5C">
      <w:pPr>
        <w:pStyle w:val="38"/>
        <w:ind w:firstLine="0" w:firstLineChars="0"/>
        <w:rPr>
          <w:rFonts w:ascii="Times New Roman"/>
        </w:rPr>
      </w:pPr>
      <w:bookmarkStart w:id="595" w:name="_Hlk217899454"/>
      <w:r>
        <w:rPr>
          <w:rFonts w:ascii="Times New Roman"/>
        </w:rPr>
        <w:object>
          <v:shape id="_x0000_i1035" o:spt="75" type="#_x0000_t75" style="height:85.35pt;width:466.75pt;" o:ole="t" filled="f" stroked="f" coordsize="21600,21600">
            <v:path/>
            <v:fill on="f" focussize="0,0"/>
            <v:stroke on="f"/>
            <v:imagedata r:id="rId31" o:title=""/>
            <o:lock v:ext="edit" aspectratio="t"/>
            <w10:wrap type="none"/>
            <w10:anchorlock/>
          </v:shape>
          <o:OLEObject Type="Embed" ProgID="Visio.Drawing.15" ShapeID="_x0000_i1035" DrawAspect="Content" ObjectID="_1468075735" r:id="rId30">
            <o:LockedField>false</o:LockedField>
          </o:OLEObject>
        </w:object>
      </w:r>
    </w:p>
    <w:p w14:paraId="780E4538">
      <w:pPr>
        <w:pStyle w:val="1945"/>
      </w:pPr>
      <w:bookmarkStart w:id="596" w:name="_Ref217993511"/>
      <w:r>
        <w:t>带选择确认的数据帧输示意图（TF在数据载荷后）</w:t>
      </w:r>
      <w:bookmarkEnd w:id="596"/>
    </w:p>
    <w:bookmarkEnd w:id="595"/>
    <w:p w14:paraId="21D7D6CA">
      <w:pPr>
        <w:pStyle w:val="38"/>
        <w:rPr>
          <w:rFonts w:ascii="Times New Roman"/>
        </w:rPr>
      </w:pPr>
      <w:r>
        <w:rPr>
          <w:rFonts w:ascii="Times New Roman"/>
          <w:color w:val="000000"/>
        </w:rPr>
        <w:t>当数据帧不携带TF时，其帧长所包含的内容应符合</w:t>
      </w:r>
      <w:r>
        <w:rPr>
          <w:rFonts w:ascii="Times New Roman"/>
          <w:color w:val="000000"/>
        </w:rPr>
        <w:fldChar w:fldCharType="begin"/>
      </w:r>
      <w:r>
        <w:rPr>
          <w:rFonts w:ascii="Times New Roman"/>
          <w:color w:val="000000"/>
        </w:rPr>
        <w:instrText xml:space="preserve"> REF _Ref217993529 \r \h  \* MERGEFORMAT </w:instrText>
      </w:r>
      <w:r>
        <w:rPr>
          <w:rFonts w:ascii="Times New Roman"/>
          <w:color w:val="000000"/>
        </w:rPr>
        <w:fldChar w:fldCharType="separate"/>
      </w:r>
      <w:r>
        <w:rPr>
          <w:rFonts w:ascii="Times New Roman"/>
          <w:color w:val="000000"/>
        </w:rPr>
        <w:t>图12</w:t>
      </w:r>
      <w:r>
        <w:rPr>
          <w:rFonts w:ascii="Times New Roman"/>
          <w:color w:val="000000"/>
        </w:rPr>
        <w:fldChar w:fldCharType="end"/>
      </w:r>
      <w:r>
        <w:rPr>
          <w:rFonts w:ascii="Times New Roman"/>
          <w:color w:val="000000"/>
        </w:rPr>
        <w:t>要求。</w:t>
      </w:r>
    </w:p>
    <w:p w14:paraId="5A4A89F0">
      <w:pPr>
        <w:pStyle w:val="194"/>
        <w:ind w:firstLine="0" w:firstLineChars="0"/>
        <w:jc w:val="center"/>
        <w:rPr>
          <w:rFonts w:ascii="Times New Roman" w:hAnsi="Times New Roman"/>
        </w:rPr>
      </w:pPr>
      <w:r>
        <w:rPr>
          <w:rFonts w:ascii="Times New Roman" w:hAnsi="Times New Roman"/>
        </w:rPr>
        <w:object>
          <v:shape id="_x0000_i1036" o:spt="75" type="#_x0000_t75" style="height:84.1pt;width:456.35pt;" o:ole="t" filled="f" o:preferrelative="t" stroked="f" coordsize="21600,21600">
            <v:path/>
            <v:fill on="f" alignshape="1" focussize="0,0"/>
            <v:stroke on="f"/>
            <v:imagedata r:id="rId33" o:title=""/>
            <o:lock v:ext="edit" aspectratio="t"/>
            <w10:wrap type="none"/>
            <w10:anchorlock/>
          </v:shape>
          <o:OLEObject Type="Embed" ProgID="Visio.Drawing.15" ShapeID="_x0000_i1036" DrawAspect="Content" ObjectID="_1468075736" r:id="rId32">
            <o:LockedField>false</o:LockedField>
          </o:OLEObject>
        </w:object>
      </w:r>
    </w:p>
    <w:p w14:paraId="10BB82B1">
      <w:pPr>
        <w:pStyle w:val="1945"/>
      </w:pPr>
      <w:bookmarkStart w:id="597" w:name="_Ref217993529"/>
      <w:r>
        <w:t>带选择确认的数据帧传输</w:t>
      </w:r>
      <w:bookmarkEnd w:id="597"/>
      <w:r>
        <w:t>示意图（无TF）</w:t>
      </w:r>
    </w:p>
    <w:p w14:paraId="7D003F0D">
      <w:pPr>
        <w:pStyle w:val="38"/>
        <w:rPr>
          <w:rFonts w:ascii="Times New Roman"/>
        </w:rPr>
      </w:pPr>
      <w:bookmarkStart w:id="598" w:name="OLE_LINK29"/>
      <w:r>
        <w:rPr>
          <w:rFonts w:ascii="Times New Roman"/>
          <w:color w:val="000000"/>
        </w:rPr>
        <w:t>不同FCH通信频段下短FCH、标准FCH和长FCH的符号数应符合</w:t>
      </w:r>
      <w:r>
        <w:rPr>
          <w:rFonts w:ascii="Times New Roman"/>
          <w:color w:val="000000"/>
        </w:rPr>
        <w:fldChar w:fldCharType="begin"/>
      </w:r>
      <w:r>
        <w:rPr>
          <w:rFonts w:ascii="Times New Roman"/>
          <w:color w:val="000000"/>
        </w:rPr>
        <w:instrText xml:space="preserve"> REF _Ref217993042 \r \h  \* MERGEFORMAT </w:instrText>
      </w:r>
      <w:r>
        <w:rPr>
          <w:rFonts w:ascii="Times New Roman"/>
          <w:color w:val="000000"/>
        </w:rPr>
        <w:fldChar w:fldCharType="separate"/>
      </w:r>
      <w:r>
        <w:rPr>
          <w:rFonts w:ascii="Times New Roman"/>
          <w:color w:val="000000"/>
        </w:rPr>
        <w:t>表6</w:t>
      </w:r>
      <w:r>
        <w:rPr>
          <w:rFonts w:ascii="Times New Roman"/>
          <w:color w:val="000000"/>
        </w:rPr>
        <w:fldChar w:fldCharType="end"/>
      </w:r>
      <w:r>
        <w:rPr>
          <w:rFonts w:ascii="Times New Roman"/>
          <w:color w:val="000000"/>
        </w:rPr>
        <w:t>要求。</w:t>
      </w:r>
    </w:p>
    <w:bookmarkEnd w:id="598"/>
    <w:p w14:paraId="4AFCC8E8">
      <w:pPr>
        <w:pStyle w:val="38"/>
        <w:rPr>
          <w:rFonts w:ascii="Times New Roman"/>
          <w:color w:val="000000"/>
        </w:rPr>
      </w:pPr>
      <w:r>
        <w:rPr>
          <w:rFonts w:ascii="Times New Roman"/>
          <w:color w:val="000000"/>
        </w:rPr>
        <w:t>数据载荷调制模式表示标识当前数据载荷调制参数应与所选择的数据载荷调制模式标识匹配，采用分集拷贝模式或动态加载模式的子载波选择子模式时，数据载荷调制参数配置为XXX.41 TMI编号，采用动态加载模式时，数据载荷调制参数配置为物理块类型编号，对应关系应符合</w:t>
      </w:r>
      <w:r>
        <w:rPr>
          <w:rFonts w:ascii="Times New Roman"/>
          <w:color w:val="000000"/>
        </w:rPr>
        <w:fldChar w:fldCharType="begin"/>
      </w:r>
      <w:r>
        <w:rPr>
          <w:rFonts w:ascii="Times New Roman"/>
          <w:color w:val="000000"/>
        </w:rPr>
        <w:instrText xml:space="preserve"> REF _Ref217993607 \r \h  \* MERGEFORMAT </w:instrText>
      </w:r>
      <w:r>
        <w:rPr>
          <w:rFonts w:ascii="Times New Roman"/>
          <w:color w:val="000000"/>
        </w:rPr>
        <w:fldChar w:fldCharType="separate"/>
      </w:r>
      <w:r>
        <w:rPr>
          <w:rFonts w:ascii="Times New Roman"/>
          <w:color w:val="000000"/>
        </w:rPr>
        <w:t>表8</w:t>
      </w:r>
      <w:r>
        <w:rPr>
          <w:rFonts w:ascii="Times New Roman"/>
          <w:color w:val="000000"/>
        </w:rPr>
        <w:fldChar w:fldCharType="end"/>
      </w:r>
      <w:r>
        <w:rPr>
          <w:rFonts w:ascii="Times New Roman"/>
          <w:color w:val="000000"/>
        </w:rPr>
        <w:t>要求。</w:t>
      </w:r>
    </w:p>
    <w:p w14:paraId="25F2C854">
      <w:pPr>
        <w:pStyle w:val="179"/>
        <w:ind w:left="0"/>
        <w:rPr>
          <w:rFonts w:ascii="Times New Roman"/>
        </w:rPr>
      </w:pPr>
      <w:bookmarkStart w:id="599" w:name="_Ref217993607"/>
      <w:bookmarkStart w:id="600" w:name="_Hlk217893448"/>
      <w:r>
        <w:rPr>
          <w:rFonts w:ascii="Times New Roman"/>
        </w:rPr>
        <w:t>物理块类型</w:t>
      </w:r>
      <w:bookmarkEnd w:id="599"/>
    </w:p>
    <w:tbl>
      <w:tblPr>
        <w:tblStyle w:val="52"/>
        <w:tblW w:w="4999" w:type="pct"/>
        <w:tblInd w:w="1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16"/>
        <w:gridCol w:w="6052"/>
      </w:tblGrid>
      <w:tr w14:paraId="469A9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1837" w:type="pct"/>
            <w:tcBorders>
              <w:top w:val="single" w:color="auto" w:sz="4" w:space="0"/>
              <w:left w:val="single" w:color="auto" w:sz="4" w:space="0"/>
              <w:bottom w:val="single" w:color="auto" w:sz="4" w:space="0"/>
              <w:right w:val="single" w:color="auto" w:sz="4" w:space="0"/>
            </w:tcBorders>
            <w:noWrap w:val="0"/>
            <w:vAlign w:val="center"/>
          </w:tcPr>
          <w:p w14:paraId="69C69110">
            <w:pPr>
              <w:pStyle w:val="222"/>
              <w:rPr>
                <w:rFonts w:ascii="Times New Roman" w:hAnsi="Times New Roman"/>
                <w:lang w:bidi="ar"/>
              </w:rPr>
            </w:pPr>
            <w:r>
              <w:rPr>
                <w:rFonts w:ascii="Times New Roman" w:hAnsi="Times New Roman"/>
                <w:lang w:bidi="ar"/>
              </w:rPr>
              <w:t>编号</w:t>
            </w:r>
          </w:p>
        </w:tc>
        <w:tc>
          <w:tcPr>
            <w:tcW w:w="3162" w:type="pct"/>
            <w:tcBorders>
              <w:top w:val="single" w:color="auto" w:sz="4" w:space="0"/>
              <w:left w:val="single" w:color="auto" w:sz="4" w:space="0"/>
              <w:bottom w:val="single" w:color="auto" w:sz="4" w:space="0"/>
              <w:right w:val="single" w:color="auto" w:sz="4" w:space="0"/>
            </w:tcBorders>
            <w:noWrap w:val="0"/>
            <w:vAlign w:val="center"/>
          </w:tcPr>
          <w:p w14:paraId="2CDF8B91">
            <w:pPr>
              <w:pStyle w:val="222"/>
              <w:rPr>
                <w:rFonts w:ascii="Times New Roman" w:hAnsi="Times New Roman"/>
                <w:lang w:bidi="ar"/>
              </w:rPr>
            </w:pPr>
            <w:r>
              <w:rPr>
                <w:rFonts w:ascii="Times New Roman" w:hAnsi="Times New Roman"/>
                <w:lang w:bidi="ar"/>
              </w:rPr>
              <w:t>物理块类型（字节）</w:t>
            </w:r>
          </w:p>
        </w:tc>
      </w:tr>
      <w:tr w14:paraId="5F3AF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837" w:type="pct"/>
            <w:tcBorders>
              <w:top w:val="single" w:color="auto" w:sz="4" w:space="0"/>
              <w:left w:val="single" w:color="auto" w:sz="4" w:space="0"/>
              <w:bottom w:val="single" w:color="auto" w:sz="4" w:space="0"/>
              <w:right w:val="single" w:color="auto" w:sz="4" w:space="0"/>
            </w:tcBorders>
            <w:noWrap w:val="0"/>
            <w:vAlign w:val="top"/>
          </w:tcPr>
          <w:p w14:paraId="3D2F592D">
            <w:pPr>
              <w:pStyle w:val="222"/>
              <w:rPr>
                <w:rFonts w:ascii="Times New Roman" w:hAnsi="Times New Roman"/>
                <w:lang w:bidi="ar"/>
              </w:rPr>
            </w:pPr>
            <w:r>
              <w:rPr>
                <w:rFonts w:ascii="Times New Roman" w:hAnsi="Times New Roman"/>
                <w:lang w:bidi="ar"/>
              </w:rPr>
              <w:t>0</w:t>
            </w:r>
          </w:p>
        </w:tc>
        <w:tc>
          <w:tcPr>
            <w:tcW w:w="3162" w:type="pct"/>
            <w:tcBorders>
              <w:top w:val="single" w:color="auto" w:sz="4" w:space="0"/>
              <w:left w:val="single" w:color="auto" w:sz="4" w:space="0"/>
              <w:bottom w:val="single" w:color="auto" w:sz="4" w:space="0"/>
              <w:right w:val="single" w:color="auto" w:sz="4" w:space="0"/>
            </w:tcBorders>
            <w:noWrap w:val="0"/>
            <w:vAlign w:val="top"/>
          </w:tcPr>
          <w:p w14:paraId="0ECA4B76">
            <w:pPr>
              <w:pStyle w:val="222"/>
              <w:rPr>
                <w:rFonts w:ascii="Times New Roman" w:hAnsi="Times New Roman"/>
                <w:lang w:bidi="ar"/>
              </w:rPr>
            </w:pPr>
            <w:r>
              <w:rPr>
                <w:rFonts w:ascii="Times New Roman" w:hAnsi="Times New Roman"/>
                <w:lang w:bidi="ar"/>
              </w:rPr>
              <w:t>PB72</w:t>
            </w:r>
          </w:p>
        </w:tc>
      </w:tr>
      <w:tr w14:paraId="651F7B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3" w:hRule="atLeast"/>
        </w:trPr>
        <w:tc>
          <w:tcPr>
            <w:tcW w:w="1837" w:type="pct"/>
            <w:tcBorders>
              <w:top w:val="single" w:color="auto" w:sz="4" w:space="0"/>
              <w:left w:val="single" w:color="auto" w:sz="4" w:space="0"/>
              <w:bottom w:val="single" w:color="auto" w:sz="4" w:space="0"/>
              <w:right w:val="single" w:color="auto" w:sz="4" w:space="0"/>
            </w:tcBorders>
            <w:noWrap w:val="0"/>
            <w:vAlign w:val="top"/>
          </w:tcPr>
          <w:p w14:paraId="0C1C9CFB">
            <w:pPr>
              <w:pStyle w:val="222"/>
              <w:rPr>
                <w:rFonts w:ascii="Times New Roman" w:hAnsi="Times New Roman"/>
                <w:lang w:bidi="ar"/>
              </w:rPr>
            </w:pPr>
            <w:r>
              <w:rPr>
                <w:rFonts w:ascii="Times New Roman" w:hAnsi="Times New Roman"/>
                <w:lang w:bidi="ar"/>
              </w:rPr>
              <w:t>1</w:t>
            </w:r>
          </w:p>
        </w:tc>
        <w:tc>
          <w:tcPr>
            <w:tcW w:w="3162" w:type="pct"/>
            <w:tcBorders>
              <w:top w:val="single" w:color="auto" w:sz="4" w:space="0"/>
              <w:left w:val="single" w:color="auto" w:sz="4" w:space="0"/>
              <w:bottom w:val="single" w:color="auto" w:sz="4" w:space="0"/>
              <w:right w:val="single" w:color="auto" w:sz="4" w:space="0"/>
            </w:tcBorders>
            <w:noWrap w:val="0"/>
            <w:vAlign w:val="top"/>
          </w:tcPr>
          <w:p w14:paraId="5BDC0CC1">
            <w:pPr>
              <w:pStyle w:val="222"/>
              <w:rPr>
                <w:rFonts w:ascii="Times New Roman" w:hAnsi="Times New Roman"/>
                <w:lang w:bidi="ar"/>
              </w:rPr>
            </w:pPr>
            <w:r>
              <w:rPr>
                <w:rFonts w:ascii="Times New Roman" w:hAnsi="Times New Roman"/>
                <w:lang w:bidi="ar"/>
              </w:rPr>
              <w:t>PB136</w:t>
            </w:r>
          </w:p>
        </w:tc>
      </w:tr>
      <w:tr w14:paraId="1FCD8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3" w:hRule="atLeast"/>
        </w:trPr>
        <w:tc>
          <w:tcPr>
            <w:tcW w:w="1837" w:type="pct"/>
            <w:tcBorders>
              <w:top w:val="single" w:color="auto" w:sz="4" w:space="0"/>
              <w:left w:val="single" w:color="auto" w:sz="4" w:space="0"/>
              <w:bottom w:val="single" w:color="auto" w:sz="4" w:space="0"/>
              <w:right w:val="single" w:color="auto" w:sz="4" w:space="0"/>
            </w:tcBorders>
            <w:noWrap w:val="0"/>
            <w:vAlign w:val="top"/>
          </w:tcPr>
          <w:p w14:paraId="299B82AA">
            <w:pPr>
              <w:pStyle w:val="222"/>
              <w:rPr>
                <w:rFonts w:ascii="Times New Roman" w:hAnsi="Times New Roman"/>
                <w:lang w:bidi="ar"/>
              </w:rPr>
            </w:pPr>
            <w:r>
              <w:rPr>
                <w:rFonts w:ascii="Times New Roman" w:hAnsi="Times New Roman"/>
                <w:lang w:bidi="ar"/>
              </w:rPr>
              <w:t>2</w:t>
            </w:r>
          </w:p>
        </w:tc>
        <w:tc>
          <w:tcPr>
            <w:tcW w:w="3162" w:type="pct"/>
            <w:tcBorders>
              <w:top w:val="single" w:color="auto" w:sz="4" w:space="0"/>
              <w:left w:val="single" w:color="auto" w:sz="4" w:space="0"/>
              <w:bottom w:val="single" w:color="auto" w:sz="4" w:space="0"/>
              <w:right w:val="single" w:color="auto" w:sz="4" w:space="0"/>
            </w:tcBorders>
            <w:noWrap w:val="0"/>
            <w:vAlign w:val="top"/>
          </w:tcPr>
          <w:p w14:paraId="0A87C1A6">
            <w:pPr>
              <w:pStyle w:val="222"/>
              <w:rPr>
                <w:rFonts w:ascii="Times New Roman" w:hAnsi="Times New Roman"/>
                <w:lang w:bidi="ar"/>
              </w:rPr>
            </w:pPr>
            <w:r>
              <w:rPr>
                <w:rFonts w:ascii="Times New Roman" w:hAnsi="Times New Roman"/>
                <w:lang w:bidi="ar"/>
              </w:rPr>
              <w:t>PB264</w:t>
            </w:r>
          </w:p>
        </w:tc>
      </w:tr>
      <w:tr w14:paraId="0A6509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 w:hRule="atLeast"/>
        </w:trPr>
        <w:tc>
          <w:tcPr>
            <w:tcW w:w="1837" w:type="pct"/>
            <w:tcBorders>
              <w:top w:val="single" w:color="auto" w:sz="4" w:space="0"/>
              <w:left w:val="single" w:color="auto" w:sz="4" w:space="0"/>
              <w:bottom w:val="single" w:color="auto" w:sz="4" w:space="0"/>
              <w:right w:val="single" w:color="auto" w:sz="4" w:space="0"/>
            </w:tcBorders>
            <w:noWrap w:val="0"/>
            <w:vAlign w:val="top"/>
          </w:tcPr>
          <w:p w14:paraId="6E852672">
            <w:pPr>
              <w:pStyle w:val="222"/>
              <w:rPr>
                <w:rFonts w:ascii="Times New Roman" w:hAnsi="Times New Roman"/>
                <w:lang w:bidi="ar"/>
              </w:rPr>
            </w:pPr>
            <w:r>
              <w:rPr>
                <w:rFonts w:ascii="Times New Roman" w:hAnsi="Times New Roman"/>
                <w:lang w:bidi="ar"/>
              </w:rPr>
              <w:t>3</w:t>
            </w:r>
          </w:p>
        </w:tc>
        <w:tc>
          <w:tcPr>
            <w:tcW w:w="3162" w:type="pct"/>
            <w:tcBorders>
              <w:top w:val="single" w:color="auto" w:sz="4" w:space="0"/>
              <w:left w:val="single" w:color="auto" w:sz="4" w:space="0"/>
              <w:bottom w:val="single" w:color="auto" w:sz="4" w:space="0"/>
              <w:right w:val="single" w:color="auto" w:sz="4" w:space="0"/>
            </w:tcBorders>
            <w:noWrap w:val="0"/>
            <w:vAlign w:val="top"/>
          </w:tcPr>
          <w:p w14:paraId="48597DB5">
            <w:pPr>
              <w:pStyle w:val="222"/>
              <w:rPr>
                <w:rFonts w:ascii="Times New Roman" w:hAnsi="Times New Roman"/>
                <w:lang w:bidi="ar"/>
              </w:rPr>
            </w:pPr>
            <w:r>
              <w:rPr>
                <w:rFonts w:ascii="Times New Roman" w:hAnsi="Times New Roman"/>
                <w:lang w:bidi="ar"/>
              </w:rPr>
              <w:t>PB520</w:t>
            </w:r>
          </w:p>
        </w:tc>
      </w:tr>
      <w:tr w14:paraId="45C81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 w:hRule="atLeast"/>
        </w:trPr>
        <w:tc>
          <w:tcPr>
            <w:tcW w:w="1837" w:type="pct"/>
            <w:tcBorders>
              <w:top w:val="single" w:color="auto" w:sz="4" w:space="0"/>
              <w:left w:val="single" w:color="auto" w:sz="4" w:space="0"/>
              <w:bottom w:val="single" w:color="auto" w:sz="4" w:space="0"/>
              <w:right w:val="single" w:color="auto" w:sz="4" w:space="0"/>
            </w:tcBorders>
            <w:noWrap w:val="0"/>
            <w:vAlign w:val="top"/>
          </w:tcPr>
          <w:p w14:paraId="57945576">
            <w:pPr>
              <w:pStyle w:val="222"/>
              <w:rPr>
                <w:rFonts w:ascii="Times New Roman" w:hAnsi="Times New Roman"/>
                <w:lang w:bidi="ar"/>
              </w:rPr>
            </w:pPr>
            <w:r>
              <w:rPr>
                <w:rFonts w:ascii="Times New Roman" w:hAnsi="Times New Roman"/>
                <w:lang w:bidi="ar"/>
              </w:rPr>
              <w:t>其他</w:t>
            </w:r>
          </w:p>
        </w:tc>
        <w:tc>
          <w:tcPr>
            <w:tcW w:w="3162" w:type="pct"/>
            <w:tcBorders>
              <w:top w:val="single" w:color="auto" w:sz="4" w:space="0"/>
              <w:left w:val="single" w:color="auto" w:sz="4" w:space="0"/>
              <w:bottom w:val="single" w:color="auto" w:sz="4" w:space="0"/>
              <w:right w:val="single" w:color="auto" w:sz="4" w:space="0"/>
            </w:tcBorders>
            <w:noWrap w:val="0"/>
            <w:vAlign w:val="top"/>
          </w:tcPr>
          <w:p w14:paraId="7DA0EBE1">
            <w:pPr>
              <w:pStyle w:val="222"/>
              <w:rPr>
                <w:rFonts w:ascii="Times New Roman" w:hAnsi="Times New Roman"/>
                <w:lang w:bidi="ar"/>
              </w:rPr>
            </w:pPr>
            <w:r>
              <w:rPr>
                <w:rFonts w:ascii="Times New Roman" w:hAnsi="Times New Roman"/>
                <w:lang w:bidi="ar"/>
              </w:rPr>
              <w:t>保留</w:t>
            </w:r>
          </w:p>
        </w:tc>
      </w:tr>
      <w:bookmarkEnd w:id="600"/>
    </w:tbl>
    <w:p w14:paraId="72B76962">
      <w:pPr>
        <w:pStyle w:val="38"/>
        <w:ind w:firstLine="0" w:firstLineChars="0"/>
        <w:rPr>
          <w:rFonts w:ascii="Times New Roman"/>
        </w:rPr>
      </w:pPr>
    </w:p>
    <w:p w14:paraId="020104CC">
      <w:pPr>
        <w:pStyle w:val="38"/>
        <w:ind w:firstLine="0" w:firstLineChars="0"/>
        <w:rPr>
          <w:rFonts w:ascii="Times New Roman"/>
        </w:rPr>
      </w:pPr>
      <w:r>
        <w:rPr>
          <w:rFonts w:ascii="Times New Roman"/>
        </w:rPr>
        <w:t xml:space="preserve">   信道探测帧用于评估指定最多2个目标站点的信道质量。单站点信道探测帧的可变区域格式应符合</w:t>
      </w:r>
      <w:r>
        <w:rPr>
          <w:rFonts w:ascii="Times New Roman"/>
        </w:rPr>
        <w:fldChar w:fldCharType="begin"/>
      </w:r>
      <w:r>
        <w:rPr>
          <w:rFonts w:ascii="Times New Roman"/>
        </w:rPr>
        <w:instrText xml:space="preserve"> REF _Ref217993628 \r \h  \* MERGEFORMAT </w:instrText>
      </w:r>
      <w:r>
        <w:rPr>
          <w:rFonts w:ascii="Times New Roman"/>
        </w:rPr>
        <w:fldChar w:fldCharType="separate"/>
      </w:r>
      <w:r>
        <w:rPr>
          <w:rFonts w:ascii="Times New Roman"/>
        </w:rPr>
        <w:t>表9</w:t>
      </w:r>
      <w:r>
        <w:rPr>
          <w:rFonts w:ascii="Times New Roman"/>
        </w:rPr>
        <w:fldChar w:fldCharType="end"/>
      </w:r>
      <w:r>
        <w:rPr>
          <w:rFonts w:ascii="Times New Roman"/>
        </w:rPr>
        <w:t>要求。</w:t>
      </w:r>
    </w:p>
    <w:p w14:paraId="4ECAF473">
      <w:pPr>
        <w:pStyle w:val="179"/>
        <w:ind w:left="0"/>
        <w:rPr>
          <w:rFonts w:ascii="Times New Roman"/>
          <w:color w:val="000000"/>
          <w:sz w:val="20"/>
        </w:rPr>
      </w:pPr>
      <w:bookmarkStart w:id="601" w:name="_Ref217993628"/>
      <w:r>
        <w:rPr>
          <w:rFonts w:ascii="Times New Roman"/>
        </w:rPr>
        <w:t>信道探测帧可变区域</w:t>
      </w:r>
      <w:bookmarkEnd w:id="601"/>
    </w:p>
    <w:tbl>
      <w:tblPr>
        <w:tblStyle w:val="52"/>
        <w:tblW w:w="4606" w:type="pct"/>
        <w:tblInd w:w="37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46"/>
        <w:gridCol w:w="1120"/>
        <w:gridCol w:w="852"/>
        <w:gridCol w:w="2123"/>
        <w:gridCol w:w="3475"/>
      </w:tblGrid>
      <w:tr w14:paraId="164C93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707" w:type="pct"/>
            <w:tcBorders>
              <w:top w:val="single" w:color="auto" w:sz="4" w:space="0"/>
              <w:left w:val="single" w:color="auto" w:sz="4" w:space="0"/>
              <w:bottom w:val="single" w:color="auto" w:sz="4" w:space="0"/>
              <w:right w:val="single" w:color="auto" w:sz="4" w:space="0"/>
            </w:tcBorders>
            <w:noWrap w:val="0"/>
            <w:vAlign w:val="center"/>
          </w:tcPr>
          <w:p w14:paraId="45E10960">
            <w:pPr>
              <w:pStyle w:val="222"/>
              <w:rPr>
                <w:rFonts w:ascii="Times New Roman" w:hAnsi="Times New Roman"/>
              </w:rPr>
            </w:pPr>
            <w:r>
              <w:rPr>
                <w:rFonts w:ascii="Times New Roman" w:hAnsi="Times New Roman"/>
              </w:rPr>
              <w:t>字段</w:t>
            </w:r>
          </w:p>
        </w:tc>
        <w:tc>
          <w:tcPr>
            <w:tcW w:w="635" w:type="pct"/>
            <w:tcBorders>
              <w:top w:val="single" w:color="auto" w:sz="4" w:space="0"/>
              <w:left w:val="single" w:color="auto" w:sz="4" w:space="0"/>
              <w:bottom w:val="single" w:color="auto" w:sz="4" w:space="0"/>
              <w:right w:val="single" w:color="auto" w:sz="4" w:space="0"/>
            </w:tcBorders>
            <w:noWrap w:val="0"/>
            <w:vAlign w:val="center"/>
          </w:tcPr>
          <w:p w14:paraId="51F68ABC">
            <w:pPr>
              <w:pStyle w:val="222"/>
              <w:rPr>
                <w:rFonts w:ascii="Times New Roman" w:hAnsi="Times New Roman"/>
              </w:rPr>
            </w:pPr>
            <w:r>
              <w:rPr>
                <w:rFonts w:ascii="Times New Roman" w:hAnsi="Times New Roman"/>
              </w:rPr>
              <w:t>字节号</w:t>
            </w:r>
          </w:p>
        </w:tc>
        <w:tc>
          <w:tcPr>
            <w:tcW w:w="483" w:type="pct"/>
            <w:tcBorders>
              <w:top w:val="single" w:color="auto" w:sz="4" w:space="0"/>
              <w:left w:val="single" w:color="auto" w:sz="4" w:space="0"/>
              <w:bottom w:val="single" w:color="auto" w:sz="4" w:space="0"/>
              <w:right w:val="single" w:color="auto" w:sz="4" w:space="0"/>
            </w:tcBorders>
            <w:noWrap w:val="0"/>
            <w:vAlign w:val="center"/>
          </w:tcPr>
          <w:p w14:paraId="7AE8BD7A">
            <w:pPr>
              <w:pStyle w:val="222"/>
              <w:rPr>
                <w:rFonts w:ascii="Times New Roman" w:hAnsi="Times New Roman"/>
              </w:rPr>
            </w:pPr>
            <w:r>
              <w:rPr>
                <w:rFonts w:ascii="Times New Roman" w:hAnsi="Times New Roman"/>
              </w:rPr>
              <w:t>比特位</w:t>
            </w:r>
          </w:p>
        </w:tc>
        <w:tc>
          <w:tcPr>
            <w:tcW w:w="1204" w:type="pct"/>
            <w:tcBorders>
              <w:top w:val="single" w:color="auto" w:sz="4" w:space="0"/>
              <w:left w:val="single" w:color="auto" w:sz="4" w:space="0"/>
              <w:bottom w:val="single" w:color="auto" w:sz="4" w:space="0"/>
              <w:right w:val="single" w:color="auto" w:sz="4" w:space="0"/>
            </w:tcBorders>
            <w:noWrap w:val="0"/>
            <w:vAlign w:val="center"/>
          </w:tcPr>
          <w:p w14:paraId="1CDBBEE2">
            <w:pPr>
              <w:pStyle w:val="222"/>
              <w:rPr>
                <w:rFonts w:ascii="Times New Roman" w:hAnsi="Times New Roman"/>
              </w:rPr>
            </w:pPr>
            <w:r>
              <w:rPr>
                <w:rFonts w:ascii="Times New Roman" w:hAnsi="Times New Roman"/>
              </w:rPr>
              <w:t>字段大小（比特）</w:t>
            </w:r>
          </w:p>
        </w:tc>
        <w:tc>
          <w:tcPr>
            <w:tcW w:w="1971" w:type="pct"/>
            <w:tcBorders>
              <w:top w:val="single" w:color="auto" w:sz="4" w:space="0"/>
              <w:left w:val="single" w:color="auto" w:sz="4" w:space="0"/>
              <w:bottom w:val="single" w:color="auto" w:sz="4" w:space="0"/>
              <w:right w:val="single" w:color="auto" w:sz="4" w:space="0"/>
            </w:tcBorders>
            <w:noWrap/>
            <w:vAlign w:val="center"/>
          </w:tcPr>
          <w:p w14:paraId="10817ED3">
            <w:pPr>
              <w:pStyle w:val="222"/>
              <w:rPr>
                <w:rFonts w:ascii="Times New Roman" w:hAnsi="Times New Roman"/>
              </w:rPr>
            </w:pPr>
            <w:r>
              <w:rPr>
                <w:rFonts w:ascii="Times New Roman" w:hAnsi="Times New Roman"/>
              </w:rPr>
              <w:t>含义</w:t>
            </w:r>
          </w:p>
        </w:tc>
      </w:tr>
      <w:tr w14:paraId="7047C0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707" w:type="pct"/>
            <w:vMerge w:val="restart"/>
            <w:tcBorders>
              <w:top w:val="nil"/>
              <w:left w:val="single" w:color="auto" w:sz="4" w:space="0"/>
              <w:bottom w:val="single" w:color="auto" w:sz="4" w:space="0"/>
              <w:right w:val="single" w:color="auto" w:sz="4" w:space="0"/>
            </w:tcBorders>
            <w:noWrap w:val="0"/>
            <w:vAlign w:val="center"/>
          </w:tcPr>
          <w:p w14:paraId="273411A8">
            <w:pPr>
              <w:pStyle w:val="222"/>
              <w:rPr>
                <w:rFonts w:ascii="Times New Roman" w:hAnsi="Times New Roman"/>
              </w:rPr>
            </w:pPr>
            <w:r>
              <w:rPr>
                <w:rFonts w:ascii="Times New Roman" w:hAnsi="Times New Roman"/>
              </w:rPr>
              <w:t>源TEI</w:t>
            </w:r>
          </w:p>
        </w:tc>
        <w:tc>
          <w:tcPr>
            <w:tcW w:w="635" w:type="pct"/>
            <w:tcBorders>
              <w:top w:val="single" w:color="auto" w:sz="4" w:space="0"/>
              <w:left w:val="single" w:color="auto" w:sz="4" w:space="0"/>
              <w:bottom w:val="single" w:color="auto" w:sz="4" w:space="0"/>
              <w:right w:val="single" w:color="auto" w:sz="4" w:space="0"/>
            </w:tcBorders>
            <w:noWrap w:val="0"/>
            <w:vAlign w:val="center"/>
          </w:tcPr>
          <w:p w14:paraId="3D78239A">
            <w:pPr>
              <w:pStyle w:val="222"/>
              <w:rPr>
                <w:rFonts w:ascii="Times New Roman" w:hAnsi="Times New Roman"/>
              </w:rPr>
            </w:pPr>
            <w:r>
              <w:rPr>
                <w:rFonts w:ascii="Times New Roman" w:hAnsi="Times New Roman"/>
              </w:rPr>
              <w:t>4</w:t>
            </w:r>
          </w:p>
        </w:tc>
        <w:tc>
          <w:tcPr>
            <w:tcW w:w="483" w:type="pct"/>
            <w:tcBorders>
              <w:top w:val="single" w:color="auto" w:sz="4" w:space="0"/>
              <w:left w:val="single" w:color="auto" w:sz="4" w:space="0"/>
              <w:bottom w:val="single" w:color="auto" w:sz="4" w:space="0"/>
              <w:right w:val="single" w:color="auto" w:sz="4" w:space="0"/>
            </w:tcBorders>
            <w:noWrap w:val="0"/>
            <w:vAlign w:val="center"/>
          </w:tcPr>
          <w:p w14:paraId="3095DE11">
            <w:pPr>
              <w:pStyle w:val="222"/>
              <w:rPr>
                <w:rFonts w:ascii="Times New Roman" w:hAnsi="Times New Roman"/>
              </w:rPr>
            </w:pPr>
            <w:r>
              <w:rPr>
                <w:rFonts w:ascii="Times New Roman" w:hAnsi="Times New Roman"/>
              </w:rPr>
              <w:t>0-7</w:t>
            </w:r>
          </w:p>
        </w:tc>
        <w:tc>
          <w:tcPr>
            <w:tcW w:w="1204" w:type="pct"/>
            <w:vMerge w:val="restart"/>
            <w:tcBorders>
              <w:top w:val="nil"/>
              <w:left w:val="single" w:color="auto" w:sz="4" w:space="0"/>
              <w:bottom w:val="single" w:color="auto" w:sz="4" w:space="0"/>
              <w:right w:val="single" w:color="auto" w:sz="4" w:space="0"/>
            </w:tcBorders>
            <w:noWrap w:val="0"/>
            <w:vAlign w:val="center"/>
          </w:tcPr>
          <w:p w14:paraId="23E28D7A">
            <w:pPr>
              <w:pStyle w:val="222"/>
              <w:rPr>
                <w:rFonts w:ascii="Times New Roman" w:hAnsi="Times New Roman"/>
              </w:rPr>
            </w:pPr>
            <w:r>
              <w:rPr>
                <w:rFonts w:ascii="Times New Roman" w:hAnsi="Times New Roman"/>
              </w:rPr>
              <w:t>12</w:t>
            </w:r>
          </w:p>
        </w:tc>
        <w:tc>
          <w:tcPr>
            <w:tcW w:w="1971" w:type="pct"/>
            <w:vMerge w:val="restart"/>
            <w:tcBorders>
              <w:top w:val="nil"/>
              <w:left w:val="single" w:color="auto" w:sz="4" w:space="0"/>
              <w:bottom w:val="single" w:color="auto" w:sz="4" w:space="0"/>
              <w:right w:val="single" w:color="auto" w:sz="4" w:space="0"/>
            </w:tcBorders>
            <w:noWrap/>
            <w:vAlign w:val="center"/>
          </w:tcPr>
          <w:p w14:paraId="43F9AC52">
            <w:pPr>
              <w:pStyle w:val="222"/>
              <w:jc w:val="left"/>
              <w:rPr>
                <w:rFonts w:ascii="Times New Roman" w:hAnsi="Times New Roman"/>
              </w:rPr>
            </w:pPr>
            <w:r>
              <w:rPr>
                <w:rFonts w:ascii="Times New Roman" w:hAnsi="Times New Roman"/>
              </w:rPr>
              <w:t>表示发送单站点信道探测帧的源设备站点的TEI</w:t>
            </w:r>
          </w:p>
        </w:tc>
      </w:tr>
      <w:tr w14:paraId="3AD86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707" w:type="pct"/>
            <w:vMerge w:val="continue"/>
            <w:tcBorders>
              <w:top w:val="nil"/>
              <w:left w:val="single" w:color="auto" w:sz="4" w:space="0"/>
              <w:bottom w:val="single" w:color="auto" w:sz="4" w:space="0"/>
              <w:right w:val="single" w:color="auto" w:sz="4" w:space="0"/>
            </w:tcBorders>
            <w:noWrap w:val="0"/>
            <w:vAlign w:val="center"/>
          </w:tcPr>
          <w:p w14:paraId="5CA51F19">
            <w:pPr>
              <w:pStyle w:val="222"/>
              <w:rPr>
                <w:rFonts w:ascii="Times New Roman" w:hAnsi="Times New Roman"/>
              </w:rPr>
            </w:pPr>
          </w:p>
        </w:tc>
        <w:tc>
          <w:tcPr>
            <w:tcW w:w="635" w:type="pct"/>
            <w:vMerge w:val="restart"/>
            <w:tcBorders>
              <w:top w:val="single" w:color="auto" w:sz="4" w:space="0"/>
              <w:left w:val="single" w:color="auto" w:sz="4" w:space="0"/>
              <w:right w:val="single" w:color="auto" w:sz="4" w:space="0"/>
            </w:tcBorders>
            <w:noWrap w:val="0"/>
            <w:vAlign w:val="center"/>
          </w:tcPr>
          <w:p w14:paraId="34B6FA14">
            <w:pPr>
              <w:pStyle w:val="222"/>
              <w:rPr>
                <w:rFonts w:ascii="Times New Roman" w:hAnsi="Times New Roman"/>
              </w:rPr>
            </w:pPr>
            <w:r>
              <w:rPr>
                <w:rFonts w:ascii="Times New Roman" w:hAnsi="Times New Roman"/>
              </w:rPr>
              <w:t>5</w:t>
            </w:r>
          </w:p>
        </w:tc>
        <w:tc>
          <w:tcPr>
            <w:tcW w:w="483" w:type="pct"/>
            <w:tcBorders>
              <w:top w:val="single" w:color="auto" w:sz="4" w:space="0"/>
              <w:left w:val="single" w:color="auto" w:sz="4" w:space="0"/>
              <w:bottom w:val="single" w:color="auto" w:sz="4" w:space="0"/>
              <w:right w:val="single" w:color="auto" w:sz="4" w:space="0"/>
            </w:tcBorders>
            <w:noWrap w:val="0"/>
            <w:vAlign w:val="center"/>
          </w:tcPr>
          <w:p w14:paraId="631A843D">
            <w:pPr>
              <w:pStyle w:val="222"/>
              <w:rPr>
                <w:rFonts w:ascii="Times New Roman" w:hAnsi="Times New Roman"/>
              </w:rPr>
            </w:pPr>
            <w:r>
              <w:rPr>
                <w:rFonts w:ascii="Times New Roman" w:hAnsi="Times New Roman"/>
              </w:rPr>
              <w:t>0-3</w:t>
            </w:r>
          </w:p>
        </w:tc>
        <w:tc>
          <w:tcPr>
            <w:tcW w:w="1204" w:type="pct"/>
            <w:vMerge w:val="continue"/>
            <w:tcBorders>
              <w:top w:val="nil"/>
              <w:left w:val="single" w:color="auto" w:sz="4" w:space="0"/>
              <w:bottom w:val="single" w:color="auto" w:sz="4" w:space="0"/>
              <w:right w:val="single" w:color="auto" w:sz="4" w:space="0"/>
            </w:tcBorders>
            <w:noWrap w:val="0"/>
            <w:vAlign w:val="center"/>
          </w:tcPr>
          <w:p w14:paraId="35E5B7D0">
            <w:pPr>
              <w:pStyle w:val="222"/>
              <w:rPr>
                <w:rFonts w:ascii="Times New Roman" w:hAnsi="Times New Roman"/>
              </w:rPr>
            </w:pPr>
          </w:p>
        </w:tc>
        <w:tc>
          <w:tcPr>
            <w:tcW w:w="1971" w:type="pct"/>
            <w:vMerge w:val="continue"/>
            <w:tcBorders>
              <w:top w:val="nil"/>
              <w:left w:val="single" w:color="auto" w:sz="4" w:space="0"/>
              <w:bottom w:val="single" w:color="auto" w:sz="4" w:space="0"/>
              <w:right w:val="single" w:color="auto" w:sz="4" w:space="0"/>
            </w:tcBorders>
            <w:noWrap/>
            <w:vAlign w:val="center"/>
          </w:tcPr>
          <w:p w14:paraId="69F41BFE">
            <w:pPr>
              <w:pStyle w:val="222"/>
              <w:jc w:val="left"/>
              <w:rPr>
                <w:rFonts w:ascii="Times New Roman" w:hAnsi="Times New Roman"/>
              </w:rPr>
            </w:pPr>
          </w:p>
        </w:tc>
      </w:tr>
      <w:tr w14:paraId="4D1C7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707" w:type="pct"/>
            <w:vMerge w:val="restart"/>
            <w:tcBorders>
              <w:top w:val="nil"/>
              <w:left w:val="single" w:color="auto" w:sz="4" w:space="0"/>
              <w:bottom w:val="single" w:color="auto" w:sz="4" w:space="0"/>
              <w:right w:val="single" w:color="auto" w:sz="4" w:space="0"/>
            </w:tcBorders>
            <w:noWrap w:val="0"/>
            <w:vAlign w:val="center"/>
          </w:tcPr>
          <w:p w14:paraId="7924C93F">
            <w:pPr>
              <w:pStyle w:val="222"/>
              <w:rPr>
                <w:rFonts w:ascii="Times New Roman" w:hAnsi="Times New Roman"/>
              </w:rPr>
            </w:pPr>
            <w:r>
              <w:rPr>
                <w:rFonts w:ascii="Times New Roman" w:hAnsi="Times New Roman"/>
              </w:rPr>
              <w:t>目的TEI</w:t>
            </w:r>
          </w:p>
        </w:tc>
        <w:tc>
          <w:tcPr>
            <w:tcW w:w="635" w:type="pct"/>
            <w:vMerge w:val="continue"/>
            <w:tcBorders>
              <w:left w:val="single" w:color="auto" w:sz="4" w:space="0"/>
              <w:bottom w:val="single" w:color="auto" w:sz="4" w:space="0"/>
              <w:right w:val="single" w:color="auto" w:sz="4" w:space="0"/>
            </w:tcBorders>
            <w:noWrap w:val="0"/>
            <w:vAlign w:val="center"/>
          </w:tcPr>
          <w:p w14:paraId="0A46627F">
            <w:pPr>
              <w:pStyle w:val="222"/>
              <w:rPr>
                <w:rFonts w:ascii="Times New Roman" w:hAnsi="Times New Roman"/>
              </w:rPr>
            </w:pPr>
          </w:p>
        </w:tc>
        <w:tc>
          <w:tcPr>
            <w:tcW w:w="483" w:type="pct"/>
            <w:tcBorders>
              <w:top w:val="single" w:color="auto" w:sz="4" w:space="0"/>
              <w:left w:val="single" w:color="auto" w:sz="4" w:space="0"/>
              <w:bottom w:val="single" w:color="auto" w:sz="4" w:space="0"/>
              <w:right w:val="single" w:color="auto" w:sz="4" w:space="0"/>
            </w:tcBorders>
            <w:noWrap w:val="0"/>
            <w:vAlign w:val="center"/>
          </w:tcPr>
          <w:p w14:paraId="1AC56A3E">
            <w:pPr>
              <w:pStyle w:val="222"/>
              <w:rPr>
                <w:rFonts w:ascii="Times New Roman" w:hAnsi="Times New Roman"/>
              </w:rPr>
            </w:pPr>
            <w:r>
              <w:rPr>
                <w:rFonts w:ascii="Times New Roman" w:hAnsi="Times New Roman"/>
              </w:rPr>
              <w:t>4-7</w:t>
            </w:r>
          </w:p>
        </w:tc>
        <w:tc>
          <w:tcPr>
            <w:tcW w:w="1204" w:type="pct"/>
            <w:vMerge w:val="restart"/>
            <w:tcBorders>
              <w:top w:val="nil"/>
              <w:left w:val="single" w:color="auto" w:sz="4" w:space="0"/>
              <w:bottom w:val="single" w:color="auto" w:sz="4" w:space="0"/>
              <w:right w:val="single" w:color="auto" w:sz="4" w:space="0"/>
            </w:tcBorders>
            <w:noWrap w:val="0"/>
            <w:vAlign w:val="center"/>
          </w:tcPr>
          <w:p w14:paraId="4E32471F">
            <w:pPr>
              <w:pStyle w:val="222"/>
              <w:rPr>
                <w:rFonts w:ascii="Times New Roman" w:hAnsi="Times New Roman"/>
              </w:rPr>
            </w:pPr>
            <w:r>
              <w:rPr>
                <w:rFonts w:ascii="Times New Roman" w:hAnsi="Times New Roman"/>
              </w:rPr>
              <w:t>12</w:t>
            </w:r>
          </w:p>
        </w:tc>
        <w:tc>
          <w:tcPr>
            <w:tcW w:w="1971" w:type="pct"/>
            <w:vMerge w:val="restart"/>
            <w:tcBorders>
              <w:top w:val="nil"/>
              <w:left w:val="single" w:color="auto" w:sz="4" w:space="0"/>
              <w:bottom w:val="single" w:color="auto" w:sz="4" w:space="0"/>
              <w:right w:val="single" w:color="auto" w:sz="4" w:space="0"/>
            </w:tcBorders>
            <w:noWrap/>
            <w:vAlign w:val="center"/>
          </w:tcPr>
          <w:p w14:paraId="67CDD525">
            <w:pPr>
              <w:pStyle w:val="222"/>
              <w:jc w:val="left"/>
              <w:rPr>
                <w:rFonts w:ascii="Times New Roman" w:hAnsi="Times New Roman"/>
              </w:rPr>
            </w:pPr>
            <w:r>
              <w:rPr>
                <w:rFonts w:ascii="Times New Roman" w:hAnsi="Times New Roman"/>
              </w:rPr>
              <w:t>表示接收信道探测帧的目的设备站点的TEI，目的设备应向给本站点发送信道探测帧的发送设备回复选择确认帧回复</w:t>
            </w:r>
          </w:p>
        </w:tc>
      </w:tr>
      <w:tr w14:paraId="024EE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707" w:type="pct"/>
            <w:vMerge w:val="continue"/>
            <w:tcBorders>
              <w:top w:val="nil"/>
              <w:left w:val="single" w:color="auto" w:sz="4" w:space="0"/>
              <w:bottom w:val="single" w:color="auto" w:sz="4" w:space="0"/>
              <w:right w:val="single" w:color="auto" w:sz="4" w:space="0"/>
            </w:tcBorders>
            <w:noWrap w:val="0"/>
            <w:vAlign w:val="center"/>
          </w:tcPr>
          <w:p w14:paraId="27992CF7">
            <w:pPr>
              <w:pStyle w:val="222"/>
              <w:rPr>
                <w:rFonts w:ascii="Times New Roman" w:hAnsi="Times New Roman"/>
              </w:rPr>
            </w:pPr>
          </w:p>
        </w:tc>
        <w:tc>
          <w:tcPr>
            <w:tcW w:w="635" w:type="pct"/>
            <w:tcBorders>
              <w:top w:val="single" w:color="auto" w:sz="4" w:space="0"/>
              <w:left w:val="single" w:color="auto" w:sz="4" w:space="0"/>
              <w:bottom w:val="single" w:color="auto" w:sz="4" w:space="0"/>
              <w:right w:val="single" w:color="auto" w:sz="4" w:space="0"/>
            </w:tcBorders>
            <w:noWrap w:val="0"/>
            <w:vAlign w:val="center"/>
          </w:tcPr>
          <w:p w14:paraId="7B23F9D8">
            <w:pPr>
              <w:pStyle w:val="222"/>
              <w:rPr>
                <w:rFonts w:ascii="Times New Roman" w:hAnsi="Times New Roman"/>
              </w:rPr>
            </w:pPr>
            <w:r>
              <w:rPr>
                <w:rFonts w:ascii="Times New Roman" w:hAnsi="Times New Roman"/>
              </w:rPr>
              <w:t>6</w:t>
            </w:r>
          </w:p>
        </w:tc>
        <w:tc>
          <w:tcPr>
            <w:tcW w:w="483" w:type="pct"/>
            <w:tcBorders>
              <w:top w:val="single" w:color="auto" w:sz="4" w:space="0"/>
              <w:left w:val="single" w:color="auto" w:sz="4" w:space="0"/>
              <w:bottom w:val="single" w:color="auto" w:sz="4" w:space="0"/>
              <w:right w:val="single" w:color="auto" w:sz="4" w:space="0"/>
            </w:tcBorders>
            <w:noWrap w:val="0"/>
            <w:vAlign w:val="center"/>
          </w:tcPr>
          <w:p w14:paraId="078D24E1">
            <w:pPr>
              <w:pStyle w:val="222"/>
              <w:rPr>
                <w:rFonts w:ascii="Times New Roman" w:hAnsi="Times New Roman"/>
              </w:rPr>
            </w:pPr>
            <w:r>
              <w:rPr>
                <w:rFonts w:ascii="Times New Roman" w:hAnsi="Times New Roman"/>
              </w:rPr>
              <w:t>0-7</w:t>
            </w:r>
          </w:p>
        </w:tc>
        <w:tc>
          <w:tcPr>
            <w:tcW w:w="1204" w:type="pct"/>
            <w:vMerge w:val="continue"/>
            <w:tcBorders>
              <w:top w:val="nil"/>
              <w:left w:val="single" w:color="auto" w:sz="4" w:space="0"/>
              <w:bottom w:val="single" w:color="auto" w:sz="4" w:space="0"/>
              <w:right w:val="single" w:color="auto" w:sz="4" w:space="0"/>
            </w:tcBorders>
            <w:noWrap w:val="0"/>
            <w:vAlign w:val="center"/>
          </w:tcPr>
          <w:p w14:paraId="67C6D39A">
            <w:pPr>
              <w:pStyle w:val="222"/>
              <w:rPr>
                <w:rFonts w:ascii="Times New Roman" w:hAnsi="Times New Roman"/>
              </w:rPr>
            </w:pPr>
          </w:p>
        </w:tc>
        <w:tc>
          <w:tcPr>
            <w:tcW w:w="1971" w:type="pct"/>
            <w:vMerge w:val="continue"/>
            <w:tcBorders>
              <w:top w:val="nil"/>
              <w:left w:val="single" w:color="auto" w:sz="4" w:space="0"/>
              <w:bottom w:val="single" w:color="auto" w:sz="4" w:space="0"/>
              <w:right w:val="single" w:color="auto" w:sz="4" w:space="0"/>
            </w:tcBorders>
            <w:noWrap/>
            <w:vAlign w:val="center"/>
          </w:tcPr>
          <w:p w14:paraId="18ADFCD2">
            <w:pPr>
              <w:pStyle w:val="222"/>
              <w:jc w:val="left"/>
              <w:rPr>
                <w:rFonts w:ascii="Times New Roman" w:hAnsi="Times New Roman"/>
              </w:rPr>
            </w:pPr>
          </w:p>
        </w:tc>
      </w:tr>
      <w:tr w14:paraId="0084EA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9" w:hRule="atLeast"/>
        </w:trPr>
        <w:tc>
          <w:tcPr>
            <w:tcW w:w="707" w:type="pct"/>
            <w:tcBorders>
              <w:top w:val="single" w:color="auto" w:sz="4" w:space="0"/>
              <w:left w:val="single" w:color="auto" w:sz="4" w:space="0"/>
              <w:bottom w:val="single" w:color="auto" w:sz="4" w:space="0"/>
              <w:right w:val="single" w:color="auto" w:sz="4" w:space="0"/>
            </w:tcBorders>
            <w:noWrap w:val="0"/>
            <w:vAlign w:val="center"/>
          </w:tcPr>
          <w:p w14:paraId="7A504CCF">
            <w:pPr>
              <w:pStyle w:val="222"/>
              <w:rPr>
                <w:rFonts w:ascii="Times New Roman" w:hAnsi="Times New Roman"/>
              </w:rPr>
            </w:pPr>
            <w:r>
              <w:rPr>
                <w:rFonts w:ascii="Times New Roman" w:hAnsi="Times New Roman"/>
              </w:rPr>
              <w:t>帧类型</w:t>
            </w:r>
          </w:p>
        </w:tc>
        <w:tc>
          <w:tcPr>
            <w:tcW w:w="635" w:type="pct"/>
            <w:vMerge w:val="restart"/>
            <w:tcBorders>
              <w:top w:val="single" w:color="auto" w:sz="4" w:space="0"/>
              <w:left w:val="single" w:color="auto" w:sz="4" w:space="0"/>
              <w:right w:val="single" w:color="auto" w:sz="4" w:space="0"/>
            </w:tcBorders>
            <w:noWrap w:val="0"/>
            <w:vAlign w:val="center"/>
          </w:tcPr>
          <w:p w14:paraId="2D746A2E">
            <w:pPr>
              <w:pStyle w:val="222"/>
              <w:rPr>
                <w:rFonts w:ascii="Times New Roman" w:hAnsi="Times New Roman"/>
              </w:rPr>
            </w:pPr>
            <w:r>
              <w:rPr>
                <w:rFonts w:ascii="Times New Roman" w:hAnsi="Times New Roman"/>
              </w:rPr>
              <w:t>7</w:t>
            </w:r>
          </w:p>
        </w:tc>
        <w:tc>
          <w:tcPr>
            <w:tcW w:w="483" w:type="pct"/>
            <w:tcBorders>
              <w:top w:val="single" w:color="auto" w:sz="4" w:space="0"/>
              <w:left w:val="single" w:color="auto" w:sz="4" w:space="0"/>
              <w:bottom w:val="single" w:color="auto" w:sz="4" w:space="0"/>
              <w:right w:val="single" w:color="auto" w:sz="4" w:space="0"/>
            </w:tcBorders>
            <w:noWrap w:val="0"/>
            <w:vAlign w:val="center"/>
          </w:tcPr>
          <w:p w14:paraId="4C64FDAE">
            <w:pPr>
              <w:pStyle w:val="222"/>
              <w:rPr>
                <w:rFonts w:ascii="Times New Roman" w:hAnsi="Times New Roman"/>
              </w:rPr>
            </w:pPr>
            <w:r>
              <w:rPr>
                <w:rFonts w:ascii="Times New Roman" w:hAnsi="Times New Roman"/>
              </w:rPr>
              <w:t>0-2</w:t>
            </w:r>
          </w:p>
        </w:tc>
        <w:tc>
          <w:tcPr>
            <w:tcW w:w="1204" w:type="pct"/>
            <w:tcBorders>
              <w:top w:val="single" w:color="auto" w:sz="4" w:space="0"/>
              <w:left w:val="single" w:color="auto" w:sz="4" w:space="0"/>
              <w:bottom w:val="single" w:color="auto" w:sz="4" w:space="0"/>
              <w:right w:val="single" w:color="auto" w:sz="4" w:space="0"/>
            </w:tcBorders>
            <w:noWrap w:val="0"/>
            <w:vAlign w:val="center"/>
          </w:tcPr>
          <w:p w14:paraId="5FC7F939">
            <w:pPr>
              <w:pStyle w:val="222"/>
              <w:rPr>
                <w:rFonts w:ascii="Times New Roman" w:hAnsi="Times New Roman"/>
              </w:rPr>
            </w:pPr>
            <w:r>
              <w:rPr>
                <w:rFonts w:ascii="Times New Roman" w:hAnsi="Times New Roman"/>
              </w:rPr>
              <w:t>3</w:t>
            </w:r>
          </w:p>
        </w:tc>
        <w:tc>
          <w:tcPr>
            <w:tcW w:w="1971" w:type="pct"/>
            <w:tcBorders>
              <w:top w:val="single" w:color="auto" w:sz="4" w:space="0"/>
              <w:left w:val="single" w:color="auto" w:sz="4" w:space="0"/>
              <w:bottom w:val="single" w:color="auto" w:sz="4" w:space="0"/>
              <w:right w:val="single" w:color="auto" w:sz="4" w:space="0"/>
            </w:tcBorders>
            <w:noWrap w:val="0"/>
            <w:vAlign w:val="center"/>
          </w:tcPr>
          <w:p w14:paraId="70D1196E">
            <w:pPr>
              <w:pStyle w:val="222"/>
              <w:jc w:val="left"/>
              <w:rPr>
                <w:rFonts w:ascii="Times New Roman" w:hAnsi="Times New Roman"/>
              </w:rPr>
            </w:pPr>
            <w:r>
              <w:rPr>
                <w:rFonts w:ascii="Times New Roman" w:hAnsi="Times New Roman"/>
              </w:rPr>
              <w:t>0：数据帧</w:t>
            </w:r>
            <w:r>
              <w:rPr>
                <w:rFonts w:ascii="Times New Roman" w:hAnsi="Times New Roman"/>
              </w:rPr>
              <w:br w:type="textWrapping"/>
            </w:r>
            <w:r>
              <w:rPr>
                <w:rFonts w:ascii="Times New Roman" w:hAnsi="Times New Roman"/>
              </w:rPr>
              <w:t>1：信道探测帧</w:t>
            </w:r>
            <w:r>
              <w:rPr>
                <w:rFonts w:ascii="Times New Roman" w:hAnsi="Times New Roman"/>
              </w:rPr>
              <w:br w:type="textWrapping"/>
            </w:r>
            <w:r>
              <w:rPr>
                <w:rFonts w:ascii="Times New Roman" w:hAnsi="Times New Roman"/>
              </w:rPr>
              <w:t>2：OFDMA下行帧</w:t>
            </w:r>
            <w:r>
              <w:rPr>
                <w:rFonts w:ascii="Times New Roman" w:hAnsi="Times New Roman"/>
              </w:rPr>
              <w:br w:type="textWrapping"/>
            </w:r>
            <w:r>
              <w:rPr>
                <w:rFonts w:ascii="Times New Roman" w:hAnsi="Times New Roman"/>
              </w:rPr>
              <w:t>3：TDA下行帧</w:t>
            </w:r>
            <w:r>
              <w:rPr>
                <w:rFonts w:ascii="Times New Roman" w:hAnsi="Times New Roman"/>
              </w:rPr>
              <w:br w:type="textWrapping"/>
            </w:r>
            <w:r>
              <w:rPr>
                <w:rFonts w:ascii="Times New Roman" w:hAnsi="Times New Roman"/>
              </w:rPr>
              <w:t>其他：保留</w:t>
            </w:r>
          </w:p>
        </w:tc>
      </w:tr>
      <w:tr w14:paraId="35814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7" w:hRule="atLeast"/>
        </w:trPr>
        <w:tc>
          <w:tcPr>
            <w:tcW w:w="707" w:type="pct"/>
            <w:tcBorders>
              <w:top w:val="single" w:color="auto" w:sz="4" w:space="0"/>
              <w:left w:val="single" w:color="auto" w:sz="4" w:space="0"/>
              <w:bottom w:val="single" w:color="auto" w:sz="4" w:space="0"/>
              <w:right w:val="single" w:color="auto" w:sz="4" w:space="0"/>
            </w:tcBorders>
            <w:noWrap w:val="0"/>
            <w:vAlign w:val="center"/>
          </w:tcPr>
          <w:p w14:paraId="6B159037">
            <w:pPr>
              <w:pStyle w:val="222"/>
              <w:rPr>
                <w:rFonts w:ascii="Times New Roman" w:hAnsi="Times New Roman"/>
              </w:rPr>
            </w:pPr>
            <w:r>
              <w:rPr>
                <w:rFonts w:ascii="Times New Roman" w:hAnsi="Times New Roman"/>
              </w:rPr>
              <w:t>子载波分组</w:t>
            </w:r>
          </w:p>
        </w:tc>
        <w:tc>
          <w:tcPr>
            <w:tcW w:w="635" w:type="pct"/>
            <w:vMerge w:val="continue"/>
            <w:tcBorders>
              <w:left w:val="single" w:color="auto" w:sz="4" w:space="0"/>
              <w:right w:val="single" w:color="auto" w:sz="4" w:space="0"/>
            </w:tcBorders>
            <w:noWrap w:val="0"/>
            <w:vAlign w:val="center"/>
          </w:tcPr>
          <w:p w14:paraId="2C108CC6">
            <w:pPr>
              <w:pStyle w:val="222"/>
              <w:rPr>
                <w:rFonts w:ascii="Times New Roman" w:hAnsi="Times New Roman"/>
              </w:rPr>
            </w:pPr>
          </w:p>
        </w:tc>
        <w:tc>
          <w:tcPr>
            <w:tcW w:w="483" w:type="pct"/>
            <w:tcBorders>
              <w:top w:val="single" w:color="auto" w:sz="4" w:space="0"/>
              <w:left w:val="single" w:color="auto" w:sz="4" w:space="0"/>
              <w:bottom w:val="single" w:color="auto" w:sz="4" w:space="0"/>
              <w:right w:val="single" w:color="auto" w:sz="4" w:space="0"/>
            </w:tcBorders>
            <w:noWrap w:val="0"/>
            <w:vAlign w:val="center"/>
          </w:tcPr>
          <w:p w14:paraId="0B6291FF">
            <w:pPr>
              <w:pStyle w:val="222"/>
              <w:rPr>
                <w:rFonts w:ascii="Times New Roman" w:hAnsi="Times New Roman"/>
              </w:rPr>
            </w:pPr>
            <w:r>
              <w:rPr>
                <w:rFonts w:ascii="Times New Roman" w:hAnsi="Times New Roman"/>
              </w:rPr>
              <w:t>3-4</w:t>
            </w:r>
          </w:p>
        </w:tc>
        <w:tc>
          <w:tcPr>
            <w:tcW w:w="1204" w:type="pct"/>
            <w:tcBorders>
              <w:top w:val="single" w:color="auto" w:sz="4" w:space="0"/>
              <w:left w:val="single" w:color="auto" w:sz="4" w:space="0"/>
              <w:bottom w:val="single" w:color="auto" w:sz="4" w:space="0"/>
              <w:right w:val="single" w:color="auto" w:sz="4" w:space="0"/>
            </w:tcBorders>
            <w:noWrap w:val="0"/>
            <w:vAlign w:val="center"/>
          </w:tcPr>
          <w:p w14:paraId="4DBC8F6A">
            <w:pPr>
              <w:pStyle w:val="222"/>
              <w:rPr>
                <w:rFonts w:ascii="Times New Roman" w:hAnsi="Times New Roman"/>
              </w:rPr>
            </w:pPr>
            <w:r>
              <w:rPr>
                <w:rFonts w:ascii="Times New Roman" w:hAnsi="Times New Roman"/>
              </w:rPr>
              <w:t>2</w:t>
            </w:r>
          </w:p>
        </w:tc>
        <w:tc>
          <w:tcPr>
            <w:tcW w:w="1971" w:type="pct"/>
            <w:tcBorders>
              <w:top w:val="single" w:color="auto" w:sz="4" w:space="0"/>
              <w:left w:val="single" w:color="auto" w:sz="4" w:space="0"/>
              <w:bottom w:val="single" w:color="auto" w:sz="4" w:space="0"/>
              <w:right w:val="single" w:color="auto" w:sz="4" w:space="0"/>
            </w:tcBorders>
            <w:noWrap w:val="0"/>
            <w:vAlign w:val="center"/>
          </w:tcPr>
          <w:p w14:paraId="04F1D43D">
            <w:pPr>
              <w:pStyle w:val="222"/>
              <w:jc w:val="left"/>
              <w:rPr>
                <w:rFonts w:ascii="Times New Roman" w:hAnsi="Times New Roman"/>
              </w:rPr>
            </w:pPr>
            <w:r>
              <w:rPr>
                <w:rFonts w:ascii="Times New Roman" w:hAnsi="Times New Roman"/>
              </w:rPr>
              <w:t>指示信道探测帧在接收端进行信道探测信息结果反馈的最小分组值。</w:t>
            </w:r>
          </w:p>
          <w:p w14:paraId="039A4AA3">
            <w:pPr>
              <w:pStyle w:val="222"/>
              <w:jc w:val="left"/>
              <w:rPr>
                <w:rFonts w:ascii="Times New Roman" w:hAnsi="Times New Roman"/>
              </w:rPr>
            </w:pPr>
            <w:r>
              <w:rPr>
                <w:rFonts w:ascii="Times New Roman" w:hAnsi="Times New Roman"/>
              </w:rPr>
              <w:t>0：4个子载波一组</w:t>
            </w:r>
            <w:r>
              <w:rPr>
                <w:rFonts w:ascii="Times New Roman" w:hAnsi="Times New Roman"/>
              </w:rPr>
              <w:br w:type="textWrapping"/>
            </w:r>
            <w:r>
              <w:rPr>
                <w:rFonts w:ascii="Times New Roman" w:hAnsi="Times New Roman"/>
              </w:rPr>
              <w:t>1：6个子载波一组</w:t>
            </w:r>
            <w:r>
              <w:rPr>
                <w:rFonts w:ascii="Times New Roman" w:hAnsi="Times New Roman"/>
              </w:rPr>
              <w:br w:type="textWrapping"/>
            </w:r>
            <w:r>
              <w:rPr>
                <w:rFonts w:ascii="Times New Roman" w:hAnsi="Times New Roman"/>
              </w:rPr>
              <w:t>2：8个子载波一组</w:t>
            </w:r>
            <w:r>
              <w:rPr>
                <w:rFonts w:ascii="Times New Roman" w:hAnsi="Times New Roman"/>
              </w:rPr>
              <w:br w:type="textWrapping"/>
            </w:r>
            <w:r>
              <w:rPr>
                <w:rFonts w:ascii="Times New Roman" w:hAnsi="Times New Roman"/>
              </w:rPr>
              <w:t>3：12个子载波一组</w:t>
            </w:r>
          </w:p>
        </w:tc>
      </w:tr>
      <w:tr w14:paraId="32098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90" w:hRule="atLeast"/>
        </w:trPr>
        <w:tc>
          <w:tcPr>
            <w:tcW w:w="707" w:type="pct"/>
            <w:tcBorders>
              <w:top w:val="single" w:color="auto" w:sz="4" w:space="0"/>
              <w:left w:val="single" w:color="auto" w:sz="4" w:space="0"/>
              <w:bottom w:val="single" w:color="auto" w:sz="4" w:space="0"/>
              <w:right w:val="single" w:color="auto" w:sz="4" w:space="0"/>
            </w:tcBorders>
            <w:noWrap w:val="0"/>
            <w:vAlign w:val="center"/>
          </w:tcPr>
          <w:p w14:paraId="06D95531">
            <w:pPr>
              <w:pStyle w:val="222"/>
              <w:rPr>
                <w:rFonts w:ascii="Times New Roman" w:hAnsi="Times New Roman"/>
              </w:rPr>
            </w:pPr>
            <w:r>
              <w:rPr>
                <w:rFonts w:ascii="Times New Roman" w:hAnsi="Times New Roman"/>
              </w:rPr>
              <w:t>TF符号数</w:t>
            </w:r>
          </w:p>
        </w:tc>
        <w:tc>
          <w:tcPr>
            <w:tcW w:w="635" w:type="pct"/>
            <w:vMerge w:val="continue"/>
            <w:tcBorders>
              <w:left w:val="single" w:color="auto" w:sz="4" w:space="0"/>
              <w:bottom w:val="single" w:color="auto" w:sz="4" w:space="0"/>
              <w:right w:val="single" w:color="auto" w:sz="4" w:space="0"/>
            </w:tcBorders>
            <w:noWrap w:val="0"/>
            <w:vAlign w:val="center"/>
          </w:tcPr>
          <w:p w14:paraId="1BAC59D5">
            <w:pPr>
              <w:pStyle w:val="222"/>
              <w:rPr>
                <w:rFonts w:ascii="Times New Roman" w:hAnsi="Times New Roman"/>
              </w:rPr>
            </w:pPr>
          </w:p>
        </w:tc>
        <w:tc>
          <w:tcPr>
            <w:tcW w:w="483" w:type="pct"/>
            <w:tcBorders>
              <w:top w:val="single" w:color="auto" w:sz="4" w:space="0"/>
              <w:left w:val="single" w:color="auto" w:sz="4" w:space="0"/>
              <w:bottom w:val="single" w:color="auto" w:sz="4" w:space="0"/>
              <w:right w:val="single" w:color="auto" w:sz="4" w:space="0"/>
            </w:tcBorders>
            <w:noWrap w:val="0"/>
            <w:vAlign w:val="center"/>
          </w:tcPr>
          <w:p w14:paraId="78E0BEB7">
            <w:pPr>
              <w:pStyle w:val="222"/>
              <w:rPr>
                <w:rFonts w:ascii="Times New Roman" w:hAnsi="Times New Roman"/>
              </w:rPr>
            </w:pPr>
            <w:r>
              <w:rPr>
                <w:rFonts w:ascii="Times New Roman" w:hAnsi="Times New Roman"/>
              </w:rPr>
              <w:t>5-7</w:t>
            </w:r>
          </w:p>
        </w:tc>
        <w:tc>
          <w:tcPr>
            <w:tcW w:w="1204" w:type="pct"/>
            <w:tcBorders>
              <w:top w:val="single" w:color="auto" w:sz="4" w:space="0"/>
              <w:left w:val="single" w:color="auto" w:sz="4" w:space="0"/>
              <w:bottom w:val="single" w:color="auto" w:sz="4" w:space="0"/>
              <w:right w:val="single" w:color="auto" w:sz="4" w:space="0"/>
            </w:tcBorders>
            <w:noWrap w:val="0"/>
            <w:vAlign w:val="center"/>
          </w:tcPr>
          <w:p w14:paraId="313DBC68">
            <w:pPr>
              <w:pStyle w:val="222"/>
              <w:rPr>
                <w:rFonts w:ascii="Times New Roman" w:hAnsi="Times New Roman"/>
              </w:rPr>
            </w:pPr>
            <w:r>
              <w:rPr>
                <w:rFonts w:ascii="Times New Roman" w:hAnsi="Times New Roman"/>
              </w:rPr>
              <w:t>3</w:t>
            </w:r>
          </w:p>
        </w:tc>
        <w:tc>
          <w:tcPr>
            <w:tcW w:w="1971" w:type="pct"/>
            <w:tcBorders>
              <w:top w:val="single" w:color="auto" w:sz="4" w:space="0"/>
              <w:left w:val="single" w:color="auto" w:sz="4" w:space="0"/>
              <w:bottom w:val="single" w:color="auto" w:sz="4" w:space="0"/>
              <w:right w:val="single" w:color="auto" w:sz="4" w:space="0"/>
            </w:tcBorders>
            <w:noWrap w:val="0"/>
            <w:vAlign w:val="center"/>
          </w:tcPr>
          <w:p w14:paraId="408CA2A3">
            <w:pPr>
              <w:pStyle w:val="222"/>
              <w:jc w:val="left"/>
              <w:rPr>
                <w:rFonts w:ascii="Times New Roman" w:hAnsi="Times New Roman"/>
              </w:rPr>
            </w:pPr>
            <w:r>
              <w:rPr>
                <w:rFonts w:ascii="Times New Roman" w:hAnsi="Times New Roman"/>
              </w:rPr>
              <w:t>表示基于信道探测结果发送的数据帧中TF符号长度。</w:t>
            </w:r>
          </w:p>
          <w:p w14:paraId="4F4A2468">
            <w:pPr>
              <w:pStyle w:val="222"/>
              <w:jc w:val="left"/>
              <w:rPr>
                <w:rFonts w:ascii="Times New Roman" w:hAnsi="Times New Roman"/>
              </w:rPr>
            </w:pPr>
            <w:r>
              <w:rPr>
                <w:rFonts w:ascii="Times New Roman" w:hAnsi="Times New Roman"/>
              </w:rPr>
              <w:t>1：4</w:t>
            </w:r>
          </w:p>
          <w:p w14:paraId="04FD3D13">
            <w:pPr>
              <w:pStyle w:val="222"/>
              <w:jc w:val="left"/>
              <w:rPr>
                <w:rFonts w:ascii="Times New Roman" w:hAnsi="Times New Roman"/>
              </w:rPr>
            </w:pPr>
            <w:r>
              <w:rPr>
                <w:rFonts w:ascii="Times New Roman" w:hAnsi="Times New Roman"/>
              </w:rPr>
              <w:t>2：6</w:t>
            </w:r>
          </w:p>
          <w:p w14:paraId="69397549">
            <w:pPr>
              <w:pStyle w:val="222"/>
              <w:jc w:val="left"/>
              <w:rPr>
                <w:rFonts w:ascii="Times New Roman" w:hAnsi="Times New Roman"/>
              </w:rPr>
            </w:pPr>
            <w:r>
              <w:rPr>
                <w:rFonts w:ascii="Times New Roman" w:hAnsi="Times New Roman"/>
              </w:rPr>
              <w:t>3：8</w:t>
            </w:r>
          </w:p>
          <w:p w14:paraId="7C1DA370">
            <w:pPr>
              <w:pStyle w:val="222"/>
              <w:jc w:val="left"/>
              <w:rPr>
                <w:rFonts w:ascii="Times New Roman" w:hAnsi="Times New Roman"/>
              </w:rPr>
            </w:pPr>
            <w:r>
              <w:rPr>
                <w:rFonts w:ascii="Times New Roman" w:hAnsi="Times New Roman"/>
              </w:rPr>
              <w:t>4：10</w:t>
            </w:r>
          </w:p>
          <w:p w14:paraId="150004E9">
            <w:pPr>
              <w:pStyle w:val="222"/>
              <w:jc w:val="left"/>
              <w:rPr>
                <w:rFonts w:ascii="Times New Roman" w:hAnsi="Times New Roman"/>
              </w:rPr>
            </w:pPr>
            <w:r>
              <w:rPr>
                <w:rFonts w:ascii="Times New Roman" w:hAnsi="Times New Roman"/>
              </w:rPr>
              <w:t>5：12</w:t>
            </w:r>
          </w:p>
          <w:p w14:paraId="758716F2">
            <w:pPr>
              <w:pStyle w:val="222"/>
              <w:jc w:val="left"/>
              <w:rPr>
                <w:rFonts w:ascii="Times New Roman" w:hAnsi="Times New Roman"/>
              </w:rPr>
            </w:pPr>
            <w:r>
              <w:rPr>
                <w:rFonts w:ascii="Times New Roman" w:hAnsi="Times New Roman"/>
              </w:rPr>
              <w:t xml:space="preserve">其他：保留 </w:t>
            </w:r>
          </w:p>
        </w:tc>
      </w:tr>
      <w:tr w14:paraId="2EE6E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707" w:type="pct"/>
            <w:vMerge w:val="restart"/>
            <w:tcBorders>
              <w:top w:val="nil"/>
              <w:left w:val="single" w:color="auto" w:sz="4" w:space="0"/>
              <w:bottom w:val="single" w:color="auto" w:sz="4" w:space="0"/>
              <w:right w:val="single" w:color="auto" w:sz="4" w:space="0"/>
            </w:tcBorders>
            <w:noWrap w:val="0"/>
            <w:vAlign w:val="center"/>
          </w:tcPr>
          <w:p w14:paraId="7C7844A6">
            <w:pPr>
              <w:pStyle w:val="222"/>
              <w:rPr>
                <w:rFonts w:ascii="Times New Roman" w:hAnsi="Times New Roman"/>
              </w:rPr>
            </w:pPr>
            <w:r>
              <w:rPr>
                <w:rFonts w:ascii="Times New Roman" w:hAnsi="Times New Roman"/>
              </w:rPr>
              <w:t>帧长</w:t>
            </w:r>
          </w:p>
        </w:tc>
        <w:tc>
          <w:tcPr>
            <w:tcW w:w="635" w:type="pct"/>
            <w:tcBorders>
              <w:top w:val="single" w:color="auto" w:sz="4" w:space="0"/>
              <w:left w:val="single" w:color="auto" w:sz="4" w:space="0"/>
              <w:bottom w:val="single" w:color="auto" w:sz="4" w:space="0"/>
              <w:right w:val="single" w:color="auto" w:sz="4" w:space="0"/>
            </w:tcBorders>
            <w:noWrap w:val="0"/>
            <w:vAlign w:val="center"/>
          </w:tcPr>
          <w:p w14:paraId="075C9614">
            <w:pPr>
              <w:pStyle w:val="222"/>
              <w:rPr>
                <w:rFonts w:ascii="Times New Roman" w:hAnsi="Times New Roman"/>
              </w:rPr>
            </w:pPr>
            <w:r>
              <w:rPr>
                <w:rFonts w:ascii="Times New Roman" w:hAnsi="Times New Roman"/>
              </w:rPr>
              <w:t>8</w:t>
            </w:r>
          </w:p>
        </w:tc>
        <w:tc>
          <w:tcPr>
            <w:tcW w:w="483" w:type="pct"/>
            <w:tcBorders>
              <w:top w:val="single" w:color="auto" w:sz="4" w:space="0"/>
              <w:left w:val="single" w:color="auto" w:sz="4" w:space="0"/>
              <w:bottom w:val="single" w:color="auto" w:sz="4" w:space="0"/>
              <w:right w:val="single" w:color="auto" w:sz="4" w:space="0"/>
            </w:tcBorders>
            <w:noWrap w:val="0"/>
            <w:vAlign w:val="center"/>
          </w:tcPr>
          <w:p w14:paraId="54C1ED44">
            <w:pPr>
              <w:pStyle w:val="222"/>
              <w:rPr>
                <w:rFonts w:ascii="Times New Roman" w:hAnsi="Times New Roman"/>
              </w:rPr>
            </w:pPr>
            <w:r>
              <w:rPr>
                <w:rFonts w:ascii="Times New Roman" w:hAnsi="Times New Roman"/>
              </w:rPr>
              <w:t>0-7</w:t>
            </w:r>
          </w:p>
        </w:tc>
        <w:tc>
          <w:tcPr>
            <w:tcW w:w="1204" w:type="pct"/>
            <w:vMerge w:val="restart"/>
            <w:tcBorders>
              <w:top w:val="nil"/>
              <w:left w:val="single" w:color="auto" w:sz="4" w:space="0"/>
              <w:bottom w:val="single" w:color="auto" w:sz="4" w:space="0"/>
              <w:right w:val="single" w:color="auto" w:sz="4" w:space="0"/>
            </w:tcBorders>
            <w:noWrap w:val="0"/>
            <w:vAlign w:val="center"/>
          </w:tcPr>
          <w:p w14:paraId="00304914">
            <w:pPr>
              <w:pStyle w:val="222"/>
              <w:rPr>
                <w:rFonts w:ascii="Times New Roman" w:hAnsi="Times New Roman"/>
              </w:rPr>
            </w:pPr>
            <w:r>
              <w:rPr>
                <w:rFonts w:ascii="Times New Roman" w:hAnsi="Times New Roman"/>
              </w:rPr>
              <w:t>12</w:t>
            </w:r>
          </w:p>
        </w:tc>
        <w:tc>
          <w:tcPr>
            <w:tcW w:w="1971" w:type="pct"/>
            <w:vMerge w:val="restart"/>
            <w:tcBorders>
              <w:top w:val="nil"/>
              <w:left w:val="single" w:color="auto" w:sz="4" w:space="0"/>
              <w:bottom w:val="single" w:color="auto" w:sz="4" w:space="0"/>
              <w:right w:val="single" w:color="auto" w:sz="4" w:space="0"/>
            </w:tcBorders>
            <w:noWrap/>
            <w:vAlign w:val="center"/>
          </w:tcPr>
          <w:p w14:paraId="49335FC5">
            <w:pPr>
              <w:pStyle w:val="222"/>
              <w:jc w:val="left"/>
              <w:rPr>
                <w:rFonts w:ascii="Times New Roman" w:hAnsi="Times New Roman"/>
              </w:rPr>
            </w:pPr>
            <w:r>
              <w:rPr>
                <w:rFonts w:ascii="Times New Roman" w:hAnsi="Times New Roman"/>
              </w:rPr>
              <w:t>表示信道探测帧的传送过程以及帧间隔等所要占用的信道的时长。</w:t>
            </w:r>
          </w:p>
        </w:tc>
      </w:tr>
      <w:tr w14:paraId="7B3F94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707" w:type="pct"/>
            <w:vMerge w:val="continue"/>
            <w:tcBorders>
              <w:top w:val="nil"/>
              <w:left w:val="single" w:color="auto" w:sz="4" w:space="0"/>
              <w:bottom w:val="single" w:color="auto" w:sz="4" w:space="0"/>
              <w:right w:val="single" w:color="auto" w:sz="4" w:space="0"/>
            </w:tcBorders>
            <w:noWrap w:val="0"/>
            <w:vAlign w:val="center"/>
          </w:tcPr>
          <w:p w14:paraId="5428E851">
            <w:pPr>
              <w:pStyle w:val="222"/>
              <w:rPr>
                <w:rFonts w:ascii="Times New Roman" w:hAnsi="Times New Roman"/>
              </w:rPr>
            </w:pPr>
          </w:p>
        </w:tc>
        <w:tc>
          <w:tcPr>
            <w:tcW w:w="635" w:type="pct"/>
            <w:vMerge w:val="restart"/>
            <w:tcBorders>
              <w:top w:val="single" w:color="auto" w:sz="4" w:space="0"/>
              <w:left w:val="single" w:color="auto" w:sz="4" w:space="0"/>
              <w:right w:val="single" w:color="auto" w:sz="4" w:space="0"/>
            </w:tcBorders>
            <w:noWrap w:val="0"/>
            <w:vAlign w:val="center"/>
          </w:tcPr>
          <w:p w14:paraId="3759D970">
            <w:pPr>
              <w:pStyle w:val="222"/>
              <w:rPr>
                <w:rFonts w:ascii="Times New Roman" w:hAnsi="Times New Roman"/>
              </w:rPr>
            </w:pPr>
            <w:r>
              <w:rPr>
                <w:rFonts w:ascii="Times New Roman" w:hAnsi="Times New Roman"/>
              </w:rPr>
              <w:t>9</w:t>
            </w:r>
          </w:p>
        </w:tc>
        <w:tc>
          <w:tcPr>
            <w:tcW w:w="483" w:type="pct"/>
            <w:tcBorders>
              <w:top w:val="single" w:color="auto" w:sz="4" w:space="0"/>
              <w:left w:val="single" w:color="auto" w:sz="4" w:space="0"/>
              <w:bottom w:val="single" w:color="auto" w:sz="4" w:space="0"/>
              <w:right w:val="single" w:color="auto" w:sz="4" w:space="0"/>
            </w:tcBorders>
            <w:noWrap w:val="0"/>
            <w:vAlign w:val="center"/>
          </w:tcPr>
          <w:p w14:paraId="0E7E494D">
            <w:pPr>
              <w:pStyle w:val="222"/>
              <w:rPr>
                <w:rFonts w:ascii="Times New Roman" w:hAnsi="Times New Roman"/>
              </w:rPr>
            </w:pPr>
            <w:r>
              <w:rPr>
                <w:rFonts w:ascii="Times New Roman" w:hAnsi="Times New Roman"/>
              </w:rPr>
              <w:t>0-3</w:t>
            </w:r>
          </w:p>
        </w:tc>
        <w:tc>
          <w:tcPr>
            <w:tcW w:w="1204" w:type="pct"/>
            <w:vMerge w:val="continue"/>
            <w:tcBorders>
              <w:top w:val="nil"/>
              <w:left w:val="single" w:color="auto" w:sz="4" w:space="0"/>
              <w:bottom w:val="single" w:color="auto" w:sz="4" w:space="0"/>
              <w:right w:val="single" w:color="auto" w:sz="4" w:space="0"/>
            </w:tcBorders>
            <w:noWrap w:val="0"/>
            <w:vAlign w:val="center"/>
          </w:tcPr>
          <w:p w14:paraId="511A6DFC">
            <w:pPr>
              <w:pStyle w:val="222"/>
              <w:rPr>
                <w:rFonts w:ascii="Times New Roman" w:hAnsi="Times New Roman"/>
              </w:rPr>
            </w:pPr>
          </w:p>
        </w:tc>
        <w:tc>
          <w:tcPr>
            <w:tcW w:w="1971" w:type="pct"/>
            <w:vMerge w:val="continue"/>
            <w:tcBorders>
              <w:top w:val="nil"/>
              <w:left w:val="single" w:color="auto" w:sz="4" w:space="0"/>
              <w:bottom w:val="single" w:color="auto" w:sz="4" w:space="0"/>
              <w:right w:val="single" w:color="auto" w:sz="4" w:space="0"/>
            </w:tcBorders>
            <w:noWrap/>
            <w:vAlign w:val="center"/>
          </w:tcPr>
          <w:p w14:paraId="157F0990">
            <w:pPr>
              <w:pStyle w:val="222"/>
              <w:jc w:val="left"/>
              <w:rPr>
                <w:rFonts w:ascii="Times New Roman" w:hAnsi="Times New Roman"/>
              </w:rPr>
            </w:pPr>
          </w:p>
        </w:tc>
      </w:tr>
      <w:tr w14:paraId="608049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707" w:type="pct"/>
            <w:tcBorders>
              <w:top w:val="single" w:color="auto" w:sz="4" w:space="0"/>
              <w:left w:val="single" w:color="auto" w:sz="4" w:space="0"/>
              <w:bottom w:val="single" w:color="auto" w:sz="4" w:space="0"/>
              <w:right w:val="single" w:color="auto" w:sz="4" w:space="0"/>
            </w:tcBorders>
            <w:noWrap/>
            <w:vAlign w:val="center"/>
          </w:tcPr>
          <w:p w14:paraId="6B6E19E4">
            <w:pPr>
              <w:pStyle w:val="222"/>
              <w:rPr>
                <w:rFonts w:ascii="Times New Roman" w:hAnsi="Times New Roman"/>
              </w:rPr>
            </w:pPr>
            <w:r>
              <w:rPr>
                <w:rFonts w:ascii="Times New Roman" w:hAnsi="Times New Roman"/>
              </w:rPr>
              <w:t>FCH符号数</w:t>
            </w:r>
          </w:p>
        </w:tc>
        <w:tc>
          <w:tcPr>
            <w:tcW w:w="635" w:type="pct"/>
            <w:vMerge w:val="continue"/>
            <w:tcBorders>
              <w:left w:val="single" w:color="auto" w:sz="4" w:space="0"/>
              <w:right w:val="single" w:color="auto" w:sz="4" w:space="0"/>
            </w:tcBorders>
            <w:noWrap w:val="0"/>
            <w:vAlign w:val="center"/>
          </w:tcPr>
          <w:p w14:paraId="480B6BA1">
            <w:pPr>
              <w:pStyle w:val="222"/>
              <w:rPr>
                <w:rFonts w:ascii="Times New Roman" w:hAnsi="Times New Roman"/>
              </w:rPr>
            </w:pPr>
          </w:p>
        </w:tc>
        <w:tc>
          <w:tcPr>
            <w:tcW w:w="483" w:type="pct"/>
            <w:tcBorders>
              <w:top w:val="single" w:color="auto" w:sz="4" w:space="0"/>
              <w:left w:val="single" w:color="auto" w:sz="4" w:space="0"/>
              <w:bottom w:val="single" w:color="auto" w:sz="4" w:space="0"/>
              <w:right w:val="single" w:color="auto" w:sz="4" w:space="0"/>
            </w:tcBorders>
            <w:noWrap w:val="0"/>
            <w:vAlign w:val="center"/>
          </w:tcPr>
          <w:p w14:paraId="5E1E952F">
            <w:pPr>
              <w:pStyle w:val="222"/>
              <w:rPr>
                <w:rFonts w:ascii="Times New Roman" w:hAnsi="Times New Roman"/>
              </w:rPr>
            </w:pPr>
            <w:r>
              <w:rPr>
                <w:rFonts w:ascii="Times New Roman" w:hAnsi="Times New Roman"/>
              </w:rPr>
              <w:t>4-5</w:t>
            </w:r>
          </w:p>
        </w:tc>
        <w:tc>
          <w:tcPr>
            <w:tcW w:w="1204" w:type="pct"/>
            <w:tcBorders>
              <w:top w:val="single" w:color="auto" w:sz="4" w:space="0"/>
              <w:left w:val="single" w:color="auto" w:sz="4" w:space="0"/>
              <w:bottom w:val="single" w:color="auto" w:sz="4" w:space="0"/>
              <w:right w:val="single" w:color="auto" w:sz="4" w:space="0"/>
            </w:tcBorders>
            <w:noWrap w:val="0"/>
            <w:vAlign w:val="center"/>
          </w:tcPr>
          <w:p w14:paraId="208279E6">
            <w:pPr>
              <w:pStyle w:val="222"/>
              <w:rPr>
                <w:rFonts w:ascii="Times New Roman" w:hAnsi="Times New Roman"/>
              </w:rPr>
            </w:pPr>
            <w:r>
              <w:rPr>
                <w:rFonts w:ascii="Times New Roman" w:hAnsi="Times New Roman"/>
              </w:rPr>
              <w:t>2</w:t>
            </w:r>
          </w:p>
        </w:tc>
        <w:tc>
          <w:tcPr>
            <w:tcW w:w="1971" w:type="pct"/>
            <w:tcBorders>
              <w:top w:val="single" w:color="auto" w:sz="4" w:space="0"/>
              <w:left w:val="single" w:color="auto" w:sz="4" w:space="0"/>
              <w:bottom w:val="single" w:color="auto" w:sz="4" w:space="0"/>
              <w:right w:val="single" w:color="auto" w:sz="4" w:space="0"/>
            </w:tcBorders>
            <w:noWrap/>
            <w:vAlign w:val="center"/>
          </w:tcPr>
          <w:p w14:paraId="36E8D335">
            <w:pPr>
              <w:pStyle w:val="222"/>
              <w:jc w:val="left"/>
              <w:rPr>
                <w:rFonts w:ascii="Times New Roman" w:hAnsi="Times New Roman"/>
              </w:rPr>
            </w:pPr>
            <w:r>
              <w:rPr>
                <w:rFonts w:ascii="Times New Roman" w:hAnsi="Times New Roman"/>
              </w:rPr>
              <w:t>表示帧控制的符号长度。</w:t>
            </w:r>
          </w:p>
          <w:p w14:paraId="79F7CDA9">
            <w:pPr>
              <w:pStyle w:val="222"/>
              <w:jc w:val="left"/>
              <w:rPr>
                <w:rFonts w:ascii="Times New Roman" w:hAnsi="Times New Roman"/>
              </w:rPr>
            </w:pPr>
            <w:r>
              <w:rPr>
                <w:rFonts w:ascii="Times New Roman" w:hAnsi="Times New Roman"/>
              </w:rPr>
              <w:t>0：短FCH</w:t>
            </w:r>
          </w:p>
          <w:p w14:paraId="243E45FD">
            <w:pPr>
              <w:pStyle w:val="222"/>
              <w:jc w:val="left"/>
              <w:rPr>
                <w:rFonts w:ascii="Times New Roman" w:hAnsi="Times New Roman"/>
              </w:rPr>
            </w:pPr>
            <w:r>
              <w:rPr>
                <w:rFonts w:ascii="Times New Roman" w:hAnsi="Times New Roman"/>
              </w:rPr>
              <w:t>1：标准FCH</w:t>
            </w:r>
          </w:p>
          <w:p w14:paraId="5B18EA44">
            <w:pPr>
              <w:pStyle w:val="222"/>
              <w:jc w:val="left"/>
              <w:rPr>
                <w:rFonts w:ascii="Times New Roman" w:hAnsi="Times New Roman"/>
              </w:rPr>
            </w:pPr>
            <w:r>
              <w:rPr>
                <w:rFonts w:ascii="Times New Roman" w:hAnsi="Times New Roman"/>
              </w:rPr>
              <w:t>2：长FCH</w:t>
            </w:r>
          </w:p>
          <w:p w14:paraId="1B9EDB83">
            <w:pPr>
              <w:pStyle w:val="222"/>
              <w:jc w:val="left"/>
              <w:rPr>
                <w:rFonts w:ascii="Times New Roman" w:hAnsi="Times New Roman"/>
              </w:rPr>
            </w:pPr>
            <w:r>
              <w:rPr>
                <w:rFonts w:ascii="Times New Roman" w:hAnsi="Times New Roman"/>
              </w:rPr>
              <w:t>3：保留</w:t>
            </w:r>
          </w:p>
        </w:tc>
      </w:tr>
      <w:bookmarkEnd w:id="577"/>
      <w:tr w14:paraId="45EC9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89" w:hRule="atLeast"/>
        </w:trPr>
        <w:tc>
          <w:tcPr>
            <w:tcW w:w="707" w:type="pct"/>
            <w:vMerge w:val="restart"/>
            <w:tcBorders>
              <w:top w:val="nil"/>
              <w:left w:val="single" w:color="auto" w:sz="4" w:space="0"/>
              <w:bottom w:val="single" w:color="auto" w:sz="4" w:space="0"/>
              <w:right w:val="single" w:color="auto" w:sz="4" w:space="0"/>
            </w:tcBorders>
            <w:noWrap w:val="0"/>
            <w:vAlign w:val="center"/>
          </w:tcPr>
          <w:p w14:paraId="27CF9CAF">
            <w:pPr>
              <w:pStyle w:val="222"/>
              <w:rPr>
                <w:rFonts w:ascii="Times New Roman" w:hAnsi="Times New Roman"/>
              </w:rPr>
            </w:pPr>
            <w:r>
              <w:rPr>
                <w:rFonts w:ascii="Times New Roman" w:hAnsi="Times New Roman"/>
              </w:rPr>
              <w:t>训练序列频段标识</w:t>
            </w:r>
          </w:p>
        </w:tc>
        <w:tc>
          <w:tcPr>
            <w:tcW w:w="635" w:type="pct"/>
            <w:vMerge w:val="continue"/>
            <w:tcBorders>
              <w:left w:val="single" w:color="auto" w:sz="4" w:space="0"/>
              <w:bottom w:val="single" w:color="auto" w:sz="4" w:space="0"/>
              <w:right w:val="single" w:color="auto" w:sz="4" w:space="0"/>
            </w:tcBorders>
            <w:noWrap w:val="0"/>
            <w:vAlign w:val="center"/>
          </w:tcPr>
          <w:p w14:paraId="2C146156">
            <w:pPr>
              <w:pStyle w:val="222"/>
              <w:rPr>
                <w:rFonts w:ascii="Times New Roman" w:hAnsi="Times New Roman"/>
              </w:rPr>
            </w:pPr>
          </w:p>
        </w:tc>
        <w:tc>
          <w:tcPr>
            <w:tcW w:w="483" w:type="pct"/>
            <w:tcBorders>
              <w:top w:val="single" w:color="auto" w:sz="4" w:space="0"/>
              <w:left w:val="single" w:color="auto" w:sz="4" w:space="0"/>
              <w:bottom w:val="single" w:color="auto" w:sz="4" w:space="0"/>
              <w:right w:val="single" w:color="auto" w:sz="4" w:space="0"/>
            </w:tcBorders>
            <w:noWrap w:val="0"/>
            <w:vAlign w:val="center"/>
          </w:tcPr>
          <w:p w14:paraId="267A7710">
            <w:pPr>
              <w:pStyle w:val="222"/>
              <w:rPr>
                <w:rFonts w:ascii="Times New Roman" w:hAnsi="Times New Roman"/>
              </w:rPr>
            </w:pPr>
            <w:r>
              <w:rPr>
                <w:rFonts w:ascii="Times New Roman" w:hAnsi="Times New Roman"/>
              </w:rPr>
              <w:t>6-7</w:t>
            </w:r>
          </w:p>
        </w:tc>
        <w:tc>
          <w:tcPr>
            <w:tcW w:w="1204" w:type="pct"/>
            <w:vMerge w:val="restart"/>
            <w:tcBorders>
              <w:top w:val="nil"/>
              <w:left w:val="single" w:color="auto" w:sz="4" w:space="0"/>
              <w:bottom w:val="single" w:color="auto" w:sz="4" w:space="0"/>
              <w:right w:val="single" w:color="auto" w:sz="4" w:space="0"/>
            </w:tcBorders>
            <w:noWrap w:val="0"/>
            <w:vAlign w:val="center"/>
          </w:tcPr>
          <w:p w14:paraId="4AF61E5D">
            <w:pPr>
              <w:pStyle w:val="222"/>
              <w:rPr>
                <w:rFonts w:ascii="Times New Roman" w:hAnsi="Times New Roman"/>
              </w:rPr>
            </w:pPr>
            <w:r>
              <w:rPr>
                <w:rFonts w:ascii="Times New Roman" w:hAnsi="Times New Roman"/>
              </w:rPr>
              <w:t>3</w:t>
            </w:r>
          </w:p>
        </w:tc>
        <w:tc>
          <w:tcPr>
            <w:tcW w:w="1971" w:type="pct"/>
            <w:vMerge w:val="restart"/>
            <w:tcBorders>
              <w:top w:val="nil"/>
              <w:left w:val="single" w:color="auto" w:sz="4" w:space="0"/>
              <w:bottom w:val="single" w:color="auto" w:sz="4" w:space="0"/>
              <w:right w:val="single" w:color="auto" w:sz="4" w:space="0"/>
            </w:tcBorders>
            <w:noWrap w:val="0"/>
            <w:vAlign w:val="center"/>
          </w:tcPr>
          <w:p w14:paraId="552D27CA">
            <w:pPr>
              <w:pStyle w:val="222"/>
              <w:jc w:val="left"/>
              <w:rPr>
                <w:rFonts w:ascii="Times New Roman" w:hAnsi="Times New Roman"/>
              </w:rPr>
            </w:pPr>
            <w:r>
              <w:rPr>
                <w:rFonts w:ascii="Times New Roman" w:hAnsi="Times New Roman"/>
              </w:rPr>
              <w:t>表示所占用的频段情况。</w:t>
            </w:r>
          </w:p>
          <w:p w14:paraId="0961A908">
            <w:pPr>
              <w:pStyle w:val="222"/>
              <w:jc w:val="left"/>
              <w:rPr>
                <w:rFonts w:ascii="Times New Roman" w:hAnsi="Times New Roman"/>
              </w:rPr>
            </w:pPr>
            <w:r>
              <w:rPr>
                <w:rFonts w:ascii="Times New Roman" w:hAnsi="Times New Roman"/>
              </w:rPr>
              <w:t>0：1.953~11.96 MHz</w:t>
            </w:r>
            <w:r>
              <w:rPr>
                <w:rFonts w:ascii="Times New Roman" w:hAnsi="Times New Roman"/>
              </w:rPr>
              <w:br w:type="textWrapping"/>
            </w:r>
            <w:r>
              <w:rPr>
                <w:rFonts w:ascii="Times New Roman" w:hAnsi="Times New Roman"/>
              </w:rPr>
              <w:t>1：2.441~5.615 MHz</w:t>
            </w:r>
            <w:r>
              <w:rPr>
                <w:rFonts w:ascii="Times New Roman" w:hAnsi="Times New Roman"/>
              </w:rPr>
              <w:br w:type="textWrapping"/>
            </w:r>
            <w:r>
              <w:rPr>
                <w:rFonts w:ascii="Times New Roman" w:hAnsi="Times New Roman"/>
              </w:rPr>
              <w:t>2：0.781~2.930 MHz</w:t>
            </w:r>
            <w:r>
              <w:rPr>
                <w:rFonts w:ascii="Times New Roman" w:hAnsi="Times New Roman"/>
              </w:rPr>
              <w:br w:type="textWrapping"/>
            </w:r>
            <w:r>
              <w:rPr>
                <w:rFonts w:ascii="Times New Roman" w:hAnsi="Times New Roman"/>
              </w:rPr>
              <w:t>3：保留</w:t>
            </w:r>
            <w:r>
              <w:rPr>
                <w:rFonts w:ascii="Times New Roman" w:hAnsi="Times New Roman"/>
              </w:rPr>
              <w:br w:type="textWrapping"/>
            </w:r>
            <w:r>
              <w:rPr>
                <w:rFonts w:ascii="Times New Roman" w:hAnsi="Times New Roman"/>
              </w:rPr>
              <w:t>4：0.781~5.615 MHz</w:t>
            </w:r>
            <w:r>
              <w:rPr>
                <w:rFonts w:ascii="Times New Roman" w:hAnsi="Times New Roman"/>
              </w:rPr>
              <w:br w:type="textWrapping"/>
            </w:r>
            <w:r>
              <w:rPr>
                <w:rFonts w:ascii="Times New Roman" w:hAnsi="Times New Roman"/>
              </w:rPr>
              <w:t>5：0.781~11.96 MHz</w:t>
            </w:r>
            <w:r>
              <w:rPr>
                <w:rFonts w:ascii="Times New Roman" w:hAnsi="Times New Roman"/>
              </w:rPr>
              <w:br w:type="textWrapping"/>
            </w:r>
            <w:r>
              <w:rPr>
                <w:rFonts w:ascii="Times New Roman" w:hAnsi="Times New Roman"/>
              </w:rPr>
              <w:t>6：6.08~11.962 MHz</w:t>
            </w:r>
            <w:r>
              <w:rPr>
                <w:rFonts w:ascii="Times New Roman" w:hAnsi="Times New Roman"/>
              </w:rPr>
              <w:br w:type="textWrapping"/>
            </w:r>
            <w:r>
              <w:rPr>
                <w:rFonts w:ascii="Times New Roman" w:hAnsi="Times New Roman"/>
              </w:rPr>
              <w:t>7：保留</w:t>
            </w:r>
          </w:p>
        </w:tc>
      </w:tr>
      <w:tr w14:paraId="09C191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2" w:hRule="atLeast"/>
        </w:trPr>
        <w:tc>
          <w:tcPr>
            <w:tcW w:w="707" w:type="pct"/>
            <w:vMerge w:val="continue"/>
            <w:tcBorders>
              <w:top w:val="nil"/>
              <w:left w:val="single" w:color="auto" w:sz="4" w:space="0"/>
              <w:bottom w:val="single" w:color="auto" w:sz="4" w:space="0"/>
              <w:right w:val="single" w:color="auto" w:sz="4" w:space="0"/>
            </w:tcBorders>
            <w:noWrap w:val="0"/>
            <w:vAlign w:val="center"/>
          </w:tcPr>
          <w:p w14:paraId="35D41CC4">
            <w:pPr>
              <w:pStyle w:val="222"/>
              <w:rPr>
                <w:rFonts w:ascii="Times New Roman" w:hAnsi="Times New Roman"/>
              </w:rPr>
            </w:pPr>
          </w:p>
        </w:tc>
        <w:tc>
          <w:tcPr>
            <w:tcW w:w="635" w:type="pct"/>
            <w:tcBorders>
              <w:top w:val="single" w:color="auto" w:sz="4" w:space="0"/>
              <w:left w:val="single" w:color="auto" w:sz="4" w:space="0"/>
              <w:bottom w:val="single" w:color="auto" w:sz="4" w:space="0"/>
              <w:right w:val="single" w:color="auto" w:sz="4" w:space="0"/>
            </w:tcBorders>
            <w:noWrap w:val="0"/>
            <w:vAlign w:val="center"/>
          </w:tcPr>
          <w:p w14:paraId="03A659D2">
            <w:pPr>
              <w:pStyle w:val="222"/>
              <w:rPr>
                <w:rFonts w:ascii="Times New Roman" w:hAnsi="Times New Roman"/>
              </w:rPr>
            </w:pPr>
            <w:r>
              <w:rPr>
                <w:rFonts w:ascii="Times New Roman" w:hAnsi="Times New Roman"/>
              </w:rPr>
              <w:t>10</w:t>
            </w:r>
          </w:p>
        </w:tc>
        <w:tc>
          <w:tcPr>
            <w:tcW w:w="483" w:type="pct"/>
            <w:tcBorders>
              <w:top w:val="single" w:color="auto" w:sz="4" w:space="0"/>
              <w:left w:val="single" w:color="auto" w:sz="4" w:space="0"/>
              <w:bottom w:val="single" w:color="auto" w:sz="4" w:space="0"/>
              <w:right w:val="single" w:color="auto" w:sz="4" w:space="0"/>
            </w:tcBorders>
            <w:noWrap w:val="0"/>
            <w:vAlign w:val="center"/>
          </w:tcPr>
          <w:p w14:paraId="37B436C3">
            <w:pPr>
              <w:pStyle w:val="222"/>
              <w:rPr>
                <w:rFonts w:ascii="Times New Roman" w:hAnsi="Times New Roman"/>
              </w:rPr>
            </w:pPr>
            <w:r>
              <w:rPr>
                <w:rFonts w:ascii="Times New Roman" w:hAnsi="Times New Roman"/>
              </w:rPr>
              <w:t>0</w:t>
            </w:r>
          </w:p>
        </w:tc>
        <w:tc>
          <w:tcPr>
            <w:tcW w:w="1204" w:type="pct"/>
            <w:vMerge w:val="continue"/>
            <w:tcBorders>
              <w:top w:val="nil"/>
              <w:left w:val="single" w:color="auto" w:sz="4" w:space="0"/>
              <w:bottom w:val="single" w:color="auto" w:sz="4" w:space="0"/>
              <w:right w:val="single" w:color="auto" w:sz="4" w:space="0"/>
            </w:tcBorders>
            <w:noWrap w:val="0"/>
            <w:vAlign w:val="center"/>
          </w:tcPr>
          <w:p w14:paraId="0CCF8431">
            <w:pPr>
              <w:pStyle w:val="222"/>
              <w:rPr>
                <w:rFonts w:ascii="Times New Roman" w:hAnsi="Times New Roman"/>
              </w:rPr>
            </w:pPr>
          </w:p>
        </w:tc>
        <w:tc>
          <w:tcPr>
            <w:tcW w:w="1971" w:type="pct"/>
            <w:vMerge w:val="continue"/>
            <w:tcBorders>
              <w:top w:val="nil"/>
              <w:left w:val="single" w:color="auto" w:sz="4" w:space="0"/>
              <w:bottom w:val="single" w:color="auto" w:sz="4" w:space="0"/>
              <w:right w:val="single" w:color="auto" w:sz="4" w:space="0"/>
            </w:tcBorders>
            <w:noWrap w:val="0"/>
            <w:vAlign w:val="center"/>
          </w:tcPr>
          <w:p w14:paraId="71C7EF21">
            <w:pPr>
              <w:pStyle w:val="222"/>
              <w:jc w:val="left"/>
              <w:rPr>
                <w:rFonts w:ascii="Times New Roman" w:hAnsi="Times New Roman"/>
              </w:rPr>
            </w:pPr>
          </w:p>
        </w:tc>
      </w:tr>
      <w:tr w14:paraId="204801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707" w:type="pct"/>
            <w:tcBorders>
              <w:top w:val="single" w:color="auto" w:sz="4" w:space="0"/>
              <w:left w:val="single" w:color="auto" w:sz="4" w:space="0"/>
              <w:bottom w:val="single" w:color="auto" w:sz="4" w:space="0"/>
              <w:right w:val="single" w:color="auto" w:sz="4" w:space="0"/>
            </w:tcBorders>
            <w:noWrap w:val="0"/>
            <w:vAlign w:val="center"/>
          </w:tcPr>
          <w:p w14:paraId="271AFE55">
            <w:pPr>
              <w:pStyle w:val="222"/>
              <w:rPr>
                <w:rFonts w:ascii="Times New Roman" w:hAnsi="Times New Roman"/>
              </w:rPr>
            </w:pPr>
            <w:r>
              <w:rPr>
                <w:rFonts w:ascii="Times New Roman" w:hAnsi="Times New Roman"/>
              </w:rPr>
              <w:t>信道探测训练序列符号数</w:t>
            </w:r>
          </w:p>
        </w:tc>
        <w:tc>
          <w:tcPr>
            <w:tcW w:w="635" w:type="pct"/>
            <w:tcBorders>
              <w:top w:val="single" w:color="auto" w:sz="4" w:space="0"/>
              <w:left w:val="single" w:color="auto" w:sz="4" w:space="0"/>
              <w:bottom w:val="single" w:color="auto" w:sz="4" w:space="0"/>
              <w:right w:val="single" w:color="auto" w:sz="4" w:space="0"/>
            </w:tcBorders>
            <w:noWrap w:val="0"/>
            <w:vAlign w:val="center"/>
          </w:tcPr>
          <w:p w14:paraId="48CBCDAC">
            <w:pPr>
              <w:pStyle w:val="222"/>
              <w:rPr>
                <w:rFonts w:ascii="Times New Roman" w:hAnsi="Times New Roman"/>
              </w:rPr>
            </w:pPr>
            <w:r>
              <w:rPr>
                <w:rFonts w:ascii="Times New Roman" w:hAnsi="Times New Roman"/>
              </w:rPr>
              <w:t>10</w:t>
            </w:r>
          </w:p>
        </w:tc>
        <w:tc>
          <w:tcPr>
            <w:tcW w:w="483" w:type="pct"/>
            <w:tcBorders>
              <w:top w:val="single" w:color="auto" w:sz="4" w:space="0"/>
              <w:left w:val="single" w:color="auto" w:sz="4" w:space="0"/>
              <w:bottom w:val="single" w:color="auto" w:sz="4" w:space="0"/>
              <w:right w:val="single" w:color="auto" w:sz="4" w:space="0"/>
            </w:tcBorders>
            <w:noWrap w:val="0"/>
            <w:vAlign w:val="center"/>
          </w:tcPr>
          <w:p w14:paraId="464AEF66">
            <w:pPr>
              <w:pStyle w:val="222"/>
              <w:rPr>
                <w:rFonts w:ascii="Times New Roman" w:hAnsi="Times New Roman"/>
              </w:rPr>
            </w:pPr>
            <w:r>
              <w:rPr>
                <w:rFonts w:ascii="Times New Roman" w:hAnsi="Times New Roman"/>
              </w:rPr>
              <w:t>1-7</w:t>
            </w:r>
          </w:p>
        </w:tc>
        <w:tc>
          <w:tcPr>
            <w:tcW w:w="1204" w:type="pct"/>
            <w:tcBorders>
              <w:top w:val="single" w:color="auto" w:sz="4" w:space="0"/>
              <w:left w:val="single" w:color="auto" w:sz="4" w:space="0"/>
              <w:bottom w:val="single" w:color="auto" w:sz="4" w:space="0"/>
              <w:right w:val="single" w:color="auto" w:sz="4" w:space="0"/>
            </w:tcBorders>
            <w:noWrap w:val="0"/>
            <w:vAlign w:val="center"/>
          </w:tcPr>
          <w:p w14:paraId="2C1F72FF">
            <w:pPr>
              <w:pStyle w:val="222"/>
              <w:rPr>
                <w:rFonts w:ascii="Times New Roman" w:hAnsi="Times New Roman"/>
              </w:rPr>
            </w:pPr>
            <w:r>
              <w:rPr>
                <w:rFonts w:ascii="Times New Roman" w:hAnsi="Times New Roman"/>
              </w:rPr>
              <w:t>7</w:t>
            </w:r>
          </w:p>
        </w:tc>
        <w:tc>
          <w:tcPr>
            <w:tcW w:w="1971" w:type="pct"/>
            <w:tcBorders>
              <w:top w:val="single" w:color="auto" w:sz="4" w:space="0"/>
              <w:left w:val="single" w:color="auto" w:sz="4" w:space="0"/>
              <w:bottom w:val="single" w:color="auto" w:sz="4" w:space="0"/>
              <w:right w:val="single" w:color="auto" w:sz="4" w:space="0"/>
            </w:tcBorders>
            <w:noWrap w:val="0"/>
            <w:vAlign w:val="center"/>
          </w:tcPr>
          <w:p w14:paraId="61D4AA65">
            <w:pPr>
              <w:pStyle w:val="222"/>
              <w:jc w:val="left"/>
              <w:rPr>
                <w:rFonts w:ascii="Times New Roman" w:hAnsi="Times New Roman"/>
              </w:rPr>
            </w:pPr>
            <w:r>
              <w:rPr>
                <w:rFonts w:ascii="Times New Roman" w:hAnsi="Times New Roman"/>
              </w:rPr>
              <w:t>表示信道探测训练序列符号数，(value+1)*2,value为配置值。</w:t>
            </w:r>
          </w:p>
        </w:tc>
      </w:tr>
      <w:tr w14:paraId="3095F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707" w:type="pct"/>
            <w:vMerge w:val="restart"/>
            <w:tcBorders>
              <w:top w:val="nil"/>
              <w:left w:val="single" w:color="auto" w:sz="4" w:space="0"/>
              <w:bottom w:val="single" w:color="auto" w:sz="4" w:space="0"/>
              <w:right w:val="single" w:color="auto" w:sz="4" w:space="0"/>
            </w:tcBorders>
            <w:noWrap w:val="0"/>
            <w:vAlign w:val="center"/>
          </w:tcPr>
          <w:p w14:paraId="40A61D25">
            <w:pPr>
              <w:pStyle w:val="222"/>
              <w:rPr>
                <w:rFonts w:ascii="Times New Roman" w:hAnsi="Times New Roman"/>
              </w:rPr>
            </w:pPr>
            <w:r>
              <w:rPr>
                <w:rFonts w:ascii="Times New Roman" w:hAnsi="Times New Roman"/>
              </w:rPr>
              <w:t>扩展目的TEI</w:t>
            </w:r>
          </w:p>
        </w:tc>
        <w:tc>
          <w:tcPr>
            <w:tcW w:w="635" w:type="pct"/>
            <w:tcBorders>
              <w:top w:val="single" w:color="auto" w:sz="4" w:space="0"/>
              <w:left w:val="single" w:color="auto" w:sz="4" w:space="0"/>
              <w:bottom w:val="single" w:color="auto" w:sz="4" w:space="0"/>
              <w:right w:val="single" w:color="auto" w:sz="4" w:space="0"/>
            </w:tcBorders>
            <w:noWrap w:val="0"/>
            <w:vAlign w:val="center"/>
          </w:tcPr>
          <w:p w14:paraId="741B674E">
            <w:pPr>
              <w:pStyle w:val="222"/>
              <w:rPr>
                <w:rFonts w:ascii="Times New Roman" w:hAnsi="Times New Roman"/>
              </w:rPr>
            </w:pPr>
            <w:r>
              <w:rPr>
                <w:rFonts w:ascii="Times New Roman" w:hAnsi="Times New Roman"/>
              </w:rPr>
              <w:t>11</w:t>
            </w:r>
          </w:p>
        </w:tc>
        <w:tc>
          <w:tcPr>
            <w:tcW w:w="483" w:type="pct"/>
            <w:tcBorders>
              <w:top w:val="single" w:color="auto" w:sz="4" w:space="0"/>
              <w:left w:val="single" w:color="auto" w:sz="4" w:space="0"/>
              <w:bottom w:val="single" w:color="auto" w:sz="4" w:space="0"/>
              <w:right w:val="single" w:color="auto" w:sz="4" w:space="0"/>
            </w:tcBorders>
            <w:noWrap w:val="0"/>
            <w:vAlign w:val="center"/>
          </w:tcPr>
          <w:p w14:paraId="3BDBD415">
            <w:pPr>
              <w:pStyle w:val="222"/>
              <w:rPr>
                <w:rFonts w:ascii="Times New Roman" w:hAnsi="Times New Roman"/>
              </w:rPr>
            </w:pPr>
            <w:r>
              <w:rPr>
                <w:rFonts w:ascii="Times New Roman" w:hAnsi="Times New Roman"/>
              </w:rPr>
              <w:t>0-7</w:t>
            </w:r>
          </w:p>
        </w:tc>
        <w:tc>
          <w:tcPr>
            <w:tcW w:w="1204" w:type="pct"/>
            <w:vMerge w:val="restart"/>
            <w:tcBorders>
              <w:top w:val="nil"/>
              <w:left w:val="single" w:color="auto" w:sz="4" w:space="0"/>
              <w:bottom w:val="single" w:color="auto" w:sz="4" w:space="0"/>
              <w:right w:val="single" w:color="auto" w:sz="4" w:space="0"/>
            </w:tcBorders>
            <w:noWrap w:val="0"/>
            <w:vAlign w:val="center"/>
          </w:tcPr>
          <w:p w14:paraId="7FD86E71">
            <w:pPr>
              <w:pStyle w:val="222"/>
              <w:rPr>
                <w:rFonts w:ascii="Times New Roman" w:hAnsi="Times New Roman"/>
              </w:rPr>
            </w:pPr>
            <w:r>
              <w:rPr>
                <w:rFonts w:ascii="Times New Roman" w:hAnsi="Times New Roman"/>
              </w:rPr>
              <w:t>12</w:t>
            </w:r>
          </w:p>
        </w:tc>
        <w:tc>
          <w:tcPr>
            <w:tcW w:w="1971" w:type="pct"/>
            <w:vMerge w:val="restart"/>
            <w:tcBorders>
              <w:top w:val="nil"/>
              <w:left w:val="single" w:color="auto" w:sz="4" w:space="0"/>
              <w:bottom w:val="single" w:color="auto" w:sz="4" w:space="0"/>
              <w:right w:val="single" w:color="auto" w:sz="4" w:space="0"/>
            </w:tcBorders>
            <w:noWrap w:val="0"/>
            <w:vAlign w:val="center"/>
          </w:tcPr>
          <w:p w14:paraId="1305E868">
            <w:pPr>
              <w:pStyle w:val="222"/>
              <w:jc w:val="left"/>
              <w:rPr>
                <w:rFonts w:ascii="Times New Roman" w:hAnsi="Times New Roman"/>
              </w:rPr>
            </w:pPr>
            <w:r>
              <w:rPr>
                <w:rFonts w:ascii="Times New Roman" w:hAnsi="Times New Roman"/>
              </w:rPr>
              <w:t>信道探测扩展目的节点TEI</w:t>
            </w:r>
          </w:p>
        </w:tc>
      </w:tr>
      <w:tr w14:paraId="7C779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707" w:type="pct"/>
            <w:vMerge w:val="continue"/>
            <w:tcBorders>
              <w:top w:val="nil"/>
              <w:left w:val="single" w:color="auto" w:sz="4" w:space="0"/>
              <w:bottom w:val="single" w:color="auto" w:sz="4" w:space="0"/>
              <w:right w:val="single" w:color="auto" w:sz="4" w:space="0"/>
            </w:tcBorders>
            <w:noWrap w:val="0"/>
            <w:vAlign w:val="center"/>
          </w:tcPr>
          <w:p w14:paraId="6B98976B">
            <w:pPr>
              <w:pStyle w:val="222"/>
              <w:rPr>
                <w:rFonts w:ascii="Times New Roman" w:hAnsi="Times New Roman"/>
              </w:rPr>
            </w:pPr>
          </w:p>
        </w:tc>
        <w:tc>
          <w:tcPr>
            <w:tcW w:w="635" w:type="pct"/>
            <w:tcBorders>
              <w:top w:val="single" w:color="auto" w:sz="4" w:space="0"/>
              <w:left w:val="single" w:color="auto" w:sz="4" w:space="0"/>
              <w:bottom w:val="single" w:color="auto" w:sz="4" w:space="0"/>
              <w:right w:val="single" w:color="auto" w:sz="4" w:space="0"/>
            </w:tcBorders>
            <w:noWrap w:val="0"/>
            <w:vAlign w:val="center"/>
          </w:tcPr>
          <w:p w14:paraId="3915F682">
            <w:pPr>
              <w:pStyle w:val="222"/>
              <w:rPr>
                <w:rFonts w:ascii="Times New Roman" w:hAnsi="Times New Roman"/>
              </w:rPr>
            </w:pPr>
            <w:r>
              <w:rPr>
                <w:rFonts w:ascii="Times New Roman" w:hAnsi="Times New Roman"/>
              </w:rPr>
              <w:t>12</w:t>
            </w:r>
          </w:p>
        </w:tc>
        <w:tc>
          <w:tcPr>
            <w:tcW w:w="483" w:type="pct"/>
            <w:tcBorders>
              <w:top w:val="single" w:color="auto" w:sz="4" w:space="0"/>
              <w:left w:val="single" w:color="auto" w:sz="4" w:space="0"/>
              <w:bottom w:val="single" w:color="auto" w:sz="4" w:space="0"/>
              <w:right w:val="single" w:color="auto" w:sz="4" w:space="0"/>
            </w:tcBorders>
            <w:noWrap w:val="0"/>
            <w:vAlign w:val="center"/>
          </w:tcPr>
          <w:p w14:paraId="3406AB95">
            <w:pPr>
              <w:pStyle w:val="222"/>
              <w:rPr>
                <w:rFonts w:ascii="Times New Roman" w:hAnsi="Times New Roman"/>
              </w:rPr>
            </w:pPr>
            <w:r>
              <w:rPr>
                <w:rFonts w:ascii="Times New Roman" w:hAnsi="Times New Roman"/>
              </w:rPr>
              <w:t>0-3</w:t>
            </w:r>
          </w:p>
        </w:tc>
        <w:tc>
          <w:tcPr>
            <w:tcW w:w="1204" w:type="pct"/>
            <w:vMerge w:val="continue"/>
            <w:tcBorders>
              <w:top w:val="nil"/>
              <w:left w:val="single" w:color="auto" w:sz="4" w:space="0"/>
              <w:bottom w:val="single" w:color="auto" w:sz="4" w:space="0"/>
              <w:right w:val="single" w:color="auto" w:sz="4" w:space="0"/>
            </w:tcBorders>
            <w:noWrap w:val="0"/>
            <w:vAlign w:val="center"/>
          </w:tcPr>
          <w:p w14:paraId="1038613B">
            <w:pPr>
              <w:pStyle w:val="222"/>
              <w:rPr>
                <w:rFonts w:ascii="Times New Roman" w:hAnsi="Times New Roman"/>
              </w:rPr>
            </w:pPr>
          </w:p>
        </w:tc>
        <w:tc>
          <w:tcPr>
            <w:tcW w:w="1971" w:type="pct"/>
            <w:vMerge w:val="continue"/>
            <w:tcBorders>
              <w:top w:val="nil"/>
              <w:left w:val="single" w:color="auto" w:sz="4" w:space="0"/>
              <w:bottom w:val="single" w:color="auto" w:sz="4" w:space="0"/>
              <w:right w:val="single" w:color="auto" w:sz="4" w:space="0"/>
            </w:tcBorders>
            <w:noWrap w:val="0"/>
            <w:vAlign w:val="center"/>
          </w:tcPr>
          <w:p w14:paraId="79D94768">
            <w:pPr>
              <w:pStyle w:val="222"/>
              <w:rPr>
                <w:rFonts w:ascii="Times New Roman" w:hAnsi="Times New Roman"/>
              </w:rPr>
            </w:pPr>
          </w:p>
        </w:tc>
      </w:tr>
    </w:tbl>
    <w:p w14:paraId="478C0B2C">
      <w:pPr>
        <w:pStyle w:val="38"/>
        <w:rPr>
          <w:rFonts w:ascii="Times New Roman"/>
        </w:rPr>
      </w:pPr>
      <w:r>
        <w:rPr>
          <w:rFonts w:ascii="Times New Roman"/>
        </w:rPr>
        <w:t>信道探测帧帧长所包含的内容应符合</w:t>
      </w:r>
      <w:r>
        <w:rPr>
          <w:rFonts w:ascii="Times New Roman"/>
        </w:rPr>
        <w:fldChar w:fldCharType="begin"/>
      </w:r>
      <w:r>
        <w:rPr>
          <w:rFonts w:ascii="Times New Roman"/>
        </w:rPr>
        <w:instrText xml:space="preserve"> REF _Ref217993648 \r \h  \* MERGEFORMAT </w:instrText>
      </w:r>
      <w:r>
        <w:rPr>
          <w:rFonts w:ascii="Times New Roman"/>
        </w:rPr>
        <w:fldChar w:fldCharType="separate"/>
      </w:r>
      <w:r>
        <w:rPr>
          <w:rFonts w:ascii="Times New Roman"/>
        </w:rPr>
        <w:t>图13</w:t>
      </w:r>
      <w:r>
        <w:rPr>
          <w:rFonts w:ascii="Times New Roman"/>
        </w:rPr>
        <w:fldChar w:fldCharType="end"/>
      </w:r>
      <w:r>
        <w:rPr>
          <w:rFonts w:ascii="Times New Roman"/>
        </w:rPr>
        <w:t>要求。</w:t>
      </w:r>
    </w:p>
    <w:p w14:paraId="09961A82">
      <w:pPr>
        <w:pStyle w:val="101"/>
        <w:numPr>
          <w:ilvl w:val="0"/>
          <w:numId w:val="0"/>
        </w:numPr>
        <w:rPr>
          <w:rFonts w:ascii="Times New Roman"/>
        </w:rPr>
      </w:pPr>
      <w:r>
        <w:rPr>
          <w:rFonts w:ascii="Times New Roman"/>
        </w:rPr>
        <w:object>
          <v:shape id="_x0000_i1037" o:spt="75" type="#_x0000_t75" style="height:83.45pt;width:454.35pt;" o:ole="t" filled="f" o:preferrelative="t" stroked="f" coordsize="21600,21600">
            <v:path/>
            <v:fill on="f" alignshape="1" focussize="0,0"/>
            <v:stroke on="f"/>
            <v:imagedata r:id="rId35" o:title=""/>
            <o:lock v:ext="edit" aspectratio="t"/>
            <w10:wrap type="none"/>
            <w10:anchorlock/>
          </v:shape>
          <o:OLEObject Type="Embed" ProgID="Visio.Drawing.15" ShapeID="_x0000_i1037" DrawAspect="Content" ObjectID="_1468075737" r:id="rId34">
            <o:LockedField>false</o:LockedField>
          </o:OLEObject>
        </w:object>
      </w:r>
    </w:p>
    <w:p w14:paraId="05612679">
      <w:pPr>
        <w:pStyle w:val="1945"/>
      </w:pPr>
      <w:bookmarkStart w:id="602" w:name="_Ref217993648"/>
      <w:r>
        <w:t>无选择确认的信道探测帧传输示意图</w:t>
      </w:r>
      <w:bookmarkEnd w:id="602"/>
    </w:p>
    <w:p w14:paraId="2F3C13C3">
      <w:pPr>
        <w:pStyle w:val="38"/>
        <w:rPr>
          <w:rFonts w:ascii="Times New Roman"/>
        </w:rPr>
      </w:pPr>
      <w:bookmarkStart w:id="603" w:name="OLE_LINK30"/>
      <w:r>
        <w:rPr>
          <w:rFonts w:ascii="Times New Roman"/>
        </w:rPr>
        <w:t>不同FCH通信频段下短FCH、标准FCH和长FCH的符号数应符合</w:t>
      </w:r>
      <w:r>
        <w:rPr>
          <w:rFonts w:ascii="Times New Roman"/>
        </w:rPr>
        <w:fldChar w:fldCharType="begin"/>
      </w:r>
      <w:r>
        <w:rPr>
          <w:rFonts w:ascii="Times New Roman"/>
        </w:rPr>
        <w:instrText xml:space="preserve"> REF _Ref217993042 \r \h  \* MERGEFORMAT </w:instrText>
      </w:r>
      <w:r>
        <w:rPr>
          <w:rFonts w:ascii="Times New Roman"/>
        </w:rPr>
        <w:fldChar w:fldCharType="separate"/>
      </w:r>
      <w:r>
        <w:rPr>
          <w:rFonts w:ascii="Times New Roman"/>
        </w:rPr>
        <w:t>表6</w:t>
      </w:r>
      <w:r>
        <w:rPr>
          <w:rFonts w:ascii="Times New Roman"/>
        </w:rPr>
        <w:fldChar w:fldCharType="end"/>
      </w:r>
      <w:r>
        <w:rPr>
          <w:rFonts w:ascii="Times New Roman"/>
        </w:rPr>
        <w:t>要求。</w:t>
      </w:r>
    </w:p>
    <w:p w14:paraId="76DB1AEA">
      <w:pPr>
        <w:pStyle w:val="38"/>
        <w:rPr>
          <w:rFonts w:ascii="Times New Roman"/>
        </w:rPr>
      </w:pPr>
      <w:r>
        <w:rPr>
          <w:rFonts w:ascii="Times New Roman"/>
        </w:rPr>
        <w:t>OFDMA下行帧的FCH可变区域格式应符合</w:t>
      </w:r>
      <w:r>
        <w:rPr>
          <w:rFonts w:ascii="Times New Roman"/>
        </w:rPr>
        <w:fldChar w:fldCharType="begin"/>
      </w:r>
      <w:r>
        <w:rPr>
          <w:rFonts w:ascii="Times New Roman"/>
        </w:rPr>
        <w:instrText xml:space="preserve"> REF _Ref217993679 \r \h  \* MERGEFORMAT </w:instrText>
      </w:r>
      <w:r>
        <w:rPr>
          <w:rFonts w:ascii="Times New Roman"/>
        </w:rPr>
        <w:fldChar w:fldCharType="separate"/>
      </w:r>
      <w:r>
        <w:rPr>
          <w:rFonts w:ascii="Times New Roman"/>
        </w:rPr>
        <w:t>表10</w:t>
      </w:r>
      <w:r>
        <w:rPr>
          <w:rFonts w:ascii="Times New Roman"/>
        </w:rPr>
        <w:fldChar w:fldCharType="end"/>
      </w:r>
      <w:r>
        <w:rPr>
          <w:rFonts w:ascii="Times New Roman"/>
        </w:rPr>
        <w:t>要求。</w:t>
      </w:r>
    </w:p>
    <w:p w14:paraId="08452C36">
      <w:pPr>
        <w:pStyle w:val="179"/>
        <w:ind w:left="0"/>
        <w:rPr>
          <w:rFonts w:ascii="Times New Roman"/>
        </w:rPr>
      </w:pPr>
      <w:bookmarkStart w:id="604" w:name="_Ref217993679"/>
      <w:r>
        <w:rPr>
          <w:rFonts w:ascii="Times New Roman"/>
        </w:rPr>
        <w:t>OFDMA下行帧的FCH可变区域</w:t>
      </w:r>
      <w:bookmarkEnd w:id="604"/>
    </w:p>
    <w:tbl>
      <w:tblPr>
        <w:tblStyle w:val="52"/>
        <w:tblW w:w="4945"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98"/>
        <w:gridCol w:w="1193"/>
        <w:gridCol w:w="1162"/>
        <w:gridCol w:w="1738"/>
        <w:gridCol w:w="3574"/>
      </w:tblGrid>
      <w:tr w14:paraId="1C500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950" w:type="pct"/>
            <w:tcBorders>
              <w:top w:val="single" w:color="auto" w:sz="4" w:space="0"/>
              <w:left w:val="single" w:color="auto" w:sz="4" w:space="0"/>
              <w:bottom w:val="single" w:color="auto" w:sz="4" w:space="0"/>
              <w:right w:val="single" w:color="auto" w:sz="4" w:space="0"/>
            </w:tcBorders>
            <w:noWrap w:val="0"/>
            <w:vAlign w:val="center"/>
          </w:tcPr>
          <w:p w14:paraId="57EC92CC">
            <w:pPr>
              <w:pStyle w:val="222"/>
              <w:rPr>
                <w:rFonts w:ascii="Times New Roman" w:hAnsi="Times New Roman"/>
                <w:color w:val="000000"/>
              </w:rPr>
            </w:pPr>
            <w:r>
              <w:rPr>
                <w:rFonts w:ascii="Times New Roman" w:hAnsi="Times New Roman"/>
                <w:lang w:bidi="ar"/>
              </w:rPr>
              <w:t>字段</w:t>
            </w:r>
          </w:p>
        </w:tc>
        <w:tc>
          <w:tcPr>
            <w:tcW w:w="630" w:type="pct"/>
            <w:tcBorders>
              <w:top w:val="single" w:color="auto" w:sz="4" w:space="0"/>
              <w:left w:val="single" w:color="auto" w:sz="4" w:space="0"/>
              <w:bottom w:val="single" w:color="auto" w:sz="4" w:space="0"/>
              <w:right w:val="single" w:color="auto" w:sz="4" w:space="0"/>
            </w:tcBorders>
            <w:noWrap w:val="0"/>
            <w:vAlign w:val="center"/>
          </w:tcPr>
          <w:p w14:paraId="1F9022E3">
            <w:pPr>
              <w:pStyle w:val="222"/>
              <w:rPr>
                <w:rFonts w:ascii="Times New Roman" w:hAnsi="Times New Roman"/>
                <w:color w:val="000000"/>
              </w:rPr>
            </w:pPr>
            <w:r>
              <w:rPr>
                <w:rFonts w:ascii="Times New Roman" w:hAnsi="Times New Roman"/>
                <w:lang w:bidi="ar"/>
              </w:rPr>
              <w:t>字节号</w:t>
            </w:r>
          </w:p>
        </w:tc>
        <w:tc>
          <w:tcPr>
            <w:tcW w:w="614" w:type="pct"/>
            <w:tcBorders>
              <w:top w:val="single" w:color="auto" w:sz="4" w:space="0"/>
              <w:left w:val="single" w:color="auto" w:sz="4" w:space="0"/>
              <w:bottom w:val="single" w:color="auto" w:sz="4" w:space="0"/>
              <w:right w:val="single" w:color="auto" w:sz="4" w:space="0"/>
            </w:tcBorders>
            <w:noWrap w:val="0"/>
            <w:vAlign w:val="center"/>
          </w:tcPr>
          <w:p w14:paraId="6121F6D8">
            <w:pPr>
              <w:pStyle w:val="222"/>
              <w:rPr>
                <w:rFonts w:ascii="Times New Roman" w:hAnsi="Times New Roman"/>
                <w:color w:val="000000"/>
              </w:rPr>
            </w:pPr>
            <w:r>
              <w:rPr>
                <w:rFonts w:ascii="Times New Roman" w:hAnsi="Times New Roman"/>
                <w:lang w:bidi="ar"/>
              </w:rPr>
              <w:t>比特位</w:t>
            </w:r>
          </w:p>
        </w:tc>
        <w:tc>
          <w:tcPr>
            <w:tcW w:w="918" w:type="pct"/>
            <w:tcBorders>
              <w:top w:val="single" w:color="auto" w:sz="4" w:space="0"/>
              <w:left w:val="single" w:color="auto" w:sz="4" w:space="0"/>
              <w:bottom w:val="single" w:color="auto" w:sz="4" w:space="0"/>
              <w:right w:val="single" w:color="auto" w:sz="4" w:space="0"/>
            </w:tcBorders>
            <w:noWrap w:val="0"/>
            <w:vAlign w:val="center"/>
          </w:tcPr>
          <w:p w14:paraId="36F95757">
            <w:pPr>
              <w:pStyle w:val="222"/>
              <w:rPr>
                <w:rFonts w:ascii="Times New Roman" w:hAnsi="Times New Roman"/>
                <w:color w:val="000000"/>
              </w:rPr>
            </w:pPr>
            <w:r>
              <w:rPr>
                <w:rFonts w:ascii="Times New Roman" w:hAnsi="Times New Roman"/>
                <w:lang w:bidi="ar"/>
              </w:rPr>
              <w:t>字段大小（比特）</w:t>
            </w:r>
          </w:p>
        </w:tc>
        <w:tc>
          <w:tcPr>
            <w:tcW w:w="1888" w:type="pct"/>
            <w:tcBorders>
              <w:top w:val="single" w:color="auto" w:sz="4" w:space="0"/>
              <w:left w:val="single" w:color="auto" w:sz="4" w:space="0"/>
              <w:bottom w:val="single" w:color="auto" w:sz="4" w:space="0"/>
              <w:right w:val="single" w:color="auto" w:sz="4" w:space="0"/>
            </w:tcBorders>
            <w:noWrap/>
            <w:vAlign w:val="center"/>
          </w:tcPr>
          <w:p w14:paraId="111DFF4E">
            <w:pPr>
              <w:pStyle w:val="222"/>
              <w:rPr>
                <w:rFonts w:ascii="Times New Roman" w:hAnsi="Times New Roman"/>
                <w:color w:val="000000"/>
              </w:rPr>
            </w:pPr>
            <w:r>
              <w:rPr>
                <w:rFonts w:ascii="Times New Roman" w:hAnsi="Times New Roman"/>
                <w:lang w:bidi="ar"/>
              </w:rPr>
              <w:t>含义</w:t>
            </w:r>
          </w:p>
        </w:tc>
      </w:tr>
      <w:tr w14:paraId="087A3D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950" w:type="pct"/>
            <w:vMerge w:val="restart"/>
            <w:tcBorders>
              <w:top w:val="nil"/>
              <w:left w:val="single" w:color="auto" w:sz="4" w:space="0"/>
              <w:bottom w:val="single" w:color="auto" w:sz="4" w:space="0"/>
              <w:right w:val="single" w:color="auto" w:sz="4" w:space="0"/>
            </w:tcBorders>
            <w:noWrap w:val="0"/>
            <w:vAlign w:val="center"/>
          </w:tcPr>
          <w:p w14:paraId="5D16FBFE">
            <w:pPr>
              <w:pStyle w:val="222"/>
              <w:rPr>
                <w:rFonts w:ascii="Times New Roman" w:hAnsi="Times New Roman"/>
                <w:color w:val="000000"/>
              </w:rPr>
            </w:pPr>
            <w:r>
              <w:rPr>
                <w:rFonts w:ascii="Times New Roman" w:hAnsi="Times New Roman"/>
                <w:color w:val="000000"/>
                <w:lang w:bidi="ar"/>
              </w:rPr>
              <w:t>源TEI</w:t>
            </w:r>
          </w:p>
        </w:tc>
        <w:tc>
          <w:tcPr>
            <w:tcW w:w="630" w:type="pct"/>
            <w:tcBorders>
              <w:top w:val="single" w:color="auto" w:sz="4" w:space="0"/>
              <w:left w:val="single" w:color="auto" w:sz="4" w:space="0"/>
              <w:bottom w:val="single" w:color="auto" w:sz="4" w:space="0"/>
              <w:right w:val="single" w:color="auto" w:sz="4" w:space="0"/>
            </w:tcBorders>
            <w:noWrap w:val="0"/>
            <w:vAlign w:val="center"/>
          </w:tcPr>
          <w:p w14:paraId="7B39AB04">
            <w:pPr>
              <w:pStyle w:val="222"/>
              <w:rPr>
                <w:rFonts w:ascii="Times New Roman" w:hAnsi="Times New Roman"/>
                <w:color w:val="000000"/>
              </w:rPr>
            </w:pPr>
            <w:r>
              <w:rPr>
                <w:rFonts w:ascii="Times New Roman" w:hAnsi="Times New Roman"/>
                <w:color w:val="000000"/>
                <w:lang w:bidi="ar"/>
              </w:rPr>
              <w:t>4</w:t>
            </w:r>
          </w:p>
        </w:tc>
        <w:tc>
          <w:tcPr>
            <w:tcW w:w="614" w:type="pct"/>
            <w:tcBorders>
              <w:top w:val="single" w:color="auto" w:sz="4" w:space="0"/>
              <w:left w:val="single" w:color="auto" w:sz="4" w:space="0"/>
              <w:bottom w:val="single" w:color="auto" w:sz="4" w:space="0"/>
              <w:right w:val="single" w:color="auto" w:sz="4" w:space="0"/>
            </w:tcBorders>
            <w:noWrap w:val="0"/>
            <w:vAlign w:val="center"/>
          </w:tcPr>
          <w:p w14:paraId="17A7E8BE">
            <w:pPr>
              <w:pStyle w:val="222"/>
              <w:rPr>
                <w:rFonts w:ascii="Times New Roman" w:hAnsi="Times New Roman"/>
                <w:color w:val="000000"/>
              </w:rPr>
            </w:pPr>
            <w:r>
              <w:rPr>
                <w:rFonts w:ascii="Times New Roman" w:hAnsi="Times New Roman"/>
                <w:color w:val="000000"/>
                <w:lang w:bidi="ar"/>
              </w:rPr>
              <w:t>0-7</w:t>
            </w:r>
          </w:p>
        </w:tc>
        <w:tc>
          <w:tcPr>
            <w:tcW w:w="918" w:type="pct"/>
            <w:vMerge w:val="restart"/>
            <w:tcBorders>
              <w:top w:val="nil"/>
              <w:left w:val="single" w:color="auto" w:sz="4" w:space="0"/>
              <w:bottom w:val="single" w:color="auto" w:sz="4" w:space="0"/>
              <w:right w:val="single" w:color="auto" w:sz="4" w:space="0"/>
            </w:tcBorders>
            <w:noWrap w:val="0"/>
            <w:vAlign w:val="center"/>
          </w:tcPr>
          <w:p w14:paraId="339ACE72">
            <w:pPr>
              <w:pStyle w:val="222"/>
              <w:rPr>
                <w:rFonts w:ascii="Times New Roman" w:hAnsi="Times New Roman"/>
                <w:color w:val="000000"/>
              </w:rPr>
            </w:pPr>
            <w:r>
              <w:rPr>
                <w:rFonts w:ascii="Times New Roman" w:hAnsi="Times New Roman"/>
                <w:color w:val="000000"/>
                <w:lang w:bidi="ar"/>
              </w:rPr>
              <w:t>12</w:t>
            </w:r>
          </w:p>
        </w:tc>
        <w:tc>
          <w:tcPr>
            <w:tcW w:w="1888" w:type="pct"/>
            <w:vMerge w:val="restart"/>
            <w:tcBorders>
              <w:top w:val="nil"/>
              <w:left w:val="single" w:color="auto" w:sz="4" w:space="0"/>
              <w:bottom w:val="single" w:color="auto" w:sz="4" w:space="0"/>
              <w:right w:val="single" w:color="auto" w:sz="4" w:space="0"/>
            </w:tcBorders>
            <w:noWrap/>
            <w:vAlign w:val="center"/>
          </w:tcPr>
          <w:p w14:paraId="7F362007">
            <w:pPr>
              <w:pStyle w:val="222"/>
              <w:jc w:val="both"/>
              <w:rPr>
                <w:rFonts w:ascii="Times New Roman" w:hAnsi="Times New Roman"/>
                <w:color w:val="000000"/>
              </w:rPr>
            </w:pPr>
            <w:r>
              <w:rPr>
                <w:rFonts w:ascii="Times New Roman" w:hAnsi="Times New Roman"/>
              </w:rPr>
              <w:t>表示发送OFDMA下行帧的源设备站点的TEI。</w:t>
            </w:r>
          </w:p>
        </w:tc>
      </w:tr>
      <w:tr w14:paraId="4F1A8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950" w:type="pct"/>
            <w:vMerge w:val="continue"/>
            <w:tcBorders>
              <w:top w:val="nil"/>
              <w:left w:val="single" w:color="auto" w:sz="4" w:space="0"/>
              <w:bottom w:val="single" w:color="auto" w:sz="4" w:space="0"/>
              <w:right w:val="single" w:color="auto" w:sz="4" w:space="0"/>
            </w:tcBorders>
            <w:noWrap w:val="0"/>
            <w:vAlign w:val="center"/>
          </w:tcPr>
          <w:p w14:paraId="37A29B65">
            <w:pPr>
              <w:pStyle w:val="222"/>
              <w:rPr>
                <w:rFonts w:ascii="Times New Roman" w:hAnsi="Times New Roman"/>
              </w:rPr>
            </w:pPr>
          </w:p>
        </w:tc>
        <w:tc>
          <w:tcPr>
            <w:tcW w:w="630" w:type="pct"/>
            <w:tcBorders>
              <w:top w:val="single" w:color="auto" w:sz="4" w:space="0"/>
              <w:left w:val="single" w:color="auto" w:sz="4" w:space="0"/>
              <w:bottom w:val="single" w:color="auto" w:sz="4" w:space="0"/>
              <w:right w:val="single" w:color="auto" w:sz="4" w:space="0"/>
            </w:tcBorders>
            <w:noWrap w:val="0"/>
            <w:vAlign w:val="center"/>
          </w:tcPr>
          <w:p w14:paraId="24D15886">
            <w:pPr>
              <w:pStyle w:val="222"/>
              <w:rPr>
                <w:rFonts w:ascii="Times New Roman" w:hAnsi="Times New Roman"/>
                <w:color w:val="000000"/>
              </w:rPr>
            </w:pPr>
            <w:r>
              <w:rPr>
                <w:rFonts w:ascii="Times New Roman" w:hAnsi="Times New Roman"/>
                <w:color w:val="000000"/>
                <w:lang w:bidi="ar"/>
              </w:rPr>
              <w:t>5</w:t>
            </w:r>
          </w:p>
        </w:tc>
        <w:tc>
          <w:tcPr>
            <w:tcW w:w="614" w:type="pct"/>
            <w:tcBorders>
              <w:top w:val="single" w:color="auto" w:sz="4" w:space="0"/>
              <w:left w:val="single" w:color="auto" w:sz="4" w:space="0"/>
              <w:bottom w:val="single" w:color="auto" w:sz="4" w:space="0"/>
              <w:right w:val="single" w:color="auto" w:sz="4" w:space="0"/>
            </w:tcBorders>
            <w:noWrap w:val="0"/>
            <w:vAlign w:val="center"/>
          </w:tcPr>
          <w:p w14:paraId="40820498">
            <w:pPr>
              <w:pStyle w:val="222"/>
              <w:rPr>
                <w:rFonts w:ascii="Times New Roman" w:hAnsi="Times New Roman"/>
                <w:color w:val="000000"/>
              </w:rPr>
            </w:pPr>
            <w:r>
              <w:rPr>
                <w:rFonts w:ascii="Times New Roman" w:hAnsi="Times New Roman"/>
                <w:color w:val="000000"/>
                <w:lang w:bidi="ar"/>
              </w:rPr>
              <w:t>0-3</w:t>
            </w:r>
          </w:p>
        </w:tc>
        <w:tc>
          <w:tcPr>
            <w:tcW w:w="918" w:type="pct"/>
            <w:vMerge w:val="continue"/>
            <w:tcBorders>
              <w:top w:val="nil"/>
              <w:left w:val="single" w:color="auto" w:sz="4" w:space="0"/>
              <w:bottom w:val="single" w:color="auto" w:sz="4" w:space="0"/>
              <w:right w:val="single" w:color="auto" w:sz="4" w:space="0"/>
            </w:tcBorders>
            <w:noWrap w:val="0"/>
            <w:vAlign w:val="center"/>
          </w:tcPr>
          <w:p w14:paraId="1D7DE288">
            <w:pPr>
              <w:pStyle w:val="222"/>
              <w:rPr>
                <w:rFonts w:ascii="Times New Roman" w:hAnsi="Times New Roman"/>
              </w:rPr>
            </w:pPr>
          </w:p>
        </w:tc>
        <w:tc>
          <w:tcPr>
            <w:tcW w:w="1888" w:type="pct"/>
            <w:vMerge w:val="continue"/>
            <w:tcBorders>
              <w:top w:val="nil"/>
              <w:left w:val="single" w:color="auto" w:sz="4" w:space="0"/>
              <w:bottom w:val="single" w:color="auto" w:sz="4" w:space="0"/>
              <w:right w:val="single" w:color="auto" w:sz="4" w:space="0"/>
            </w:tcBorders>
            <w:noWrap/>
            <w:vAlign w:val="center"/>
          </w:tcPr>
          <w:p w14:paraId="11FB96AD">
            <w:pPr>
              <w:pStyle w:val="222"/>
              <w:jc w:val="both"/>
              <w:rPr>
                <w:rFonts w:ascii="Times New Roman" w:hAnsi="Times New Roman"/>
              </w:rPr>
            </w:pPr>
          </w:p>
        </w:tc>
      </w:tr>
      <w:tr w14:paraId="60CE61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950" w:type="pct"/>
            <w:vMerge w:val="restart"/>
            <w:tcBorders>
              <w:top w:val="nil"/>
              <w:left w:val="single" w:color="auto" w:sz="4" w:space="0"/>
              <w:bottom w:val="single" w:color="auto" w:sz="4" w:space="0"/>
              <w:right w:val="single" w:color="auto" w:sz="4" w:space="0"/>
            </w:tcBorders>
            <w:noWrap/>
            <w:vAlign w:val="center"/>
          </w:tcPr>
          <w:p w14:paraId="723E12E3">
            <w:pPr>
              <w:pStyle w:val="222"/>
              <w:rPr>
                <w:rFonts w:ascii="Times New Roman" w:hAnsi="Times New Roman"/>
                <w:color w:val="000000"/>
              </w:rPr>
            </w:pPr>
            <w:r>
              <w:rPr>
                <w:rFonts w:ascii="Times New Roman" w:hAnsi="Times New Roman"/>
                <w:color w:val="000000"/>
                <w:lang w:bidi="ar"/>
              </w:rPr>
              <w:t>站点0 目的TEI</w:t>
            </w:r>
          </w:p>
        </w:tc>
        <w:tc>
          <w:tcPr>
            <w:tcW w:w="630" w:type="pct"/>
            <w:tcBorders>
              <w:top w:val="single" w:color="auto" w:sz="4" w:space="0"/>
              <w:left w:val="single" w:color="auto" w:sz="4" w:space="0"/>
              <w:bottom w:val="single" w:color="auto" w:sz="4" w:space="0"/>
              <w:right w:val="single" w:color="auto" w:sz="4" w:space="0"/>
            </w:tcBorders>
            <w:noWrap w:val="0"/>
            <w:vAlign w:val="center"/>
          </w:tcPr>
          <w:p w14:paraId="556C9A9F">
            <w:pPr>
              <w:pStyle w:val="222"/>
              <w:rPr>
                <w:rFonts w:ascii="Times New Roman" w:hAnsi="Times New Roman"/>
                <w:color w:val="000000"/>
              </w:rPr>
            </w:pPr>
            <w:r>
              <w:rPr>
                <w:rFonts w:ascii="Times New Roman" w:hAnsi="Times New Roman"/>
                <w:color w:val="000000"/>
                <w:lang w:bidi="ar"/>
              </w:rPr>
              <w:t>5</w:t>
            </w:r>
          </w:p>
        </w:tc>
        <w:tc>
          <w:tcPr>
            <w:tcW w:w="614" w:type="pct"/>
            <w:tcBorders>
              <w:top w:val="single" w:color="auto" w:sz="4" w:space="0"/>
              <w:left w:val="single" w:color="auto" w:sz="4" w:space="0"/>
              <w:bottom w:val="single" w:color="auto" w:sz="4" w:space="0"/>
              <w:right w:val="single" w:color="auto" w:sz="4" w:space="0"/>
            </w:tcBorders>
            <w:noWrap w:val="0"/>
            <w:vAlign w:val="center"/>
          </w:tcPr>
          <w:p w14:paraId="044CA129">
            <w:pPr>
              <w:pStyle w:val="222"/>
              <w:rPr>
                <w:rFonts w:ascii="Times New Roman" w:hAnsi="Times New Roman"/>
                <w:color w:val="000000"/>
              </w:rPr>
            </w:pPr>
            <w:r>
              <w:rPr>
                <w:rFonts w:ascii="Times New Roman" w:hAnsi="Times New Roman"/>
                <w:color w:val="000000"/>
                <w:lang w:bidi="ar"/>
              </w:rPr>
              <w:t>4-7</w:t>
            </w:r>
          </w:p>
        </w:tc>
        <w:tc>
          <w:tcPr>
            <w:tcW w:w="918" w:type="pct"/>
            <w:vMerge w:val="restart"/>
            <w:tcBorders>
              <w:top w:val="nil"/>
              <w:left w:val="single" w:color="auto" w:sz="4" w:space="0"/>
              <w:bottom w:val="single" w:color="auto" w:sz="4" w:space="0"/>
              <w:right w:val="single" w:color="auto" w:sz="4" w:space="0"/>
            </w:tcBorders>
            <w:noWrap w:val="0"/>
            <w:vAlign w:val="center"/>
          </w:tcPr>
          <w:p w14:paraId="11098690">
            <w:pPr>
              <w:pStyle w:val="222"/>
              <w:rPr>
                <w:rFonts w:ascii="Times New Roman" w:hAnsi="Times New Roman"/>
                <w:color w:val="000000"/>
              </w:rPr>
            </w:pPr>
            <w:r>
              <w:rPr>
                <w:rFonts w:ascii="Times New Roman" w:hAnsi="Times New Roman"/>
                <w:color w:val="000000"/>
                <w:lang w:bidi="ar"/>
              </w:rPr>
              <w:t>12</w:t>
            </w:r>
          </w:p>
        </w:tc>
        <w:tc>
          <w:tcPr>
            <w:tcW w:w="1888" w:type="pct"/>
            <w:vMerge w:val="restart"/>
            <w:tcBorders>
              <w:top w:val="nil"/>
              <w:left w:val="single" w:color="auto" w:sz="4" w:space="0"/>
              <w:bottom w:val="single" w:color="auto" w:sz="4" w:space="0"/>
              <w:right w:val="single" w:color="auto" w:sz="4" w:space="0"/>
            </w:tcBorders>
            <w:noWrap/>
            <w:vAlign w:val="center"/>
          </w:tcPr>
          <w:p w14:paraId="7FA38AC6">
            <w:pPr>
              <w:pStyle w:val="222"/>
              <w:jc w:val="both"/>
              <w:rPr>
                <w:rFonts w:ascii="Times New Roman" w:hAnsi="Times New Roman"/>
                <w:color w:val="000000"/>
              </w:rPr>
            </w:pPr>
            <w:r>
              <w:rPr>
                <w:rFonts w:ascii="Times New Roman" w:hAnsi="Times New Roman"/>
              </w:rPr>
              <w:t>表示第一个目的站点TEI。</w:t>
            </w:r>
          </w:p>
        </w:tc>
      </w:tr>
      <w:tr w14:paraId="3D3FA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950" w:type="pct"/>
            <w:vMerge w:val="continue"/>
            <w:tcBorders>
              <w:top w:val="nil"/>
              <w:left w:val="single" w:color="auto" w:sz="4" w:space="0"/>
              <w:bottom w:val="single" w:color="auto" w:sz="4" w:space="0"/>
              <w:right w:val="single" w:color="auto" w:sz="4" w:space="0"/>
            </w:tcBorders>
            <w:noWrap/>
            <w:vAlign w:val="center"/>
          </w:tcPr>
          <w:p w14:paraId="4ECB3279">
            <w:pPr>
              <w:pStyle w:val="222"/>
              <w:rPr>
                <w:rFonts w:ascii="Times New Roman" w:hAnsi="Times New Roman"/>
              </w:rPr>
            </w:pPr>
          </w:p>
        </w:tc>
        <w:tc>
          <w:tcPr>
            <w:tcW w:w="630" w:type="pct"/>
            <w:tcBorders>
              <w:top w:val="single" w:color="auto" w:sz="4" w:space="0"/>
              <w:left w:val="single" w:color="auto" w:sz="4" w:space="0"/>
              <w:bottom w:val="single" w:color="auto" w:sz="4" w:space="0"/>
              <w:right w:val="single" w:color="auto" w:sz="4" w:space="0"/>
            </w:tcBorders>
            <w:noWrap w:val="0"/>
            <w:vAlign w:val="center"/>
          </w:tcPr>
          <w:p w14:paraId="742F32EB">
            <w:pPr>
              <w:pStyle w:val="222"/>
              <w:rPr>
                <w:rFonts w:ascii="Times New Roman" w:hAnsi="Times New Roman"/>
                <w:color w:val="000000"/>
              </w:rPr>
            </w:pPr>
            <w:r>
              <w:rPr>
                <w:rFonts w:ascii="Times New Roman" w:hAnsi="Times New Roman"/>
                <w:color w:val="000000"/>
                <w:lang w:bidi="ar"/>
              </w:rPr>
              <w:t>6</w:t>
            </w:r>
          </w:p>
        </w:tc>
        <w:tc>
          <w:tcPr>
            <w:tcW w:w="614" w:type="pct"/>
            <w:tcBorders>
              <w:top w:val="single" w:color="auto" w:sz="4" w:space="0"/>
              <w:left w:val="single" w:color="auto" w:sz="4" w:space="0"/>
              <w:bottom w:val="single" w:color="auto" w:sz="4" w:space="0"/>
              <w:right w:val="single" w:color="auto" w:sz="4" w:space="0"/>
            </w:tcBorders>
            <w:noWrap w:val="0"/>
            <w:vAlign w:val="center"/>
          </w:tcPr>
          <w:p w14:paraId="2860A247">
            <w:pPr>
              <w:pStyle w:val="222"/>
              <w:rPr>
                <w:rFonts w:ascii="Times New Roman" w:hAnsi="Times New Roman"/>
                <w:color w:val="000000"/>
              </w:rPr>
            </w:pPr>
            <w:r>
              <w:rPr>
                <w:rFonts w:ascii="Times New Roman" w:hAnsi="Times New Roman"/>
                <w:color w:val="000000"/>
                <w:lang w:bidi="ar"/>
              </w:rPr>
              <w:t>0-7</w:t>
            </w:r>
          </w:p>
        </w:tc>
        <w:tc>
          <w:tcPr>
            <w:tcW w:w="918" w:type="pct"/>
            <w:vMerge w:val="continue"/>
            <w:tcBorders>
              <w:top w:val="nil"/>
              <w:left w:val="single" w:color="auto" w:sz="4" w:space="0"/>
              <w:bottom w:val="single" w:color="auto" w:sz="4" w:space="0"/>
              <w:right w:val="single" w:color="auto" w:sz="4" w:space="0"/>
            </w:tcBorders>
            <w:noWrap w:val="0"/>
            <w:vAlign w:val="center"/>
          </w:tcPr>
          <w:p w14:paraId="10E777A9">
            <w:pPr>
              <w:pStyle w:val="222"/>
              <w:rPr>
                <w:rFonts w:ascii="Times New Roman" w:hAnsi="Times New Roman"/>
              </w:rPr>
            </w:pPr>
          </w:p>
        </w:tc>
        <w:tc>
          <w:tcPr>
            <w:tcW w:w="1888" w:type="pct"/>
            <w:vMerge w:val="continue"/>
            <w:tcBorders>
              <w:top w:val="nil"/>
              <w:left w:val="single" w:color="auto" w:sz="4" w:space="0"/>
              <w:bottom w:val="single" w:color="auto" w:sz="4" w:space="0"/>
              <w:right w:val="single" w:color="auto" w:sz="4" w:space="0"/>
            </w:tcBorders>
            <w:noWrap/>
            <w:vAlign w:val="center"/>
          </w:tcPr>
          <w:p w14:paraId="30FD86FB">
            <w:pPr>
              <w:pStyle w:val="222"/>
              <w:jc w:val="both"/>
              <w:rPr>
                <w:rFonts w:ascii="Times New Roman" w:hAnsi="Times New Roman"/>
              </w:rPr>
            </w:pPr>
          </w:p>
        </w:tc>
      </w:tr>
      <w:tr w14:paraId="1E0715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5" w:hRule="atLeast"/>
        </w:trPr>
        <w:tc>
          <w:tcPr>
            <w:tcW w:w="950" w:type="pct"/>
            <w:tcBorders>
              <w:top w:val="single" w:color="auto" w:sz="4" w:space="0"/>
              <w:left w:val="single" w:color="auto" w:sz="4" w:space="0"/>
              <w:bottom w:val="single" w:color="auto" w:sz="4" w:space="0"/>
              <w:right w:val="single" w:color="auto" w:sz="4" w:space="0"/>
            </w:tcBorders>
            <w:noWrap w:val="0"/>
            <w:vAlign w:val="center"/>
          </w:tcPr>
          <w:p w14:paraId="2BA65658">
            <w:pPr>
              <w:pStyle w:val="222"/>
              <w:rPr>
                <w:rFonts w:ascii="Times New Roman" w:hAnsi="Times New Roman"/>
                <w:color w:val="000000"/>
              </w:rPr>
            </w:pPr>
            <w:r>
              <w:rPr>
                <w:rFonts w:ascii="Times New Roman" w:hAnsi="Times New Roman"/>
                <w:color w:val="000000"/>
                <w:lang w:bidi="ar"/>
              </w:rPr>
              <w:t>帧类型</w:t>
            </w:r>
          </w:p>
        </w:tc>
        <w:tc>
          <w:tcPr>
            <w:tcW w:w="630" w:type="pct"/>
            <w:tcBorders>
              <w:top w:val="single" w:color="auto" w:sz="4" w:space="0"/>
              <w:left w:val="single" w:color="auto" w:sz="4" w:space="0"/>
              <w:bottom w:val="single" w:color="auto" w:sz="4" w:space="0"/>
              <w:right w:val="single" w:color="auto" w:sz="4" w:space="0"/>
            </w:tcBorders>
            <w:noWrap w:val="0"/>
            <w:vAlign w:val="center"/>
          </w:tcPr>
          <w:p w14:paraId="5985CE59">
            <w:pPr>
              <w:pStyle w:val="222"/>
              <w:rPr>
                <w:rFonts w:ascii="Times New Roman" w:hAnsi="Times New Roman"/>
                <w:color w:val="000000"/>
              </w:rPr>
            </w:pPr>
            <w:r>
              <w:rPr>
                <w:rFonts w:ascii="Times New Roman" w:hAnsi="Times New Roman"/>
                <w:color w:val="000000"/>
                <w:lang w:bidi="ar"/>
              </w:rPr>
              <w:t>7</w:t>
            </w:r>
          </w:p>
        </w:tc>
        <w:tc>
          <w:tcPr>
            <w:tcW w:w="614" w:type="pct"/>
            <w:tcBorders>
              <w:top w:val="single" w:color="auto" w:sz="4" w:space="0"/>
              <w:left w:val="single" w:color="auto" w:sz="4" w:space="0"/>
              <w:bottom w:val="single" w:color="auto" w:sz="4" w:space="0"/>
              <w:right w:val="single" w:color="auto" w:sz="4" w:space="0"/>
            </w:tcBorders>
            <w:noWrap w:val="0"/>
            <w:vAlign w:val="center"/>
          </w:tcPr>
          <w:p w14:paraId="0EC1B4B6">
            <w:pPr>
              <w:pStyle w:val="222"/>
              <w:rPr>
                <w:rFonts w:ascii="Times New Roman" w:hAnsi="Times New Roman"/>
                <w:color w:val="000000"/>
              </w:rPr>
            </w:pPr>
            <w:r>
              <w:rPr>
                <w:rFonts w:ascii="Times New Roman" w:hAnsi="Times New Roman"/>
                <w:color w:val="000000"/>
                <w:lang w:bidi="ar"/>
              </w:rPr>
              <w:t>0-2</w:t>
            </w:r>
          </w:p>
        </w:tc>
        <w:tc>
          <w:tcPr>
            <w:tcW w:w="918" w:type="pct"/>
            <w:tcBorders>
              <w:top w:val="single" w:color="auto" w:sz="4" w:space="0"/>
              <w:left w:val="single" w:color="auto" w:sz="4" w:space="0"/>
              <w:bottom w:val="single" w:color="auto" w:sz="4" w:space="0"/>
              <w:right w:val="single" w:color="auto" w:sz="4" w:space="0"/>
            </w:tcBorders>
            <w:noWrap w:val="0"/>
            <w:vAlign w:val="center"/>
          </w:tcPr>
          <w:p w14:paraId="3EFF827A">
            <w:pPr>
              <w:pStyle w:val="222"/>
              <w:rPr>
                <w:rFonts w:ascii="Times New Roman" w:hAnsi="Times New Roman"/>
                <w:color w:val="000000"/>
              </w:rPr>
            </w:pPr>
            <w:r>
              <w:rPr>
                <w:rFonts w:ascii="Times New Roman" w:hAnsi="Times New Roman"/>
                <w:color w:val="000000"/>
                <w:lang w:bidi="ar"/>
              </w:rPr>
              <w:t>3</w:t>
            </w:r>
          </w:p>
        </w:tc>
        <w:tc>
          <w:tcPr>
            <w:tcW w:w="1888" w:type="pct"/>
            <w:tcBorders>
              <w:top w:val="single" w:color="auto" w:sz="4" w:space="0"/>
              <w:left w:val="single" w:color="auto" w:sz="4" w:space="0"/>
              <w:bottom w:val="single" w:color="auto" w:sz="4" w:space="0"/>
              <w:right w:val="single" w:color="auto" w:sz="4" w:space="0"/>
            </w:tcBorders>
            <w:noWrap w:val="0"/>
            <w:vAlign w:val="center"/>
          </w:tcPr>
          <w:p w14:paraId="2DBA659C">
            <w:pPr>
              <w:pStyle w:val="222"/>
              <w:jc w:val="both"/>
              <w:rPr>
                <w:rFonts w:ascii="Times New Roman" w:hAnsi="Times New Roman"/>
                <w:color w:val="000000"/>
              </w:rPr>
            </w:pPr>
            <w:r>
              <w:rPr>
                <w:rFonts w:ascii="Times New Roman" w:hAnsi="Times New Roman"/>
                <w:color w:val="000000"/>
                <w:lang w:bidi="ar"/>
              </w:rPr>
              <w:t>0：数据帧</w:t>
            </w:r>
            <w:r>
              <w:rPr>
                <w:rFonts w:ascii="Times New Roman" w:hAnsi="Times New Roman"/>
                <w:color w:val="000000"/>
                <w:lang w:bidi="ar"/>
              </w:rPr>
              <w:br w:type="textWrapping"/>
            </w:r>
            <w:r>
              <w:rPr>
                <w:rFonts w:ascii="Times New Roman" w:hAnsi="Times New Roman"/>
                <w:color w:val="000000"/>
                <w:lang w:bidi="ar"/>
              </w:rPr>
              <w:t>1：信道探测帧</w:t>
            </w:r>
            <w:r>
              <w:rPr>
                <w:rFonts w:ascii="Times New Roman" w:hAnsi="Times New Roman"/>
                <w:color w:val="000000"/>
                <w:lang w:bidi="ar"/>
              </w:rPr>
              <w:br w:type="textWrapping"/>
            </w:r>
            <w:r>
              <w:rPr>
                <w:rFonts w:ascii="Times New Roman" w:hAnsi="Times New Roman"/>
                <w:color w:val="000000"/>
                <w:lang w:bidi="ar"/>
              </w:rPr>
              <w:t>2：OFDMA下行帧</w:t>
            </w:r>
            <w:r>
              <w:rPr>
                <w:rFonts w:ascii="Times New Roman" w:hAnsi="Times New Roman"/>
                <w:color w:val="000000"/>
                <w:lang w:bidi="ar"/>
              </w:rPr>
              <w:br w:type="textWrapping"/>
            </w:r>
            <w:r>
              <w:rPr>
                <w:rFonts w:ascii="Times New Roman" w:hAnsi="Times New Roman"/>
                <w:color w:val="000000"/>
                <w:lang w:bidi="ar"/>
              </w:rPr>
              <w:t>3：TDA下行帧</w:t>
            </w:r>
            <w:r>
              <w:rPr>
                <w:rFonts w:ascii="Times New Roman" w:hAnsi="Times New Roman"/>
                <w:color w:val="000000"/>
                <w:lang w:bidi="ar"/>
              </w:rPr>
              <w:br w:type="textWrapping"/>
            </w:r>
            <w:r>
              <w:rPr>
                <w:rFonts w:ascii="Times New Roman" w:hAnsi="Times New Roman"/>
                <w:color w:val="000000"/>
                <w:lang w:bidi="ar"/>
              </w:rPr>
              <w:t>其他：保留</w:t>
            </w:r>
          </w:p>
        </w:tc>
      </w:tr>
      <w:tr w14:paraId="5A466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0" w:hRule="atLeast"/>
        </w:trPr>
        <w:tc>
          <w:tcPr>
            <w:tcW w:w="950" w:type="pct"/>
            <w:tcBorders>
              <w:top w:val="single" w:color="auto" w:sz="4" w:space="0"/>
              <w:left w:val="single" w:color="auto" w:sz="4" w:space="0"/>
              <w:bottom w:val="single" w:color="auto" w:sz="4" w:space="0"/>
              <w:right w:val="single" w:color="auto" w:sz="4" w:space="0"/>
            </w:tcBorders>
            <w:noWrap w:val="0"/>
            <w:vAlign w:val="center"/>
          </w:tcPr>
          <w:p w14:paraId="7F02976F">
            <w:pPr>
              <w:pStyle w:val="222"/>
              <w:rPr>
                <w:rFonts w:ascii="Times New Roman" w:hAnsi="Times New Roman"/>
                <w:color w:val="000000"/>
              </w:rPr>
            </w:pPr>
            <w:r>
              <w:rPr>
                <w:rFonts w:ascii="Times New Roman" w:hAnsi="Times New Roman"/>
                <w:color w:val="000000"/>
                <w:lang w:bidi="ar"/>
              </w:rPr>
              <w:t>站点数</w:t>
            </w:r>
          </w:p>
        </w:tc>
        <w:tc>
          <w:tcPr>
            <w:tcW w:w="630" w:type="pct"/>
            <w:tcBorders>
              <w:top w:val="single" w:color="auto" w:sz="4" w:space="0"/>
              <w:left w:val="single" w:color="auto" w:sz="4" w:space="0"/>
              <w:bottom w:val="single" w:color="auto" w:sz="4" w:space="0"/>
              <w:right w:val="single" w:color="auto" w:sz="4" w:space="0"/>
            </w:tcBorders>
            <w:noWrap w:val="0"/>
            <w:vAlign w:val="center"/>
          </w:tcPr>
          <w:p w14:paraId="381BF657">
            <w:pPr>
              <w:pStyle w:val="222"/>
              <w:rPr>
                <w:rFonts w:ascii="Times New Roman" w:hAnsi="Times New Roman"/>
                <w:color w:val="000000"/>
              </w:rPr>
            </w:pPr>
            <w:r>
              <w:rPr>
                <w:rFonts w:ascii="Times New Roman" w:hAnsi="Times New Roman"/>
                <w:color w:val="000000"/>
                <w:lang w:bidi="ar"/>
              </w:rPr>
              <w:t>7</w:t>
            </w:r>
          </w:p>
        </w:tc>
        <w:tc>
          <w:tcPr>
            <w:tcW w:w="614" w:type="pct"/>
            <w:tcBorders>
              <w:top w:val="single" w:color="auto" w:sz="4" w:space="0"/>
              <w:left w:val="single" w:color="auto" w:sz="4" w:space="0"/>
              <w:bottom w:val="single" w:color="auto" w:sz="4" w:space="0"/>
              <w:right w:val="single" w:color="auto" w:sz="4" w:space="0"/>
            </w:tcBorders>
            <w:noWrap w:val="0"/>
            <w:vAlign w:val="center"/>
          </w:tcPr>
          <w:p w14:paraId="2E0E2C34">
            <w:pPr>
              <w:pStyle w:val="222"/>
              <w:rPr>
                <w:rFonts w:ascii="Times New Roman" w:hAnsi="Times New Roman"/>
                <w:color w:val="000000"/>
              </w:rPr>
            </w:pPr>
            <w:r>
              <w:rPr>
                <w:rFonts w:ascii="Times New Roman" w:hAnsi="Times New Roman"/>
                <w:color w:val="000000"/>
                <w:lang w:bidi="ar"/>
              </w:rPr>
              <w:t>3-4</w:t>
            </w:r>
          </w:p>
        </w:tc>
        <w:tc>
          <w:tcPr>
            <w:tcW w:w="918" w:type="pct"/>
            <w:tcBorders>
              <w:top w:val="single" w:color="auto" w:sz="4" w:space="0"/>
              <w:left w:val="single" w:color="auto" w:sz="4" w:space="0"/>
              <w:bottom w:val="single" w:color="auto" w:sz="4" w:space="0"/>
              <w:right w:val="single" w:color="auto" w:sz="4" w:space="0"/>
            </w:tcBorders>
            <w:noWrap w:val="0"/>
            <w:vAlign w:val="center"/>
          </w:tcPr>
          <w:p w14:paraId="51D96BDA">
            <w:pPr>
              <w:pStyle w:val="222"/>
              <w:rPr>
                <w:rFonts w:ascii="Times New Roman" w:hAnsi="Times New Roman"/>
                <w:color w:val="000000"/>
              </w:rPr>
            </w:pPr>
            <w:r>
              <w:rPr>
                <w:rFonts w:ascii="Times New Roman" w:hAnsi="Times New Roman"/>
                <w:color w:val="000000"/>
                <w:lang w:bidi="ar"/>
              </w:rPr>
              <w:t>2</w:t>
            </w:r>
          </w:p>
        </w:tc>
        <w:tc>
          <w:tcPr>
            <w:tcW w:w="1888" w:type="pct"/>
            <w:tcBorders>
              <w:top w:val="single" w:color="auto" w:sz="4" w:space="0"/>
              <w:left w:val="single" w:color="auto" w:sz="4" w:space="0"/>
              <w:bottom w:val="single" w:color="auto" w:sz="4" w:space="0"/>
              <w:right w:val="single" w:color="auto" w:sz="4" w:space="0"/>
            </w:tcBorders>
            <w:noWrap w:val="0"/>
            <w:vAlign w:val="center"/>
          </w:tcPr>
          <w:p w14:paraId="7B8CBE9D">
            <w:pPr>
              <w:pStyle w:val="222"/>
              <w:jc w:val="both"/>
              <w:rPr>
                <w:rFonts w:ascii="Times New Roman" w:hAnsi="Times New Roman"/>
                <w:color w:val="000000"/>
              </w:rPr>
            </w:pPr>
            <w:r>
              <w:rPr>
                <w:rFonts w:ascii="Times New Roman" w:hAnsi="Times New Roman"/>
                <w:color w:val="000000"/>
                <w:lang w:bidi="ar"/>
              </w:rPr>
              <w:t>0：保留</w:t>
            </w:r>
            <w:r>
              <w:rPr>
                <w:rFonts w:ascii="Times New Roman" w:hAnsi="Times New Roman"/>
                <w:color w:val="000000"/>
                <w:lang w:bidi="ar"/>
              </w:rPr>
              <w:br w:type="textWrapping"/>
            </w:r>
            <w:r>
              <w:rPr>
                <w:rFonts w:ascii="Times New Roman" w:hAnsi="Times New Roman"/>
                <w:color w:val="000000"/>
                <w:lang w:bidi="ar"/>
              </w:rPr>
              <w:t>1：2个站点</w:t>
            </w:r>
            <w:r>
              <w:rPr>
                <w:rFonts w:ascii="Times New Roman" w:hAnsi="Times New Roman"/>
                <w:color w:val="000000"/>
                <w:lang w:bidi="ar"/>
              </w:rPr>
              <w:br w:type="textWrapping"/>
            </w:r>
            <w:r>
              <w:rPr>
                <w:rFonts w:ascii="Times New Roman" w:hAnsi="Times New Roman"/>
                <w:color w:val="000000"/>
                <w:lang w:bidi="ar"/>
              </w:rPr>
              <w:t>2：3个站点</w:t>
            </w:r>
            <w:r>
              <w:rPr>
                <w:rFonts w:ascii="Times New Roman" w:hAnsi="Times New Roman"/>
                <w:color w:val="000000"/>
                <w:lang w:bidi="ar"/>
              </w:rPr>
              <w:br w:type="textWrapping"/>
            </w:r>
            <w:r>
              <w:rPr>
                <w:rFonts w:ascii="Times New Roman" w:hAnsi="Times New Roman"/>
                <w:color w:val="000000"/>
                <w:lang w:bidi="ar"/>
              </w:rPr>
              <w:t>3：4个站点</w:t>
            </w:r>
          </w:p>
        </w:tc>
      </w:tr>
      <w:tr w14:paraId="4312F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trPr>
        <w:tc>
          <w:tcPr>
            <w:tcW w:w="950" w:type="pct"/>
            <w:tcBorders>
              <w:top w:val="single" w:color="auto" w:sz="4" w:space="0"/>
              <w:left w:val="single" w:color="auto" w:sz="4" w:space="0"/>
              <w:bottom w:val="single" w:color="auto" w:sz="4" w:space="0"/>
              <w:right w:val="single" w:color="auto" w:sz="4" w:space="0"/>
            </w:tcBorders>
            <w:noWrap w:val="0"/>
            <w:vAlign w:val="center"/>
          </w:tcPr>
          <w:p w14:paraId="1BF4F1DA">
            <w:pPr>
              <w:pStyle w:val="222"/>
              <w:rPr>
                <w:rFonts w:ascii="Times New Roman" w:hAnsi="Times New Roman"/>
                <w:color w:val="000000"/>
              </w:rPr>
            </w:pPr>
            <w:r>
              <w:rPr>
                <w:rFonts w:ascii="Times New Roman" w:hAnsi="Times New Roman"/>
                <w:color w:val="000000"/>
                <w:lang w:bidi="ar"/>
              </w:rPr>
              <w:t>TF符号数</w:t>
            </w:r>
          </w:p>
        </w:tc>
        <w:tc>
          <w:tcPr>
            <w:tcW w:w="630" w:type="pct"/>
            <w:tcBorders>
              <w:top w:val="single" w:color="auto" w:sz="4" w:space="0"/>
              <w:left w:val="single" w:color="auto" w:sz="4" w:space="0"/>
              <w:bottom w:val="single" w:color="auto" w:sz="4" w:space="0"/>
              <w:right w:val="single" w:color="auto" w:sz="4" w:space="0"/>
            </w:tcBorders>
            <w:noWrap w:val="0"/>
            <w:vAlign w:val="center"/>
          </w:tcPr>
          <w:p w14:paraId="19D07B25">
            <w:pPr>
              <w:pStyle w:val="222"/>
              <w:rPr>
                <w:rFonts w:ascii="Times New Roman" w:hAnsi="Times New Roman"/>
                <w:color w:val="000000"/>
              </w:rPr>
            </w:pPr>
            <w:r>
              <w:rPr>
                <w:rFonts w:ascii="Times New Roman" w:hAnsi="Times New Roman"/>
                <w:color w:val="000000"/>
                <w:lang w:bidi="ar"/>
              </w:rPr>
              <w:t>7</w:t>
            </w:r>
          </w:p>
        </w:tc>
        <w:tc>
          <w:tcPr>
            <w:tcW w:w="614" w:type="pct"/>
            <w:tcBorders>
              <w:top w:val="single" w:color="auto" w:sz="4" w:space="0"/>
              <w:left w:val="single" w:color="auto" w:sz="4" w:space="0"/>
              <w:bottom w:val="single" w:color="auto" w:sz="4" w:space="0"/>
              <w:right w:val="single" w:color="auto" w:sz="4" w:space="0"/>
            </w:tcBorders>
            <w:noWrap w:val="0"/>
            <w:vAlign w:val="center"/>
          </w:tcPr>
          <w:p w14:paraId="668D0DF3">
            <w:pPr>
              <w:pStyle w:val="222"/>
              <w:rPr>
                <w:rFonts w:ascii="Times New Roman" w:hAnsi="Times New Roman"/>
                <w:color w:val="000000"/>
              </w:rPr>
            </w:pPr>
            <w:r>
              <w:rPr>
                <w:rFonts w:ascii="Times New Roman" w:hAnsi="Times New Roman"/>
                <w:color w:val="000000"/>
                <w:lang w:bidi="ar"/>
              </w:rPr>
              <w:t>5-7</w:t>
            </w:r>
          </w:p>
        </w:tc>
        <w:tc>
          <w:tcPr>
            <w:tcW w:w="918" w:type="pct"/>
            <w:tcBorders>
              <w:top w:val="single" w:color="auto" w:sz="4" w:space="0"/>
              <w:left w:val="single" w:color="auto" w:sz="4" w:space="0"/>
              <w:bottom w:val="single" w:color="auto" w:sz="4" w:space="0"/>
              <w:right w:val="single" w:color="auto" w:sz="4" w:space="0"/>
            </w:tcBorders>
            <w:noWrap w:val="0"/>
            <w:vAlign w:val="center"/>
          </w:tcPr>
          <w:p w14:paraId="58E8BD65">
            <w:pPr>
              <w:pStyle w:val="222"/>
              <w:rPr>
                <w:rFonts w:ascii="Times New Roman" w:hAnsi="Times New Roman"/>
                <w:color w:val="000000"/>
              </w:rPr>
            </w:pPr>
            <w:r>
              <w:rPr>
                <w:rFonts w:ascii="Times New Roman" w:hAnsi="Times New Roman"/>
                <w:color w:val="000000"/>
                <w:lang w:bidi="ar"/>
              </w:rPr>
              <w:t>3</w:t>
            </w:r>
          </w:p>
        </w:tc>
        <w:tc>
          <w:tcPr>
            <w:tcW w:w="1888" w:type="pct"/>
            <w:tcBorders>
              <w:top w:val="single" w:color="auto" w:sz="4" w:space="0"/>
              <w:left w:val="single" w:color="auto" w:sz="4" w:space="0"/>
              <w:bottom w:val="single" w:color="auto" w:sz="4" w:space="0"/>
              <w:right w:val="single" w:color="auto" w:sz="4" w:space="0"/>
            </w:tcBorders>
            <w:noWrap w:val="0"/>
            <w:vAlign w:val="center"/>
          </w:tcPr>
          <w:p w14:paraId="378596B9">
            <w:pPr>
              <w:pStyle w:val="222"/>
              <w:jc w:val="both"/>
              <w:rPr>
                <w:rFonts w:ascii="Times New Roman" w:hAnsi="Times New Roman"/>
              </w:rPr>
            </w:pPr>
            <w:r>
              <w:rPr>
                <w:rFonts w:ascii="Times New Roman" w:hAnsi="Times New Roman"/>
              </w:rPr>
              <w:t>1：4</w:t>
            </w:r>
          </w:p>
          <w:p w14:paraId="5B013BFB">
            <w:pPr>
              <w:pStyle w:val="222"/>
              <w:jc w:val="both"/>
              <w:rPr>
                <w:rFonts w:ascii="Times New Roman" w:hAnsi="Times New Roman"/>
              </w:rPr>
            </w:pPr>
            <w:r>
              <w:rPr>
                <w:rFonts w:ascii="Times New Roman" w:hAnsi="Times New Roman"/>
              </w:rPr>
              <w:t>2：6</w:t>
            </w:r>
          </w:p>
          <w:p w14:paraId="21387D86">
            <w:pPr>
              <w:pStyle w:val="222"/>
              <w:jc w:val="both"/>
              <w:rPr>
                <w:rFonts w:ascii="Times New Roman" w:hAnsi="Times New Roman"/>
              </w:rPr>
            </w:pPr>
            <w:r>
              <w:rPr>
                <w:rFonts w:ascii="Times New Roman" w:hAnsi="Times New Roman"/>
              </w:rPr>
              <w:t>3：8</w:t>
            </w:r>
          </w:p>
          <w:p w14:paraId="07D26652">
            <w:pPr>
              <w:pStyle w:val="222"/>
              <w:jc w:val="both"/>
              <w:rPr>
                <w:rFonts w:ascii="Times New Roman" w:hAnsi="Times New Roman"/>
              </w:rPr>
            </w:pPr>
            <w:r>
              <w:rPr>
                <w:rFonts w:ascii="Times New Roman" w:hAnsi="Times New Roman"/>
              </w:rPr>
              <w:t>4：10</w:t>
            </w:r>
          </w:p>
          <w:p w14:paraId="5F6F7AF6">
            <w:pPr>
              <w:pStyle w:val="222"/>
              <w:jc w:val="both"/>
              <w:rPr>
                <w:rFonts w:ascii="Times New Roman" w:hAnsi="Times New Roman"/>
              </w:rPr>
            </w:pPr>
            <w:r>
              <w:rPr>
                <w:rFonts w:ascii="Times New Roman" w:hAnsi="Times New Roman"/>
              </w:rPr>
              <w:t>5：12</w:t>
            </w:r>
          </w:p>
          <w:p w14:paraId="0AF822C7">
            <w:pPr>
              <w:pStyle w:val="222"/>
              <w:jc w:val="both"/>
              <w:rPr>
                <w:rFonts w:ascii="Times New Roman" w:hAnsi="Times New Roman"/>
                <w:color w:val="000000"/>
              </w:rPr>
            </w:pPr>
            <w:r>
              <w:rPr>
                <w:rFonts w:ascii="Times New Roman" w:hAnsi="Times New Roman"/>
              </w:rPr>
              <w:t>其它：保留</w:t>
            </w:r>
            <w:r>
              <w:rPr>
                <w:rFonts w:ascii="Times New Roman" w:hAnsi="Times New Roman"/>
                <w:color w:val="000000"/>
              </w:rPr>
              <w:t>。</w:t>
            </w:r>
          </w:p>
        </w:tc>
      </w:tr>
      <w:tr w14:paraId="4F63D5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8" w:hRule="atLeast"/>
        </w:trPr>
        <w:tc>
          <w:tcPr>
            <w:tcW w:w="950" w:type="pct"/>
            <w:vMerge w:val="restart"/>
            <w:tcBorders>
              <w:top w:val="nil"/>
              <w:left w:val="single" w:color="auto" w:sz="4" w:space="0"/>
              <w:bottom w:val="single" w:color="auto" w:sz="4" w:space="0"/>
              <w:right w:val="single" w:color="auto" w:sz="4" w:space="0"/>
            </w:tcBorders>
            <w:noWrap w:val="0"/>
            <w:vAlign w:val="center"/>
          </w:tcPr>
          <w:p w14:paraId="55592902">
            <w:pPr>
              <w:pStyle w:val="222"/>
              <w:rPr>
                <w:rFonts w:ascii="Times New Roman" w:hAnsi="Times New Roman"/>
                <w:color w:val="000000"/>
              </w:rPr>
            </w:pPr>
            <w:r>
              <w:rPr>
                <w:rFonts w:ascii="Times New Roman" w:hAnsi="Times New Roman"/>
                <w:color w:val="000000"/>
                <w:lang w:bidi="ar"/>
              </w:rPr>
              <w:t>帧长</w:t>
            </w:r>
          </w:p>
        </w:tc>
        <w:tc>
          <w:tcPr>
            <w:tcW w:w="630" w:type="pct"/>
            <w:tcBorders>
              <w:top w:val="single" w:color="auto" w:sz="4" w:space="0"/>
              <w:left w:val="single" w:color="auto" w:sz="4" w:space="0"/>
              <w:bottom w:val="single" w:color="auto" w:sz="4" w:space="0"/>
              <w:right w:val="single" w:color="auto" w:sz="4" w:space="0"/>
            </w:tcBorders>
            <w:noWrap w:val="0"/>
            <w:vAlign w:val="center"/>
          </w:tcPr>
          <w:p w14:paraId="656D4157">
            <w:pPr>
              <w:pStyle w:val="222"/>
              <w:rPr>
                <w:rFonts w:ascii="Times New Roman" w:hAnsi="Times New Roman"/>
                <w:color w:val="000000"/>
              </w:rPr>
            </w:pPr>
            <w:r>
              <w:rPr>
                <w:rFonts w:ascii="Times New Roman" w:hAnsi="Times New Roman"/>
                <w:color w:val="000000"/>
                <w:lang w:bidi="ar"/>
              </w:rPr>
              <w:t>8</w:t>
            </w:r>
          </w:p>
        </w:tc>
        <w:tc>
          <w:tcPr>
            <w:tcW w:w="614" w:type="pct"/>
            <w:tcBorders>
              <w:top w:val="single" w:color="auto" w:sz="4" w:space="0"/>
              <w:left w:val="single" w:color="auto" w:sz="4" w:space="0"/>
              <w:bottom w:val="single" w:color="auto" w:sz="4" w:space="0"/>
              <w:right w:val="single" w:color="auto" w:sz="4" w:space="0"/>
            </w:tcBorders>
            <w:noWrap w:val="0"/>
            <w:vAlign w:val="center"/>
          </w:tcPr>
          <w:p w14:paraId="32253C15">
            <w:pPr>
              <w:pStyle w:val="222"/>
              <w:rPr>
                <w:rFonts w:ascii="Times New Roman" w:hAnsi="Times New Roman"/>
                <w:color w:val="000000"/>
              </w:rPr>
            </w:pPr>
            <w:r>
              <w:rPr>
                <w:rFonts w:ascii="Times New Roman" w:hAnsi="Times New Roman"/>
                <w:color w:val="000000"/>
                <w:lang w:bidi="ar"/>
              </w:rPr>
              <w:t>0-7</w:t>
            </w:r>
          </w:p>
        </w:tc>
        <w:tc>
          <w:tcPr>
            <w:tcW w:w="918" w:type="pct"/>
            <w:vMerge w:val="restart"/>
            <w:tcBorders>
              <w:top w:val="nil"/>
              <w:left w:val="single" w:color="auto" w:sz="4" w:space="0"/>
              <w:bottom w:val="single" w:color="auto" w:sz="4" w:space="0"/>
              <w:right w:val="single" w:color="auto" w:sz="4" w:space="0"/>
            </w:tcBorders>
            <w:noWrap w:val="0"/>
            <w:vAlign w:val="center"/>
          </w:tcPr>
          <w:p w14:paraId="289CC8F6">
            <w:pPr>
              <w:pStyle w:val="222"/>
              <w:rPr>
                <w:rFonts w:ascii="Times New Roman" w:hAnsi="Times New Roman"/>
                <w:color w:val="000000"/>
              </w:rPr>
            </w:pPr>
            <w:r>
              <w:rPr>
                <w:rFonts w:ascii="Times New Roman" w:hAnsi="Times New Roman"/>
                <w:color w:val="000000"/>
                <w:lang w:bidi="ar"/>
              </w:rPr>
              <w:t>12</w:t>
            </w:r>
          </w:p>
        </w:tc>
        <w:tc>
          <w:tcPr>
            <w:tcW w:w="1888" w:type="pct"/>
            <w:vMerge w:val="restart"/>
            <w:tcBorders>
              <w:top w:val="nil"/>
              <w:left w:val="single" w:color="auto" w:sz="4" w:space="0"/>
              <w:bottom w:val="single" w:color="auto" w:sz="4" w:space="0"/>
              <w:right w:val="single" w:color="auto" w:sz="4" w:space="0"/>
            </w:tcBorders>
            <w:noWrap/>
            <w:vAlign w:val="center"/>
          </w:tcPr>
          <w:p w14:paraId="7BA5202E">
            <w:pPr>
              <w:pStyle w:val="222"/>
              <w:jc w:val="both"/>
              <w:rPr>
                <w:rFonts w:ascii="Times New Roman" w:hAnsi="Times New Roman"/>
                <w:color w:val="000000"/>
              </w:rPr>
            </w:pPr>
            <w:r>
              <w:rPr>
                <w:rFonts w:ascii="Times New Roman" w:hAnsi="Times New Roman"/>
                <w:lang w:bidi="ar"/>
              </w:rPr>
              <w:t>表示OFDMA下行帧的传送过程以及帧间隔等所要占用的信道时长。</w:t>
            </w:r>
          </w:p>
        </w:tc>
      </w:tr>
      <w:tr w14:paraId="6A365C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950" w:type="pct"/>
            <w:vMerge w:val="continue"/>
            <w:tcBorders>
              <w:top w:val="nil"/>
              <w:left w:val="single" w:color="auto" w:sz="4" w:space="0"/>
              <w:bottom w:val="single" w:color="auto" w:sz="4" w:space="0"/>
              <w:right w:val="single" w:color="auto" w:sz="4" w:space="0"/>
            </w:tcBorders>
            <w:noWrap w:val="0"/>
            <w:vAlign w:val="center"/>
          </w:tcPr>
          <w:p w14:paraId="0BEB6FC9">
            <w:pPr>
              <w:pStyle w:val="222"/>
              <w:rPr>
                <w:rFonts w:ascii="Times New Roman" w:hAnsi="Times New Roman"/>
              </w:rPr>
            </w:pPr>
          </w:p>
        </w:tc>
        <w:tc>
          <w:tcPr>
            <w:tcW w:w="630" w:type="pct"/>
            <w:tcBorders>
              <w:top w:val="single" w:color="auto" w:sz="4" w:space="0"/>
              <w:left w:val="single" w:color="auto" w:sz="4" w:space="0"/>
              <w:bottom w:val="single" w:color="auto" w:sz="4" w:space="0"/>
              <w:right w:val="single" w:color="auto" w:sz="4" w:space="0"/>
            </w:tcBorders>
            <w:noWrap w:val="0"/>
            <w:vAlign w:val="center"/>
          </w:tcPr>
          <w:p w14:paraId="7875A32C">
            <w:pPr>
              <w:pStyle w:val="222"/>
              <w:rPr>
                <w:rFonts w:ascii="Times New Roman" w:hAnsi="Times New Roman"/>
                <w:color w:val="000000"/>
              </w:rPr>
            </w:pPr>
            <w:r>
              <w:rPr>
                <w:rFonts w:ascii="Times New Roman" w:hAnsi="Times New Roman"/>
                <w:color w:val="000000"/>
                <w:lang w:bidi="ar"/>
              </w:rPr>
              <w:t>9</w:t>
            </w:r>
          </w:p>
        </w:tc>
        <w:tc>
          <w:tcPr>
            <w:tcW w:w="614" w:type="pct"/>
            <w:tcBorders>
              <w:top w:val="single" w:color="auto" w:sz="4" w:space="0"/>
              <w:left w:val="single" w:color="auto" w:sz="4" w:space="0"/>
              <w:bottom w:val="single" w:color="auto" w:sz="4" w:space="0"/>
              <w:right w:val="single" w:color="auto" w:sz="4" w:space="0"/>
            </w:tcBorders>
            <w:noWrap w:val="0"/>
            <w:vAlign w:val="center"/>
          </w:tcPr>
          <w:p w14:paraId="432724B4">
            <w:pPr>
              <w:pStyle w:val="222"/>
              <w:rPr>
                <w:rFonts w:ascii="Times New Roman" w:hAnsi="Times New Roman"/>
                <w:color w:val="000000"/>
              </w:rPr>
            </w:pPr>
            <w:r>
              <w:rPr>
                <w:rFonts w:ascii="Times New Roman" w:hAnsi="Times New Roman"/>
                <w:color w:val="000000"/>
                <w:lang w:bidi="ar"/>
              </w:rPr>
              <w:t>0-3</w:t>
            </w:r>
          </w:p>
        </w:tc>
        <w:tc>
          <w:tcPr>
            <w:tcW w:w="918" w:type="pct"/>
            <w:vMerge w:val="continue"/>
            <w:tcBorders>
              <w:top w:val="nil"/>
              <w:left w:val="single" w:color="auto" w:sz="4" w:space="0"/>
              <w:bottom w:val="single" w:color="auto" w:sz="4" w:space="0"/>
              <w:right w:val="single" w:color="auto" w:sz="4" w:space="0"/>
            </w:tcBorders>
            <w:noWrap w:val="0"/>
            <w:vAlign w:val="center"/>
          </w:tcPr>
          <w:p w14:paraId="2E09885F">
            <w:pPr>
              <w:pStyle w:val="222"/>
              <w:rPr>
                <w:rFonts w:ascii="Times New Roman" w:hAnsi="Times New Roman"/>
              </w:rPr>
            </w:pPr>
          </w:p>
        </w:tc>
        <w:tc>
          <w:tcPr>
            <w:tcW w:w="1888" w:type="pct"/>
            <w:vMerge w:val="continue"/>
            <w:tcBorders>
              <w:top w:val="nil"/>
              <w:left w:val="single" w:color="auto" w:sz="4" w:space="0"/>
              <w:bottom w:val="single" w:color="auto" w:sz="4" w:space="0"/>
              <w:right w:val="single" w:color="auto" w:sz="4" w:space="0"/>
            </w:tcBorders>
            <w:noWrap/>
            <w:vAlign w:val="center"/>
          </w:tcPr>
          <w:p w14:paraId="3E31DC4F">
            <w:pPr>
              <w:pStyle w:val="222"/>
              <w:jc w:val="both"/>
              <w:rPr>
                <w:rFonts w:ascii="Times New Roman" w:hAnsi="Times New Roman"/>
              </w:rPr>
            </w:pPr>
          </w:p>
        </w:tc>
      </w:tr>
      <w:tr w14:paraId="16BD2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950" w:type="pct"/>
            <w:tcBorders>
              <w:top w:val="single" w:color="auto" w:sz="4" w:space="0"/>
              <w:left w:val="single" w:color="auto" w:sz="4" w:space="0"/>
              <w:bottom w:val="single" w:color="auto" w:sz="4" w:space="0"/>
              <w:right w:val="single" w:color="auto" w:sz="4" w:space="0"/>
            </w:tcBorders>
            <w:noWrap w:val="0"/>
            <w:vAlign w:val="center"/>
          </w:tcPr>
          <w:p w14:paraId="799F8334">
            <w:pPr>
              <w:pStyle w:val="222"/>
              <w:rPr>
                <w:rFonts w:ascii="Times New Roman" w:hAnsi="Times New Roman"/>
                <w:color w:val="000000"/>
              </w:rPr>
            </w:pPr>
            <w:r>
              <w:rPr>
                <w:rFonts w:ascii="Times New Roman" w:hAnsi="Times New Roman"/>
                <w:color w:val="000000"/>
                <w:lang w:bidi="ar"/>
              </w:rPr>
              <w:t>FCH符号数</w:t>
            </w:r>
          </w:p>
        </w:tc>
        <w:tc>
          <w:tcPr>
            <w:tcW w:w="630" w:type="pct"/>
            <w:tcBorders>
              <w:top w:val="single" w:color="auto" w:sz="4" w:space="0"/>
              <w:left w:val="single" w:color="auto" w:sz="4" w:space="0"/>
              <w:bottom w:val="single" w:color="auto" w:sz="4" w:space="0"/>
              <w:right w:val="single" w:color="auto" w:sz="4" w:space="0"/>
            </w:tcBorders>
            <w:noWrap w:val="0"/>
            <w:vAlign w:val="center"/>
          </w:tcPr>
          <w:p w14:paraId="0AF03E07">
            <w:pPr>
              <w:pStyle w:val="222"/>
              <w:rPr>
                <w:rFonts w:ascii="Times New Roman" w:hAnsi="Times New Roman"/>
                <w:color w:val="000000"/>
              </w:rPr>
            </w:pPr>
            <w:r>
              <w:rPr>
                <w:rFonts w:ascii="Times New Roman" w:hAnsi="Times New Roman"/>
                <w:color w:val="000000"/>
                <w:lang w:bidi="ar"/>
              </w:rPr>
              <w:t>9</w:t>
            </w:r>
          </w:p>
        </w:tc>
        <w:tc>
          <w:tcPr>
            <w:tcW w:w="614" w:type="pct"/>
            <w:tcBorders>
              <w:top w:val="single" w:color="auto" w:sz="4" w:space="0"/>
              <w:left w:val="single" w:color="auto" w:sz="4" w:space="0"/>
              <w:bottom w:val="single" w:color="auto" w:sz="4" w:space="0"/>
              <w:right w:val="single" w:color="auto" w:sz="4" w:space="0"/>
            </w:tcBorders>
            <w:noWrap w:val="0"/>
            <w:vAlign w:val="center"/>
          </w:tcPr>
          <w:p w14:paraId="0DF8E205">
            <w:pPr>
              <w:pStyle w:val="222"/>
              <w:rPr>
                <w:rFonts w:ascii="Times New Roman" w:hAnsi="Times New Roman"/>
                <w:color w:val="000000"/>
              </w:rPr>
            </w:pPr>
            <w:r>
              <w:rPr>
                <w:rFonts w:ascii="Times New Roman" w:hAnsi="Times New Roman"/>
                <w:color w:val="000000"/>
                <w:lang w:bidi="ar"/>
              </w:rPr>
              <w:t>4-5</w:t>
            </w:r>
          </w:p>
        </w:tc>
        <w:tc>
          <w:tcPr>
            <w:tcW w:w="918" w:type="pct"/>
            <w:tcBorders>
              <w:top w:val="single" w:color="auto" w:sz="4" w:space="0"/>
              <w:left w:val="single" w:color="auto" w:sz="4" w:space="0"/>
              <w:bottom w:val="single" w:color="auto" w:sz="4" w:space="0"/>
              <w:right w:val="single" w:color="auto" w:sz="4" w:space="0"/>
            </w:tcBorders>
            <w:noWrap w:val="0"/>
            <w:vAlign w:val="center"/>
          </w:tcPr>
          <w:p w14:paraId="66FED05E">
            <w:pPr>
              <w:pStyle w:val="222"/>
              <w:rPr>
                <w:rFonts w:ascii="Times New Roman" w:hAnsi="Times New Roman"/>
                <w:color w:val="000000"/>
              </w:rPr>
            </w:pPr>
            <w:r>
              <w:rPr>
                <w:rFonts w:ascii="Times New Roman" w:hAnsi="Times New Roman"/>
                <w:color w:val="000000"/>
                <w:lang w:bidi="ar"/>
              </w:rPr>
              <w:t>2</w:t>
            </w:r>
          </w:p>
        </w:tc>
        <w:tc>
          <w:tcPr>
            <w:tcW w:w="1888" w:type="pct"/>
            <w:tcBorders>
              <w:top w:val="single" w:color="auto" w:sz="4" w:space="0"/>
              <w:left w:val="single" w:color="auto" w:sz="4" w:space="0"/>
              <w:bottom w:val="single" w:color="auto" w:sz="4" w:space="0"/>
              <w:right w:val="single" w:color="auto" w:sz="4" w:space="0"/>
            </w:tcBorders>
            <w:noWrap w:val="0"/>
            <w:vAlign w:val="center"/>
          </w:tcPr>
          <w:p w14:paraId="29282C08">
            <w:pPr>
              <w:pStyle w:val="222"/>
              <w:jc w:val="both"/>
              <w:rPr>
                <w:rFonts w:ascii="Times New Roman" w:hAnsi="Times New Roman"/>
              </w:rPr>
            </w:pPr>
            <w:r>
              <w:rPr>
                <w:rFonts w:ascii="Times New Roman" w:hAnsi="Times New Roman"/>
              </w:rPr>
              <w:t>表示帧控制的符号长度。</w:t>
            </w:r>
          </w:p>
          <w:p w14:paraId="5091C6D1">
            <w:pPr>
              <w:pStyle w:val="222"/>
              <w:jc w:val="both"/>
              <w:rPr>
                <w:rFonts w:ascii="Times New Roman" w:hAnsi="Times New Roman"/>
                <w:color w:val="000000"/>
              </w:rPr>
            </w:pPr>
            <w:r>
              <w:rPr>
                <w:rFonts w:ascii="Times New Roman" w:hAnsi="Times New Roman"/>
                <w:color w:val="000000"/>
                <w:lang w:bidi="ar"/>
              </w:rPr>
              <w:t>0：短FCH</w:t>
            </w:r>
          </w:p>
          <w:p w14:paraId="3D79618F">
            <w:pPr>
              <w:pStyle w:val="222"/>
              <w:jc w:val="both"/>
              <w:rPr>
                <w:rFonts w:ascii="Times New Roman" w:hAnsi="Times New Roman"/>
                <w:color w:val="000000"/>
              </w:rPr>
            </w:pPr>
            <w:r>
              <w:rPr>
                <w:rFonts w:ascii="Times New Roman" w:hAnsi="Times New Roman"/>
                <w:color w:val="000000"/>
                <w:lang w:bidi="ar"/>
              </w:rPr>
              <w:t>1：标准FCH</w:t>
            </w:r>
          </w:p>
          <w:p w14:paraId="6F4D7D25">
            <w:pPr>
              <w:pStyle w:val="222"/>
              <w:jc w:val="both"/>
              <w:rPr>
                <w:rFonts w:ascii="Times New Roman" w:hAnsi="Times New Roman"/>
                <w:color w:val="000000"/>
              </w:rPr>
            </w:pPr>
            <w:r>
              <w:rPr>
                <w:rFonts w:ascii="Times New Roman" w:hAnsi="Times New Roman"/>
                <w:color w:val="000000"/>
                <w:lang w:bidi="ar"/>
              </w:rPr>
              <w:t>2：长FCH</w:t>
            </w:r>
          </w:p>
          <w:p w14:paraId="57369B32">
            <w:pPr>
              <w:pStyle w:val="222"/>
              <w:jc w:val="both"/>
              <w:rPr>
                <w:rFonts w:ascii="Times New Roman" w:hAnsi="Times New Roman"/>
                <w:color w:val="000000"/>
              </w:rPr>
            </w:pPr>
            <w:r>
              <w:rPr>
                <w:rFonts w:ascii="Times New Roman" w:hAnsi="Times New Roman"/>
                <w:color w:val="000000"/>
                <w:lang w:bidi="ar"/>
              </w:rPr>
              <w:t>3：保留</w:t>
            </w:r>
          </w:p>
        </w:tc>
      </w:tr>
      <w:tr w14:paraId="56CB4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950" w:type="pct"/>
            <w:vMerge w:val="restart"/>
            <w:tcBorders>
              <w:top w:val="nil"/>
              <w:left w:val="single" w:color="auto" w:sz="4" w:space="0"/>
              <w:bottom w:val="single" w:color="auto" w:sz="4" w:space="0"/>
              <w:right w:val="single" w:color="auto" w:sz="4" w:space="0"/>
            </w:tcBorders>
            <w:noWrap w:val="0"/>
            <w:vAlign w:val="center"/>
          </w:tcPr>
          <w:p w14:paraId="0EAC8F9E">
            <w:pPr>
              <w:pStyle w:val="222"/>
              <w:rPr>
                <w:rFonts w:ascii="Times New Roman" w:hAnsi="Times New Roman"/>
                <w:color w:val="000000"/>
              </w:rPr>
            </w:pPr>
            <w:r>
              <w:rPr>
                <w:rFonts w:ascii="Times New Roman" w:hAnsi="Times New Roman"/>
                <w:color w:val="000000"/>
                <w:lang w:bidi="ar"/>
              </w:rPr>
              <w:t>数据载荷符号数</w:t>
            </w:r>
          </w:p>
        </w:tc>
        <w:tc>
          <w:tcPr>
            <w:tcW w:w="630" w:type="pct"/>
            <w:tcBorders>
              <w:top w:val="single" w:color="auto" w:sz="4" w:space="0"/>
              <w:left w:val="single" w:color="auto" w:sz="4" w:space="0"/>
              <w:bottom w:val="single" w:color="auto" w:sz="4" w:space="0"/>
              <w:right w:val="single" w:color="auto" w:sz="4" w:space="0"/>
            </w:tcBorders>
            <w:noWrap w:val="0"/>
            <w:vAlign w:val="center"/>
          </w:tcPr>
          <w:p w14:paraId="69309441">
            <w:pPr>
              <w:pStyle w:val="222"/>
              <w:rPr>
                <w:rFonts w:ascii="Times New Roman" w:hAnsi="Times New Roman"/>
                <w:color w:val="000000"/>
              </w:rPr>
            </w:pPr>
            <w:r>
              <w:rPr>
                <w:rFonts w:ascii="Times New Roman" w:hAnsi="Times New Roman"/>
                <w:color w:val="000000"/>
                <w:lang w:bidi="ar"/>
              </w:rPr>
              <w:t>9</w:t>
            </w:r>
          </w:p>
        </w:tc>
        <w:tc>
          <w:tcPr>
            <w:tcW w:w="614" w:type="pct"/>
            <w:tcBorders>
              <w:top w:val="single" w:color="auto" w:sz="4" w:space="0"/>
              <w:left w:val="single" w:color="auto" w:sz="4" w:space="0"/>
              <w:bottom w:val="single" w:color="auto" w:sz="4" w:space="0"/>
              <w:right w:val="single" w:color="auto" w:sz="4" w:space="0"/>
            </w:tcBorders>
            <w:noWrap w:val="0"/>
            <w:vAlign w:val="center"/>
          </w:tcPr>
          <w:p w14:paraId="4B016165">
            <w:pPr>
              <w:pStyle w:val="222"/>
              <w:rPr>
                <w:rFonts w:ascii="Times New Roman" w:hAnsi="Times New Roman"/>
                <w:color w:val="000000"/>
              </w:rPr>
            </w:pPr>
            <w:r>
              <w:rPr>
                <w:rFonts w:ascii="Times New Roman" w:hAnsi="Times New Roman"/>
                <w:color w:val="000000"/>
                <w:lang w:bidi="ar"/>
              </w:rPr>
              <w:t>6-7</w:t>
            </w:r>
          </w:p>
        </w:tc>
        <w:tc>
          <w:tcPr>
            <w:tcW w:w="918" w:type="pct"/>
            <w:vMerge w:val="restart"/>
            <w:tcBorders>
              <w:top w:val="nil"/>
              <w:left w:val="single" w:color="auto" w:sz="4" w:space="0"/>
              <w:bottom w:val="single" w:color="auto" w:sz="4" w:space="0"/>
              <w:right w:val="single" w:color="auto" w:sz="4" w:space="0"/>
            </w:tcBorders>
            <w:noWrap w:val="0"/>
            <w:vAlign w:val="center"/>
          </w:tcPr>
          <w:p w14:paraId="0DCD33EC">
            <w:pPr>
              <w:pStyle w:val="222"/>
              <w:rPr>
                <w:rFonts w:ascii="Times New Roman" w:hAnsi="Times New Roman"/>
                <w:color w:val="000000"/>
              </w:rPr>
            </w:pPr>
            <w:r>
              <w:rPr>
                <w:rFonts w:ascii="Times New Roman" w:hAnsi="Times New Roman"/>
                <w:color w:val="000000"/>
                <w:lang w:bidi="ar"/>
              </w:rPr>
              <w:t>9</w:t>
            </w:r>
          </w:p>
        </w:tc>
        <w:tc>
          <w:tcPr>
            <w:tcW w:w="1888" w:type="pct"/>
            <w:vMerge w:val="restart"/>
            <w:tcBorders>
              <w:top w:val="nil"/>
              <w:left w:val="single" w:color="auto" w:sz="4" w:space="0"/>
              <w:bottom w:val="single" w:color="auto" w:sz="4" w:space="0"/>
              <w:right w:val="single" w:color="auto" w:sz="4" w:space="0"/>
            </w:tcBorders>
            <w:noWrap w:val="0"/>
            <w:vAlign w:val="center"/>
          </w:tcPr>
          <w:p w14:paraId="643A2C14">
            <w:pPr>
              <w:pStyle w:val="222"/>
              <w:jc w:val="both"/>
              <w:rPr>
                <w:rFonts w:ascii="Times New Roman" w:hAnsi="Times New Roman"/>
                <w:color w:val="000000"/>
              </w:rPr>
            </w:pPr>
            <w:r>
              <w:rPr>
                <w:rFonts w:ascii="Times New Roman" w:hAnsi="Times New Roman"/>
                <w:lang w:bidi="ar"/>
              </w:rPr>
              <w:t>表示当前帧的数据载荷符号个数，多个站点取最大值。</w:t>
            </w:r>
          </w:p>
        </w:tc>
      </w:tr>
      <w:tr w14:paraId="6170C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950" w:type="pct"/>
            <w:vMerge w:val="continue"/>
            <w:tcBorders>
              <w:top w:val="nil"/>
              <w:left w:val="single" w:color="auto" w:sz="4" w:space="0"/>
              <w:bottom w:val="single" w:color="auto" w:sz="4" w:space="0"/>
              <w:right w:val="single" w:color="auto" w:sz="4" w:space="0"/>
            </w:tcBorders>
            <w:noWrap w:val="0"/>
            <w:vAlign w:val="center"/>
          </w:tcPr>
          <w:p w14:paraId="78752428">
            <w:pPr>
              <w:pStyle w:val="222"/>
              <w:rPr>
                <w:rFonts w:ascii="Times New Roman" w:hAnsi="Times New Roman"/>
              </w:rPr>
            </w:pPr>
          </w:p>
        </w:tc>
        <w:tc>
          <w:tcPr>
            <w:tcW w:w="630" w:type="pct"/>
            <w:tcBorders>
              <w:top w:val="single" w:color="auto" w:sz="4" w:space="0"/>
              <w:left w:val="single" w:color="auto" w:sz="4" w:space="0"/>
              <w:bottom w:val="single" w:color="auto" w:sz="4" w:space="0"/>
              <w:right w:val="single" w:color="auto" w:sz="4" w:space="0"/>
            </w:tcBorders>
            <w:noWrap w:val="0"/>
            <w:vAlign w:val="center"/>
          </w:tcPr>
          <w:p w14:paraId="57C79701">
            <w:pPr>
              <w:pStyle w:val="222"/>
              <w:rPr>
                <w:rFonts w:ascii="Times New Roman" w:hAnsi="Times New Roman"/>
                <w:color w:val="000000"/>
              </w:rPr>
            </w:pPr>
            <w:r>
              <w:rPr>
                <w:rFonts w:ascii="Times New Roman" w:hAnsi="Times New Roman"/>
                <w:color w:val="000000"/>
                <w:lang w:bidi="ar"/>
              </w:rPr>
              <w:t>10</w:t>
            </w:r>
          </w:p>
        </w:tc>
        <w:tc>
          <w:tcPr>
            <w:tcW w:w="614" w:type="pct"/>
            <w:tcBorders>
              <w:top w:val="single" w:color="auto" w:sz="4" w:space="0"/>
              <w:left w:val="single" w:color="auto" w:sz="4" w:space="0"/>
              <w:bottom w:val="single" w:color="auto" w:sz="4" w:space="0"/>
              <w:right w:val="single" w:color="auto" w:sz="4" w:space="0"/>
            </w:tcBorders>
            <w:noWrap w:val="0"/>
            <w:vAlign w:val="center"/>
          </w:tcPr>
          <w:p w14:paraId="4FC764C7">
            <w:pPr>
              <w:pStyle w:val="222"/>
              <w:rPr>
                <w:rFonts w:ascii="Times New Roman" w:hAnsi="Times New Roman"/>
                <w:color w:val="000000"/>
              </w:rPr>
            </w:pPr>
            <w:r>
              <w:rPr>
                <w:rFonts w:ascii="Times New Roman" w:hAnsi="Times New Roman"/>
                <w:color w:val="000000"/>
                <w:lang w:bidi="ar"/>
              </w:rPr>
              <w:t>0-6</w:t>
            </w:r>
          </w:p>
        </w:tc>
        <w:tc>
          <w:tcPr>
            <w:tcW w:w="918" w:type="pct"/>
            <w:vMerge w:val="continue"/>
            <w:tcBorders>
              <w:top w:val="nil"/>
              <w:left w:val="single" w:color="auto" w:sz="4" w:space="0"/>
              <w:bottom w:val="single" w:color="auto" w:sz="4" w:space="0"/>
              <w:right w:val="single" w:color="auto" w:sz="4" w:space="0"/>
            </w:tcBorders>
            <w:noWrap w:val="0"/>
            <w:vAlign w:val="center"/>
          </w:tcPr>
          <w:p w14:paraId="196C0983">
            <w:pPr>
              <w:pStyle w:val="222"/>
              <w:rPr>
                <w:rFonts w:ascii="Times New Roman" w:hAnsi="Times New Roman"/>
              </w:rPr>
            </w:pPr>
          </w:p>
        </w:tc>
        <w:tc>
          <w:tcPr>
            <w:tcW w:w="1888" w:type="pct"/>
            <w:vMerge w:val="continue"/>
            <w:tcBorders>
              <w:top w:val="nil"/>
              <w:left w:val="single" w:color="auto" w:sz="4" w:space="0"/>
              <w:bottom w:val="single" w:color="auto" w:sz="4" w:space="0"/>
              <w:right w:val="single" w:color="auto" w:sz="4" w:space="0"/>
            </w:tcBorders>
            <w:noWrap w:val="0"/>
            <w:vAlign w:val="center"/>
          </w:tcPr>
          <w:p w14:paraId="75CDBBA2">
            <w:pPr>
              <w:pStyle w:val="222"/>
              <w:jc w:val="both"/>
              <w:rPr>
                <w:rFonts w:ascii="Times New Roman" w:hAnsi="Times New Roman"/>
              </w:rPr>
            </w:pPr>
          </w:p>
        </w:tc>
      </w:tr>
      <w:tr w14:paraId="03D5E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7" w:hRule="atLeast"/>
        </w:trPr>
        <w:tc>
          <w:tcPr>
            <w:tcW w:w="950" w:type="pct"/>
            <w:vMerge w:val="restart"/>
            <w:tcBorders>
              <w:top w:val="nil"/>
              <w:left w:val="single" w:color="auto" w:sz="4" w:space="0"/>
              <w:bottom w:val="single" w:color="auto" w:sz="4" w:space="0"/>
              <w:right w:val="single" w:color="auto" w:sz="4" w:space="0"/>
            </w:tcBorders>
            <w:noWrap w:val="0"/>
            <w:vAlign w:val="center"/>
          </w:tcPr>
          <w:p w14:paraId="6454B00C">
            <w:pPr>
              <w:pStyle w:val="222"/>
              <w:rPr>
                <w:rFonts w:ascii="Times New Roman" w:hAnsi="Times New Roman"/>
                <w:color w:val="000000"/>
              </w:rPr>
            </w:pPr>
            <w:r>
              <w:rPr>
                <w:rFonts w:ascii="Times New Roman" w:hAnsi="Times New Roman"/>
                <w:color w:val="000000"/>
                <w:lang w:bidi="ar"/>
              </w:rPr>
              <w:t>扩展帧控制符号数</w:t>
            </w:r>
          </w:p>
        </w:tc>
        <w:tc>
          <w:tcPr>
            <w:tcW w:w="630" w:type="pct"/>
            <w:tcBorders>
              <w:top w:val="single" w:color="auto" w:sz="4" w:space="0"/>
              <w:left w:val="single" w:color="auto" w:sz="4" w:space="0"/>
              <w:bottom w:val="single" w:color="auto" w:sz="4" w:space="0"/>
              <w:right w:val="single" w:color="auto" w:sz="4" w:space="0"/>
            </w:tcBorders>
            <w:noWrap w:val="0"/>
            <w:vAlign w:val="center"/>
          </w:tcPr>
          <w:p w14:paraId="10620CE7">
            <w:pPr>
              <w:pStyle w:val="222"/>
              <w:rPr>
                <w:rFonts w:ascii="Times New Roman" w:hAnsi="Times New Roman"/>
                <w:color w:val="000000"/>
              </w:rPr>
            </w:pPr>
            <w:r>
              <w:rPr>
                <w:rFonts w:ascii="Times New Roman" w:hAnsi="Times New Roman"/>
                <w:color w:val="000000"/>
                <w:lang w:bidi="ar"/>
              </w:rPr>
              <w:t>10</w:t>
            </w:r>
          </w:p>
        </w:tc>
        <w:tc>
          <w:tcPr>
            <w:tcW w:w="614" w:type="pct"/>
            <w:tcBorders>
              <w:top w:val="single" w:color="auto" w:sz="4" w:space="0"/>
              <w:left w:val="single" w:color="auto" w:sz="4" w:space="0"/>
              <w:bottom w:val="single" w:color="auto" w:sz="4" w:space="0"/>
              <w:right w:val="single" w:color="auto" w:sz="4" w:space="0"/>
            </w:tcBorders>
            <w:noWrap w:val="0"/>
            <w:vAlign w:val="center"/>
          </w:tcPr>
          <w:p w14:paraId="5D5088BC">
            <w:pPr>
              <w:pStyle w:val="222"/>
              <w:rPr>
                <w:rFonts w:ascii="Times New Roman" w:hAnsi="Times New Roman"/>
                <w:color w:val="000000"/>
              </w:rPr>
            </w:pPr>
            <w:r>
              <w:rPr>
                <w:rFonts w:ascii="Times New Roman" w:hAnsi="Times New Roman"/>
                <w:color w:val="000000"/>
                <w:lang w:bidi="ar"/>
              </w:rPr>
              <w:t>7</w:t>
            </w:r>
          </w:p>
        </w:tc>
        <w:tc>
          <w:tcPr>
            <w:tcW w:w="918" w:type="pct"/>
            <w:vMerge w:val="restart"/>
            <w:tcBorders>
              <w:top w:val="nil"/>
              <w:left w:val="single" w:color="auto" w:sz="4" w:space="0"/>
              <w:bottom w:val="single" w:color="auto" w:sz="4" w:space="0"/>
              <w:right w:val="single" w:color="auto" w:sz="4" w:space="0"/>
            </w:tcBorders>
            <w:noWrap w:val="0"/>
            <w:vAlign w:val="center"/>
          </w:tcPr>
          <w:p w14:paraId="10C482D2">
            <w:pPr>
              <w:pStyle w:val="222"/>
              <w:rPr>
                <w:rFonts w:ascii="Times New Roman" w:hAnsi="Times New Roman"/>
                <w:color w:val="000000"/>
              </w:rPr>
            </w:pPr>
            <w:r>
              <w:rPr>
                <w:rFonts w:ascii="Times New Roman" w:hAnsi="Times New Roman"/>
                <w:color w:val="000000"/>
                <w:lang w:bidi="ar"/>
              </w:rPr>
              <w:t>2-3</w:t>
            </w:r>
          </w:p>
        </w:tc>
        <w:tc>
          <w:tcPr>
            <w:tcW w:w="1888" w:type="pct"/>
            <w:vMerge w:val="restart"/>
            <w:tcBorders>
              <w:top w:val="nil"/>
              <w:left w:val="single" w:color="auto" w:sz="4" w:space="0"/>
              <w:bottom w:val="single" w:color="auto" w:sz="4" w:space="0"/>
              <w:right w:val="single" w:color="auto" w:sz="4" w:space="0"/>
            </w:tcBorders>
            <w:noWrap w:val="0"/>
            <w:vAlign w:val="center"/>
          </w:tcPr>
          <w:p w14:paraId="27E994A4">
            <w:pPr>
              <w:pStyle w:val="222"/>
              <w:jc w:val="both"/>
              <w:rPr>
                <w:rFonts w:ascii="Times New Roman" w:hAnsi="Times New Roman"/>
                <w:color w:val="000000"/>
                <w:lang w:bidi="ar"/>
              </w:rPr>
            </w:pPr>
            <w:r>
              <w:rPr>
                <w:rFonts w:ascii="Times New Roman" w:hAnsi="Times New Roman"/>
                <w:color w:val="000000"/>
                <w:lang w:bidi="ar"/>
              </w:rPr>
              <w:t>0：2个符号</w:t>
            </w:r>
            <w:r>
              <w:rPr>
                <w:rFonts w:ascii="Times New Roman" w:hAnsi="Times New Roman"/>
                <w:color w:val="000000"/>
                <w:lang w:bidi="ar"/>
              </w:rPr>
              <w:br w:type="textWrapping"/>
            </w:r>
            <w:r>
              <w:rPr>
                <w:rFonts w:ascii="Times New Roman" w:hAnsi="Times New Roman"/>
                <w:color w:val="000000"/>
                <w:lang w:bidi="ar"/>
              </w:rPr>
              <w:t>1：4个符号</w:t>
            </w:r>
            <w:r>
              <w:rPr>
                <w:rFonts w:ascii="Times New Roman" w:hAnsi="Times New Roman"/>
                <w:color w:val="000000"/>
                <w:lang w:bidi="ar"/>
              </w:rPr>
              <w:br w:type="textWrapping"/>
            </w:r>
            <w:r>
              <w:rPr>
                <w:rFonts w:ascii="Times New Roman" w:hAnsi="Times New Roman"/>
                <w:color w:val="000000"/>
                <w:lang w:bidi="ar"/>
              </w:rPr>
              <w:t>2：8个符号</w:t>
            </w:r>
            <w:r>
              <w:rPr>
                <w:rFonts w:ascii="Times New Roman" w:hAnsi="Times New Roman"/>
                <w:color w:val="000000"/>
                <w:lang w:bidi="ar"/>
              </w:rPr>
              <w:br w:type="textWrapping"/>
            </w:r>
            <w:r>
              <w:rPr>
                <w:rFonts w:ascii="Times New Roman" w:hAnsi="Times New Roman"/>
                <w:color w:val="000000"/>
                <w:lang w:bidi="ar"/>
              </w:rPr>
              <w:t>3：12个符号</w:t>
            </w:r>
          </w:p>
          <w:p w14:paraId="66771CC0">
            <w:pPr>
              <w:pStyle w:val="222"/>
              <w:jc w:val="both"/>
              <w:rPr>
                <w:rFonts w:ascii="Times New Roman" w:hAnsi="Times New Roman"/>
                <w:color w:val="000000"/>
                <w:lang w:bidi="ar"/>
              </w:rPr>
            </w:pPr>
            <w:r>
              <w:rPr>
                <w:rFonts w:ascii="Times New Roman" w:hAnsi="Times New Roman"/>
                <w:color w:val="000000"/>
                <w:lang w:bidi="ar"/>
              </w:rPr>
              <w:t>4：16个符号</w:t>
            </w:r>
          </w:p>
          <w:p w14:paraId="4BBEDB52">
            <w:pPr>
              <w:pStyle w:val="222"/>
              <w:jc w:val="both"/>
              <w:rPr>
                <w:rFonts w:ascii="Times New Roman" w:hAnsi="Times New Roman"/>
                <w:color w:val="000000"/>
                <w:lang w:bidi="ar"/>
              </w:rPr>
            </w:pPr>
            <w:r>
              <w:rPr>
                <w:rFonts w:ascii="Times New Roman" w:hAnsi="Times New Roman"/>
                <w:color w:val="000000"/>
                <w:lang w:bidi="ar"/>
              </w:rPr>
              <w:t>其他：保留</w:t>
            </w:r>
          </w:p>
          <w:p w14:paraId="584EFB90">
            <w:pPr>
              <w:pStyle w:val="222"/>
              <w:jc w:val="both"/>
              <w:rPr>
                <w:rFonts w:ascii="Times New Roman" w:hAnsi="Times New Roman"/>
                <w:color w:val="000000"/>
              </w:rPr>
            </w:pPr>
            <w:r>
              <w:rPr>
                <w:rFonts w:ascii="Times New Roman" w:hAnsi="Times New Roman"/>
                <w:color w:val="000000"/>
                <w:lang w:bidi="ar"/>
              </w:rPr>
              <w:t>扩展帧控制符号数应小于等于帧控制符号数。</w:t>
            </w:r>
          </w:p>
        </w:tc>
      </w:tr>
      <w:tr w14:paraId="35ADB9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950" w:type="pct"/>
            <w:vMerge w:val="continue"/>
            <w:tcBorders>
              <w:top w:val="nil"/>
              <w:left w:val="single" w:color="auto" w:sz="4" w:space="0"/>
              <w:bottom w:val="single" w:color="auto" w:sz="4" w:space="0"/>
              <w:right w:val="single" w:color="auto" w:sz="4" w:space="0"/>
            </w:tcBorders>
            <w:noWrap w:val="0"/>
            <w:vAlign w:val="center"/>
          </w:tcPr>
          <w:p w14:paraId="069B49E7">
            <w:pPr>
              <w:pStyle w:val="222"/>
              <w:rPr>
                <w:rFonts w:ascii="Times New Roman" w:hAnsi="Times New Roman"/>
              </w:rPr>
            </w:pPr>
          </w:p>
        </w:tc>
        <w:tc>
          <w:tcPr>
            <w:tcW w:w="630" w:type="pct"/>
            <w:tcBorders>
              <w:top w:val="single" w:color="auto" w:sz="4" w:space="0"/>
              <w:left w:val="single" w:color="auto" w:sz="4" w:space="0"/>
              <w:bottom w:val="single" w:color="auto" w:sz="4" w:space="0"/>
              <w:right w:val="single" w:color="auto" w:sz="4" w:space="0"/>
            </w:tcBorders>
            <w:noWrap/>
            <w:vAlign w:val="center"/>
          </w:tcPr>
          <w:p w14:paraId="22613120">
            <w:pPr>
              <w:pStyle w:val="222"/>
              <w:rPr>
                <w:rFonts w:ascii="Times New Roman" w:hAnsi="Times New Roman"/>
                <w:color w:val="000000"/>
              </w:rPr>
            </w:pPr>
            <w:r>
              <w:rPr>
                <w:rFonts w:ascii="Times New Roman" w:hAnsi="Times New Roman"/>
                <w:color w:val="000000"/>
                <w:lang w:bidi="ar"/>
              </w:rPr>
              <w:t>11</w:t>
            </w:r>
          </w:p>
        </w:tc>
        <w:tc>
          <w:tcPr>
            <w:tcW w:w="614" w:type="pct"/>
            <w:tcBorders>
              <w:top w:val="single" w:color="auto" w:sz="4" w:space="0"/>
              <w:left w:val="single" w:color="auto" w:sz="4" w:space="0"/>
              <w:bottom w:val="single" w:color="auto" w:sz="4" w:space="0"/>
              <w:right w:val="single" w:color="auto" w:sz="4" w:space="0"/>
            </w:tcBorders>
            <w:noWrap/>
            <w:vAlign w:val="center"/>
          </w:tcPr>
          <w:p w14:paraId="4770953C">
            <w:pPr>
              <w:pStyle w:val="222"/>
              <w:rPr>
                <w:rFonts w:ascii="Times New Roman" w:hAnsi="Times New Roman"/>
                <w:color w:val="000000"/>
              </w:rPr>
            </w:pPr>
            <w:r>
              <w:rPr>
                <w:rFonts w:ascii="Times New Roman" w:hAnsi="Times New Roman"/>
                <w:color w:val="000000"/>
                <w:lang w:bidi="ar"/>
              </w:rPr>
              <w:t>0-1</w:t>
            </w:r>
          </w:p>
        </w:tc>
        <w:tc>
          <w:tcPr>
            <w:tcW w:w="918" w:type="pct"/>
            <w:vMerge w:val="continue"/>
            <w:tcBorders>
              <w:top w:val="nil"/>
              <w:left w:val="single" w:color="auto" w:sz="4" w:space="0"/>
              <w:bottom w:val="single" w:color="auto" w:sz="4" w:space="0"/>
              <w:right w:val="single" w:color="auto" w:sz="4" w:space="0"/>
            </w:tcBorders>
            <w:noWrap w:val="0"/>
            <w:vAlign w:val="center"/>
          </w:tcPr>
          <w:p w14:paraId="6940F589">
            <w:pPr>
              <w:pStyle w:val="222"/>
              <w:rPr>
                <w:rFonts w:ascii="Times New Roman" w:hAnsi="Times New Roman"/>
              </w:rPr>
            </w:pPr>
          </w:p>
        </w:tc>
        <w:tc>
          <w:tcPr>
            <w:tcW w:w="1888" w:type="pct"/>
            <w:vMerge w:val="continue"/>
            <w:tcBorders>
              <w:top w:val="nil"/>
              <w:left w:val="single" w:color="auto" w:sz="4" w:space="0"/>
              <w:bottom w:val="single" w:color="auto" w:sz="4" w:space="0"/>
              <w:right w:val="single" w:color="auto" w:sz="4" w:space="0"/>
            </w:tcBorders>
            <w:noWrap w:val="0"/>
            <w:vAlign w:val="center"/>
          </w:tcPr>
          <w:p w14:paraId="0A508214">
            <w:pPr>
              <w:pStyle w:val="222"/>
              <w:jc w:val="both"/>
              <w:rPr>
                <w:rFonts w:ascii="Times New Roman" w:hAnsi="Times New Roman"/>
              </w:rPr>
            </w:pPr>
          </w:p>
        </w:tc>
      </w:tr>
      <w:tr w14:paraId="09DE4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950" w:type="pct"/>
            <w:tcBorders>
              <w:top w:val="single" w:color="auto" w:sz="4" w:space="0"/>
              <w:left w:val="single" w:color="auto" w:sz="4" w:space="0"/>
              <w:bottom w:val="single" w:color="auto" w:sz="4" w:space="0"/>
              <w:right w:val="single" w:color="auto" w:sz="4" w:space="0"/>
            </w:tcBorders>
            <w:noWrap w:val="0"/>
            <w:vAlign w:val="center"/>
          </w:tcPr>
          <w:p w14:paraId="278CAE97">
            <w:pPr>
              <w:pStyle w:val="222"/>
              <w:rPr>
                <w:rFonts w:ascii="Times New Roman" w:hAnsi="Times New Roman"/>
                <w:color w:val="000000"/>
              </w:rPr>
            </w:pPr>
            <w:r>
              <w:rPr>
                <w:rFonts w:ascii="Times New Roman" w:hAnsi="Times New Roman"/>
                <w:color w:val="000000"/>
                <w:lang w:bidi="ar"/>
              </w:rPr>
              <w:t>站点0 物理块个数</w:t>
            </w:r>
          </w:p>
        </w:tc>
        <w:tc>
          <w:tcPr>
            <w:tcW w:w="630" w:type="pct"/>
            <w:tcBorders>
              <w:top w:val="single" w:color="auto" w:sz="4" w:space="0"/>
              <w:left w:val="single" w:color="auto" w:sz="4" w:space="0"/>
              <w:bottom w:val="single" w:color="auto" w:sz="4" w:space="0"/>
              <w:right w:val="single" w:color="auto" w:sz="4" w:space="0"/>
            </w:tcBorders>
            <w:noWrap w:val="0"/>
            <w:vAlign w:val="center"/>
          </w:tcPr>
          <w:p w14:paraId="3BC0EB31">
            <w:pPr>
              <w:pStyle w:val="222"/>
              <w:rPr>
                <w:rFonts w:ascii="Times New Roman" w:hAnsi="Times New Roman"/>
                <w:color w:val="000000"/>
              </w:rPr>
            </w:pPr>
            <w:r>
              <w:rPr>
                <w:rFonts w:ascii="Times New Roman" w:hAnsi="Times New Roman"/>
                <w:color w:val="000000"/>
                <w:lang w:bidi="ar"/>
              </w:rPr>
              <w:t>11</w:t>
            </w:r>
          </w:p>
        </w:tc>
        <w:tc>
          <w:tcPr>
            <w:tcW w:w="614" w:type="pct"/>
            <w:tcBorders>
              <w:top w:val="single" w:color="auto" w:sz="4" w:space="0"/>
              <w:left w:val="single" w:color="auto" w:sz="4" w:space="0"/>
              <w:bottom w:val="single" w:color="auto" w:sz="4" w:space="0"/>
              <w:right w:val="single" w:color="auto" w:sz="4" w:space="0"/>
            </w:tcBorders>
            <w:noWrap w:val="0"/>
            <w:vAlign w:val="center"/>
          </w:tcPr>
          <w:p w14:paraId="19EC4D0C">
            <w:pPr>
              <w:pStyle w:val="222"/>
              <w:rPr>
                <w:rFonts w:ascii="Times New Roman" w:hAnsi="Times New Roman"/>
                <w:color w:val="000000"/>
              </w:rPr>
            </w:pPr>
            <w:r>
              <w:rPr>
                <w:rFonts w:ascii="Times New Roman" w:hAnsi="Times New Roman"/>
                <w:color w:val="000000"/>
              </w:rPr>
              <w:t>2</w:t>
            </w:r>
          </w:p>
        </w:tc>
        <w:tc>
          <w:tcPr>
            <w:tcW w:w="918" w:type="pct"/>
            <w:tcBorders>
              <w:top w:val="single" w:color="auto" w:sz="4" w:space="0"/>
              <w:left w:val="single" w:color="auto" w:sz="4" w:space="0"/>
              <w:bottom w:val="single" w:color="auto" w:sz="4" w:space="0"/>
              <w:right w:val="single" w:color="auto" w:sz="4" w:space="0"/>
            </w:tcBorders>
            <w:noWrap w:val="0"/>
            <w:vAlign w:val="center"/>
          </w:tcPr>
          <w:p w14:paraId="74A36B46">
            <w:pPr>
              <w:pStyle w:val="222"/>
              <w:rPr>
                <w:rFonts w:ascii="Times New Roman" w:hAnsi="Times New Roman"/>
                <w:color w:val="000000"/>
              </w:rPr>
            </w:pPr>
            <w:r>
              <w:rPr>
                <w:rFonts w:ascii="Times New Roman" w:hAnsi="Times New Roman"/>
                <w:color w:val="000000"/>
                <w:lang w:bidi="ar"/>
              </w:rPr>
              <w:t>1</w:t>
            </w:r>
          </w:p>
        </w:tc>
        <w:tc>
          <w:tcPr>
            <w:tcW w:w="1888" w:type="pct"/>
            <w:tcBorders>
              <w:top w:val="single" w:color="auto" w:sz="4" w:space="0"/>
              <w:left w:val="single" w:color="auto" w:sz="4" w:space="0"/>
              <w:bottom w:val="single" w:color="auto" w:sz="4" w:space="0"/>
              <w:right w:val="single" w:color="auto" w:sz="4" w:space="0"/>
            </w:tcBorders>
            <w:noWrap w:val="0"/>
            <w:vAlign w:val="center"/>
          </w:tcPr>
          <w:p w14:paraId="57FBE291">
            <w:pPr>
              <w:pStyle w:val="222"/>
              <w:jc w:val="both"/>
              <w:rPr>
                <w:rFonts w:ascii="Times New Roman" w:hAnsi="Times New Roman"/>
                <w:color w:val="000000"/>
              </w:rPr>
            </w:pPr>
            <w:r>
              <w:rPr>
                <w:rFonts w:ascii="Times New Roman" w:hAnsi="Times New Roman"/>
                <w:color w:val="000000"/>
                <w:lang w:bidi="ar"/>
              </w:rPr>
              <w:t>0：1个物理块</w:t>
            </w:r>
            <w:r>
              <w:rPr>
                <w:rFonts w:ascii="Times New Roman" w:hAnsi="Times New Roman"/>
                <w:color w:val="000000"/>
                <w:lang w:bidi="ar"/>
              </w:rPr>
              <w:br w:type="textWrapping"/>
            </w:r>
            <w:r>
              <w:rPr>
                <w:rFonts w:ascii="Times New Roman" w:hAnsi="Times New Roman"/>
                <w:color w:val="000000"/>
                <w:lang w:bidi="ar"/>
              </w:rPr>
              <w:t>1：2个物理块</w:t>
            </w:r>
          </w:p>
        </w:tc>
      </w:tr>
      <w:tr w14:paraId="683B9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950" w:type="pct"/>
            <w:tcBorders>
              <w:top w:val="single" w:color="auto" w:sz="4" w:space="0"/>
              <w:left w:val="single" w:color="auto" w:sz="4" w:space="0"/>
              <w:bottom w:val="single" w:color="auto" w:sz="4" w:space="0"/>
              <w:right w:val="single" w:color="auto" w:sz="4" w:space="0"/>
            </w:tcBorders>
            <w:noWrap w:val="0"/>
            <w:vAlign w:val="center"/>
          </w:tcPr>
          <w:p w14:paraId="023442E3">
            <w:pPr>
              <w:pStyle w:val="222"/>
              <w:rPr>
                <w:rFonts w:ascii="Times New Roman" w:hAnsi="Times New Roman"/>
                <w:color w:val="000000"/>
              </w:rPr>
            </w:pPr>
            <w:r>
              <w:rPr>
                <w:rFonts w:ascii="Times New Roman" w:hAnsi="Times New Roman"/>
                <w:color w:val="000000"/>
                <w:lang w:bidi="ar"/>
              </w:rPr>
              <w:t>站点0 分集拷贝模式</w:t>
            </w:r>
          </w:p>
        </w:tc>
        <w:tc>
          <w:tcPr>
            <w:tcW w:w="630" w:type="pct"/>
            <w:tcBorders>
              <w:top w:val="single" w:color="auto" w:sz="4" w:space="0"/>
              <w:left w:val="single" w:color="auto" w:sz="4" w:space="0"/>
              <w:bottom w:val="single" w:color="auto" w:sz="4" w:space="0"/>
              <w:right w:val="single" w:color="auto" w:sz="4" w:space="0"/>
            </w:tcBorders>
            <w:noWrap w:val="0"/>
            <w:vAlign w:val="center"/>
          </w:tcPr>
          <w:p w14:paraId="5EE54463">
            <w:pPr>
              <w:pStyle w:val="222"/>
              <w:rPr>
                <w:rFonts w:ascii="Times New Roman" w:hAnsi="Times New Roman"/>
                <w:color w:val="000000"/>
              </w:rPr>
            </w:pPr>
            <w:r>
              <w:rPr>
                <w:rFonts w:ascii="Times New Roman" w:hAnsi="Times New Roman"/>
                <w:color w:val="000000"/>
                <w:lang w:bidi="ar"/>
              </w:rPr>
              <w:t>11</w:t>
            </w:r>
          </w:p>
        </w:tc>
        <w:tc>
          <w:tcPr>
            <w:tcW w:w="614" w:type="pct"/>
            <w:tcBorders>
              <w:top w:val="single" w:color="auto" w:sz="4" w:space="0"/>
              <w:left w:val="single" w:color="auto" w:sz="4" w:space="0"/>
              <w:bottom w:val="single" w:color="auto" w:sz="4" w:space="0"/>
              <w:right w:val="single" w:color="auto" w:sz="4" w:space="0"/>
            </w:tcBorders>
            <w:noWrap w:val="0"/>
            <w:vAlign w:val="center"/>
          </w:tcPr>
          <w:p w14:paraId="0FA1A627">
            <w:pPr>
              <w:pStyle w:val="222"/>
              <w:rPr>
                <w:rFonts w:ascii="Times New Roman" w:hAnsi="Times New Roman"/>
                <w:color w:val="000000"/>
              </w:rPr>
            </w:pPr>
            <w:r>
              <w:rPr>
                <w:rFonts w:ascii="Times New Roman" w:hAnsi="Times New Roman"/>
                <w:color w:val="000000"/>
                <w:lang w:bidi="ar"/>
              </w:rPr>
              <w:t>3-7</w:t>
            </w:r>
          </w:p>
        </w:tc>
        <w:tc>
          <w:tcPr>
            <w:tcW w:w="918" w:type="pct"/>
            <w:tcBorders>
              <w:top w:val="single" w:color="auto" w:sz="4" w:space="0"/>
              <w:left w:val="single" w:color="auto" w:sz="4" w:space="0"/>
              <w:bottom w:val="single" w:color="auto" w:sz="4" w:space="0"/>
              <w:right w:val="single" w:color="auto" w:sz="4" w:space="0"/>
            </w:tcBorders>
            <w:noWrap w:val="0"/>
            <w:vAlign w:val="center"/>
          </w:tcPr>
          <w:p w14:paraId="09E7042C">
            <w:pPr>
              <w:pStyle w:val="222"/>
              <w:rPr>
                <w:rFonts w:ascii="Times New Roman" w:hAnsi="Times New Roman"/>
                <w:color w:val="000000"/>
              </w:rPr>
            </w:pPr>
            <w:r>
              <w:rPr>
                <w:rFonts w:ascii="Times New Roman" w:hAnsi="Times New Roman"/>
                <w:color w:val="000000"/>
                <w:lang w:bidi="ar"/>
              </w:rPr>
              <w:t>5</w:t>
            </w:r>
          </w:p>
        </w:tc>
        <w:tc>
          <w:tcPr>
            <w:tcW w:w="1888" w:type="pct"/>
            <w:tcBorders>
              <w:top w:val="single" w:color="auto" w:sz="4" w:space="0"/>
              <w:left w:val="single" w:color="auto" w:sz="4" w:space="0"/>
              <w:bottom w:val="single" w:color="auto" w:sz="4" w:space="0"/>
              <w:right w:val="single" w:color="auto" w:sz="4" w:space="0"/>
            </w:tcBorders>
            <w:noWrap/>
            <w:vAlign w:val="center"/>
          </w:tcPr>
          <w:p w14:paraId="2252E3C4">
            <w:pPr>
              <w:pStyle w:val="222"/>
              <w:jc w:val="both"/>
              <w:rPr>
                <w:rFonts w:ascii="Times New Roman" w:hAnsi="Times New Roman"/>
                <w:color w:val="000000"/>
              </w:rPr>
            </w:pPr>
            <w:r>
              <w:rPr>
                <w:rFonts w:ascii="Times New Roman" w:hAnsi="Times New Roman"/>
                <w:color w:val="000000"/>
              </w:rPr>
              <w:t>表示第一个目的站点的分集拷贝模式。</w:t>
            </w:r>
          </w:p>
        </w:tc>
      </w:tr>
      <w:tr w14:paraId="536701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950" w:type="pct"/>
            <w:tcBorders>
              <w:top w:val="single" w:color="auto" w:sz="4" w:space="0"/>
              <w:left w:val="single" w:color="auto" w:sz="4" w:space="0"/>
              <w:bottom w:val="single" w:color="auto" w:sz="4" w:space="0"/>
              <w:right w:val="single" w:color="auto" w:sz="4" w:space="0"/>
            </w:tcBorders>
            <w:noWrap w:val="0"/>
            <w:vAlign w:val="center"/>
          </w:tcPr>
          <w:p w14:paraId="1BA3589D">
            <w:pPr>
              <w:pStyle w:val="222"/>
              <w:rPr>
                <w:rFonts w:ascii="Times New Roman" w:hAnsi="Times New Roman"/>
                <w:color w:val="000000"/>
              </w:rPr>
            </w:pPr>
            <w:r>
              <w:rPr>
                <w:rFonts w:ascii="Times New Roman" w:hAnsi="Times New Roman"/>
                <w:color w:val="000000"/>
                <w:lang w:bidi="ar"/>
              </w:rPr>
              <w:t>站点0 RU</w:t>
            </w:r>
          </w:p>
        </w:tc>
        <w:tc>
          <w:tcPr>
            <w:tcW w:w="630" w:type="pct"/>
            <w:tcBorders>
              <w:top w:val="single" w:color="auto" w:sz="4" w:space="0"/>
              <w:left w:val="single" w:color="auto" w:sz="4" w:space="0"/>
              <w:bottom w:val="single" w:color="auto" w:sz="4" w:space="0"/>
              <w:right w:val="single" w:color="auto" w:sz="4" w:space="0"/>
            </w:tcBorders>
            <w:noWrap w:val="0"/>
            <w:vAlign w:val="center"/>
          </w:tcPr>
          <w:p w14:paraId="12A59387">
            <w:pPr>
              <w:pStyle w:val="222"/>
              <w:rPr>
                <w:rFonts w:ascii="Times New Roman" w:hAnsi="Times New Roman"/>
                <w:color w:val="000000"/>
              </w:rPr>
            </w:pPr>
            <w:r>
              <w:rPr>
                <w:rFonts w:ascii="Times New Roman" w:hAnsi="Times New Roman"/>
                <w:color w:val="000000"/>
                <w:lang w:bidi="ar"/>
              </w:rPr>
              <w:t>12</w:t>
            </w:r>
          </w:p>
        </w:tc>
        <w:tc>
          <w:tcPr>
            <w:tcW w:w="614" w:type="pct"/>
            <w:tcBorders>
              <w:top w:val="single" w:color="auto" w:sz="4" w:space="0"/>
              <w:left w:val="single" w:color="auto" w:sz="4" w:space="0"/>
              <w:bottom w:val="single" w:color="auto" w:sz="4" w:space="0"/>
              <w:right w:val="single" w:color="auto" w:sz="4" w:space="0"/>
            </w:tcBorders>
            <w:noWrap w:val="0"/>
            <w:vAlign w:val="center"/>
          </w:tcPr>
          <w:p w14:paraId="1BA95026">
            <w:pPr>
              <w:pStyle w:val="222"/>
              <w:rPr>
                <w:rFonts w:ascii="Times New Roman" w:hAnsi="Times New Roman"/>
                <w:color w:val="000000"/>
              </w:rPr>
            </w:pPr>
            <w:r>
              <w:rPr>
                <w:rFonts w:ascii="Times New Roman" w:hAnsi="Times New Roman"/>
                <w:color w:val="000000"/>
                <w:lang w:bidi="ar"/>
              </w:rPr>
              <w:t>0-3</w:t>
            </w:r>
          </w:p>
        </w:tc>
        <w:tc>
          <w:tcPr>
            <w:tcW w:w="918" w:type="pct"/>
            <w:tcBorders>
              <w:top w:val="single" w:color="auto" w:sz="4" w:space="0"/>
              <w:left w:val="single" w:color="auto" w:sz="4" w:space="0"/>
              <w:bottom w:val="single" w:color="auto" w:sz="4" w:space="0"/>
              <w:right w:val="single" w:color="auto" w:sz="4" w:space="0"/>
            </w:tcBorders>
            <w:noWrap w:val="0"/>
            <w:vAlign w:val="center"/>
          </w:tcPr>
          <w:p w14:paraId="7D5BDBE1">
            <w:pPr>
              <w:pStyle w:val="222"/>
              <w:rPr>
                <w:rFonts w:ascii="Times New Roman" w:hAnsi="Times New Roman"/>
                <w:color w:val="000000"/>
              </w:rPr>
            </w:pPr>
            <w:r>
              <w:rPr>
                <w:rFonts w:ascii="Times New Roman" w:hAnsi="Times New Roman"/>
                <w:color w:val="000000"/>
                <w:lang w:bidi="ar"/>
              </w:rPr>
              <w:t>4</w:t>
            </w:r>
          </w:p>
        </w:tc>
        <w:tc>
          <w:tcPr>
            <w:tcW w:w="1888" w:type="pct"/>
            <w:tcBorders>
              <w:top w:val="single" w:color="auto" w:sz="4" w:space="0"/>
              <w:left w:val="single" w:color="auto" w:sz="4" w:space="0"/>
              <w:bottom w:val="single" w:color="auto" w:sz="4" w:space="0"/>
              <w:right w:val="single" w:color="auto" w:sz="4" w:space="0"/>
            </w:tcBorders>
            <w:noWrap/>
            <w:vAlign w:val="center"/>
          </w:tcPr>
          <w:p w14:paraId="75DBD139">
            <w:pPr>
              <w:pStyle w:val="222"/>
              <w:jc w:val="both"/>
              <w:rPr>
                <w:rFonts w:ascii="Times New Roman" w:hAnsi="Times New Roman"/>
                <w:color w:val="000000"/>
              </w:rPr>
            </w:pPr>
            <w:r>
              <w:rPr>
                <w:rFonts w:ascii="Times New Roman" w:hAnsi="Times New Roman"/>
              </w:rPr>
              <w:t>与第一个站点通信时数据载荷采用的资源单元。</w:t>
            </w:r>
          </w:p>
        </w:tc>
      </w:tr>
    </w:tbl>
    <w:p w14:paraId="70F7E660">
      <w:pPr>
        <w:pStyle w:val="38"/>
        <w:ind w:firstLine="0" w:firstLineChars="0"/>
        <w:rPr>
          <w:rFonts w:ascii="Times New Roman"/>
        </w:rPr>
      </w:pPr>
      <w:r>
        <w:rPr>
          <w:rFonts w:ascii="Times New Roman"/>
        </w:rPr>
        <w:t xml:space="preserve">  其帧长所包含的内容应符合</w:t>
      </w:r>
      <w:r>
        <w:rPr>
          <w:rFonts w:ascii="Times New Roman"/>
        </w:rPr>
        <w:fldChar w:fldCharType="begin"/>
      </w:r>
      <w:r>
        <w:rPr>
          <w:rFonts w:ascii="Times New Roman"/>
        </w:rPr>
        <w:instrText xml:space="preserve"> REF _Ref217993769 \r \h  \* MERGEFORMAT </w:instrText>
      </w:r>
      <w:r>
        <w:rPr>
          <w:rFonts w:ascii="Times New Roman"/>
        </w:rPr>
        <w:fldChar w:fldCharType="separate"/>
      </w:r>
      <w:r>
        <w:rPr>
          <w:rFonts w:ascii="Times New Roman"/>
        </w:rPr>
        <w:t>图14</w:t>
      </w:r>
      <w:r>
        <w:rPr>
          <w:rFonts w:ascii="Times New Roman"/>
        </w:rPr>
        <w:fldChar w:fldCharType="end"/>
      </w:r>
      <w:r>
        <w:rPr>
          <w:rFonts w:ascii="Times New Roman"/>
        </w:rPr>
        <w:t>要求。</w:t>
      </w:r>
    </w:p>
    <w:p w14:paraId="63D31280">
      <w:pPr>
        <w:pStyle w:val="38"/>
        <w:ind w:firstLine="0" w:firstLineChars="0"/>
        <w:rPr>
          <w:rFonts w:ascii="Times New Roman"/>
        </w:rPr>
      </w:pPr>
      <w:r>
        <w:rPr>
          <w:rFonts w:ascii="Times New Roman"/>
        </w:rPr>
        <w:object>
          <v:shape id="_x0000_i1038" o:spt="75" type="#_x0000_t75" style="height:175.1pt;width:469.3pt;" o:ole="t" filled="f" o:preferrelative="t" stroked="f" coordsize="21600,21600">
            <v:path/>
            <v:fill on="f" alignshape="1" focussize="0,0"/>
            <v:stroke on="f"/>
            <v:imagedata r:id="rId37" o:title=""/>
            <o:lock v:ext="edit" aspectratio="t"/>
            <w10:wrap type="none"/>
            <w10:anchorlock/>
          </v:shape>
          <o:OLEObject Type="Embed" ProgID="Visio.Drawing.15" ShapeID="_x0000_i1038" DrawAspect="Content" ObjectID="_1468075738" r:id="rId36">
            <o:LockedField>false</o:LockedField>
          </o:OLEObject>
        </w:object>
      </w:r>
    </w:p>
    <w:p w14:paraId="56D1EEF8">
      <w:pPr>
        <w:pStyle w:val="1945"/>
      </w:pPr>
      <w:bookmarkStart w:id="605" w:name="_Ref217993769"/>
      <w:r>
        <w:t>OFDMA下行帧传输示意图</w:t>
      </w:r>
      <w:bookmarkEnd w:id="605"/>
    </w:p>
    <w:p w14:paraId="08791898">
      <w:pPr>
        <w:pStyle w:val="38"/>
        <w:rPr>
          <w:rFonts w:ascii="Times New Roman"/>
        </w:rPr>
      </w:pPr>
      <w:r>
        <w:rPr>
          <w:rFonts w:ascii="Times New Roman"/>
        </w:rPr>
        <w:t>不同FCH通信频段下短FCH、标准FCH和长FCH的符号数应符合</w:t>
      </w:r>
      <w:r>
        <w:rPr>
          <w:rFonts w:ascii="Times New Roman"/>
        </w:rPr>
        <w:fldChar w:fldCharType="begin"/>
      </w:r>
      <w:r>
        <w:rPr>
          <w:rFonts w:ascii="Times New Roman"/>
        </w:rPr>
        <w:instrText xml:space="preserve"> REF _Ref217993042 \r \h  \* MERGEFORMAT </w:instrText>
      </w:r>
      <w:r>
        <w:rPr>
          <w:rFonts w:ascii="Times New Roman"/>
        </w:rPr>
        <w:fldChar w:fldCharType="separate"/>
      </w:r>
      <w:r>
        <w:rPr>
          <w:rFonts w:ascii="Times New Roman"/>
        </w:rPr>
        <w:t>表6</w:t>
      </w:r>
      <w:r>
        <w:rPr>
          <w:rFonts w:ascii="Times New Roman"/>
        </w:rPr>
        <w:fldChar w:fldCharType="end"/>
      </w:r>
      <w:r>
        <w:rPr>
          <w:rFonts w:ascii="Times New Roman"/>
        </w:rPr>
        <w:t>要求。</w:t>
      </w:r>
    </w:p>
    <w:p w14:paraId="20AD6E04">
      <w:pPr>
        <w:pStyle w:val="38"/>
        <w:rPr>
          <w:rFonts w:ascii="Times New Roman"/>
        </w:rPr>
      </w:pPr>
      <w:r>
        <w:rPr>
          <w:rFonts w:ascii="Times New Roman"/>
        </w:rPr>
        <w:t>OFDMA下行帧的扩展帧控制格式应符合</w:t>
      </w:r>
      <w:r>
        <w:rPr>
          <w:rFonts w:ascii="Times New Roman"/>
        </w:rPr>
        <w:fldChar w:fldCharType="begin"/>
      </w:r>
      <w:r>
        <w:rPr>
          <w:rFonts w:ascii="Times New Roman"/>
        </w:rPr>
        <w:instrText xml:space="preserve"> REF _Ref217993803 \r \h  \* MERGEFORMAT </w:instrText>
      </w:r>
      <w:r>
        <w:rPr>
          <w:rFonts w:ascii="Times New Roman"/>
        </w:rPr>
        <w:fldChar w:fldCharType="separate"/>
      </w:r>
      <w:r>
        <w:rPr>
          <w:rFonts w:ascii="Times New Roman"/>
        </w:rPr>
        <w:t>表11</w:t>
      </w:r>
      <w:r>
        <w:rPr>
          <w:rFonts w:ascii="Times New Roman"/>
        </w:rPr>
        <w:fldChar w:fldCharType="end"/>
      </w:r>
      <w:r>
        <w:rPr>
          <w:rFonts w:ascii="Times New Roman"/>
        </w:rPr>
        <w:t>要求。</w:t>
      </w:r>
    </w:p>
    <w:p w14:paraId="3F27D65F">
      <w:pPr>
        <w:pStyle w:val="179"/>
        <w:ind w:left="0"/>
        <w:rPr>
          <w:rFonts w:ascii="Times New Roman"/>
        </w:rPr>
      </w:pPr>
      <w:bookmarkStart w:id="606" w:name="_Ref217993803"/>
      <w:r>
        <w:rPr>
          <w:rFonts w:ascii="Times New Roman"/>
        </w:rPr>
        <w:t>OFDMA下行帧的扩展帧控制</w:t>
      </w:r>
      <w:bookmarkEnd w:id="606"/>
    </w:p>
    <w:tbl>
      <w:tblPr>
        <w:tblStyle w:val="52"/>
        <w:tblW w:w="499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2"/>
        <w:gridCol w:w="987"/>
        <w:gridCol w:w="861"/>
        <w:gridCol w:w="2108"/>
        <w:gridCol w:w="3516"/>
      </w:tblGrid>
      <w:tr w14:paraId="14983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1094" w:type="pct"/>
            <w:tcBorders>
              <w:top w:val="single" w:color="auto" w:sz="4" w:space="0"/>
              <w:left w:val="single" w:color="auto" w:sz="4" w:space="0"/>
              <w:bottom w:val="single" w:color="auto" w:sz="4" w:space="0"/>
              <w:right w:val="single" w:color="auto" w:sz="4" w:space="0"/>
            </w:tcBorders>
            <w:noWrap w:val="0"/>
            <w:vAlign w:val="center"/>
          </w:tcPr>
          <w:p w14:paraId="35639E96">
            <w:pPr>
              <w:pStyle w:val="222"/>
              <w:rPr>
                <w:rFonts w:ascii="Times New Roman" w:hAnsi="Times New Roman"/>
                <w:color w:val="000000"/>
                <w:sz w:val="20"/>
                <w:szCs w:val="20"/>
              </w:rPr>
            </w:pPr>
            <w:r>
              <w:rPr>
                <w:rFonts w:ascii="Times New Roman" w:hAnsi="Times New Roman"/>
                <w:lang w:bidi="ar"/>
              </w:rPr>
              <w:t>字段</w:t>
            </w:r>
          </w:p>
        </w:tc>
        <w:tc>
          <w:tcPr>
            <w:tcW w:w="516" w:type="pct"/>
            <w:tcBorders>
              <w:top w:val="single" w:color="auto" w:sz="4" w:space="0"/>
              <w:left w:val="single" w:color="auto" w:sz="4" w:space="0"/>
              <w:bottom w:val="single" w:color="auto" w:sz="4" w:space="0"/>
              <w:right w:val="single" w:color="auto" w:sz="4" w:space="0"/>
            </w:tcBorders>
            <w:noWrap w:val="0"/>
            <w:vAlign w:val="center"/>
          </w:tcPr>
          <w:p w14:paraId="70F9D401">
            <w:pPr>
              <w:pStyle w:val="222"/>
              <w:rPr>
                <w:rFonts w:ascii="Times New Roman" w:hAnsi="Times New Roman"/>
                <w:color w:val="000000"/>
                <w:sz w:val="20"/>
                <w:szCs w:val="20"/>
              </w:rPr>
            </w:pPr>
            <w:r>
              <w:rPr>
                <w:rFonts w:ascii="Times New Roman" w:hAnsi="Times New Roman"/>
                <w:lang w:bidi="ar"/>
              </w:rPr>
              <w:t>字节号</w:t>
            </w:r>
          </w:p>
        </w:tc>
        <w:tc>
          <w:tcPr>
            <w:tcW w:w="450" w:type="pct"/>
            <w:tcBorders>
              <w:top w:val="single" w:color="auto" w:sz="4" w:space="0"/>
              <w:left w:val="single" w:color="auto" w:sz="4" w:space="0"/>
              <w:bottom w:val="single" w:color="auto" w:sz="4" w:space="0"/>
              <w:right w:val="single" w:color="auto" w:sz="4" w:space="0"/>
            </w:tcBorders>
            <w:noWrap w:val="0"/>
            <w:vAlign w:val="center"/>
          </w:tcPr>
          <w:p w14:paraId="1820FE97">
            <w:pPr>
              <w:pStyle w:val="222"/>
              <w:rPr>
                <w:rFonts w:ascii="Times New Roman" w:hAnsi="Times New Roman"/>
                <w:color w:val="000000"/>
                <w:sz w:val="20"/>
                <w:szCs w:val="20"/>
              </w:rPr>
            </w:pPr>
            <w:r>
              <w:rPr>
                <w:rFonts w:ascii="Times New Roman" w:hAnsi="Times New Roman"/>
                <w:lang w:bidi="ar"/>
              </w:rPr>
              <w:t>比特位</w:t>
            </w:r>
          </w:p>
        </w:tc>
        <w:tc>
          <w:tcPr>
            <w:tcW w:w="1102" w:type="pct"/>
            <w:tcBorders>
              <w:top w:val="single" w:color="auto" w:sz="4" w:space="0"/>
              <w:left w:val="single" w:color="auto" w:sz="4" w:space="0"/>
              <w:bottom w:val="single" w:color="auto" w:sz="4" w:space="0"/>
              <w:right w:val="single" w:color="auto" w:sz="4" w:space="0"/>
            </w:tcBorders>
            <w:noWrap w:val="0"/>
            <w:vAlign w:val="center"/>
          </w:tcPr>
          <w:p w14:paraId="3975D490">
            <w:pPr>
              <w:pStyle w:val="222"/>
              <w:rPr>
                <w:rFonts w:ascii="Times New Roman" w:hAnsi="Times New Roman"/>
                <w:color w:val="000000"/>
                <w:sz w:val="20"/>
                <w:szCs w:val="20"/>
              </w:rPr>
            </w:pPr>
            <w:r>
              <w:rPr>
                <w:rFonts w:ascii="Times New Roman" w:hAnsi="Times New Roman"/>
                <w:lang w:bidi="ar"/>
              </w:rPr>
              <w:t>字段大小（比特）</w:t>
            </w:r>
          </w:p>
        </w:tc>
        <w:tc>
          <w:tcPr>
            <w:tcW w:w="1838" w:type="pct"/>
            <w:tcBorders>
              <w:top w:val="single" w:color="auto" w:sz="4" w:space="0"/>
              <w:left w:val="single" w:color="auto" w:sz="4" w:space="0"/>
              <w:bottom w:val="single" w:color="auto" w:sz="4" w:space="0"/>
              <w:right w:val="single" w:color="auto" w:sz="4" w:space="0"/>
            </w:tcBorders>
            <w:noWrap w:val="0"/>
            <w:vAlign w:val="center"/>
          </w:tcPr>
          <w:p w14:paraId="02055C3D">
            <w:pPr>
              <w:pStyle w:val="222"/>
              <w:rPr>
                <w:rFonts w:ascii="Times New Roman" w:hAnsi="Times New Roman"/>
                <w:color w:val="000000"/>
                <w:sz w:val="20"/>
                <w:szCs w:val="20"/>
              </w:rPr>
            </w:pPr>
            <w:r>
              <w:rPr>
                <w:rFonts w:ascii="Times New Roman" w:hAnsi="Times New Roman"/>
                <w:lang w:bidi="ar"/>
              </w:rPr>
              <w:t>含义</w:t>
            </w:r>
          </w:p>
        </w:tc>
      </w:tr>
      <w:tr w14:paraId="287E6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9" w:hRule="atLeast"/>
        </w:trPr>
        <w:tc>
          <w:tcPr>
            <w:tcW w:w="1094" w:type="pct"/>
            <w:vMerge w:val="restart"/>
            <w:tcBorders>
              <w:top w:val="nil"/>
              <w:left w:val="single" w:color="auto" w:sz="4" w:space="0"/>
              <w:bottom w:val="single" w:color="auto" w:sz="4" w:space="0"/>
              <w:right w:val="single" w:color="auto" w:sz="4" w:space="0"/>
            </w:tcBorders>
            <w:noWrap w:val="0"/>
            <w:vAlign w:val="center"/>
          </w:tcPr>
          <w:p w14:paraId="04D69CEF">
            <w:pPr>
              <w:pStyle w:val="222"/>
              <w:rPr>
                <w:rFonts w:ascii="Times New Roman" w:hAnsi="Times New Roman"/>
                <w:color w:val="000000"/>
                <w:sz w:val="20"/>
                <w:szCs w:val="20"/>
              </w:rPr>
            </w:pPr>
            <w:r>
              <w:rPr>
                <w:rFonts w:ascii="Times New Roman" w:hAnsi="Times New Roman"/>
                <w:color w:val="000000"/>
                <w:sz w:val="20"/>
                <w:szCs w:val="20"/>
                <w:lang w:bidi="ar"/>
              </w:rPr>
              <w:t>站点1 目的TEI</w:t>
            </w:r>
          </w:p>
        </w:tc>
        <w:tc>
          <w:tcPr>
            <w:tcW w:w="516" w:type="pct"/>
            <w:tcBorders>
              <w:top w:val="single" w:color="auto" w:sz="4" w:space="0"/>
              <w:left w:val="single" w:color="auto" w:sz="4" w:space="0"/>
              <w:bottom w:val="single" w:color="auto" w:sz="4" w:space="0"/>
              <w:right w:val="single" w:color="auto" w:sz="4" w:space="0"/>
            </w:tcBorders>
            <w:noWrap w:val="0"/>
            <w:vAlign w:val="center"/>
          </w:tcPr>
          <w:p w14:paraId="5BB6A935">
            <w:pPr>
              <w:pStyle w:val="222"/>
              <w:rPr>
                <w:rFonts w:ascii="Times New Roman" w:hAnsi="Times New Roman"/>
                <w:color w:val="000000"/>
                <w:sz w:val="20"/>
                <w:szCs w:val="20"/>
              </w:rPr>
            </w:pPr>
            <w:r>
              <w:rPr>
                <w:rFonts w:ascii="Times New Roman" w:hAnsi="Times New Roman"/>
                <w:color w:val="000000"/>
                <w:sz w:val="20"/>
                <w:szCs w:val="20"/>
                <w:lang w:bidi="ar"/>
              </w:rPr>
              <w:t>0</w:t>
            </w:r>
          </w:p>
        </w:tc>
        <w:tc>
          <w:tcPr>
            <w:tcW w:w="450" w:type="pct"/>
            <w:tcBorders>
              <w:top w:val="single" w:color="auto" w:sz="4" w:space="0"/>
              <w:left w:val="single" w:color="auto" w:sz="4" w:space="0"/>
              <w:bottom w:val="single" w:color="auto" w:sz="4" w:space="0"/>
              <w:right w:val="single" w:color="auto" w:sz="4" w:space="0"/>
            </w:tcBorders>
            <w:noWrap w:val="0"/>
            <w:vAlign w:val="center"/>
          </w:tcPr>
          <w:p w14:paraId="6E0470CD">
            <w:pPr>
              <w:pStyle w:val="222"/>
              <w:rPr>
                <w:rFonts w:ascii="Times New Roman" w:hAnsi="Times New Roman"/>
                <w:color w:val="000000"/>
                <w:sz w:val="20"/>
                <w:szCs w:val="20"/>
              </w:rPr>
            </w:pPr>
            <w:r>
              <w:rPr>
                <w:rFonts w:ascii="Times New Roman" w:hAnsi="Times New Roman"/>
                <w:color w:val="000000"/>
                <w:sz w:val="20"/>
                <w:szCs w:val="20"/>
                <w:lang w:bidi="ar"/>
              </w:rPr>
              <w:t>0-7</w:t>
            </w:r>
          </w:p>
        </w:tc>
        <w:tc>
          <w:tcPr>
            <w:tcW w:w="1102" w:type="pct"/>
            <w:vMerge w:val="restart"/>
            <w:tcBorders>
              <w:top w:val="nil"/>
              <w:left w:val="single" w:color="auto" w:sz="4" w:space="0"/>
              <w:bottom w:val="single" w:color="auto" w:sz="4" w:space="0"/>
              <w:right w:val="single" w:color="auto" w:sz="4" w:space="0"/>
            </w:tcBorders>
            <w:noWrap w:val="0"/>
            <w:vAlign w:val="center"/>
          </w:tcPr>
          <w:p w14:paraId="14F3D8F0">
            <w:pPr>
              <w:pStyle w:val="222"/>
              <w:rPr>
                <w:rFonts w:ascii="Times New Roman" w:hAnsi="Times New Roman"/>
                <w:color w:val="000000"/>
                <w:sz w:val="20"/>
                <w:szCs w:val="20"/>
              </w:rPr>
            </w:pPr>
            <w:r>
              <w:rPr>
                <w:rFonts w:ascii="Times New Roman" w:hAnsi="Times New Roman"/>
                <w:color w:val="000000"/>
                <w:sz w:val="20"/>
                <w:szCs w:val="20"/>
                <w:lang w:bidi="ar"/>
              </w:rPr>
              <w:t>12</w:t>
            </w:r>
          </w:p>
        </w:tc>
        <w:tc>
          <w:tcPr>
            <w:tcW w:w="1838" w:type="pct"/>
            <w:vMerge w:val="restart"/>
            <w:tcBorders>
              <w:top w:val="nil"/>
              <w:left w:val="single" w:color="auto" w:sz="4" w:space="0"/>
              <w:bottom w:val="single" w:color="auto" w:sz="4" w:space="0"/>
              <w:right w:val="single" w:color="auto" w:sz="4" w:space="0"/>
            </w:tcBorders>
            <w:noWrap w:val="0"/>
            <w:vAlign w:val="center"/>
          </w:tcPr>
          <w:p w14:paraId="5379EF16">
            <w:pPr>
              <w:pStyle w:val="222"/>
              <w:jc w:val="both"/>
              <w:rPr>
                <w:rFonts w:ascii="Times New Roman" w:hAnsi="Times New Roman"/>
                <w:color w:val="000000"/>
                <w:sz w:val="20"/>
                <w:szCs w:val="20"/>
              </w:rPr>
            </w:pPr>
            <w:r>
              <w:rPr>
                <w:rFonts w:ascii="Times New Roman" w:hAnsi="Times New Roman"/>
              </w:rPr>
              <w:t>表示第二个目的站点TEI。</w:t>
            </w:r>
          </w:p>
        </w:tc>
      </w:tr>
      <w:tr w14:paraId="20942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1094" w:type="pct"/>
            <w:vMerge w:val="continue"/>
            <w:tcBorders>
              <w:top w:val="nil"/>
              <w:left w:val="single" w:color="auto" w:sz="4" w:space="0"/>
              <w:bottom w:val="single" w:color="auto" w:sz="4" w:space="0"/>
              <w:right w:val="single" w:color="auto" w:sz="4" w:space="0"/>
            </w:tcBorders>
            <w:noWrap w:val="0"/>
            <w:vAlign w:val="center"/>
          </w:tcPr>
          <w:p w14:paraId="19D47312">
            <w:pPr>
              <w:pStyle w:val="222"/>
              <w:rPr>
                <w:rFonts w:ascii="Times New Roman" w:hAnsi="Times New Roman"/>
                <w:sz w:val="20"/>
                <w:szCs w:val="20"/>
              </w:rPr>
            </w:pPr>
          </w:p>
        </w:tc>
        <w:tc>
          <w:tcPr>
            <w:tcW w:w="516" w:type="pct"/>
            <w:tcBorders>
              <w:top w:val="single" w:color="auto" w:sz="4" w:space="0"/>
              <w:left w:val="single" w:color="auto" w:sz="4" w:space="0"/>
              <w:bottom w:val="single" w:color="auto" w:sz="4" w:space="0"/>
              <w:right w:val="single" w:color="auto" w:sz="4" w:space="0"/>
            </w:tcBorders>
            <w:noWrap w:val="0"/>
            <w:vAlign w:val="center"/>
          </w:tcPr>
          <w:p w14:paraId="591BD7A1">
            <w:pPr>
              <w:pStyle w:val="222"/>
              <w:rPr>
                <w:rFonts w:ascii="Times New Roman" w:hAnsi="Times New Roman"/>
                <w:color w:val="000000"/>
                <w:sz w:val="20"/>
                <w:szCs w:val="20"/>
              </w:rPr>
            </w:pPr>
            <w:r>
              <w:rPr>
                <w:rFonts w:ascii="Times New Roman" w:hAnsi="Times New Roman"/>
                <w:color w:val="000000"/>
                <w:sz w:val="20"/>
                <w:szCs w:val="20"/>
                <w:lang w:bidi="ar"/>
              </w:rPr>
              <w:t>1</w:t>
            </w:r>
          </w:p>
        </w:tc>
        <w:tc>
          <w:tcPr>
            <w:tcW w:w="450" w:type="pct"/>
            <w:tcBorders>
              <w:top w:val="single" w:color="auto" w:sz="4" w:space="0"/>
              <w:left w:val="single" w:color="auto" w:sz="4" w:space="0"/>
              <w:bottom w:val="single" w:color="auto" w:sz="4" w:space="0"/>
              <w:right w:val="single" w:color="auto" w:sz="4" w:space="0"/>
            </w:tcBorders>
            <w:noWrap w:val="0"/>
            <w:vAlign w:val="center"/>
          </w:tcPr>
          <w:p w14:paraId="149552EC">
            <w:pPr>
              <w:pStyle w:val="222"/>
              <w:rPr>
                <w:rFonts w:ascii="Times New Roman" w:hAnsi="Times New Roman"/>
                <w:color w:val="000000"/>
                <w:sz w:val="20"/>
                <w:szCs w:val="20"/>
              </w:rPr>
            </w:pPr>
            <w:r>
              <w:rPr>
                <w:rFonts w:ascii="Times New Roman" w:hAnsi="Times New Roman"/>
                <w:color w:val="000000"/>
                <w:sz w:val="20"/>
                <w:szCs w:val="20"/>
                <w:lang w:bidi="ar"/>
              </w:rPr>
              <w:t>0-3</w:t>
            </w:r>
          </w:p>
        </w:tc>
        <w:tc>
          <w:tcPr>
            <w:tcW w:w="1102" w:type="pct"/>
            <w:vMerge w:val="continue"/>
            <w:tcBorders>
              <w:top w:val="nil"/>
              <w:left w:val="single" w:color="auto" w:sz="4" w:space="0"/>
              <w:bottom w:val="single" w:color="auto" w:sz="4" w:space="0"/>
              <w:right w:val="single" w:color="auto" w:sz="4" w:space="0"/>
            </w:tcBorders>
            <w:noWrap w:val="0"/>
            <w:vAlign w:val="center"/>
          </w:tcPr>
          <w:p w14:paraId="01E58D69">
            <w:pPr>
              <w:pStyle w:val="222"/>
              <w:rPr>
                <w:rFonts w:ascii="Times New Roman" w:hAnsi="Times New Roman"/>
                <w:sz w:val="20"/>
                <w:szCs w:val="20"/>
              </w:rPr>
            </w:pPr>
          </w:p>
        </w:tc>
        <w:tc>
          <w:tcPr>
            <w:tcW w:w="1838" w:type="pct"/>
            <w:vMerge w:val="continue"/>
            <w:tcBorders>
              <w:top w:val="nil"/>
              <w:left w:val="single" w:color="auto" w:sz="4" w:space="0"/>
              <w:bottom w:val="single" w:color="auto" w:sz="4" w:space="0"/>
              <w:right w:val="single" w:color="auto" w:sz="4" w:space="0"/>
            </w:tcBorders>
            <w:noWrap w:val="0"/>
            <w:vAlign w:val="center"/>
          </w:tcPr>
          <w:p w14:paraId="0D84E051">
            <w:pPr>
              <w:pStyle w:val="222"/>
              <w:jc w:val="both"/>
              <w:rPr>
                <w:rFonts w:ascii="Times New Roman" w:hAnsi="Times New Roman"/>
                <w:sz w:val="20"/>
                <w:szCs w:val="20"/>
              </w:rPr>
            </w:pPr>
          </w:p>
        </w:tc>
      </w:tr>
      <w:tr w14:paraId="0532B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1094" w:type="pct"/>
            <w:tcBorders>
              <w:top w:val="single" w:color="auto" w:sz="4" w:space="0"/>
              <w:left w:val="single" w:color="auto" w:sz="4" w:space="0"/>
              <w:bottom w:val="single" w:color="auto" w:sz="4" w:space="0"/>
              <w:right w:val="single" w:color="auto" w:sz="4" w:space="0"/>
            </w:tcBorders>
            <w:noWrap w:val="0"/>
            <w:vAlign w:val="center"/>
          </w:tcPr>
          <w:p w14:paraId="37D282DD">
            <w:pPr>
              <w:pStyle w:val="222"/>
              <w:rPr>
                <w:rFonts w:ascii="Times New Roman" w:hAnsi="Times New Roman"/>
                <w:color w:val="000000"/>
                <w:sz w:val="20"/>
                <w:szCs w:val="20"/>
              </w:rPr>
            </w:pPr>
            <w:r>
              <w:rPr>
                <w:rFonts w:ascii="Times New Roman" w:hAnsi="Times New Roman"/>
                <w:color w:val="000000"/>
                <w:sz w:val="20"/>
                <w:szCs w:val="20"/>
                <w:lang w:bidi="ar"/>
              </w:rPr>
              <w:t>站点1 RU</w:t>
            </w:r>
          </w:p>
        </w:tc>
        <w:tc>
          <w:tcPr>
            <w:tcW w:w="516" w:type="pct"/>
            <w:tcBorders>
              <w:top w:val="single" w:color="auto" w:sz="4" w:space="0"/>
              <w:left w:val="single" w:color="auto" w:sz="4" w:space="0"/>
              <w:bottom w:val="single" w:color="auto" w:sz="4" w:space="0"/>
              <w:right w:val="single" w:color="auto" w:sz="4" w:space="0"/>
            </w:tcBorders>
            <w:noWrap w:val="0"/>
            <w:vAlign w:val="center"/>
          </w:tcPr>
          <w:p w14:paraId="24132F6D">
            <w:pPr>
              <w:pStyle w:val="222"/>
              <w:rPr>
                <w:rFonts w:ascii="Times New Roman" w:hAnsi="Times New Roman"/>
                <w:color w:val="000000"/>
                <w:sz w:val="20"/>
                <w:szCs w:val="20"/>
              </w:rPr>
            </w:pPr>
            <w:r>
              <w:rPr>
                <w:rFonts w:ascii="Times New Roman" w:hAnsi="Times New Roman"/>
                <w:color w:val="000000"/>
                <w:sz w:val="20"/>
                <w:szCs w:val="20"/>
                <w:lang w:bidi="ar"/>
              </w:rPr>
              <w:t>1</w:t>
            </w:r>
          </w:p>
        </w:tc>
        <w:tc>
          <w:tcPr>
            <w:tcW w:w="450" w:type="pct"/>
            <w:tcBorders>
              <w:top w:val="single" w:color="auto" w:sz="4" w:space="0"/>
              <w:left w:val="single" w:color="auto" w:sz="4" w:space="0"/>
              <w:bottom w:val="single" w:color="auto" w:sz="4" w:space="0"/>
              <w:right w:val="single" w:color="auto" w:sz="4" w:space="0"/>
            </w:tcBorders>
            <w:noWrap w:val="0"/>
            <w:vAlign w:val="center"/>
          </w:tcPr>
          <w:p w14:paraId="74C1E4BD">
            <w:pPr>
              <w:pStyle w:val="222"/>
              <w:rPr>
                <w:rFonts w:ascii="Times New Roman" w:hAnsi="Times New Roman"/>
                <w:color w:val="000000"/>
                <w:sz w:val="20"/>
                <w:szCs w:val="20"/>
              </w:rPr>
            </w:pPr>
            <w:r>
              <w:rPr>
                <w:rFonts w:ascii="Times New Roman" w:hAnsi="Times New Roman"/>
                <w:color w:val="000000"/>
                <w:sz w:val="20"/>
                <w:szCs w:val="20"/>
                <w:lang w:bidi="ar"/>
              </w:rPr>
              <w:t>4-7</w:t>
            </w:r>
          </w:p>
        </w:tc>
        <w:tc>
          <w:tcPr>
            <w:tcW w:w="1102" w:type="pct"/>
            <w:tcBorders>
              <w:top w:val="single" w:color="auto" w:sz="4" w:space="0"/>
              <w:left w:val="single" w:color="auto" w:sz="4" w:space="0"/>
              <w:bottom w:val="single" w:color="auto" w:sz="4" w:space="0"/>
              <w:right w:val="single" w:color="auto" w:sz="4" w:space="0"/>
            </w:tcBorders>
            <w:noWrap w:val="0"/>
            <w:vAlign w:val="center"/>
          </w:tcPr>
          <w:p w14:paraId="42C26391">
            <w:pPr>
              <w:pStyle w:val="222"/>
              <w:rPr>
                <w:rFonts w:ascii="Times New Roman" w:hAnsi="Times New Roman"/>
                <w:color w:val="000000"/>
                <w:sz w:val="20"/>
                <w:szCs w:val="20"/>
              </w:rPr>
            </w:pPr>
            <w:r>
              <w:rPr>
                <w:rFonts w:ascii="Times New Roman" w:hAnsi="Times New Roman"/>
                <w:color w:val="000000"/>
                <w:sz w:val="20"/>
                <w:szCs w:val="20"/>
                <w:lang w:bidi="ar"/>
              </w:rPr>
              <w:t>4</w:t>
            </w:r>
          </w:p>
        </w:tc>
        <w:tc>
          <w:tcPr>
            <w:tcW w:w="1838" w:type="pct"/>
            <w:tcBorders>
              <w:top w:val="single" w:color="auto" w:sz="4" w:space="0"/>
              <w:left w:val="single" w:color="auto" w:sz="4" w:space="0"/>
              <w:bottom w:val="single" w:color="auto" w:sz="4" w:space="0"/>
              <w:right w:val="single" w:color="auto" w:sz="4" w:space="0"/>
            </w:tcBorders>
            <w:noWrap w:val="0"/>
            <w:vAlign w:val="center"/>
          </w:tcPr>
          <w:p w14:paraId="6360EC7B">
            <w:pPr>
              <w:pStyle w:val="222"/>
              <w:jc w:val="both"/>
              <w:rPr>
                <w:rFonts w:ascii="Times New Roman" w:hAnsi="Times New Roman"/>
                <w:color w:val="000000"/>
                <w:sz w:val="20"/>
                <w:szCs w:val="20"/>
              </w:rPr>
            </w:pPr>
            <w:r>
              <w:rPr>
                <w:rFonts w:ascii="Times New Roman" w:hAnsi="Times New Roman"/>
                <w:color w:val="000000"/>
                <w:sz w:val="20"/>
                <w:szCs w:val="20"/>
                <w:lang w:bidi="ar"/>
              </w:rPr>
              <w:t>与第二个站点通信时数据载荷采用的频段资源单元。</w:t>
            </w:r>
          </w:p>
        </w:tc>
      </w:tr>
      <w:tr w14:paraId="2B6078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trPr>
        <w:tc>
          <w:tcPr>
            <w:tcW w:w="1094" w:type="pct"/>
            <w:tcBorders>
              <w:top w:val="single" w:color="auto" w:sz="4" w:space="0"/>
              <w:left w:val="single" w:color="auto" w:sz="4" w:space="0"/>
              <w:bottom w:val="single" w:color="auto" w:sz="4" w:space="0"/>
              <w:right w:val="single" w:color="auto" w:sz="4" w:space="0"/>
            </w:tcBorders>
            <w:noWrap w:val="0"/>
            <w:vAlign w:val="center"/>
          </w:tcPr>
          <w:p w14:paraId="7489A6F7">
            <w:pPr>
              <w:pStyle w:val="222"/>
              <w:rPr>
                <w:rFonts w:ascii="Times New Roman" w:hAnsi="Times New Roman"/>
                <w:color w:val="000000"/>
                <w:sz w:val="20"/>
                <w:szCs w:val="20"/>
              </w:rPr>
            </w:pPr>
            <w:r>
              <w:rPr>
                <w:rFonts w:ascii="Times New Roman" w:hAnsi="Times New Roman"/>
                <w:color w:val="000000"/>
                <w:sz w:val="20"/>
                <w:szCs w:val="20"/>
                <w:lang w:bidi="ar"/>
              </w:rPr>
              <w:t>站点1 分集拷贝模式</w:t>
            </w:r>
          </w:p>
        </w:tc>
        <w:tc>
          <w:tcPr>
            <w:tcW w:w="516" w:type="pct"/>
            <w:tcBorders>
              <w:top w:val="single" w:color="auto" w:sz="4" w:space="0"/>
              <w:left w:val="single" w:color="auto" w:sz="4" w:space="0"/>
              <w:bottom w:val="single" w:color="auto" w:sz="4" w:space="0"/>
              <w:right w:val="single" w:color="auto" w:sz="4" w:space="0"/>
            </w:tcBorders>
            <w:noWrap w:val="0"/>
            <w:vAlign w:val="center"/>
          </w:tcPr>
          <w:p w14:paraId="1EE0BE91">
            <w:pPr>
              <w:pStyle w:val="222"/>
              <w:rPr>
                <w:rFonts w:ascii="Times New Roman" w:hAnsi="Times New Roman"/>
                <w:color w:val="000000"/>
                <w:sz w:val="20"/>
                <w:szCs w:val="20"/>
              </w:rPr>
            </w:pPr>
            <w:r>
              <w:rPr>
                <w:rFonts w:ascii="Times New Roman" w:hAnsi="Times New Roman"/>
                <w:color w:val="000000"/>
                <w:sz w:val="20"/>
                <w:szCs w:val="20"/>
                <w:lang w:bidi="ar"/>
              </w:rPr>
              <w:t>2</w:t>
            </w:r>
          </w:p>
        </w:tc>
        <w:tc>
          <w:tcPr>
            <w:tcW w:w="450" w:type="pct"/>
            <w:tcBorders>
              <w:top w:val="single" w:color="auto" w:sz="4" w:space="0"/>
              <w:left w:val="single" w:color="auto" w:sz="4" w:space="0"/>
              <w:bottom w:val="single" w:color="auto" w:sz="4" w:space="0"/>
              <w:right w:val="single" w:color="auto" w:sz="4" w:space="0"/>
            </w:tcBorders>
            <w:noWrap w:val="0"/>
            <w:vAlign w:val="center"/>
          </w:tcPr>
          <w:p w14:paraId="4AC84FC3">
            <w:pPr>
              <w:pStyle w:val="222"/>
              <w:rPr>
                <w:rFonts w:ascii="Times New Roman" w:hAnsi="Times New Roman"/>
                <w:color w:val="000000"/>
                <w:sz w:val="20"/>
                <w:szCs w:val="20"/>
              </w:rPr>
            </w:pPr>
            <w:r>
              <w:rPr>
                <w:rFonts w:ascii="Times New Roman" w:hAnsi="Times New Roman"/>
                <w:color w:val="000000"/>
                <w:sz w:val="20"/>
                <w:szCs w:val="20"/>
                <w:lang w:bidi="ar"/>
              </w:rPr>
              <w:t>0-4</w:t>
            </w:r>
          </w:p>
        </w:tc>
        <w:tc>
          <w:tcPr>
            <w:tcW w:w="1102" w:type="pct"/>
            <w:tcBorders>
              <w:top w:val="single" w:color="auto" w:sz="4" w:space="0"/>
              <w:left w:val="single" w:color="auto" w:sz="4" w:space="0"/>
              <w:bottom w:val="single" w:color="auto" w:sz="4" w:space="0"/>
              <w:right w:val="single" w:color="auto" w:sz="4" w:space="0"/>
            </w:tcBorders>
            <w:noWrap w:val="0"/>
            <w:vAlign w:val="center"/>
          </w:tcPr>
          <w:p w14:paraId="3B482B59">
            <w:pPr>
              <w:pStyle w:val="222"/>
              <w:rPr>
                <w:rFonts w:ascii="Times New Roman" w:hAnsi="Times New Roman"/>
                <w:color w:val="000000"/>
                <w:sz w:val="20"/>
                <w:szCs w:val="20"/>
              </w:rPr>
            </w:pPr>
            <w:r>
              <w:rPr>
                <w:rFonts w:ascii="Times New Roman" w:hAnsi="Times New Roman"/>
                <w:color w:val="000000"/>
                <w:sz w:val="20"/>
                <w:szCs w:val="20"/>
                <w:lang w:bidi="ar"/>
              </w:rPr>
              <w:t>5</w:t>
            </w:r>
          </w:p>
        </w:tc>
        <w:tc>
          <w:tcPr>
            <w:tcW w:w="1838" w:type="pct"/>
            <w:tcBorders>
              <w:top w:val="single" w:color="auto" w:sz="4" w:space="0"/>
              <w:left w:val="single" w:color="auto" w:sz="4" w:space="0"/>
              <w:bottom w:val="single" w:color="auto" w:sz="4" w:space="0"/>
              <w:right w:val="single" w:color="auto" w:sz="4" w:space="0"/>
            </w:tcBorders>
            <w:noWrap w:val="0"/>
            <w:vAlign w:val="center"/>
          </w:tcPr>
          <w:p w14:paraId="0007E9E9">
            <w:pPr>
              <w:pStyle w:val="222"/>
              <w:jc w:val="both"/>
              <w:rPr>
                <w:rFonts w:ascii="Times New Roman" w:hAnsi="Times New Roman"/>
                <w:color w:val="000000"/>
                <w:sz w:val="20"/>
                <w:szCs w:val="20"/>
              </w:rPr>
            </w:pPr>
            <w:r>
              <w:rPr>
                <w:rFonts w:ascii="Times New Roman" w:hAnsi="Times New Roman"/>
              </w:rPr>
              <w:t>表示第二个目的站点的分集拷贝模式。</w:t>
            </w:r>
          </w:p>
        </w:tc>
      </w:tr>
      <w:tr w14:paraId="732F90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trPr>
        <w:tc>
          <w:tcPr>
            <w:tcW w:w="1094" w:type="pct"/>
            <w:tcBorders>
              <w:top w:val="single" w:color="auto" w:sz="4" w:space="0"/>
              <w:left w:val="single" w:color="auto" w:sz="4" w:space="0"/>
              <w:bottom w:val="single" w:color="auto" w:sz="4" w:space="0"/>
              <w:right w:val="single" w:color="auto" w:sz="4" w:space="0"/>
            </w:tcBorders>
            <w:noWrap w:val="0"/>
            <w:vAlign w:val="center"/>
          </w:tcPr>
          <w:p w14:paraId="726A7623">
            <w:pPr>
              <w:pStyle w:val="222"/>
              <w:rPr>
                <w:rFonts w:ascii="Times New Roman" w:hAnsi="Times New Roman"/>
                <w:color w:val="000000"/>
                <w:sz w:val="20"/>
                <w:szCs w:val="20"/>
              </w:rPr>
            </w:pPr>
            <w:r>
              <w:rPr>
                <w:rFonts w:ascii="Times New Roman" w:hAnsi="Times New Roman"/>
                <w:color w:val="000000"/>
                <w:sz w:val="20"/>
                <w:szCs w:val="20"/>
                <w:lang w:bidi="ar"/>
              </w:rPr>
              <w:t>站点1 物理块个数</w:t>
            </w:r>
          </w:p>
        </w:tc>
        <w:tc>
          <w:tcPr>
            <w:tcW w:w="516" w:type="pct"/>
            <w:tcBorders>
              <w:top w:val="single" w:color="auto" w:sz="4" w:space="0"/>
              <w:left w:val="single" w:color="auto" w:sz="4" w:space="0"/>
              <w:bottom w:val="single" w:color="auto" w:sz="4" w:space="0"/>
              <w:right w:val="single" w:color="auto" w:sz="4" w:space="0"/>
            </w:tcBorders>
            <w:noWrap w:val="0"/>
            <w:vAlign w:val="center"/>
          </w:tcPr>
          <w:p w14:paraId="2F546F23">
            <w:pPr>
              <w:pStyle w:val="222"/>
              <w:rPr>
                <w:rFonts w:ascii="Times New Roman" w:hAnsi="Times New Roman"/>
                <w:color w:val="000000"/>
                <w:sz w:val="20"/>
                <w:szCs w:val="20"/>
              </w:rPr>
            </w:pPr>
            <w:r>
              <w:rPr>
                <w:rFonts w:ascii="Times New Roman" w:hAnsi="Times New Roman"/>
                <w:color w:val="000000"/>
                <w:sz w:val="20"/>
                <w:szCs w:val="20"/>
                <w:lang w:bidi="ar"/>
              </w:rPr>
              <w:t>2</w:t>
            </w:r>
          </w:p>
        </w:tc>
        <w:tc>
          <w:tcPr>
            <w:tcW w:w="450" w:type="pct"/>
            <w:tcBorders>
              <w:top w:val="single" w:color="auto" w:sz="4" w:space="0"/>
              <w:left w:val="single" w:color="auto" w:sz="4" w:space="0"/>
              <w:bottom w:val="single" w:color="auto" w:sz="4" w:space="0"/>
              <w:right w:val="single" w:color="auto" w:sz="4" w:space="0"/>
            </w:tcBorders>
            <w:noWrap w:val="0"/>
            <w:vAlign w:val="center"/>
          </w:tcPr>
          <w:p w14:paraId="1D57B8B3">
            <w:pPr>
              <w:pStyle w:val="222"/>
              <w:rPr>
                <w:rFonts w:ascii="Times New Roman" w:hAnsi="Times New Roman"/>
                <w:color w:val="000000"/>
                <w:sz w:val="20"/>
                <w:szCs w:val="20"/>
              </w:rPr>
            </w:pPr>
            <w:r>
              <w:rPr>
                <w:rFonts w:ascii="Times New Roman" w:hAnsi="Times New Roman"/>
                <w:color w:val="000000"/>
                <w:sz w:val="20"/>
                <w:szCs w:val="20"/>
                <w:lang w:bidi="ar"/>
              </w:rPr>
              <w:t>5</w:t>
            </w:r>
          </w:p>
        </w:tc>
        <w:tc>
          <w:tcPr>
            <w:tcW w:w="1102" w:type="pct"/>
            <w:tcBorders>
              <w:top w:val="single" w:color="auto" w:sz="4" w:space="0"/>
              <w:left w:val="single" w:color="auto" w:sz="4" w:space="0"/>
              <w:bottom w:val="single" w:color="auto" w:sz="4" w:space="0"/>
              <w:right w:val="single" w:color="auto" w:sz="4" w:space="0"/>
            </w:tcBorders>
            <w:noWrap w:val="0"/>
            <w:vAlign w:val="center"/>
          </w:tcPr>
          <w:p w14:paraId="142B57E6">
            <w:pPr>
              <w:pStyle w:val="222"/>
              <w:rPr>
                <w:rFonts w:ascii="Times New Roman" w:hAnsi="Times New Roman"/>
                <w:color w:val="000000"/>
                <w:sz w:val="20"/>
                <w:szCs w:val="20"/>
              </w:rPr>
            </w:pPr>
            <w:r>
              <w:rPr>
                <w:rFonts w:ascii="Times New Roman" w:hAnsi="Times New Roman"/>
                <w:color w:val="000000"/>
                <w:sz w:val="20"/>
                <w:szCs w:val="20"/>
                <w:lang w:bidi="ar"/>
              </w:rPr>
              <w:t>1</w:t>
            </w:r>
          </w:p>
        </w:tc>
        <w:tc>
          <w:tcPr>
            <w:tcW w:w="1838" w:type="pct"/>
            <w:tcBorders>
              <w:top w:val="single" w:color="auto" w:sz="4" w:space="0"/>
              <w:left w:val="single" w:color="auto" w:sz="4" w:space="0"/>
              <w:bottom w:val="single" w:color="auto" w:sz="4" w:space="0"/>
              <w:right w:val="single" w:color="auto" w:sz="4" w:space="0"/>
            </w:tcBorders>
            <w:noWrap w:val="0"/>
            <w:vAlign w:val="center"/>
          </w:tcPr>
          <w:p w14:paraId="0AB56345">
            <w:pPr>
              <w:pStyle w:val="222"/>
              <w:jc w:val="both"/>
              <w:rPr>
                <w:rFonts w:ascii="Times New Roman" w:hAnsi="Times New Roman"/>
                <w:color w:val="000000"/>
                <w:sz w:val="20"/>
                <w:szCs w:val="20"/>
              </w:rPr>
            </w:pPr>
            <w:r>
              <w:rPr>
                <w:rFonts w:ascii="Times New Roman" w:hAnsi="Times New Roman"/>
                <w:color w:val="000000"/>
                <w:sz w:val="20"/>
                <w:szCs w:val="20"/>
                <w:lang w:bidi="ar"/>
              </w:rPr>
              <w:t>0：1个物理块</w:t>
            </w:r>
            <w:r>
              <w:rPr>
                <w:rFonts w:ascii="Times New Roman" w:hAnsi="Times New Roman"/>
                <w:color w:val="000000"/>
                <w:sz w:val="20"/>
                <w:szCs w:val="20"/>
                <w:lang w:bidi="ar"/>
              </w:rPr>
              <w:br w:type="textWrapping"/>
            </w:r>
            <w:r>
              <w:rPr>
                <w:rFonts w:ascii="Times New Roman" w:hAnsi="Times New Roman"/>
                <w:color w:val="000000"/>
                <w:sz w:val="20"/>
                <w:szCs w:val="20"/>
                <w:lang w:bidi="ar"/>
              </w:rPr>
              <w:t>1：2个物理块</w:t>
            </w:r>
          </w:p>
        </w:tc>
      </w:tr>
      <w:tr w14:paraId="7DF67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1094" w:type="pct"/>
            <w:tcBorders>
              <w:top w:val="single" w:color="auto" w:sz="4" w:space="0"/>
              <w:left w:val="single" w:color="auto" w:sz="4" w:space="0"/>
              <w:bottom w:val="single" w:color="auto" w:sz="4" w:space="0"/>
              <w:right w:val="single" w:color="auto" w:sz="4" w:space="0"/>
            </w:tcBorders>
            <w:noWrap w:val="0"/>
            <w:vAlign w:val="center"/>
          </w:tcPr>
          <w:p w14:paraId="30B4F580">
            <w:pPr>
              <w:pStyle w:val="222"/>
              <w:rPr>
                <w:rFonts w:ascii="Times New Roman" w:hAnsi="Times New Roman"/>
                <w:color w:val="000000"/>
                <w:sz w:val="20"/>
                <w:szCs w:val="20"/>
              </w:rPr>
            </w:pPr>
            <w:r>
              <w:rPr>
                <w:rFonts w:ascii="Times New Roman" w:hAnsi="Times New Roman"/>
                <w:color w:val="000000"/>
                <w:sz w:val="20"/>
                <w:szCs w:val="20"/>
                <w:lang w:bidi="ar"/>
              </w:rPr>
              <w:t>保留</w:t>
            </w:r>
          </w:p>
        </w:tc>
        <w:tc>
          <w:tcPr>
            <w:tcW w:w="516" w:type="pct"/>
            <w:tcBorders>
              <w:top w:val="single" w:color="auto" w:sz="4" w:space="0"/>
              <w:left w:val="single" w:color="auto" w:sz="4" w:space="0"/>
              <w:bottom w:val="single" w:color="auto" w:sz="4" w:space="0"/>
              <w:right w:val="single" w:color="auto" w:sz="4" w:space="0"/>
            </w:tcBorders>
            <w:noWrap w:val="0"/>
            <w:vAlign w:val="center"/>
          </w:tcPr>
          <w:p w14:paraId="21CB2991">
            <w:pPr>
              <w:pStyle w:val="222"/>
              <w:rPr>
                <w:rFonts w:ascii="Times New Roman" w:hAnsi="Times New Roman"/>
                <w:color w:val="000000"/>
                <w:sz w:val="20"/>
                <w:szCs w:val="20"/>
              </w:rPr>
            </w:pPr>
            <w:r>
              <w:rPr>
                <w:rFonts w:ascii="Times New Roman" w:hAnsi="Times New Roman"/>
                <w:color w:val="000000"/>
                <w:sz w:val="20"/>
                <w:szCs w:val="20"/>
                <w:lang w:bidi="ar"/>
              </w:rPr>
              <w:t>2</w:t>
            </w:r>
          </w:p>
        </w:tc>
        <w:tc>
          <w:tcPr>
            <w:tcW w:w="450" w:type="pct"/>
            <w:tcBorders>
              <w:top w:val="single" w:color="auto" w:sz="4" w:space="0"/>
              <w:left w:val="single" w:color="auto" w:sz="4" w:space="0"/>
              <w:bottom w:val="single" w:color="auto" w:sz="4" w:space="0"/>
              <w:right w:val="single" w:color="auto" w:sz="4" w:space="0"/>
            </w:tcBorders>
            <w:noWrap w:val="0"/>
            <w:vAlign w:val="center"/>
          </w:tcPr>
          <w:p w14:paraId="787B54A2">
            <w:pPr>
              <w:pStyle w:val="222"/>
              <w:rPr>
                <w:rFonts w:ascii="Times New Roman" w:hAnsi="Times New Roman"/>
                <w:color w:val="000000"/>
                <w:sz w:val="20"/>
                <w:szCs w:val="20"/>
              </w:rPr>
            </w:pPr>
            <w:r>
              <w:rPr>
                <w:rFonts w:ascii="Times New Roman" w:hAnsi="Times New Roman"/>
                <w:color w:val="000000"/>
                <w:sz w:val="20"/>
                <w:szCs w:val="20"/>
                <w:lang w:bidi="ar"/>
              </w:rPr>
              <w:t>6-7</w:t>
            </w:r>
          </w:p>
        </w:tc>
        <w:tc>
          <w:tcPr>
            <w:tcW w:w="1102" w:type="pct"/>
            <w:tcBorders>
              <w:top w:val="single" w:color="auto" w:sz="4" w:space="0"/>
              <w:left w:val="single" w:color="auto" w:sz="4" w:space="0"/>
              <w:bottom w:val="single" w:color="auto" w:sz="4" w:space="0"/>
              <w:right w:val="single" w:color="auto" w:sz="4" w:space="0"/>
            </w:tcBorders>
            <w:noWrap w:val="0"/>
            <w:vAlign w:val="center"/>
          </w:tcPr>
          <w:p w14:paraId="69353BA5">
            <w:pPr>
              <w:pStyle w:val="222"/>
              <w:rPr>
                <w:rFonts w:ascii="Times New Roman" w:hAnsi="Times New Roman"/>
                <w:color w:val="000000"/>
                <w:sz w:val="20"/>
                <w:szCs w:val="20"/>
              </w:rPr>
            </w:pPr>
            <w:r>
              <w:rPr>
                <w:rFonts w:ascii="Times New Roman" w:hAnsi="Times New Roman"/>
                <w:color w:val="000000"/>
                <w:sz w:val="20"/>
                <w:szCs w:val="20"/>
                <w:lang w:bidi="ar"/>
              </w:rPr>
              <w:t>2</w:t>
            </w:r>
          </w:p>
        </w:tc>
        <w:tc>
          <w:tcPr>
            <w:tcW w:w="1838" w:type="pct"/>
            <w:tcBorders>
              <w:top w:val="single" w:color="auto" w:sz="4" w:space="0"/>
              <w:left w:val="single" w:color="auto" w:sz="4" w:space="0"/>
              <w:bottom w:val="single" w:color="auto" w:sz="4" w:space="0"/>
              <w:right w:val="single" w:color="auto" w:sz="4" w:space="0"/>
            </w:tcBorders>
            <w:noWrap w:val="0"/>
            <w:vAlign w:val="center"/>
          </w:tcPr>
          <w:p w14:paraId="26612F08">
            <w:pPr>
              <w:pStyle w:val="222"/>
              <w:jc w:val="both"/>
              <w:rPr>
                <w:rFonts w:ascii="Times New Roman" w:hAnsi="Times New Roman"/>
                <w:color w:val="000000"/>
                <w:sz w:val="20"/>
                <w:szCs w:val="20"/>
              </w:rPr>
            </w:pPr>
            <w:r>
              <w:rPr>
                <w:rFonts w:ascii="Times New Roman" w:hAnsi="Times New Roman"/>
              </w:rPr>
              <w:t>-</w:t>
            </w:r>
          </w:p>
        </w:tc>
      </w:tr>
      <w:tr w14:paraId="6C4AC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1094" w:type="pct"/>
            <w:vMerge w:val="restart"/>
            <w:tcBorders>
              <w:top w:val="nil"/>
              <w:left w:val="single" w:color="auto" w:sz="4" w:space="0"/>
              <w:bottom w:val="single" w:color="auto" w:sz="4" w:space="0"/>
              <w:right w:val="single" w:color="auto" w:sz="4" w:space="0"/>
            </w:tcBorders>
            <w:noWrap w:val="0"/>
            <w:vAlign w:val="center"/>
          </w:tcPr>
          <w:p w14:paraId="5AFB703A">
            <w:pPr>
              <w:pStyle w:val="222"/>
              <w:rPr>
                <w:rFonts w:ascii="Times New Roman" w:hAnsi="Times New Roman"/>
                <w:color w:val="000000"/>
                <w:sz w:val="20"/>
                <w:szCs w:val="20"/>
              </w:rPr>
            </w:pPr>
            <w:r>
              <w:rPr>
                <w:rFonts w:ascii="Times New Roman" w:hAnsi="Times New Roman"/>
                <w:color w:val="000000"/>
                <w:sz w:val="20"/>
                <w:szCs w:val="20"/>
                <w:lang w:bidi="ar"/>
              </w:rPr>
              <w:t>站点2 目的TEI</w:t>
            </w:r>
          </w:p>
        </w:tc>
        <w:tc>
          <w:tcPr>
            <w:tcW w:w="516" w:type="pct"/>
            <w:tcBorders>
              <w:top w:val="single" w:color="auto" w:sz="4" w:space="0"/>
              <w:left w:val="single" w:color="auto" w:sz="4" w:space="0"/>
              <w:bottom w:val="single" w:color="auto" w:sz="4" w:space="0"/>
              <w:right w:val="single" w:color="auto" w:sz="4" w:space="0"/>
            </w:tcBorders>
            <w:noWrap/>
            <w:vAlign w:val="center"/>
          </w:tcPr>
          <w:p w14:paraId="3CE89604">
            <w:pPr>
              <w:pStyle w:val="222"/>
              <w:rPr>
                <w:rFonts w:ascii="Times New Roman" w:hAnsi="Times New Roman"/>
                <w:color w:val="000000"/>
                <w:sz w:val="20"/>
                <w:szCs w:val="20"/>
              </w:rPr>
            </w:pPr>
            <w:r>
              <w:rPr>
                <w:rFonts w:ascii="Times New Roman" w:hAnsi="Times New Roman"/>
                <w:color w:val="000000"/>
                <w:sz w:val="20"/>
                <w:szCs w:val="20"/>
                <w:lang w:bidi="ar"/>
              </w:rPr>
              <w:t>3</w:t>
            </w:r>
          </w:p>
        </w:tc>
        <w:tc>
          <w:tcPr>
            <w:tcW w:w="450" w:type="pct"/>
            <w:tcBorders>
              <w:top w:val="single" w:color="auto" w:sz="4" w:space="0"/>
              <w:left w:val="single" w:color="auto" w:sz="4" w:space="0"/>
              <w:bottom w:val="single" w:color="auto" w:sz="4" w:space="0"/>
              <w:right w:val="single" w:color="auto" w:sz="4" w:space="0"/>
            </w:tcBorders>
            <w:noWrap w:val="0"/>
            <w:vAlign w:val="center"/>
          </w:tcPr>
          <w:p w14:paraId="738F4797">
            <w:pPr>
              <w:pStyle w:val="222"/>
              <w:rPr>
                <w:rFonts w:ascii="Times New Roman" w:hAnsi="Times New Roman"/>
                <w:color w:val="000000"/>
                <w:sz w:val="20"/>
                <w:szCs w:val="20"/>
              </w:rPr>
            </w:pPr>
            <w:r>
              <w:rPr>
                <w:rFonts w:ascii="Times New Roman" w:hAnsi="Times New Roman"/>
                <w:color w:val="000000"/>
                <w:sz w:val="20"/>
                <w:szCs w:val="20"/>
                <w:lang w:bidi="ar"/>
              </w:rPr>
              <w:t>0-7</w:t>
            </w:r>
          </w:p>
        </w:tc>
        <w:tc>
          <w:tcPr>
            <w:tcW w:w="1102" w:type="pct"/>
            <w:vMerge w:val="restart"/>
            <w:tcBorders>
              <w:top w:val="nil"/>
              <w:left w:val="single" w:color="auto" w:sz="4" w:space="0"/>
              <w:bottom w:val="single" w:color="auto" w:sz="4" w:space="0"/>
              <w:right w:val="single" w:color="auto" w:sz="4" w:space="0"/>
            </w:tcBorders>
            <w:noWrap w:val="0"/>
            <w:vAlign w:val="center"/>
          </w:tcPr>
          <w:p w14:paraId="1E386558">
            <w:pPr>
              <w:pStyle w:val="222"/>
              <w:rPr>
                <w:rFonts w:ascii="Times New Roman" w:hAnsi="Times New Roman"/>
                <w:color w:val="000000"/>
                <w:sz w:val="20"/>
                <w:szCs w:val="20"/>
              </w:rPr>
            </w:pPr>
            <w:r>
              <w:rPr>
                <w:rFonts w:ascii="Times New Roman" w:hAnsi="Times New Roman"/>
                <w:color w:val="000000"/>
                <w:sz w:val="20"/>
                <w:szCs w:val="20"/>
                <w:lang w:bidi="ar"/>
              </w:rPr>
              <w:t>12</w:t>
            </w:r>
          </w:p>
        </w:tc>
        <w:tc>
          <w:tcPr>
            <w:tcW w:w="1838" w:type="pct"/>
            <w:vMerge w:val="restart"/>
            <w:tcBorders>
              <w:top w:val="nil"/>
              <w:left w:val="single" w:color="auto" w:sz="4" w:space="0"/>
              <w:bottom w:val="single" w:color="auto" w:sz="4" w:space="0"/>
              <w:right w:val="single" w:color="auto" w:sz="4" w:space="0"/>
            </w:tcBorders>
            <w:noWrap/>
            <w:vAlign w:val="center"/>
          </w:tcPr>
          <w:p w14:paraId="26572BF5">
            <w:pPr>
              <w:pStyle w:val="222"/>
              <w:jc w:val="both"/>
              <w:rPr>
                <w:rFonts w:ascii="Times New Roman" w:hAnsi="Times New Roman"/>
                <w:color w:val="000000"/>
                <w:sz w:val="20"/>
                <w:szCs w:val="20"/>
              </w:rPr>
            </w:pPr>
            <w:r>
              <w:rPr>
                <w:rFonts w:ascii="Times New Roman" w:hAnsi="Times New Roman"/>
              </w:rPr>
              <w:t>表示第三个目的站点TEI。</w:t>
            </w:r>
          </w:p>
        </w:tc>
      </w:tr>
      <w:tr w14:paraId="14DC7F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1094" w:type="pct"/>
            <w:vMerge w:val="continue"/>
            <w:tcBorders>
              <w:top w:val="nil"/>
              <w:left w:val="single" w:color="auto" w:sz="4" w:space="0"/>
              <w:bottom w:val="single" w:color="auto" w:sz="4" w:space="0"/>
              <w:right w:val="single" w:color="auto" w:sz="4" w:space="0"/>
            </w:tcBorders>
            <w:noWrap w:val="0"/>
            <w:vAlign w:val="center"/>
          </w:tcPr>
          <w:p w14:paraId="780A539A">
            <w:pPr>
              <w:pStyle w:val="222"/>
              <w:rPr>
                <w:rFonts w:ascii="Times New Roman" w:hAnsi="Times New Roman"/>
                <w:sz w:val="20"/>
                <w:szCs w:val="20"/>
              </w:rPr>
            </w:pPr>
          </w:p>
        </w:tc>
        <w:tc>
          <w:tcPr>
            <w:tcW w:w="516" w:type="pct"/>
            <w:tcBorders>
              <w:top w:val="single" w:color="auto" w:sz="4" w:space="0"/>
              <w:left w:val="single" w:color="auto" w:sz="4" w:space="0"/>
              <w:bottom w:val="single" w:color="auto" w:sz="4" w:space="0"/>
              <w:right w:val="single" w:color="auto" w:sz="4" w:space="0"/>
            </w:tcBorders>
            <w:noWrap w:val="0"/>
            <w:vAlign w:val="center"/>
          </w:tcPr>
          <w:p w14:paraId="483F65DF">
            <w:pPr>
              <w:pStyle w:val="222"/>
              <w:rPr>
                <w:rFonts w:ascii="Times New Roman" w:hAnsi="Times New Roman"/>
                <w:color w:val="000000"/>
                <w:sz w:val="20"/>
                <w:szCs w:val="20"/>
              </w:rPr>
            </w:pPr>
            <w:r>
              <w:rPr>
                <w:rFonts w:ascii="Times New Roman" w:hAnsi="Times New Roman"/>
                <w:color w:val="000000"/>
                <w:sz w:val="20"/>
                <w:szCs w:val="20"/>
                <w:lang w:bidi="ar"/>
              </w:rPr>
              <w:t>4</w:t>
            </w:r>
          </w:p>
        </w:tc>
        <w:tc>
          <w:tcPr>
            <w:tcW w:w="450" w:type="pct"/>
            <w:tcBorders>
              <w:top w:val="single" w:color="auto" w:sz="4" w:space="0"/>
              <w:left w:val="single" w:color="auto" w:sz="4" w:space="0"/>
              <w:bottom w:val="single" w:color="auto" w:sz="4" w:space="0"/>
              <w:right w:val="single" w:color="auto" w:sz="4" w:space="0"/>
            </w:tcBorders>
            <w:noWrap w:val="0"/>
            <w:vAlign w:val="center"/>
          </w:tcPr>
          <w:p w14:paraId="52D0E4D4">
            <w:pPr>
              <w:pStyle w:val="222"/>
              <w:rPr>
                <w:rFonts w:ascii="Times New Roman" w:hAnsi="Times New Roman"/>
                <w:color w:val="000000"/>
                <w:sz w:val="20"/>
                <w:szCs w:val="20"/>
              </w:rPr>
            </w:pPr>
            <w:r>
              <w:rPr>
                <w:rFonts w:ascii="Times New Roman" w:hAnsi="Times New Roman"/>
                <w:color w:val="000000"/>
                <w:sz w:val="20"/>
                <w:szCs w:val="20"/>
                <w:lang w:bidi="ar"/>
              </w:rPr>
              <w:t>0-3</w:t>
            </w:r>
          </w:p>
        </w:tc>
        <w:tc>
          <w:tcPr>
            <w:tcW w:w="1102" w:type="pct"/>
            <w:vMerge w:val="continue"/>
            <w:tcBorders>
              <w:top w:val="nil"/>
              <w:left w:val="single" w:color="auto" w:sz="4" w:space="0"/>
              <w:bottom w:val="single" w:color="auto" w:sz="4" w:space="0"/>
              <w:right w:val="single" w:color="auto" w:sz="4" w:space="0"/>
            </w:tcBorders>
            <w:noWrap w:val="0"/>
            <w:vAlign w:val="center"/>
          </w:tcPr>
          <w:p w14:paraId="3D41E8D7">
            <w:pPr>
              <w:pStyle w:val="222"/>
              <w:rPr>
                <w:rFonts w:ascii="Times New Roman" w:hAnsi="Times New Roman"/>
                <w:sz w:val="20"/>
                <w:szCs w:val="20"/>
              </w:rPr>
            </w:pPr>
          </w:p>
        </w:tc>
        <w:tc>
          <w:tcPr>
            <w:tcW w:w="1838" w:type="pct"/>
            <w:vMerge w:val="continue"/>
            <w:tcBorders>
              <w:top w:val="nil"/>
              <w:left w:val="single" w:color="auto" w:sz="4" w:space="0"/>
              <w:bottom w:val="single" w:color="auto" w:sz="4" w:space="0"/>
              <w:right w:val="single" w:color="auto" w:sz="4" w:space="0"/>
            </w:tcBorders>
            <w:noWrap/>
            <w:vAlign w:val="center"/>
          </w:tcPr>
          <w:p w14:paraId="09A680CE">
            <w:pPr>
              <w:pStyle w:val="222"/>
              <w:jc w:val="both"/>
              <w:rPr>
                <w:rFonts w:ascii="Times New Roman" w:hAnsi="Times New Roman"/>
                <w:sz w:val="20"/>
                <w:szCs w:val="20"/>
              </w:rPr>
            </w:pPr>
          </w:p>
        </w:tc>
      </w:tr>
      <w:tr w14:paraId="53DC5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1094" w:type="pct"/>
            <w:tcBorders>
              <w:top w:val="single" w:color="auto" w:sz="4" w:space="0"/>
              <w:left w:val="single" w:color="auto" w:sz="4" w:space="0"/>
              <w:bottom w:val="single" w:color="auto" w:sz="4" w:space="0"/>
              <w:right w:val="single" w:color="auto" w:sz="4" w:space="0"/>
            </w:tcBorders>
            <w:noWrap w:val="0"/>
            <w:vAlign w:val="center"/>
          </w:tcPr>
          <w:p w14:paraId="341EFE95">
            <w:pPr>
              <w:pStyle w:val="222"/>
              <w:rPr>
                <w:rFonts w:ascii="Times New Roman" w:hAnsi="Times New Roman"/>
                <w:color w:val="000000"/>
                <w:sz w:val="20"/>
                <w:szCs w:val="20"/>
              </w:rPr>
            </w:pPr>
            <w:r>
              <w:rPr>
                <w:rFonts w:ascii="Times New Roman" w:hAnsi="Times New Roman"/>
                <w:color w:val="000000"/>
                <w:sz w:val="20"/>
                <w:szCs w:val="20"/>
                <w:lang w:bidi="ar"/>
              </w:rPr>
              <w:t>站点2 RU</w:t>
            </w:r>
          </w:p>
        </w:tc>
        <w:tc>
          <w:tcPr>
            <w:tcW w:w="516" w:type="pct"/>
            <w:tcBorders>
              <w:top w:val="single" w:color="auto" w:sz="4" w:space="0"/>
              <w:left w:val="single" w:color="auto" w:sz="4" w:space="0"/>
              <w:bottom w:val="single" w:color="auto" w:sz="4" w:space="0"/>
              <w:right w:val="single" w:color="auto" w:sz="4" w:space="0"/>
            </w:tcBorders>
            <w:noWrap w:val="0"/>
            <w:vAlign w:val="center"/>
          </w:tcPr>
          <w:p w14:paraId="5B612AF1">
            <w:pPr>
              <w:pStyle w:val="222"/>
              <w:rPr>
                <w:rFonts w:ascii="Times New Roman" w:hAnsi="Times New Roman"/>
                <w:color w:val="000000"/>
                <w:sz w:val="20"/>
                <w:szCs w:val="20"/>
              </w:rPr>
            </w:pPr>
            <w:r>
              <w:rPr>
                <w:rFonts w:ascii="Times New Roman" w:hAnsi="Times New Roman"/>
                <w:color w:val="000000"/>
                <w:sz w:val="20"/>
                <w:szCs w:val="20"/>
                <w:lang w:bidi="ar"/>
              </w:rPr>
              <w:t>4</w:t>
            </w:r>
          </w:p>
        </w:tc>
        <w:tc>
          <w:tcPr>
            <w:tcW w:w="450" w:type="pct"/>
            <w:tcBorders>
              <w:top w:val="single" w:color="auto" w:sz="4" w:space="0"/>
              <w:left w:val="single" w:color="auto" w:sz="4" w:space="0"/>
              <w:bottom w:val="single" w:color="auto" w:sz="4" w:space="0"/>
              <w:right w:val="single" w:color="auto" w:sz="4" w:space="0"/>
            </w:tcBorders>
            <w:noWrap w:val="0"/>
            <w:vAlign w:val="center"/>
          </w:tcPr>
          <w:p w14:paraId="3728753C">
            <w:pPr>
              <w:pStyle w:val="222"/>
              <w:rPr>
                <w:rFonts w:ascii="Times New Roman" w:hAnsi="Times New Roman"/>
                <w:color w:val="000000"/>
                <w:sz w:val="20"/>
                <w:szCs w:val="20"/>
              </w:rPr>
            </w:pPr>
            <w:r>
              <w:rPr>
                <w:rFonts w:ascii="Times New Roman" w:hAnsi="Times New Roman"/>
                <w:color w:val="000000"/>
                <w:sz w:val="20"/>
                <w:szCs w:val="20"/>
                <w:lang w:bidi="ar"/>
              </w:rPr>
              <w:t>4-7</w:t>
            </w:r>
          </w:p>
        </w:tc>
        <w:tc>
          <w:tcPr>
            <w:tcW w:w="1102" w:type="pct"/>
            <w:tcBorders>
              <w:top w:val="single" w:color="auto" w:sz="4" w:space="0"/>
              <w:left w:val="single" w:color="auto" w:sz="4" w:space="0"/>
              <w:bottom w:val="single" w:color="auto" w:sz="4" w:space="0"/>
              <w:right w:val="single" w:color="auto" w:sz="4" w:space="0"/>
            </w:tcBorders>
            <w:noWrap w:val="0"/>
            <w:vAlign w:val="center"/>
          </w:tcPr>
          <w:p w14:paraId="60BD03B7">
            <w:pPr>
              <w:pStyle w:val="222"/>
              <w:rPr>
                <w:rFonts w:ascii="Times New Roman" w:hAnsi="Times New Roman"/>
                <w:color w:val="000000"/>
                <w:sz w:val="20"/>
                <w:szCs w:val="20"/>
              </w:rPr>
            </w:pPr>
            <w:r>
              <w:rPr>
                <w:rFonts w:ascii="Times New Roman" w:hAnsi="Times New Roman"/>
                <w:color w:val="000000"/>
                <w:sz w:val="20"/>
                <w:szCs w:val="20"/>
                <w:lang w:bidi="ar"/>
              </w:rPr>
              <w:t>4</w:t>
            </w:r>
          </w:p>
        </w:tc>
        <w:tc>
          <w:tcPr>
            <w:tcW w:w="1838" w:type="pct"/>
            <w:tcBorders>
              <w:top w:val="single" w:color="auto" w:sz="4" w:space="0"/>
              <w:left w:val="single" w:color="auto" w:sz="4" w:space="0"/>
              <w:bottom w:val="single" w:color="auto" w:sz="4" w:space="0"/>
              <w:right w:val="single" w:color="auto" w:sz="4" w:space="0"/>
            </w:tcBorders>
            <w:noWrap w:val="0"/>
            <w:vAlign w:val="center"/>
          </w:tcPr>
          <w:p w14:paraId="1DA327FC">
            <w:pPr>
              <w:pStyle w:val="222"/>
              <w:jc w:val="both"/>
              <w:rPr>
                <w:rFonts w:ascii="Times New Roman" w:hAnsi="Times New Roman"/>
                <w:color w:val="000000"/>
                <w:sz w:val="20"/>
                <w:szCs w:val="20"/>
              </w:rPr>
            </w:pPr>
            <w:r>
              <w:rPr>
                <w:rFonts w:ascii="Times New Roman" w:hAnsi="Times New Roman"/>
                <w:color w:val="000000"/>
                <w:sz w:val="20"/>
                <w:szCs w:val="20"/>
                <w:lang w:bidi="ar"/>
              </w:rPr>
              <w:t>与第三个站点通信时数据载荷采用的频段资源单元。</w:t>
            </w:r>
          </w:p>
        </w:tc>
      </w:tr>
      <w:tr w14:paraId="4D8B5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trPr>
        <w:tc>
          <w:tcPr>
            <w:tcW w:w="1094" w:type="pct"/>
            <w:tcBorders>
              <w:top w:val="single" w:color="auto" w:sz="4" w:space="0"/>
              <w:left w:val="single" w:color="auto" w:sz="4" w:space="0"/>
              <w:bottom w:val="single" w:color="auto" w:sz="4" w:space="0"/>
              <w:right w:val="single" w:color="auto" w:sz="4" w:space="0"/>
            </w:tcBorders>
            <w:noWrap w:val="0"/>
            <w:vAlign w:val="center"/>
          </w:tcPr>
          <w:p w14:paraId="46FF3386">
            <w:pPr>
              <w:pStyle w:val="222"/>
              <w:rPr>
                <w:rFonts w:ascii="Times New Roman" w:hAnsi="Times New Roman"/>
                <w:color w:val="000000"/>
                <w:sz w:val="20"/>
                <w:szCs w:val="20"/>
              </w:rPr>
            </w:pPr>
            <w:r>
              <w:rPr>
                <w:rFonts w:ascii="Times New Roman" w:hAnsi="Times New Roman"/>
                <w:color w:val="000000"/>
                <w:sz w:val="20"/>
                <w:szCs w:val="20"/>
                <w:lang w:bidi="ar"/>
              </w:rPr>
              <w:t>站点2 分集拷贝模式</w:t>
            </w:r>
          </w:p>
        </w:tc>
        <w:tc>
          <w:tcPr>
            <w:tcW w:w="516" w:type="pct"/>
            <w:tcBorders>
              <w:top w:val="single" w:color="auto" w:sz="4" w:space="0"/>
              <w:left w:val="single" w:color="auto" w:sz="4" w:space="0"/>
              <w:bottom w:val="single" w:color="auto" w:sz="4" w:space="0"/>
              <w:right w:val="single" w:color="auto" w:sz="4" w:space="0"/>
            </w:tcBorders>
            <w:noWrap w:val="0"/>
            <w:vAlign w:val="center"/>
          </w:tcPr>
          <w:p w14:paraId="6C038300">
            <w:pPr>
              <w:pStyle w:val="222"/>
              <w:rPr>
                <w:rFonts w:ascii="Times New Roman" w:hAnsi="Times New Roman"/>
                <w:color w:val="000000"/>
                <w:sz w:val="20"/>
                <w:szCs w:val="20"/>
              </w:rPr>
            </w:pPr>
            <w:r>
              <w:rPr>
                <w:rFonts w:ascii="Times New Roman" w:hAnsi="Times New Roman"/>
                <w:color w:val="000000"/>
                <w:sz w:val="20"/>
                <w:szCs w:val="20"/>
                <w:lang w:bidi="ar"/>
              </w:rPr>
              <w:t>5</w:t>
            </w:r>
          </w:p>
        </w:tc>
        <w:tc>
          <w:tcPr>
            <w:tcW w:w="450" w:type="pct"/>
            <w:tcBorders>
              <w:top w:val="single" w:color="auto" w:sz="4" w:space="0"/>
              <w:left w:val="single" w:color="auto" w:sz="4" w:space="0"/>
              <w:bottom w:val="single" w:color="auto" w:sz="4" w:space="0"/>
              <w:right w:val="single" w:color="auto" w:sz="4" w:space="0"/>
            </w:tcBorders>
            <w:noWrap w:val="0"/>
            <w:vAlign w:val="center"/>
          </w:tcPr>
          <w:p w14:paraId="2F47E315">
            <w:pPr>
              <w:pStyle w:val="222"/>
              <w:rPr>
                <w:rFonts w:ascii="Times New Roman" w:hAnsi="Times New Roman"/>
                <w:color w:val="000000"/>
                <w:sz w:val="20"/>
                <w:szCs w:val="20"/>
              </w:rPr>
            </w:pPr>
            <w:r>
              <w:rPr>
                <w:rFonts w:ascii="Times New Roman" w:hAnsi="Times New Roman"/>
                <w:color w:val="000000"/>
                <w:sz w:val="20"/>
                <w:szCs w:val="20"/>
                <w:lang w:bidi="ar"/>
              </w:rPr>
              <w:t>0-4</w:t>
            </w:r>
          </w:p>
        </w:tc>
        <w:tc>
          <w:tcPr>
            <w:tcW w:w="1102" w:type="pct"/>
            <w:tcBorders>
              <w:top w:val="single" w:color="auto" w:sz="4" w:space="0"/>
              <w:left w:val="single" w:color="auto" w:sz="4" w:space="0"/>
              <w:bottom w:val="single" w:color="auto" w:sz="4" w:space="0"/>
              <w:right w:val="single" w:color="auto" w:sz="4" w:space="0"/>
            </w:tcBorders>
            <w:noWrap w:val="0"/>
            <w:vAlign w:val="center"/>
          </w:tcPr>
          <w:p w14:paraId="4C8A1B87">
            <w:pPr>
              <w:pStyle w:val="222"/>
              <w:rPr>
                <w:rFonts w:ascii="Times New Roman" w:hAnsi="Times New Roman"/>
              </w:rPr>
            </w:pPr>
            <w:r>
              <w:rPr>
                <w:rFonts w:ascii="Times New Roman" w:hAnsi="Times New Roman"/>
                <w:color w:val="000000"/>
                <w:sz w:val="20"/>
                <w:szCs w:val="20"/>
                <w:lang w:bidi="ar"/>
              </w:rPr>
              <w:t>5</w:t>
            </w:r>
          </w:p>
        </w:tc>
        <w:tc>
          <w:tcPr>
            <w:tcW w:w="1838" w:type="pct"/>
            <w:tcBorders>
              <w:top w:val="single" w:color="auto" w:sz="4" w:space="0"/>
              <w:left w:val="single" w:color="auto" w:sz="4" w:space="0"/>
              <w:bottom w:val="single" w:color="auto" w:sz="4" w:space="0"/>
              <w:right w:val="single" w:color="auto" w:sz="4" w:space="0"/>
            </w:tcBorders>
            <w:noWrap w:val="0"/>
            <w:vAlign w:val="center"/>
          </w:tcPr>
          <w:p w14:paraId="22747726">
            <w:pPr>
              <w:pStyle w:val="222"/>
              <w:jc w:val="both"/>
              <w:rPr>
                <w:rFonts w:ascii="Times New Roman" w:hAnsi="Times New Roman"/>
                <w:color w:val="000000"/>
                <w:sz w:val="20"/>
                <w:szCs w:val="20"/>
              </w:rPr>
            </w:pPr>
            <w:r>
              <w:rPr>
                <w:rFonts w:ascii="Times New Roman" w:hAnsi="Times New Roman"/>
              </w:rPr>
              <w:t>表示第三个目的站点的分集拷贝模式。</w:t>
            </w:r>
          </w:p>
        </w:tc>
      </w:tr>
      <w:tr w14:paraId="3EF75B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trPr>
        <w:tc>
          <w:tcPr>
            <w:tcW w:w="1094" w:type="pct"/>
            <w:tcBorders>
              <w:top w:val="single" w:color="auto" w:sz="4" w:space="0"/>
              <w:left w:val="single" w:color="auto" w:sz="4" w:space="0"/>
              <w:bottom w:val="single" w:color="auto" w:sz="4" w:space="0"/>
              <w:right w:val="single" w:color="auto" w:sz="4" w:space="0"/>
            </w:tcBorders>
            <w:noWrap w:val="0"/>
            <w:vAlign w:val="center"/>
          </w:tcPr>
          <w:p w14:paraId="7E62C716">
            <w:pPr>
              <w:pStyle w:val="222"/>
              <w:rPr>
                <w:rFonts w:ascii="Times New Roman" w:hAnsi="Times New Roman"/>
                <w:color w:val="000000"/>
                <w:sz w:val="20"/>
                <w:szCs w:val="20"/>
              </w:rPr>
            </w:pPr>
            <w:r>
              <w:rPr>
                <w:rFonts w:ascii="Times New Roman" w:hAnsi="Times New Roman"/>
                <w:color w:val="000000"/>
                <w:sz w:val="20"/>
                <w:szCs w:val="20"/>
                <w:lang w:bidi="ar"/>
              </w:rPr>
              <w:t>站点2 物理块个数</w:t>
            </w:r>
          </w:p>
        </w:tc>
        <w:tc>
          <w:tcPr>
            <w:tcW w:w="516" w:type="pct"/>
            <w:tcBorders>
              <w:top w:val="single" w:color="auto" w:sz="4" w:space="0"/>
              <w:left w:val="single" w:color="auto" w:sz="4" w:space="0"/>
              <w:bottom w:val="single" w:color="auto" w:sz="4" w:space="0"/>
              <w:right w:val="single" w:color="auto" w:sz="4" w:space="0"/>
            </w:tcBorders>
            <w:noWrap w:val="0"/>
            <w:vAlign w:val="center"/>
          </w:tcPr>
          <w:p w14:paraId="485466A2">
            <w:pPr>
              <w:pStyle w:val="222"/>
              <w:rPr>
                <w:rFonts w:ascii="Times New Roman" w:hAnsi="Times New Roman"/>
                <w:color w:val="000000"/>
                <w:sz w:val="20"/>
                <w:szCs w:val="20"/>
              </w:rPr>
            </w:pPr>
            <w:r>
              <w:rPr>
                <w:rFonts w:ascii="Times New Roman" w:hAnsi="Times New Roman"/>
                <w:color w:val="000000"/>
                <w:sz w:val="20"/>
                <w:szCs w:val="20"/>
                <w:lang w:bidi="ar"/>
              </w:rPr>
              <w:t>5</w:t>
            </w:r>
          </w:p>
        </w:tc>
        <w:tc>
          <w:tcPr>
            <w:tcW w:w="450" w:type="pct"/>
            <w:tcBorders>
              <w:top w:val="single" w:color="auto" w:sz="4" w:space="0"/>
              <w:left w:val="single" w:color="auto" w:sz="4" w:space="0"/>
              <w:bottom w:val="single" w:color="auto" w:sz="4" w:space="0"/>
              <w:right w:val="single" w:color="auto" w:sz="4" w:space="0"/>
            </w:tcBorders>
            <w:noWrap w:val="0"/>
            <w:vAlign w:val="center"/>
          </w:tcPr>
          <w:p w14:paraId="7F518995">
            <w:pPr>
              <w:pStyle w:val="222"/>
              <w:rPr>
                <w:rFonts w:ascii="Times New Roman" w:hAnsi="Times New Roman"/>
                <w:color w:val="000000"/>
                <w:sz w:val="20"/>
                <w:szCs w:val="20"/>
              </w:rPr>
            </w:pPr>
            <w:r>
              <w:rPr>
                <w:rFonts w:ascii="Times New Roman" w:hAnsi="Times New Roman"/>
                <w:color w:val="000000"/>
                <w:sz w:val="20"/>
                <w:szCs w:val="20"/>
                <w:lang w:bidi="ar"/>
              </w:rPr>
              <w:t>5</w:t>
            </w:r>
          </w:p>
        </w:tc>
        <w:tc>
          <w:tcPr>
            <w:tcW w:w="1102" w:type="pct"/>
            <w:tcBorders>
              <w:top w:val="single" w:color="auto" w:sz="4" w:space="0"/>
              <w:left w:val="single" w:color="auto" w:sz="4" w:space="0"/>
              <w:bottom w:val="single" w:color="auto" w:sz="4" w:space="0"/>
              <w:right w:val="single" w:color="auto" w:sz="4" w:space="0"/>
            </w:tcBorders>
            <w:noWrap w:val="0"/>
            <w:vAlign w:val="center"/>
          </w:tcPr>
          <w:p w14:paraId="43B8018E">
            <w:pPr>
              <w:pStyle w:val="222"/>
              <w:rPr>
                <w:rFonts w:ascii="Times New Roman" w:hAnsi="Times New Roman"/>
                <w:color w:val="000000"/>
                <w:sz w:val="20"/>
                <w:szCs w:val="20"/>
              </w:rPr>
            </w:pPr>
            <w:r>
              <w:rPr>
                <w:rFonts w:ascii="Times New Roman" w:hAnsi="Times New Roman"/>
                <w:color w:val="000000"/>
                <w:sz w:val="20"/>
                <w:szCs w:val="20"/>
                <w:lang w:bidi="ar"/>
              </w:rPr>
              <w:t>1</w:t>
            </w:r>
          </w:p>
        </w:tc>
        <w:tc>
          <w:tcPr>
            <w:tcW w:w="1838" w:type="pct"/>
            <w:tcBorders>
              <w:top w:val="single" w:color="auto" w:sz="4" w:space="0"/>
              <w:left w:val="single" w:color="auto" w:sz="4" w:space="0"/>
              <w:bottom w:val="single" w:color="auto" w:sz="4" w:space="0"/>
              <w:right w:val="single" w:color="auto" w:sz="4" w:space="0"/>
            </w:tcBorders>
            <w:noWrap w:val="0"/>
            <w:vAlign w:val="center"/>
          </w:tcPr>
          <w:p w14:paraId="408B6583">
            <w:pPr>
              <w:pStyle w:val="222"/>
              <w:jc w:val="both"/>
              <w:rPr>
                <w:rFonts w:ascii="Times New Roman" w:hAnsi="Times New Roman"/>
                <w:color w:val="000000"/>
                <w:sz w:val="20"/>
                <w:szCs w:val="20"/>
              </w:rPr>
            </w:pPr>
            <w:r>
              <w:rPr>
                <w:rFonts w:ascii="Times New Roman" w:hAnsi="Times New Roman"/>
                <w:color w:val="000000"/>
                <w:sz w:val="20"/>
                <w:szCs w:val="20"/>
                <w:lang w:bidi="ar"/>
              </w:rPr>
              <w:t>0：1个物理块</w:t>
            </w:r>
            <w:r>
              <w:rPr>
                <w:rFonts w:ascii="Times New Roman" w:hAnsi="Times New Roman"/>
                <w:color w:val="000000"/>
                <w:sz w:val="20"/>
                <w:szCs w:val="20"/>
                <w:lang w:bidi="ar"/>
              </w:rPr>
              <w:br w:type="textWrapping"/>
            </w:r>
            <w:r>
              <w:rPr>
                <w:rFonts w:ascii="Times New Roman" w:hAnsi="Times New Roman"/>
                <w:color w:val="000000"/>
                <w:sz w:val="20"/>
                <w:szCs w:val="20"/>
                <w:lang w:bidi="ar"/>
              </w:rPr>
              <w:t>1：2个物理块</w:t>
            </w:r>
          </w:p>
        </w:tc>
      </w:tr>
      <w:tr w14:paraId="700809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1094" w:type="pct"/>
            <w:tcBorders>
              <w:top w:val="single" w:color="auto" w:sz="4" w:space="0"/>
              <w:left w:val="single" w:color="auto" w:sz="4" w:space="0"/>
              <w:bottom w:val="single" w:color="auto" w:sz="4" w:space="0"/>
              <w:right w:val="single" w:color="auto" w:sz="4" w:space="0"/>
            </w:tcBorders>
            <w:noWrap w:val="0"/>
            <w:vAlign w:val="center"/>
          </w:tcPr>
          <w:p w14:paraId="445170DA">
            <w:pPr>
              <w:pStyle w:val="222"/>
              <w:rPr>
                <w:rFonts w:ascii="Times New Roman" w:hAnsi="Times New Roman"/>
                <w:color w:val="000000"/>
                <w:sz w:val="20"/>
                <w:szCs w:val="20"/>
              </w:rPr>
            </w:pPr>
            <w:r>
              <w:rPr>
                <w:rFonts w:ascii="Times New Roman" w:hAnsi="Times New Roman"/>
                <w:color w:val="000000"/>
                <w:sz w:val="20"/>
                <w:szCs w:val="20"/>
                <w:lang w:bidi="ar"/>
              </w:rPr>
              <w:t>保留</w:t>
            </w:r>
          </w:p>
        </w:tc>
        <w:tc>
          <w:tcPr>
            <w:tcW w:w="516" w:type="pct"/>
            <w:tcBorders>
              <w:top w:val="single" w:color="auto" w:sz="4" w:space="0"/>
              <w:left w:val="single" w:color="auto" w:sz="4" w:space="0"/>
              <w:bottom w:val="single" w:color="auto" w:sz="4" w:space="0"/>
              <w:right w:val="single" w:color="auto" w:sz="4" w:space="0"/>
            </w:tcBorders>
            <w:noWrap w:val="0"/>
            <w:vAlign w:val="center"/>
          </w:tcPr>
          <w:p w14:paraId="1392B410">
            <w:pPr>
              <w:pStyle w:val="222"/>
              <w:rPr>
                <w:rFonts w:ascii="Times New Roman" w:hAnsi="Times New Roman"/>
                <w:color w:val="000000"/>
                <w:sz w:val="20"/>
                <w:szCs w:val="20"/>
              </w:rPr>
            </w:pPr>
            <w:r>
              <w:rPr>
                <w:rFonts w:ascii="Times New Roman" w:hAnsi="Times New Roman"/>
                <w:color w:val="000000"/>
                <w:sz w:val="20"/>
                <w:szCs w:val="20"/>
                <w:lang w:bidi="ar"/>
              </w:rPr>
              <w:t>5</w:t>
            </w:r>
          </w:p>
        </w:tc>
        <w:tc>
          <w:tcPr>
            <w:tcW w:w="450" w:type="pct"/>
            <w:tcBorders>
              <w:top w:val="single" w:color="auto" w:sz="4" w:space="0"/>
              <w:left w:val="single" w:color="auto" w:sz="4" w:space="0"/>
              <w:bottom w:val="single" w:color="auto" w:sz="4" w:space="0"/>
              <w:right w:val="single" w:color="auto" w:sz="4" w:space="0"/>
            </w:tcBorders>
            <w:noWrap w:val="0"/>
            <w:vAlign w:val="center"/>
          </w:tcPr>
          <w:p w14:paraId="6D0E9552">
            <w:pPr>
              <w:pStyle w:val="222"/>
              <w:rPr>
                <w:rFonts w:ascii="Times New Roman" w:hAnsi="Times New Roman"/>
                <w:color w:val="000000"/>
                <w:sz w:val="20"/>
                <w:szCs w:val="20"/>
              </w:rPr>
            </w:pPr>
            <w:r>
              <w:rPr>
                <w:rFonts w:ascii="Times New Roman" w:hAnsi="Times New Roman"/>
                <w:color w:val="000000"/>
                <w:sz w:val="20"/>
                <w:szCs w:val="20"/>
                <w:lang w:bidi="ar"/>
              </w:rPr>
              <w:t>6-7</w:t>
            </w:r>
          </w:p>
        </w:tc>
        <w:tc>
          <w:tcPr>
            <w:tcW w:w="1102" w:type="pct"/>
            <w:tcBorders>
              <w:top w:val="single" w:color="auto" w:sz="4" w:space="0"/>
              <w:left w:val="single" w:color="auto" w:sz="4" w:space="0"/>
              <w:bottom w:val="single" w:color="auto" w:sz="4" w:space="0"/>
              <w:right w:val="single" w:color="auto" w:sz="4" w:space="0"/>
            </w:tcBorders>
            <w:noWrap w:val="0"/>
            <w:vAlign w:val="center"/>
          </w:tcPr>
          <w:p w14:paraId="31937925">
            <w:pPr>
              <w:pStyle w:val="222"/>
              <w:rPr>
                <w:rFonts w:ascii="Times New Roman" w:hAnsi="Times New Roman"/>
                <w:color w:val="000000"/>
                <w:sz w:val="20"/>
                <w:szCs w:val="20"/>
              </w:rPr>
            </w:pPr>
          </w:p>
        </w:tc>
        <w:tc>
          <w:tcPr>
            <w:tcW w:w="1838" w:type="pct"/>
            <w:tcBorders>
              <w:top w:val="single" w:color="auto" w:sz="4" w:space="0"/>
              <w:left w:val="single" w:color="auto" w:sz="4" w:space="0"/>
              <w:bottom w:val="single" w:color="auto" w:sz="4" w:space="0"/>
              <w:right w:val="single" w:color="auto" w:sz="4" w:space="0"/>
            </w:tcBorders>
            <w:noWrap w:val="0"/>
            <w:vAlign w:val="center"/>
          </w:tcPr>
          <w:p w14:paraId="15182F4C">
            <w:pPr>
              <w:pStyle w:val="222"/>
              <w:jc w:val="both"/>
              <w:rPr>
                <w:rFonts w:ascii="Times New Roman" w:hAnsi="Times New Roman"/>
                <w:color w:val="000000"/>
                <w:sz w:val="20"/>
                <w:szCs w:val="20"/>
              </w:rPr>
            </w:pPr>
            <w:r>
              <w:rPr>
                <w:rFonts w:ascii="Times New Roman" w:hAnsi="Times New Roman"/>
              </w:rPr>
              <w:t>-</w:t>
            </w:r>
          </w:p>
        </w:tc>
      </w:tr>
      <w:tr w14:paraId="0B8D8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1094" w:type="pct"/>
            <w:vMerge w:val="restart"/>
            <w:tcBorders>
              <w:top w:val="nil"/>
              <w:left w:val="single" w:color="auto" w:sz="4" w:space="0"/>
              <w:bottom w:val="single" w:color="auto" w:sz="4" w:space="0"/>
              <w:right w:val="single" w:color="auto" w:sz="4" w:space="0"/>
            </w:tcBorders>
            <w:noWrap w:val="0"/>
            <w:vAlign w:val="center"/>
          </w:tcPr>
          <w:p w14:paraId="0848E3B9">
            <w:pPr>
              <w:pStyle w:val="222"/>
              <w:rPr>
                <w:rFonts w:ascii="Times New Roman" w:hAnsi="Times New Roman"/>
                <w:color w:val="000000"/>
                <w:sz w:val="20"/>
                <w:szCs w:val="20"/>
              </w:rPr>
            </w:pPr>
            <w:r>
              <w:rPr>
                <w:rFonts w:ascii="Times New Roman" w:hAnsi="Times New Roman"/>
                <w:color w:val="000000"/>
                <w:sz w:val="20"/>
                <w:szCs w:val="20"/>
                <w:lang w:bidi="ar"/>
              </w:rPr>
              <w:t>站点3 目的TEI</w:t>
            </w:r>
          </w:p>
        </w:tc>
        <w:tc>
          <w:tcPr>
            <w:tcW w:w="516" w:type="pct"/>
            <w:tcBorders>
              <w:top w:val="single" w:color="auto" w:sz="4" w:space="0"/>
              <w:left w:val="single" w:color="auto" w:sz="4" w:space="0"/>
              <w:bottom w:val="single" w:color="auto" w:sz="4" w:space="0"/>
              <w:right w:val="single" w:color="auto" w:sz="4" w:space="0"/>
            </w:tcBorders>
            <w:noWrap w:val="0"/>
            <w:vAlign w:val="center"/>
          </w:tcPr>
          <w:p w14:paraId="0CD58D90">
            <w:pPr>
              <w:pStyle w:val="222"/>
              <w:rPr>
                <w:rFonts w:ascii="Times New Roman" w:hAnsi="Times New Roman"/>
                <w:color w:val="000000"/>
                <w:sz w:val="20"/>
                <w:szCs w:val="20"/>
              </w:rPr>
            </w:pPr>
            <w:r>
              <w:rPr>
                <w:rFonts w:ascii="Times New Roman" w:hAnsi="Times New Roman"/>
                <w:color w:val="000000"/>
                <w:sz w:val="20"/>
                <w:szCs w:val="20"/>
                <w:lang w:bidi="ar"/>
              </w:rPr>
              <w:t>6</w:t>
            </w:r>
          </w:p>
        </w:tc>
        <w:tc>
          <w:tcPr>
            <w:tcW w:w="450" w:type="pct"/>
            <w:tcBorders>
              <w:top w:val="single" w:color="auto" w:sz="4" w:space="0"/>
              <w:left w:val="single" w:color="auto" w:sz="4" w:space="0"/>
              <w:bottom w:val="single" w:color="auto" w:sz="4" w:space="0"/>
              <w:right w:val="single" w:color="auto" w:sz="4" w:space="0"/>
            </w:tcBorders>
            <w:noWrap w:val="0"/>
            <w:vAlign w:val="center"/>
          </w:tcPr>
          <w:p w14:paraId="4CDB22CA">
            <w:pPr>
              <w:pStyle w:val="222"/>
              <w:rPr>
                <w:rFonts w:ascii="Times New Roman" w:hAnsi="Times New Roman"/>
                <w:color w:val="000000"/>
                <w:sz w:val="20"/>
                <w:szCs w:val="20"/>
              </w:rPr>
            </w:pPr>
            <w:r>
              <w:rPr>
                <w:rFonts w:ascii="Times New Roman" w:hAnsi="Times New Roman"/>
                <w:color w:val="000000"/>
                <w:sz w:val="20"/>
                <w:szCs w:val="20"/>
                <w:lang w:bidi="ar"/>
              </w:rPr>
              <w:t>0-7</w:t>
            </w:r>
          </w:p>
        </w:tc>
        <w:tc>
          <w:tcPr>
            <w:tcW w:w="1102" w:type="pct"/>
            <w:vMerge w:val="restart"/>
            <w:tcBorders>
              <w:top w:val="nil"/>
              <w:left w:val="single" w:color="auto" w:sz="4" w:space="0"/>
              <w:bottom w:val="single" w:color="auto" w:sz="4" w:space="0"/>
              <w:right w:val="single" w:color="auto" w:sz="4" w:space="0"/>
            </w:tcBorders>
            <w:noWrap w:val="0"/>
            <w:vAlign w:val="center"/>
          </w:tcPr>
          <w:p w14:paraId="613D23B4">
            <w:pPr>
              <w:pStyle w:val="222"/>
              <w:rPr>
                <w:rFonts w:ascii="Times New Roman" w:hAnsi="Times New Roman"/>
                <w:color w:val="000000"/>
                <w:sz w:val="20"/>
                <w:szCs w:val="20"/>
              </w:rPr>
            </w:pPr>
            <w:r>
              <w:rPr>
                <w:rFonts w:ascii="Times New Roman" w:hAnsi="Times New Roman"/>
                <w:color w:val="000000"/>
                <w:sz w:val="20"/>
                <w:szCs w:val="20"/>
                <w:lang w:bidi="ar"/>
              </w:rPr>
              <w:t>12</w:t>
            </w:r>
          </w:p>
        </w:tc>
        <w:tc>
          <w:tcPr>
            <w:tcW w:w="1838" w:type="pct"/>
            <w:vMerge w:val="restart"/>
            <w:tcBorders>
              <w:top w:val="nil"/>
              <w:left w:val="single" w:color="auto" w:sz="4" w:space="0"/>
              <w:bottom w:val="single" w:color="auto" w:sz="4" w:space="0"/>
              <w:right w:val="single" w:color="auto" w:sz="4" w:space="0"/>
            </w:tcBorders>
            <w:noWrap/>
            <w:vAlign w:val="center"/>
          </w:tcPr>
          <w:p w14:paraId="1794B1F0">
            <w:pPr>
              <w:pStyle w:val="222"/>
              <w:jc w:val="both"/>
              <w:rPr>
                <w:rFonts w:ascii="Times New Roman" w:hAnsi="Times New Roman"/>
                <w:color w:val="000000"/>
                <w:sz w:val="20"/>
                <w:szCs w:val="20"/>
              </w:rPr>
            </w:pPr>
            <w:r>
              <w:rPr>
                <w:rFonts w:ascii="Times New Roman" w:hAnsi="Times New Roman"/>
              </w:rPr>
              <w:t>表示第四个目的站点TEI。</w:t>
            </w:r>
          </w:p>
        </w:tc>
      </w:tr>
      <w:tr w14:paraId="7D1DF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1094" w:type="pct"/>
            <w:vMerge w:val="continue"/>
            <w:tcBorders>
              <w:top w:val="nil"/>
              <w:left w:val="single" w:color="auto" w:sz="4" w:space="0"/>
              <w:bottom w:val="single" w:color="auto" w:sz="4" w:space="0"/>
              <w:right w:val="single" w:color="auto" w:sz="4" w:space="0"/>
            </w:tcBorders>
            <w:noWrap w:val="0"/>
            <w:vAlign w:val="center"/>
          </w:tcPr>
          <w:p w14:paraId="52146897">
            <w:pPr>
              <w:pStyle w:val="222"/>
              <w:rPr>
                <w:rFonts w:ascii="Times New Roman" w:hAnsi="Times New Roman"/>
                <w:sz w:val="20"/>
                <w:szCs w:val="20"/>
              </w:rPr>
            </w:pPr>
          </w:p>
        </w:tc>
        <w:tc>
          <w:tcPr>
            <w:tcW w:w="516" w:type="pct"/>
            <w:tcBorders>
              <w:top w:val="single" w:color="auto" w:sz="4" w:space="0"/>
              <w:left w:val="single" w:color="auto" w:sz="4" w:space="0"/>
              <w:bottom w:val="single" w:color="auto" w:sz="4" w:space="0"/>
              <w:right w:val="single" w:color="auto" w:sz="4" w:space="0"/>
            </w:tcBorders>
            <w:noWrap w:val="0"/>
            <w:vAlign w:val="center"/>
          </w:tcPr>
          <w:p w14:paraId="6A0D967E">
            <w:pPr>
              <w:pStyle w:val="222"/>
              <w:rPr>
                <w:rFonts w:ascii="Times New Roman" w:hAnsi="Times New Roman"/>
                <w:color w:val="000000"/>
                <w:sz w:val="20"/>
                <w:szCs w:val="20"/>
              </w:rPr>
            </w:pPr>
            <w:r>
              <w:rPr>
                <w:rFonts w:ascii="Times New Roman" w:hAnsi="Times New Roman"/>
                <w:color w:val="000000"/>
                <w:sz w:val="20"/>
                <w:szCs w:val="20"/>
                <w:lang w:bidi="ar"/>
              </w:rPr>
              <w:t>7</w:t>
            </w:r>
          </w:p>
        </w:tc>
        <w:tc>
          <w:tcPr>
            <w:tcW w:w="450" w:type="pct"/>
            <w:tcBorders>
              <w:top w:val="single" w:color="auto" w:sz="4" w:space="0"/>
              <w:left w:val="single" w:color="auto" w:sz="4" w:space="0"/>
              <w:bottom w:val="single" w:color="auto" w:sz="4" w:space="0"/>
              <w:right w:val="single" w:color="auto" w:sz="4" w:space="0"/>
            </w:tcBorders>
            <w:noWrap w:val="0"/>
            <w:vAlign w:val="center"/>
          </w:tcPr>
          <w:p w14:paraId="533CB070">
            <w:pPr>
              <w:pStyle w:val="222"/>
              <w:rPr>
                <w:rFonts w:ascii="Times New Roman" w:hAnsi="Times New Roman"/>
                <w:color w:val="000000"/>
                <w:sz w:val="20"/>
                <w:szCs w:val="20"/>
              </w:rPr>
            </w:pPr>
            <w:r>
              <w:rPr>
                <w:rFonts w:ascii="Times New Roman" w:hAnsi="Times New Roman"/>
                <w:color w:val="000000"/>
                <w:sz w:val="20"/>
                <w:szCs w:val="20"/>
                <w:lang w:bidi="ar"/>
              </w:rPr>
              <w:t>0-3</w:t>
            </w:r>
          </w:p>
        </w:tc>
        <w:tc>
          <w:tcPr>
            <w:tcW w:w="1102" w:type="pct"/>
            <w:vMerge w:val="continue"/>
            <w:tcBorders>
              <w:top w:val="nil"/>
              <w:left w:val="single" w:color="auto" w:sz="4" w:space="0"/>
              <w:bottom w:val="single" w:color="auto" w:sz="4" w:space="0"/>
              <w:right w:val="single" w:color="auto" w:sz="4" w:space="0"/>
            </w:tcBorders>
            <w:noWrap w:val="0"/>
            <w:vAlign w:val="center"/>
          </w:tcPr>
          <w:p w14:paraId="21F78207">
            <w:pPr>
              <w:pStyle w:val="222"/>
              <w:rPr>
                <w:rFonts w:ascii="Times New Roman" w:hAnsi="Times New Roman"/>
                <w:sz w:val="20"/>
                <w:szCs w:val="20"/>
              </w:rPr>
            </w:pPr>
          </w:p>
        </w:tc>
        <w:tc>
          <w:tcPr>
            <w:tcW w:w="1838" w:type="pct"/>
            <w:vMerge w:val="continue"/>
            <w:tcBorders>
              <w:top w:val="nil"/>
              <w:left w:val="single" w:color="auto" w:sz="4" w:space="0"/>
              <w:bottom w:val="single" w:color="auto" w:sz="4" w:space="0"/>
              <w:right w:val="single" w:color="auto" w:sz="4" w:space="0"/>
            </w:tcBorders>
            <w:noWrap/>
            <w:vAlign w:val="center"/>
          </w:tcPr>
          <w:p w14:paraId="6D0EA705">
            <w:pPr>
              <w:pStyle w:val="222"/>
              <w:jc w:val="both"/>
              <w:rPr>
                <w:rFonts w:ascii="Times New Roman" w:hAnsi="Times New Roman"/>
                <w:sz w:val="20"/>
                <w:szCs w:val="20"/>
              </w:rPr>
            </w:pPr>
          </w:p>
        </w:tc>
      </w:tr>
      <w:tr w14:paraId="4357C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1094" w:type="pct"/>
            <w:tcBorders>
              <w:top w:val="single" w:color="auto" w:sz="4" w:space="0"/>
              <w:left w:val="single" w:color="auto" w:sz="4" w:space="0"/>
              <w:bottom w:val="single" w:color="auto" w:sz="4" w:space="0"/>
              <w:right w:val="single" w:color="auto" w:sz="4" w:space="0"/>
            </w:tcBorders>
            <w:noWrap w:val="0"/>
            <w:vAlign w:val="center"/>
          </w:tcPr>
          <w:p w14:paraId="58B4927B">
            <w:pPr>
              <w:pStyle w:val="222"/>
              <w:rPr>
                <w:rFonts w:ascii="Times New Roman" w:hAnsi="Times New Roman"/>
                <w:color w:val="000000"/>
                <w:sz w:val="20"/>
                <w:szCs w:val="20"/>
              </w:rPr>
            </w:pPr>
            <w:r>
              <w:rPr>
                <w:rFonts w:ascii="Times New Roman" w:hAnsi="Times New Roman"/>
                <w:color w:val="000000"/>
                <w:sz w:val="20"/>
                <w:szCs w:val="20"/>
                <w:lang w:bidi="ar"/>
              </w:rPr>
              <w:t>站点3 RU</w:t>
            </w:r>
          </w:p>
        </w:tc>
        <w:tc>
          <w:tcPr>
            <w:tcW w:w="516" w:type="pct"/>
            <w:tcBorders>
              <w:top w:val="single" w:color="auto" w:sz="4" w:space="0"/>
              <w:left w:val="single" w:color="auto" w:sz="4" w:space="0"/>
              <w:bottom w:val="single" w:color="auto" w:sz="4" w:space="0"/>
              <w:right w:val="single" w:color="auto" w:sz="4" w:space="0"/>
            </w:tcBorders>
            <w:noWrap w:val="0"/>
            <w:vAlign w:val="center"/>
          </w:tcPr>
          <w:p w14:paraId="00A75FC3">
            <w:pPr>
              <w:pStyle w:val="222"/>
              <w:rPr>
                <w:rFonts w:ascii="Times New Roman" w:hAnsi="Times New Roman"/>
                <w:color w:val="000000"/>
                <w:sz w:val="20"/>
                <w:szCs w:val="20"/>
              </w:rPr>
            </w:pPr>
            <w:r>
              <w:rPr>
                <w:rFonts w:ascii="Times New Roman" w:hAnsi="Times New Roman"/>
                <w:color w:val="000000"/>
                <w:sz w:val="20"/>
                <w:szCs w:val="20"/>
                <w:lang w:bidi="ar"/>
              </w:rPr>
              <w:t>7</w:t>
            </w:r>
          </w:p>
        </w:tc>
        <w:tc>
          <w:tcPr>
            <w:tcW w:w="450" w:type="pct"/>
            <w:tcBorders>
              <w:top w:val="single" w:color="auto" w:sz="4" w:space="0"/>
              <w:left w:val="single" w:color="auto" w:sz="4" w:space="0"/>
              <w:bottom w:val="single" w:color="auto" w:sz="4" w:space="0"/>
              <w:right w:val="single" w:color="auto" w:sz="4" w:space="0"/>
            </w:tcBorders>
            <w:noWrap w:val="0"/>
            <w:vAlign w:val="center"/>
          </w:tcPr>
          <w:p w14:paraId="2181185D">
            <w:pPr>
              <w:pStyle w:val="222"/>
              <w:rPr>
                <w:rFonts w:ascii="Times New Roman" w:hAnsi="Times New Roman"/>
                <w:color w:val="000000"/>
                <w:sz w:val="20"/>
                <w:szCs w:val="20"/>
              </w:rPr>
            </w:pPr>
            <w:r>
              <w:rPr>
                <w:rFonts w:ascii="Times New Roman" w:hAnsi="Times New Roman"/>
                <w:color w:val="000000"/>
                <w:sz w:val="20"/>
                <w:szCs w:val="20"/>
                <w:lang w:bidi="ar"/>
              </w:rPr>
              <w:t>4-7</w:t>
            </w:r>
          </w:p>
        </w:tc>
        <w:tc>
          <w:tcPr>
            <w:tcW w:w="1102" w:type="pct"/>
            <w:tcBorders>
              <w:top w:val="single" w:color="auto" w:sz="4" w:space="0"/>
              <w:left w:val="single" w:color="auto" w:sz="4" w:space="0"/>
              <w:bottom w:val="single" w:color="auto" w:sz="4" w:space="0"/>
              <w:right w:val="single" w:color="auto" w:sz="4" w:space="0"/>
            </w:tcBorders>
            <w:noWrap w:val="0"/>
            <w:vAlign w:val="center"/>
          </w:tcPr>
          <w:p w14:paraId="74C14715">
            <w:pPr>
              <w:pStyle w:val="222"/>
              <w:rPr>
                <w:rFonts w:ascii="Times New Roman" w:hAnsi="Times New Roman"/>
                <w:color w:val="000000"/>
                <w:sz w:val="20"/>
                <w:szCs w:val="20"/>
              </w:rPr>
            </w:pPr>
            <w:r>
              <w:rPr>
                <w:rFonts w:ascii="Times New Roman" w:hAnsi="Times New Roman"/>
                <w:color w:val="000000"/>
                <w:sz w:val="20"/>
                <w:szCs w:val="20"/>
                <w:lang w:bidi="ar"/>
              </w:rPr>
              <w:t>4</w:t>
            </w:r>
          </w:p>
        </w:tc>
        <w:tc>
          <w:tcPr>
            <w:tcW w:w="1838" w:type="pct"/>
            <w:tcBorders>
              <w:top w:val="single" w:color="auto" w:sz="4" w:space="0"/>
              <w:left w:val="single" w:color="auto" w:sz="4" w:space="0"/>
              <w:bottom w:val="single" w:color="auto" w:sz="4" w:space="0"/>
              <w:right w:val="single" w:color="auto" w:sz="4" w:space="0"/>
            </w:tcBorders>
            <w:noWrap w:val="0"/>
            <w:vAlign w:val="center"/>
          </w:tcPr>
          <w:p w14:paraId="7220CBEA">
            <w:pPr>
              <w:pStyle w:val="222"/>
              <w:jc w:val="both"/>
              <w:rPr>
                <w:rFonts w:ascii="Times New Roman" w:hAnsi="Times New Roman"/>
                <w:color w:val="000000"/>
                <w:sz w:val="20"/>
                <w:szCs w:val="20"/>
              </w:rPr>
            </w:pPr>
            <w:r>
              <w:rPr>
                <w:rFonts w:ascii="Times New Roman" w:hAnsi="Times New Roman"/>
                <w:color w:val="000000"/>
                <w:sz w:val="20"/>
                <w:szCs w:val="20"/>
                <w:lang w:bidi="ar"/>
              </w:rPr>
              <w:t>与第四个站点通信时数据载荷采用的频段资源单元。</w:t>
            </w:r>
          </w:p>
        </w:tc>
      </w:tr>
      <w:tr w14:paraId="1B7934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trPr>
        <w:tc>
          <w:tcPr>
            <w:tcW w:w="1094" w:type="pct"/>
            <w:tcBorders>
              <w:top w:val="single" w:color="auto" w:sz="4" w:space="0"/>
              <w:left w:val="single" w:color="auto" w:sz="4" w:space="0"/>
              <w:bottom w:val="single" w:color="auto" w:sz="4" w:space="0"/>
              <w:right w:val="single" w:color="auto" w:sz="4" w:space="0"/>
            </w:tcBorders>
            <w:noWrap w:val="0"/>
            <w:vAlign w:val="center"/>
          </w:tcPr>
          <w:p w14:paraId="6D0A1BBA">
            <w:pPr>
              <w:pStyle w:val="222"/>
              <w:rPr>
                <w:rFonts w:ascii="Times New Roman" w:hAnsi="Times New Roman"/>
                <w:color w:val="000000"/>
                <w:sz w:val="20"/>
                <w:szCs w:val="20"/>
              </w:rPr>
            </w:pPr>
            <w:r>
              <w:rPr>
                <w:rFonts w:ascii="Times New Roman" w:hAnsi="Times New Roman"/>
                <w:color w:val="000000"/>
                <w:sz w:val="20"/>
                <w:szCs w:val="20"/>
                <w:lang w:bidi="ar"/>
              </w:rPr>
              <w:t>站点3 分集拷贝模式</w:t>
            </w:r>
          </w:p>
        </w:tc>
        <w:tc>
          <w:tcPr>
            <w:tcW w:w="516" w:type="pct"/>
            <w:tcBorders>
              <w:top w:val="single" w:color="auto" w:sz="4" w:space="0"/>
              <w:left w:val="single" w:color="auto" w:sz="4" w:space="0"/>
              <w:bottom w:val="single" w:color="auto" w:sz="4" w:space="0"/>
              <w:right w:val="single" w:color="auto" w:sz="4" w:space="0"/>
            </w:tcBorders>
            <w:noWrap w:val="0"/>
            <w:vAlign w:val="center"/>
          </w:tcPr>
          <w:p w14:paraId="22891819">
            <w:pPr>
              <w:pStyle w:val="222"/>
              <w:rPr>
                <w:rFonts w:ascii="Times New Roman" w:hAnsi="Times New Roman"/>
                <w:color w:val="000000"/>
                <w:sz w:val="20"/>
                <w:szCs w:val="20"/>
              </w:rPr>
            </w:pPr>
            <w:r>
              <w:rPr>
                <w:rFonts w:ascii="Times New Roman" w:hAnsi="Times New Roman"/>
                <w:color w:val="000000"/>
                <w:sz w:val="20"/>
                <w:szCs w:val="20"/>
                <w:lang w:bidi="ar"/>
              </w:rPr>
              <w:t>8</w:t>
            </w:r>
          </w:p>
        </w:tc>
        <w:tc>
          <w:tcPr>
            <w:tcW w:w="450" w:type="pct"/>
            <w:tcBorders>
              <w:top w:val="single" w:color="auto" w:sz="4" w:space="0"/>
              <w:left w:val="single" w:color="auto" w:sz="4" w:space="0"/>
              <w:bottom w:val="single" w:color="auto" w:sz="4" w:space="0"/>
              <w:right w:val="single" w:color="auto" w:sz="4" w:space="0"/>
            </w:tcBorders>
            <w:noWrap w:val="0"/>
            <w:vAlign w:val="center"/>
          </w:tcPr>
          <w:p w14:paraId="2788A514">
            <w:pPr>
              <w:pStyle w:val="222"/>
              <w:rPr>
                <w:rFonts w:ascii="Times New Roman" w:hAnsi="Times New Roman"/>
                <w:color w:val="000000"/>
                <w:sz w:val="20"/>
                <w:szCs w:val="20"/>
              </w:rPr>
            </w:pPr>
            <w:r>
              <w:rPr>
                <w:rFonts w:ascii="Times New Roman" w:hAnsi="Times New Roman"/>
                <w:color w:val="000000"/>
                <w:sz w:val="20"/>
                <w:szCs w:val="20"/>
                <w:lang w:bidi="ar"/>
              </w:rPr>
              <w:t>0-4</w:t>
            </w:r>
          </w:p>
        </w:tc>
        <w:tc>
          <w:tcPr>
            <w:tcW w:w="1102" w:type="pct"/>
            <w:tcBorders>
              <w:top w:val="single" w:color="auto" w:sz="4" w:space="0"/>
              <w:left w:val="single" w:color="auto" w:sz="4" w:space="0"/>
              <w:bottom w:val="single" w:color="auto" w:sz="4" w:space="0"/>
              <w:right w:val="single" w:color="auto" w:sz="4" w:space="0"/>
            </w:tcBorders>
            <w:noWrap w:val="0"/>
            <w:vAlign w:val="center"/>
          </w:tcPr>
          <w:p w14:paraId="14E5EC31">
            <w:pPr>
              <w:pStyle w:val="222"/>
              <w:rPr>
                <w:rFonts w:ascii="Times New Roman" w:hAnsi="Times New Roman"/>
                <w:color w:val="000000"/>
                <w:sz w:val="20"/>
                <w:szCs w:val="20"/>
              </w:rPr>
            </w:pPr>
            <w:r>
              <w:rPr>
                <w:rFonts w:ascii="Times New Roman" w:hAnsi="Times New Roman"/>
                <w:color w:val="000000"/>
                <w:sz w:val="20"/>
                <w:szCs w:val="20"/>
                <w:lang w:bidi="ar"/>
              </w:rPr>
              <w:t>5</w:t>
            </w:r>
          </w:p>
        </w:tc>
        <w:tc>
          <w:tcPr>
            <w:tcW w:w="1838" w:type="pct"/>
            <w:tcBorders>
              <w:top w:val="single" w:color="auto" w:sz="4" w:space="0"/>
              <w:left w:val="single" w:color="auto" w:sz="4" w:space="0"/>
              <w:bottom w:val="single" w:color="auto" w:sz="4" w:space="0"/>
              <w:right w:val="single" w:color="auto" w:sz="4" w:space="0"/>
            </w:tcBorders>
            <w:noWrap w:val="0"/>
            <w:vAlign w:val="center"/>
          </w:tcPr>
          <w:p w14:paraId="52DD6D17">
            <w:pPr>
              <w:pStyle w:val="222"/>
              <w:jc w:val="both"/>
              <w:rPr>
                <w:rFonts w:ascii="Times New Roman" w:hAnsi="Times New Roman"/>
                <w:color w:val="000000"/>
                <w:sz w:val="20"/>
                <w:szCs w:val="20"/>
              </w:rPr>
            </w:pPr>
            <w:r>
              <w:rPr>
                <w:rFonts w:ascii="Times New Roman" w:hAnsi="Times New Roman"/>
              </w:rPr>
              <w:t>表示第四个目的站点的分集拷贝模式。</w:t>
            </w:r>
          </w:p>
        </w:tc>
      </w:tr>
      <w:tr w14:paraId="3936B2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trPr>
        <w:tc>
          <w:tcPr>
            <w:tcW w:w="1094" w:type="pct"/>
            <w:tcBorders>
              <w:top w:val="single" w:color="auto" w:sz="4" w:space="0"/>
              <w:left w:val="single" w:color="auto" w:sz="4" w:space="0"/>
              <w:bottom w:val="single" w:color="auto" w:sz="4" w:space="0"/>
              <w:right w:val="single" w:color="auto" w:sz="4" w:space="0"/>
            </w:tcBorders>
            <w:noWrap w:val="0"/>
            <w:vAlign w:val="center"/>
          </w:tcPr>
          <w:p w14:paraId="14E26073">
            <w:pPr>
              <w:pStyle w:val="222"/>
              <w:rPr>
                <w:rFonts w:ascii="Times New Roman" w:hAnsi="Times New Roman"/>
                <w:color w:val="000000"/>
                <w:sz w:val="20"/>
                <w:szCs w:val="20"/>
              </w:rPr>
            </w:pPr>
            <w:r>
              <w:rPr>
                <w:rFonts w:ascii="Times New Roman" w:hAnsi="Times New Roman"/>
                <w:color w:val="000000"/>
                <w:sz w:val="20"/>
                <w:szCs w:val="20"/>
                <w:lang w:bidi="ar"/>
              </w:rPr>
              <w:t>站点3 物理块个数</w:t>
            </w:r>
          </w:p>
        </w:tc>
        <w:tc>
          <w:tcPr>
            <w:tcW w:w="516" w:type="pct"/>
            <w:tcBorders>
              <w:top w:val="single" w:color="auto" w:sz="4" w:space="0"/>
              <w:left w:val="single" w:color="auto" w:sz="4" w:space="0"/>
              <w:bottom w:val="single" w:color="auto" w:sz="4" w:space="0"/>
              <w:right w:val="single" w:color="auto" w:sz="4" w:space="0"/>
            </w:tcBorders>
            <w:noWrap w:val="0"/>
            <w:vAlign w:val="center"/>
          </w:tcPr>
          <w:p w14:paraId="54C04EBF">
            <w:pPr>
              <w:pStyle w:val="222"/>
              <w:rPr>
                <w:rFonts w:ascii="Times New Roman" w:hAnsi="Times New Roman"/>
                <w:color w:val="000000"/>
                <w:sz w:val="20"/>
                <w:szCs w:val="20"/>
              </w:rPr>
            </w:pPr>
            <w:r>
              <w:rPr>
                <w:rFonts w:ascii="Times New Roman" w:hAnsi="Times New Roman"/>
                <w:color w:val="000000"/>
                <w:sz w:val="20"/>
                <w:szCs w:val="20"/>
                <w:lang w:bidi="ar"/>
              </w:rPr>
              <w:t>8</w:t>
            </w:r>
          </w:p>
        </w:tc>
        <w:tc>
          <w:tcPr>
            <w:tcW w:w="450" w:type="pct"/>
            <w:tcBorders>
              <w:top w:val="single" w:color="auto" w:sz="4" w:space="0"/>
              <w:left w:val="single" w:color="auto" w:sz="4" w:space="0"/>
              <w:bottom w:val="single" w:color="auto" w:sz="4" w:space="0"/>
              <w:right w:val="single" w:color="auto" w:sz="4" w:space="0"/>
            </w:tcBorders>
            <w:noWrap w:val="0"/>
            <w:vAlign w:val="center"/>
          </w:tcPr>
          <w:p w14:paraId="5684EB12">
            <w:pPr>
              <w:pStyle w:val="222"/>
              <w:rPr>
                <w:rFonts w:ascii="Times New Roman" w:hAnsi="Times New Roman"/>
                <w:color w:val="000000"/>
                <w:sz w:val="20"/>
                <w:szCs w:val="20"/>
              </w:rPr>
            </w:pPr>
            <w:r>
              <w:rPr>
                <w:rFonts w:ascii="Times New Roman" w:hAnsi="Times New Roman"/>
                <w:color w:val="000000"/>
                <w:sz w:val="20"/>
                <w:szCs w:val="20"/>
                <w:lang w:bidi="ar"/>
              </w:rPr>
              <w:t>5</w:t>
            </w:r>
          </w:p>
        </w:tc>
        <w:tc>
          <w:tcPr>
            <w:tcW w:w="1102" w:type="pct"/>
            <w:tcBorders>
              <w:top w:val="single" w:color="auto" w:sz="4" w:space="0"/>
              <w:left w:val="single" w:color="auto" w:sz="4" w:space="0"/>
              <w:bottom w:val="single" w:color="auto" w:sz="4" w:space="0"/>
              <w:right w:val="single" w:color="auto" w:sz="4" w:space="0"/>
            </w:tcBorders>
            <w:noWrap w:val="0"/>
            <w:vAlign w:val="center"/>
          </w:tcPr>
          <w:p w14:paraId="1760801B">
            <w:pPr>
              <w:pStyle w:val="222"/>
              <w:rPr>
                <w:rFonts w:ascii="Times New Roman" w:hAnsi="Times New Roman"/>
                <w:color w:val="000000"/>
                <w:sz w:val="20"/>
                <w:szCs w:val="20"/>
              </w:rPr>
            </w:pPr>
            <w:r>
              <w:rPr>
                <w:rFonts w:ascii="Times New Roman" w:hAnsi="Times New Roman"/>
                <w:color w:val="000000"/>
                <w:sz w:val="20"/>
                <w:szCs w:val="20"/>
                <w:lang w:bidi="ar"/>
              </w:rPr>
              <w:t>1</w:t>
            </w:r>
          </w:p>
        </w:tc>
        <w:tc>
          <w:tcPr>
            <w:tcW w:w="1838" w:type="pct"/>
            <w:tcBorders>
              <w:top w:val="single" w:color="auto" w:sz="4" w:space="0"/>
              <w:left w:val="single" w:color="auto" w:sz="4" w:space="0"/>
              <w:bottom w:val="single" w:color="auto" w:sz="4" w:space="0"/>
              <w:right w:val="single" w:color="auto" w:sz="4" w:space="0"/>
            </w:tcBorders>
            <w:noWrap w:val="0"/>
            <w:vAlign w:val="center"/>
          </w:tcPr>
          <w:p w14:paraId="06B21183">
            <w:pPr>
              <w:pStyle w:val="222"/>
              <w:jc w:val="both"/>
              <w:rPr>
                <w:rFonts w:ascii="Times New Roman" w:hAnsi="Times New Roman"/>
                <w:color w:val="000000"/>
                <w:sz w:val="20"/>
                <w:szCs w:val="20"/>
              </w:rPr>
            </w:pPr>
            <w:r>
              <w:rPr>
                <w:rFonts w:ascii="Times New Roman" w:hAnsi="Times New Roman"/>
                <w:color w:val="000000"/>
                <w:sz w:val="20"/>
                <w:szCs w:val="20"/>
                <w:lang w:bidi="ar"/>
              </w:rPr>
              <w:t>0：1个物理块</w:t>
            </w:r>
            <w:r>
              <w:rPr>
                <w:rFonts w:ascii="Times New Roman" w:hAnsi="Times New Roman"/>
                <w:color w:val="000000"/>
                <w:sz w:val="20"/>
                <w:szCs w:val="20"/>
                <w:lang w:bidi="ar"/>
              </w:rPr>
              <w:br w:type="textWrapping"/>
            </w:r>
            <w:r>
              <w:rPr>
                <w:rFonts w:ascii="Times New Roman" w:hAnsi="Times New Roman"/>
                <w:color w:val="000000"/>
                <w:sz w:val="20"/>
                <w:szCs w:val="20"/>
                <w:lang w:bidi="ar"/>
              </w:rPr>
              <w:t>1：2个物理块</w:t>
            </w:r>
          </w:p>
        </w:tc>
      </w:tr>
      <w:tr w14:paraId="335ED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1094" w:type="pct"/>
            <w:tcBorders>
              <w:top w:val="single" w:color="auto" w:sz="4" w:space="0"/>
              <w:left w:val="single" w:color="auto" w:sz="4" w:space="0"/>
              <w:bottom w:val="single" w:color="auto" w:sz="4" w:space="0"/>
              <w:right w:val="single" w:color="auto" w:sz="4" w:space="0"/>
            </w:tcBorders>
            <w:noWrap w:val="0"/>
            <w:vAlign w:val="center"/>
          </w:tcPr>
          <w:p w14:paraId="5FBC0E79">
            <w:pPr>
              <w:pStyle w:val="222"/>
              <w:rPr>
                <w:rFonts w:ascii="Times New Roman" w:hAnsi="Times New Roman"/>
                <w:color w:val="000000"/>
                <w:sz w:val="20"/>
                <w:szCs w:val="20"/>
              </w:rPr>
            </w:pPr>
            <w:r>
              <w:rPr>
                <w:rFonts w:ascii="Times New Roman" w:hAnsi="Times New Roman"/>
                <w:color w:val="000000"/>
                <w:sz w:val="20"/>
                <w:szCs w:val="20"/>
                <w:lang w:bidi="ar"/>
              </w:rPr>
              <w:t>保留</w:t>
            </w:r>
          </w:p>
        </w:tc>
        <w:tc>
          <w:tcPr>
            <w:tcW w:w="516" w:type="pct"/>
            <w:tcBorders>
              <w:top w:val="single" w:color="auto" w:sz="4" w:space="0"/>
              <w:left w:val="single" w:color="auto" w:sz="4" w:space="0"/>
              <w:bottom w:val="single" w:color="auto" w:sz="4" w:space="0"/>
              <w:right w:val="single" w:color="auto" w:sz="4" w:space="0"/>
            </w:tcBorders>
            <w:noWrap w:val="0"/>
            <w:vAlign w:val="center"/>
          </w:tcPr>
          <w:p w14:paraId="5D2A8B7E">
            <w:pPr>
              <w:pStyle w:val="222"/>
              <w:rPr>
                <w:rFonts w:ascii="Times New Roman" w:hAnsi="Times New Roman"/>
                <w:color w:val="000000"/>
                <w:sz w:val="20"/>
                <w:szCs w:val="20"/>
              </w:rPr>
            </w:pPr>
            <w:r>
              <w:rPr>
                <w:rFonts w:ascii="Times New Roman" w:hAnsi="Times New Roman"/>
                <w:color w:val="000000"/>
                <w:sz w:val="20"/>
                <w:szCs w:val="20"/>
                <w:lang w:bidi="ar"/>
              </w:rPr>
              <w:t>8</w:t>
            </w:r>
          </w:p>
        </w:tc>
        <w:tc>
          <w:tcPr>
            <w:tcW w:w="450" w:type="pct"/>
            <w:tcBorders>
              <w:top w:val="single" w:color="auto" w:sz="4" w:space="0"/>
              <w:left w:val="single" w:color="auto" w:sz="4" w:space="0"/>
              <w:bottom w:val="single" w:color="auto" w:sz="4" w:space="0"/>
              <w:right w:val="single" w:color="auto" w:sz="4" w:space="0"/>
            </w:tcBorders>
            <w:noWrap w:val="0"/>
            <w:vAlign w:val="center"/>
          </w:tcPr>
          <w:p w14:paraId="3200C5EF">
            <w:pPr>
              <w:pStyle w:val="222"/>
              <w:rPr>
                <w:rFonts w:ascii="Times New Roman" w:hAnsi="Times New Roman"/>
                <w:color w:val="000000"/>
                <w:sz w:val="20"/>
                <w:szCs w:val="20"/>
              </w:rPr>
            </w:pPr>
            <w:r>
              <w:rPr>
                <w:rFonts w:ascii="Times New Roman" w:hAnsi="Times New Roman"/>
                <w:color w:val="000000"/>
                <w:sz w:val="20"/>
                <w:szCs w:val="20"/>
                <w:lang w:bidi="ar"/>
              </w:rPr>
              <w:t>6-7</w:t>
            </w:r>
          </w:p>
        </w:tc>
        <w:tc>
          <w:tcPr>
            <w:tcW w:w="1102" w:type="pct"/>
            <w:tcBorders>
              <w:top w:val="single" w:color="auto" w:sz="4" w:space="0"/>
              <w:left w:val="single" w:color="auto" w:sz="4" w:space="0"/>
              <w:bottom w:val="single" w:color="auto" w:sz="4" w:space="0"/>
              <w:right w:val="single" w:color="auto" w:sz="4" w:space="0"/>
            </w:tcBorders>
            <w:noWrap w:val="0"/>
            <w:vAlign w:val="center"/>
          </w:tcPr>
          <w:p w14:paraId="35A9B055">
            <w:pPr>
              <w:pStyle w:val="222"/>
              <w:rPr>
                <w:rFonts w:ascii="Times New Roman" w:hAnsi="Times New Roman"/>
                <w:color w:val="000000"/>
                <w:sz w:val="20"/>
                <w:szCs w:val="20"/>
              </w:rPr>
            </w:pPr>
            <w:r>
              <w:rPr>
                <w:rFonts w:ascii="Times New Roman" w:hAnsi="Times New Roman"/>
                <w:color w:val="000000"/>
                <w:sz w:val="20"/>
                <w:szCs w:val="20"/>
                <w:lang w:bidi="ar"/>
              </w:rPr>
              <w:t>2</w:t>
            </w:r>
          </w:p>
        </w:tc>
        <w:tc>
          <w:tcPr>
            <w:tcW w:w="1838" w:type="pct"/>
            <w:tcBorders>
              <w:top w:val="single" w:color="auto" w:sz="4" w:space="0"/>
              <w:left w:val="single" w:color="auto" w:sz="4" w:space="0"/>
              <w:bottom w:val="single" w:color="auto" w:sz="4" w:space="0"/>
              <w:right w:val="single" w:color="auto" w:sz="4" w:space="0"/>
            </w:tcBorders>
            <w:noWrap w:val="0"/>
            <w:vAlign w:val="center"/>
          </w:tcPr>
          <w:p w14:paraId="6E8BD16A">
            <w:pPr>
              <w:pStyle w:val="222"/>
              <w:jc w:val="both"/>
              <w:rPr>
                <w:rFonts w:ascii="Times New Roman" w:hAnsi="Times New Roman"/>
                <w:color w:val="000000"/>
                <w:sz w:val="20"/>
                <w:szCs w:val="20"/>
              </w:rPr>
            </w:pPr>
            <w:r>
              <w:rPr>
                <w:rFonts w:ascii="Times New Roman" w:hAnsi="Times New Roman"/>
              </w:rPr>
              <w:t>-</w:t>
            </w:r>
          </w:p>
        </w:tc>
      </w:tr>
      <w:tr w14:paraId="309B9B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1094" w:type="pct"/>
            <w:tcBorders>
              <w:top w:val="single" w:color="auto" w:sz="4" w:space="0"/>
              <w:left w:val="single" w:color="auto" w:sz="4" w:space="0"/>
              <w:bottom w:val="single" w:color="auto" w:sz="4" w:space="0"/>
              <w:right w:val="single" w:color="auto" w:sz="4" w:space="0"/>
            </w:tcBorders>
            <w:noWrap w:val="0"/>
            <w:vAlign w:val="center"/>
          </w:tcPr>
          <w:p w14:paraId="217C56B6">
            <w:pPr>
              <w:pStyle w:val="222"/>
              <w:rPr>
                <w:rFonts w:ascii="Times New Roman" w:hAnsi="Times New Roman"/>
                <w:color w:val="000000"/>
                <w:sz w:val="20"/>
                <w:szCs w:val="20"/>
                <w:lang w:bidi="ar"/>
              </w:rPr>
            </w:pPr>
            <w:r>
              <w:rPr>
                <w:rFonts w:ascii="Times New Roman" w:hAnsi="Times New Roman"/>
                <w:color w:val="000000"/>
                <w:sz w:val="20"/>
                <w:szCs w:val="20"/>
                <w:lang w:bidi="ar"/>
              </w:rPr>
              <w:t>加密标志位</w:t>
            </w:r>
          </w:p>
        </w:tc>
        <w:tc>
          <w:tcPr>
            <w:tcW w:w="516" w:type="pct"/>
            <w:tcBorders>
              <w:top w:val="single" w:color="auto" w:sz="4" w:space="0"/>
              <w:left w:val="single" w:color="auto" w:sz="4" w:space="0"/>
              <w:bottom w:val="single" w:color="auto" w:sz="4" w:space="0"/>
              <w:right w:val="single" w:color="auto" w:sz="4" w:space="0"/>
            </w:tcBorders>
            <w:noWrap w:val="0"/>
            <w:vAlign w:val="center"/>
          </w:tcPr>
          <w:p w14:paraId="77077D59">
            <w:pPr>
              <w:pStyle w:val="222"/>
              <w:rPr>
                <w:rFonts w:ascii="Times New Roman" w:hAnsi="Times New Roman"/>
                <w:color w:val="000000"/>
                <w:sz w:val="20"/>
                <w:szCs w:val="20"/>
                <w:lang w:bidi="ar"/>
              </w:rPr>
            </w:pPr>
            <w:r>
              <w:rPr>
                <w:rFonts w:ascii="Times New Roman" w:hAnsi="Times New Roman"/>
                <w:color w:val="000000"/>
                <w:sz w:val="20"/>
                <w:szCs w:val="20"/>
                <w:lang w:bidi="ar"/>
              </w:rPr>
              <w:t>9</w:t>
            </w:r>
          </w:p>
        </w:tc>
        <w:tc>
          <w:tcPr>
            <w:tcW w:w="450" w:type="pct"/>
            <w:tcBorders>
              <w:top w:val="single" w:color="auto" w:sz="4" w:space="0"/>
              <w:left w:val="single" w:color="auto" w:sz="4" w:space="0"/>
              <w:bottom w:val="single" w:color="auto" w:sz="4" w:space="0"/>
              <w:right w:val="single" w:color="auto" w:sz="4" w:space="0"/>
            </w:tcBorders>
            <w:noWrap w:val="0"/>
            <w:vAlign w:val="center"/>
          </w:tcPr>
          <w:p w14:paraId="23220A9B">
            <w:pPr>
              <w:pStyle w:val="222"/>
              <w:rPr>
                <w:rFonts w:ascii="Times New Roman" w:hAnsi="Times New Roman"/>
                <w:color w:val="000000"/>
                <w:sz w:val="20"/>
                <w:szCs w:val="20"/>
                <w:lang w:bidi="ar"/>
              </w:rPr>
            </w:pPr>
            <w:r>
              <w:rPr>
                <w:rFonts w:ascii="Times New Roman" w:hAnsi="Times New Roman"/>
                <w:color w:val="000000"/>
                <w:sz w:val="20"/>
                <w:szCs w:val="20"/>
                <w:lang w:bidi="ar"/>
              </w:rPr>
              <w:t>0</w:t>
            </w:r>
          </w:p>
        </w:tc>
        <w:tc>
          <w:tcPr>
            <w:tcW w:w="1102" w:type="pct"/>
            <w:tcBorders>
              <w:top w:val="single" w:color="auto" w:sz="4" w:space="0"/>
              <w:left w:val="single" w:color="auto" w:sz="4" w:space="0"/>
              <w:bottom w:val="single" w:color="auto" w:sz="4" w:space="0"/>
              <w:right w:val="single" w:color="auto" w:sz="4" w:space="0"/>
            </w:tcBorders>
            <w:noWrap w:val="0"/>
            <w:vAlign w:val="center"/>
          </w:tcPr>
          <w:p w14:paraId="64FAF958">
            <w:pPr>
              <w:pStyle w:val="222"/>
              <w:rPr>
                <w:rFonts w:ascii="Times New Roman" w:hAnsi="Times New Roman"/>
                <w:color w:val="000000"/>
                <w:sz w:val="20"/>
                <w:szCs w:val="20"/>
                <w:lang w:bidi="ar"/>
              </w:rPr>
            </w:pPr>
            <w:r>
              <w:rPr>
                <w:rFonts w:ascii="Times New Roman" w:hAnsi="Times New Roman"/>
                <w:color w:val="000000"/>
                <w:sz w:val="20"/>
                <w:szCs w:val="20"/>
                <w:lang w:bidi="ar"/>
              </w:rPr>
              <w:t>1</w:t>
            </w:r>
          </w:p>
        </w:tc>
        <w:tc>
          <w:tcPr>
            <w:tcW w:w="1838" w:type="pct"/>
            <w:tcBorders>
              <w:top w:val="single" w:color="auto" w:sz="4" w:space="0"/>
              <w:left w:val="single" w:color="auto" w:sz="4" w:space="0"/>
              <w:bottom w:val="single" w:color="auto" w:sz="4" w:space="0"/>
              <w:right w:val="single" w:color="auto" w:sz="4" w:space="0"/>
            </w:tcBorders>
            <w:noWrap w:val="0"/>
            <w:vAlign w:val="center"/>
          </w:tcPr>
          <w:p w14:paraId="0C45B248">
            <w:pPr>
              <w:pStyle w:val="222"/>
              <w:jc w:val="both"/>
              <w:rPr>
                <w:rFonts w:ascii="Times New Roman" w:hAnsi="Times New Roman"/>
                <w:color w:val="000000"/>
                <w:sz w:val="20"/>
                <w:szCs w:val="20"/>
              </w:rPr>
            </w:pPr>
            <w:r>
              <w:rPr>
                <w:rFonts w:ascii="Times New Roman" w:hAnsi="Times New Roman"/>
              </w:rPr>
              <w:t>预留信息段，为增加链路层加密机制提供支持</w:t>
            </w:r>
          </w:p>
        </w:tc>
      </w:tr>
      <w:tr w14:paraId="6BF61D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1094" w:type="pct"/>
            <w:tcBorders>
              <w:top w:val="single" w:color="auto" w:sz="4" w:space="0"/>
              <w:left w:val="single" w:color="auto" w:sz="4" w:space="0"/>
              <w:bottom w:val="single" w:color="auto" w:sz="4" w:space="0"/>
              <w:right w:val="single" w:color="auto" w:sz="4" w:space="0"/>
            </w:tcBorders>
            <w:noWrap w:val="0"/>
            <w:vAlign w:val="center"/>
          </w:tcPr>
          <w:p w14:paraId="6F4F514B">
            <w:pPr>
              <w:pStyle w:val="222"/>
              <w:rPr>
                <w:rFonts w:ascii="Times New Roman" w:hAnsi="Times New Roman"/>
                <w:color w:val="000000"/>
                <w:sz w:val="20"/>
                <w:szCs w:val="20"/>
              </w:rPr>
            </w:pPr>
            <w:r>
              <w:rPr>
                <w:rFonts w:ascii="Times New Roman" w:hAnsi="Times New Roman"/>
                <w:color w:val="000000"/>
                <w:sz w:val="20"/>
                <w:szCs w:val="20"/>
                <w:lang w:bidi="ar"/>
              </w:rPr>
              <w:t>保留</w:t>
            </w:r>
          </w:p>
        </w:tc>
        <w:tc>
          <w:tcPr>
            <w:tcW w:w="516" w:type="pct"/>
            <w:tcBorders>
              <w:top w:val="single" w:color="auto" w:sz="4" w:space="0"/>
              <w:left w:val="single" w:color="auto" w:sz="4" w:space="0"/>
              <w:bottom w:val="single" w:color="auto" w:sz="4" w:space="0"/>
              <w:right w:val="single" w:color="auto" w:sz="4" w:space="0"/>
            </w:tcBorders>
            <w:noWrap/>
            <w:vAlign w:val="center"/>
          </w:tcPr>
          <w:p w14:paraId="091A36DF">
            <w:pPr>
              <w:pStyle w:val="222"/>
              <w:rPr>
                <w:rFonts w:ascii="Times New Roman" w:hAnsi="Times New Roman"/>
                <w:color w:val="000000"/>
                <w:sz w:val="20"/>
                <w:szCs w:val="20"/>
              </w:rPr>
            </w:pPr>
            <w:r>
              <w:rPr>
                <w:rFonts w:ascii="Times New Roman" w:hAnsi="Times New Roman"/>
                <w:color w:val="000000"/>
                <w:sz w:val="20"/>
                <w:szCs w:val="20"/>
                <w:lang w:bidi="ar"/>
              </w:rPr>
              <w:t>9</w:t>
            </w:r>
          </w:p>
        </w:tc>
        <w:tc>
          <w:tcPr>
            <w:tcW w:w="450" w:type="pct"/>
            <w:tcBorders>
              <w:top w:val="single" w:color="auto" w:sz="4" w:space="0"/>
              <w:left w:val="single" w:color="auto" w:sz="4" w:space="0"/>
              <w:bottom w:val="single" w:color="auto" w:sz="4" w:space="0"/>
              <w:right w:val="single" w:color="auto" w:sz="4" w:space="0"/>
            </w:tcBorders>
            <w:noWrap w:val="0"/>
            <w:vAlign w:val="center"/>
          </w:tcPr>
          <w:p w14:paraId="38AF6398">
            <w:pPr>
              <w:pStyle w:val="222"/>
              <w:rPr>
                <w:rFonts w:ascii="Times New Roman" w:hAnsi="Times New Roman"/>
                <w:color w:val="000000"/>
                <w:sz w:val="20"/>
                <w:szCs w:val="20"/>
              </w:rPr>
            </w:pPr>
            <w:r>
              <w:rPr>
                <w:rFonts w:ascii="Times New Roman" w:hAnsi="Times New Roman"/>
                <w:color w:val="000000"/>
                <w:sz w:val="20"/>
                <w:szCs w:val="20"/>
                <w:lang w:bidi="ar"/>
              </w:rPr>
              <w:t>1-7</w:t>
            </w:r>
          </w:p>
        </w:tc>
        <w:tc>
          <w:tcPr>
            <w:tcW w:w="1102" w:type="pct"/>
            <w:tcBorders>
              <w:top w:val="single" w:color="auto" w:sz="4" w:space="0"/>
              <w:left w:val="single" w:color="auto" w:sz="4" w:space="0"/>
              <w:bottom w:val="single" w:color="auto" w:sz="4" w:space="0"/>
              <w:right w:val="single" w:color="auto" w:sz="4" w:space="0"/>
            </w:tcBorders>
            <w:noWrap w:val="0"/>
            <w:vAlign w:val="center"/>
          </w:tcPr>
          <w:p w14:paraId="1BFBF6D1">
            <w:pPr>
              <w:pStyle w:val="222"/>
              <w:rPr>
                <w:rFonts w:ascii="Times New Roman" w:hAnsi="Times New Roman"/>
                <w:color w:val="000000"/>
                <w:sz w:val="20"/>
                <w:szCs w:val="20"/>
              </w:rPr>
            </w:pPr>
            <w:r>
              <w:rPr>
                <w:rFonts w:ascii="Times New Roman" w:hAnsi="Times New Roman"/>
                <w:color w:val="000000"/>
                <w:sz w:val="20"/>
                <w:szCs w:val="20"/>
              </w:rPr>
              <w:t>7</w:t>
            </w:r>
          </w:p>
        </w:tc>
        <w:tc>
          <w:tcPr>
            <w:tcW w:w="1838" w:type="pct"/>
            <w:tcBorders>
              <w:top w:val="single" w:color="auto" w:sz="4" w:space="0"/>
              <w:left w:val="single" w:color="auto" w:sz="4" w:space="0"/>
              <w:bottom w:val="single" w:color="auto" w:sz="4" w:space="0"/>
              <w:right w:val="single" w:color="auto" w:sz="4" w:space="0"/>
            </w:tcBorders>
            <w:noWrap w:val="0"/>
            <w:vAlign w:val="top"/>
          </w:tcPr>
          <w:p w14:paraId="0DE0EF88">
            <w:pPr>
              <w:pStyle w:val="222"/>
              <w:jc w:val="both"/>
              <w:rPr>
                <w:rFonts w:ascii="Times New Roman" w:hAnsi="Times New Roman"/>
                <w:color w:val="000000"/>
                <w:sz w:val="20"/>
                <w:szCs w:val="20"/>
              </w:rPr>
            </w:pPr>
            <w:r>
              <w:rPr>
                <w:rFonts w:ascii="Times New Roman" w:hAnsi="Times New Roman"/>
              </w:rPr>
              <w:t>-</w:t>
            </w:r>
          </w:p>
        </w:tc>
      </w:tr>
      <w:tr w14:paraId="1AFF4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trPr>
        <w:tc>
          <w:tcPr>
            <w:tcW w:w="1094" w:type="pct"/>
            <w:tcBorders>
              <w:top w:val="single" w:color="auto" w:sz="4" w:space="0"/>
              <w:left w:val="single" w:color="auto" w:sz="4" w:space="0"/>
              <w:bottom w:val="single" w:color="auto" w:sz="4" w:space="0"/>
              <w:right w:val="single" w:color="auto" w:sz="4" w:space="0"/>
            </w:tcBorders>
            <w:noWrap w:val="0"/>
            <w:vAlign w:val="center"/>
          </w:tcPr>
          <w:p w14:paraId="75C0FC8A">
            <w:pPr>
              <w:pStyle w:val="222"/>
              <w:rPr>
                <w:rFonts w:ascii="Times New Roman" w:hAnsi="Times New Roman"/>
                <w:color w:val="000000"/>
                <w:sz w:val="20"/>
                <w:szCs w:val="20"/>
              </w:rPr>
            </w:pPr>
            <w:r>
              <w:rPr>
                <w:rFonts w:ascii="Times New Roman" w:hAnsi="Times New Roman"/>
                <w:color w:val="000000"/>
                <w:sz w:val="20"/>
                <w:szCs w:val="20"/>
                <w:lang w:bidi="ar"/>
              </w:rPr>
              <w:t>保留</w:t>
            </w:r>
          </w:p>
        </w:tc>
        <w:tc>
          <w:tcPr>
            <w:tcW w:w="516" w:type="pct"/>
            <w:tcBorders>
              <w:top w:val="single" w:color="auto" w:sz="4" w:space="0"/>
              <w:left w:val="single" w:color="auto" w:sz="4" w:space="0"/>
              <w:bottom w:val="single" w:color="auto" w:sz="4" w:space="0"/>
              <w:right w:val="single" w:color="auto" w:sz="4" w:space="0"/>
            </w:tcBorders>
            <w:noWrap w:val="0"/>
            <w:vAlign w:val="center"/>
          </w:tcPr>
          <w:p w14:paraId="5623075D">
            <w:pPr>
              <w:pStyle w:val="222"/>
              <w:rPr>
                <w:rFonts w:ascii="Times New Roman" w:hAnsi="Times New Roman"/>
                <w:color w:val="000000"/>
                <w:sz w:val="20"/>
                <w:szCs w:val="20"/>
              </w:rPr>
            </w:pPr>
            <w:r>
              <w:rPr>
                <w:rFonts w:ascii="Times New Roman" w:hAnsi="Times New Roman"/>
                <w:color w:val="000000"/>
                <w:sz w:val="20"/>
                <w:szCs w:val="20"/>
                <w:lang w:bidi="ar"/>
              </w:rPr>
              <w:t>10</w:t>
            </w:r>
          </w:p>
        </w:tc>
        <w:tc>
          <w:tcPr>
            <w:tcW w:w="450" w:type="pct"/>
            <w:tcBorders>
              <w:top w:val="single" w:color="auto" w:sz="4" w:space="0"/>
              <w:left w:val="single" w:color="auto" w:sz="4" w:space="0"/>
              <w:bottom w:val="single" w:color="auto" w:sz="4" w:space="0"/>
              <w:right w:val="single" w:color="auto" w:sz="4" w:space="0"/>
            </w:tcBorders>
            <w:noWrap w:val="0"/>
            <w:vAlign w:val="center"/>
          </w:tcPr>
          <w:p w14:paraId="1E0D57CB">
            <w:pPr>
              <w:pStyle w:val="222"/>
              <w:rPr>
                <w:rFonts w:ascii="Times New Roman" w:hAnsi="Times New Roman"/>
                <w:color w:val="000000"/>
                <w:sz w:val="20"/>
                <w:szCs w:val="20"/>
              </w:rPr>
            </w:pPr>
            <w:r>
              <w:rPr>
                <w:rFonts w:ascii="Times New Roman" w:hAnsi="Times New Roman"/>
                <w:color w:val="000000"/>
                <w:sz w:val="20"/>
                <w:szCs w:val="20"/>
                <w:lang w:bidi="ar"/>
              </w:rPr>
              <w:t>0-7</w:t>
            </w:r>
          </w:p>
        </w:tc>
        <w:tc>
          <w:tcPr>
            <w:tcW w:w="1102" w:type="pct"/>
            <w:tcBorders>
              <w:top w:val="single" w:color="auto" w:sz="4" w:space="0"/>
              <w:left w:val="single" w:color="auto" w:sz="4" w:space="0"/>
              <w:bottom w:val="single" w:color="auto" w:sz="4" w:space="0"/>
              <w:right w:val="single" w:color="auto" w:sz="4" w:space="0"/>
            </w:tcBorders>
            <w:noWrap w:val="0"/>
            <w:vAlign w:val="center"/>
          </w:tcPr>
          <w:p w14:paraId="6809EEDC">
            <w:pPr>
              <w:pStyle w:val="222"/>
              <w:rPr>
                <w:rFonts w:ascii="Times New Roman" w:hAnsi="Times New Roman"/>
                <w:color w:val="000000"/>
                <w:sz w:val="20"/>
                <w:szCs w:val="20"/>
              </w:rPr>
            </w:pPr>
            <w:r>
              <w:rPr>
                <w:rFonts w:ascii="Times New Roman" w:hAnsi="Times New Roman"/>
                <w:color w:val="000000"/>
                <w:sz w:val="20"/>
                <w:szCs w:val="20"/>
                <w:lang w:bidi="ar"/>
              </w:rPr>
              <w:t>8</w:t>
            </w:r>
          </w:p>
        </w:tc>
        <w:tc>
          <w:tcPr>
            <w:tcW w:w="1838" w:type="pct"/>
            <w:tcBorders>
              <w:top w:val="single" w:color="auto" w:sz="4" w:space="0"/>
              <w:left w:val="single" w:color="auto" w:sz="4" w:space="0"/>
              <w:bottom w:val="single" w:color="auto" w:sz="4" w:space="0"/>
              <w:right w:val="single" w:color="auto" w:sz="4" w:space="0"/>
            </w:tcBorders>
            <w:noWrap w:val="0"/>
            <w:vAlign w:val="top"/>
          </w:tcPr>
          <w:p w14:paraId="2866E358">
            <w:pPr>
              <w:pStyle w:val="222"/>
              <w:jc w:val="both"/>
              <w:rPr>
                <w:rFonts w:ascii="Times New Roman" w:hAnsi="Times New Roman"/>
                <w:color w:val="000000"/>
                <w:sz w:val="20"/>
                <w:szCs w:val="20"/>
              </w:rPr>
            </w:pPr>
            <w:r>
              <w:rPr>
                <w:rFonts w:ascii="Times New Roman" w:hAnsi="Times New Roman"/>
              </w:rPr>
              <w:t>-</w:t>
            </w:r>
          </w:p>
        </w:tc>
      </w:tr>
      <w:tr w14:paraId="4120F4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1094" w:type="pct"/>
            <w:tcBorders>
              <w:top w:val="single" w:color="auto" w:sz="4" w:space="0"/>
              <w:left w:val="single" w:color="auto" w:sz="4" w:space="0"/>
              <w:bottom w:val="single" w:color="auto" w:sz="4" w:space="0"/>
              <w:right w:val="single" w:color="auto" w:sz="4" w:space="0"/>
            </w:tcBorders>
            <w:noWrap w:val="0"/>
            <w:vAlign w:val="center"/>
          </w:tcPr>
          <w:p w14:paraId="23AAC63B">
            <w:pPr>
              <w:pStyle w:val="222"/>
              <w:rPr>
                <w:rFonts w:ascii="Times New Roman" w:hAnsi="Times New Roman"/>
                <w:color w:val="000000"/>
                <w:sz w:val="20"/>
                <w:szCs w:val="20"/>
              </w:rPr>
            </w:pPr>
            <w:r>
              <w:rPr>
                <w:rFonts w:ascii="Times New Roman" w:hAnsi="Times New Roman"/>
                <w:color w:val="000000"/>
                <w:sz w:val="20"/>
                <w:szCs w:val="20"/>
                <w:lang w:bidi="ar"/>
              </w:rPr>
              <w:t>保留</w:t>
            </w:r>
          </w:p>
        </w:tc>
        <w:tc>
          <w:tcPr>
            <w:tcW w:w="516" w:type="pct"/>
            <w:tcBorders>
              <w:top w:val="single" w:color="auto" w:sz="4" w:space="0"/>
              <w:left w:val="single" w:color="auto" w:sz="4" w:space="0"/>
              <w:bottom w:val="single" w:color="auto" w:sz="4" w:space="0"/>
              <w:right w:val="single" w:color="auto" w:sz="4" w:space="0"/>
            </w:tcBorders>
            <w:noWrap w:val="0"/>
            <w:vAlign w:val="center"/>
          </w:tcPr>
          <w:p w14:paraId="71F35A74">
            <w:pPr>
              <w:pStyle w:val="222"/>
              <w:rPr>
                <w:rFonts w:ascii="Times New Roman" w:hAnsi="Times New Roman"/>
                <w:color w:val="000000"/>
                <w:sz w:val="20"/>
                <w:szCs w:val="20"/>
              </w:rPr>
            </w:pPr>
            <w:r>
              <w:rPr>
                <w:rFonts w:ascii="Times New Roman" w:hAnsi="Times New Roman"/>
                <w:color w:val="000000"/>
                <w:sz w:val="20"/>
                <w:szCs w:val="20"/>
                <w:lang w:bidi="ar"/>
              </w:rPr>
              <w:t>11</w:t>
            </w:r>
          </w:p>
        </w:tc>
        <w:tc>
          <w:tcPr>
            <w:tcW w:w="450" w:type="pct"/>
            <w:tcBorders>
              <w:top w:val="single" w:color="auto" w:sz="4" w:space="0"/>
              <w:left w:val="single" w:color="auto" w:sz="4" w:space="0"/>
              <w:bottom w:val="single" w:color="auto" w:sz="4" w:space="0"/>
              <w:right w:val="single" w:color="auto" w:sz="4" w:space="0"/>
            </w:tcBorders>
            <w:noWrap w:val="0"/>
            <w:vAlign w:val="center"/>
          </w:tcPr>
          <w:p w14:paraId="067B37D8">
            <w:pPr>
              <w:pStyle w:val="222"/>
              <w:rPr>
                <w:rFonts w:ascii="Times New Roman" w:hAnsi="Times New Roman"/>
                <w:color w:val="000000"/>
                <w:sz w:val="20"/>
                <w:szCs w:val="20"/>
              </w:rPr>
            </w:pPr>
            <w:r>
              <w:rPr>
                <w:rFonts w:ascii="Times New Roman" w:hAnsi="Times New Roman"/>
                <w:color w:val="000000"/>
                <w:sz w:val="20"/>
                <w:szCs w:val="20"/>
                <w:lang w:bidi="ar"/>
              </w:rPr>
              <w:t>0-7</w:t>
            </w:r>
          </w:p>
        </w:tc>
        <w:tc>
          <w:tcPr>
            <w:tcW w:w="1102" w:type="pct"/>
            <w:tcBorders>
              <w:top w:val="single" w:color="auto" w:sz="4" w:space="0"/>
              <w:left w:val="single" w:color="auto" w:sz="4" w:space="0"/>
              <w:bottom w:val="single" w:color="auto" w:sz="4" w:space="0"/>
              <w:right w:val="single" w:color="auto" w:sz="4" w:space="0"/>
            </w:tcBorders>
            <w:noWrap w:val="0"/>
            <w:vAlign w:val="center"/>
          </w:tcPr>
          <w:p w14:paraId="089498C1">
            <w:pPr>
              <w:pStyle w:val="222"/>
              <w:rPr>
                <w:rFonts w:ascii="Times New Roman" w:hAnsi="Times New Roman"/>
                <w:color w:val="000000"/>
                <w:sz w:val="20"/>
                <w:szCs w:val="20"/>
              </w:rPr>
            </w:pPr>
            <w:r>
              <w:rPr>
                <w:rFonts w:ascii="Times New Roman" w:hAnsi="Times New Roman"/>
                <w:color w:val="000000"/>
                <w:sz w:val="20"/>
                <w:szCs w:val="20"/>
                <w:lang w:bidi="ar"/>
              </w:rPr>
              <w:t>8</w:t>
            </w:r>
          </w:p>
        </w:tc>
        <w:tc>
          <w:tcPr>
            <w:tcW w:w="1838" w:type="pct"/>
            <w:tcBorders>
              <w:top w:val="single" w:color="auto" w:sz="4" w:space="0"/>
              <w:left w:val="single" w:color="auto" w:sz="4" w:space="0"/>
              <w:bottom w:val="single" w:color="auto" w:sz="4" w:space="0"/>
              <w:right w:val="single" w:color="auto" w:sz="4" w:space="0"/>
            </w:tcBorders>
            <w:noWrap w:val="0"/>
            <w:vAlign w:val="top"/>
          </w:tcPr>
          <w:p w14:paraId="025FD9F3">
            <w:pPr>
              <w:pStyle w:val="222"/>
              <w:jc w:val="both"/>
              <w:rPr>
                <w:rFonts w:ascii="Times New Roman" w:hAnsi="Times New Roman"/>
                <w:color w:val="000000"/>
                <w:sz w:val="20"/>
                <w:szCs w:val="20"/>
              </w:rPr>
            </w:pPr>
            <w:r>
              <w:rPr>
                <w:rFonts w:ascii="Times New Roman" w:hAnsi="Times New Roman"/>
              </w:rPr>
              <w:t>-</w:t>
            </w:r>
          </w:p>
        </w:tc>
      </w:tr>
      <w:tr w14:paraId="6AF19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1094" w:type="pct"/>
            <w:tcBorders>
              <w:top w:val="single" w:color="auto" w:sz="4" w:space="0"/>
              <w:left w:val="single" w:color="auto" w:sz="4" w:space="0"/>
              <w:bottom w:val="single" w:color="auto" w:sz="4" w:space="0"/>
              <w:right w:val="single" w:color="auto" w:sz="4" w:space="0"/>
            </w:tcBorders>
            <w:noWrap w:val="0"/>
            <w:vAlign w:val="center"/>
          </w:tcPr>
          <w:p w14:paraId="72122226">
            <w:pPr>
              <w:pStyle w:val="222"/>
              <w:rPr>
                <w:rFonts w:ascii="Times New Roman" w:hAnsi="Times New Roman"/>
                <w:color w:val="000000"/>
                <w:sz w:val="20"/>
                <w:szCs w:val="20"/>
              </w:rPr>
            </w:pPr>
            <w:r>
              <w:rPr>
                <w:rFonts w:ascii="Times New Roman" w:hAnsi="Times New Roman"/>
                <w:color w:val="000000"/>
                <w:sz w:val="20"/>
                <w:szCs w:val="20"/>
                <w:lang w:bidi="ar"/>
              </w:rPr>
              <w:t>保留</w:t>
            </w:r>
          </w:p>
        </w:tc>
        <w:tc>
          <w:tcPr>
            <w:tcW w:w="516" w:type="pct"/>
            <w:tcBorders>
              <w:top w:val="single" w:color="auto" w:sz="4" w:space="0"/>
              <w:left w:val="single" w:color="auto" w:sz="4" w:space="0"/>
              <w:bottom w:val="single" w:color="auto" w:sz="4" w:space="0"/>
              <w:right w:val="single" w:color="auto" w:sz="4" w:space="0"/>
            </w:tcBorders>
            <w:noWrap w:val="0"/>
            <w:vAlign w:val="center"/>
          </w:tcPr>
          <w:p w14:paraId="329C5869">
            <w:pPr>
              <w:pStyle w:val="222"/>
              <w:rPr>
                <w:rFonts w:ascii="Times New Roman" w:hAnsi="Times New Roman"/>
                <w:color w:val="000000"/>
                <w:sz w:val="20"/>
                <w:szCs w:val="20"/>
              </w:rPr>
            </w:pPr>
            <w:r>
              <w:rPr>
                <w:rFonts w:ascii="Times New Roman" w:hAnsi="Times New Roman"/>
                <w:color w:val="000000"/>
                <w:sz w:val="20"/>
                <w:szCs w:val="20"/>
                <w:lang w:bidi="ar"/>
              </w:rPr>
              <w:t>12</w:t>
            </w:r>
          </w:p>
        </w:tc>
        <w:tc>
          <w:tcPr>
            <w:tcW w:w="450" w:type="pct"/>
            <w:tcBorders>
              <w:top w:val="single" w:color="auto" w:sz="4" w:space="0"/>
              <w:left w:val="single" w:color="auto" w:sz="4" w:space="0"/>
              <w:bottom w:val="single" w:color="auto" w:sz="4" w:space="0"/>
              <w:right w:val="single" w:color="auto" w:sz="4" w:space="0"/>
            </w:tcBorders>
            <w:noWrap w:val="0"/>
            <w:vAlign w:val="center"/>
          </w:tcPr>
          <w:p w14:paraId="30BFEF05">
            <w:pPr>
              <w:pStyle w:val="222"/>
              <w:rPr>
                <w:rFonts w:ascii="Times New Roman" w:hAnsi="Times New Roman"/>
                <w:color w:val="000000"/>
                <w:sz w:val="20"/>
                <w:szCs w:val="20"/>
              </w:rPr>
            </w:pPr>
            <w:r>
              <w:rPr>
                <w:rFonts w:ascii="Times New Roman" w:hAnsi="Times New Roman"/>
                <w:color w:val="000000"/>
                <w:sz w:val="20"/>
                <w:szCs w:val="20"/>
                <w:lang w:bidi="ar"/>
              </w:rPr>
              <w:t>0-7</w:t>
            </w:r>
          </w:p>
        </w:tc>
        <w:tc>
          <w:tcPr>
            <w:tcW w:w="1102" w:type="pct"/>
            <w:tcBorders>
              <w:top w:val="single" w:color="auto" w:sz="4" w:space="0"/>
              <w:left w:val="single" w:color="auto" w:sz="4" w:space="0"/>
              <w:bottom w:val="single" w:color="auto" w:sz="4" w:space="0"/>
              <w:right w:val="single" w:color="auto" w:sz="4" w:space="0"/>
            </w:tcBorders>
            <w:noWrap w:val="0"/>
            <w:vAlign w:val="center"/>
          </w:tcPr>
          <w:p w14:paraId="2912C385">
            <w:pPr>
              <w:pStyle w:val="222"/>
              <w:rPr>
                <w:rFonts w:ascii="Times New Roman" w:hAnsi="Times New Roman"/>
                <w:color w:val="000000"/>
                <w:sz w:val="20"/>
                <w:szCs w:val="20"/>
              </w:rPr>
            </w:pPr>
            <w:r>
              <w:rPr>
                <w:rFonts w:ascii="Times New Roman" w:hAnsi="Times New Roman"/>
                <w:color w:val="000000"/>
                <w:sz w:val="20"/>
                <w:szCs w:val="20"/>
                <w:lang w:bidi="ar"/>
              </w:rPr>
              <w:t>8</w:t>
            </w:r>
          </w:p>
        </w:tc>
        <w:tc>
          <w:tcPr>
            <w:tcW w:w="1838" w:type="pct"/>
            <w:tcBorders>
              <w:top w:val="single" w:color="auto" w:sz="4" w:space="0"/>
              <w:left w:val="single" w:color="auto" w:sz="4" w:space="0"/>
              <w:bottom w:val="single" w:color="auto" w:sz="4" w:space="0"/>
              <w:right w:val="single" w:color="auto" w:sz="4" w:space="0"/>
            </w:tcBorders>
            <w:noWrap w:val="0"/>
            <w:vAlign w:val="top"/>
          </w:tcPr>
          <w:p w14:paraId="32D31BCE">
            <w:pPr>
              <w:pStyle w:val="222"/>
              <w:jc w:val="both"/>
              <w:rPr>
                <w:rFonts w:ascii="Times New Roman" w:hAnsi="Times New Roman"/>
                <w:color w:val="000000"/>
                <w:sz w:val="20"/>
                <w:szCs w:val="20"/>
              </w:rPr>
            </w:pPr>
            <w:r>
              <w:rPr>
                <w:rFonts w:ascii="Times New Roman" w:hAnsi="Times New Roman"/>
              </w:rPr>
              <w:t>-</w:t>
            </w:r>
          </w:p>
        </w:tc>
      </w:tr>
      <w:tr w14:paraId="54B279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1094" w:type="pct"/>
            <w:tcBorders>
              <w:top w:val="single" w:color="auto" w:sz="4" w:space="0"/>
              <w:left w:val="single" w:color="auto" w:sz="4" w:space="0"/>
              <w:bottom w:val="single" w:color="auto" w:sz="4" w:space="0"/>
              <w:right w:val="single" w:color="auto" w:sz="4" w:space="0"/>
            </w:tcBorders>
            <w:noWrap w:val="0"/>
            <w:vAlign w:val="center"/>
          </w:tcPr>
          <w:p w14:paraId="2506C708">
            <w:pPr>
              <w:pStyle w:val="222"/>
              <w:rPr>
                <w:rFonts w:ascii="Times New Roman" w:hAnsi="Times New Roman"/>
                <w:color w:val="000000"/>
                <w:sz w:val="20"/>
                <w:szCs w:val="20"/>
              </w:rPr>
            </w:pPr>
            <w:r>
              <w:rPr>
                <w:rFonts w:ascii="Times New Roman" w:hAnsi="Times New Roman"/>
                <w:color w:val="000000"/>
                <w:sz w:val="20"/>
                <w:szCs w:val="20"/>
                <w:lang w:bidi="ar"/>
              </w:rPr>
              <w:t>帧控制校验</w:t>
            </w:r>
          </w:p>
        </w:tc>
        <w:tc>
          <w:tcPr>
            <w:tcW w:w="516" w:type="pct"/>
            <w:tcBorders>
              <w:top w:val="single" w:color="auto" w:sz="4" w:space="0"/>
              <w:left w:val="single" w:color="auto" w:sz="4" w:space="0"/>
              <w:bottom w:val="single" w:color="auto" w:sz="4" w:space="0"/>
              <w:right w:val="single" w:color="auto" w:sz="4" w:space="0"/>
            </w:tcBorders>
            <w:noWrap w:val="0"/>
            <w:vAlign w:val="center"/>
          </w:tcPr>
          <w:p w14:paraId="6C2220E3">
            <w:pPr>
              <w:pStyle w:val="222"/>
              <w:rPr>
                <w:rFonts w:ascii="Times New Roman" w:hAnsi="Times New Roman"/>
                <w:color w:val="000000"/>
                <w:sz w:val="20"/>
                <w:szCs w:val="20"/>
              </w:rPr>
            </w:pPr>
            <w:r>
              <w:rPr>
                <w:rFonts w:ascii="Times New Roman" w:hAnsi="Times New Roman"/>
                <w:color w:val="000000"/>
                <w:sz w:val="20"/>
                <w:szCs w:val="20"/>
                <w:lang w:bidi="ar"/>
              </w:rPr>
              <w:t>13-15</w:t>
            </w:r>
          </w:p>
        </w:tc>
        <w:tc>
          <w:tcPr>
            <w:tcW w:w="450" w:type="pct"/>
            <w:tcBorders>
              <w:top w:val="single" w:color="auto" w:sz="4" w:space="0"/>
              <w:left w:val="single" w:color="auto" w:sz="4" w:space="0"/>
              <w:bottom w:val="single" w:color="auto" w:sz="4" w:space="0"/>
              <w:right w:val="single" w:color="auto" w:sz="4" w:space="0"/>
            </w:tcBorders>
            <w:noWrap w:val="0"/>
            <w:vAlign w:val="center"/>
          </w:tcPr>
          <w:p w14:paraId="72C9C5B9">
            <w:pPr>
              <w:pStyle w:val="222"/>
              <w:rPr>
                <w:rFonts w:ascii="Times New Roman" w:hAnsi="Times New Roman"/>
                <w:color w:val="000000"/>
                <w:sz w:val="20"/>
                <w:szCs w:val="20"/>
              </w:rPr>
            </w:pPr>
            <w:r>
              <w:rPr>
                <w:rFonts w:ascii="Times New Roman" w:hAnsi="Times New Roman"/>
                <w:color w:val="000000"/>
                <w:sz w:val="20"/>
                <w:szCs w:val="20"/>
                <w:lang w:bidi="ar"/>
              </w:rPr>
              <w:t>0-7</w:t>
            </w:r>
          </w:p>
        </w:tc>
        <w:tc>
          <w:tcPr>
            <w:tcW w:w="1102" w:type="pct"/>
            <w:tcBorders>
              <w:top w:val="single" w:color="auto" w:sz="4" w:space="0"/>
              <w:left w:val="single" w:color="auto" w:sz="4" w:space="0"/>
              <w:bottom w:val="single" w:color="auto" w:sz="4" w:space="0"/>
              <w:right w:val="single" w:color="auto" w:sz="4" w:space="0"/>
            </w:tcBorders>
            <w:noWrap w:val="0"/>
            <w:vAlign w:val="center"/>
          </w:tcPr>
          <w:p w14:paraId="3A247EEC">
            <w:pPr>
              <w:pStyle w:val="222"/>
              <w:rPr>
                <w:rFonts w:ascii="Times New Roman" w:hAnsi="Times New Roman"/>
                <w:color w:val="000000"/>
                <w:sz w:val="20"/>
                <w:szCs w:val="20"/>
              </w:rPr>
            </w:pPr>
            <w:r>
              <w:rPr>
                <w:rFonts w:ascii="Times New Roman" w:hAnsi="Times New Roman"/>
                <w:color w:val="000000"/>
                <w:sz w:val="20"/>
                <w:szCs w:val="20"/>
                <w:lang w:bidi="ar"/>
              </w:rPr>
              <w:t>24</w:t>
            </w:r>
          </w:p>
        </w:tc>
        <w:tc>
          <w:tcPr>
            <w:tcW w:w="1838" w:type="pct"/>
            <w:tcBorders>
              <w:top w:val="single" w:color="auto" w:sz="4" w:space="0"/>
              <w:left w:val="single" w:color="auto" w:sz="4" w:space="0"/>
              <w:bottom w:val="single" w:color="auto" w:sz="4" w:space="0"/>
              <w:right w:val="single" w:color="auto" w:sz="4" w:space="0"/>
            </w:tcBorders>
            <w:noWrap/>
            <w:vAlign w:val="center"/>
          </w:tcPr>
          <w:p w14:paraId="75820E28">
            <w:pPr>
              <w:pStyle w:val="222"/>
              <w:jc w:val="both"/>
              <w:rPr>
                <w:rFonts w:ascii="Times New Roman" w:hAnsi="Times New Roman"/>
                <w:color w:val="000000"/>
                <w:sz w:val="20"/>
                <w:szCs w:val="20"/>
              </w:rPr>
            </w:pPr>
            <w:r>
              <w:rPr>
                <w:rFonts w:ascii="Times New Roman" w:hAnsi="Times New Roman"/>
                <w:color w:val="000000"/>
                <w:sz w:val="20"/>
                <w:szCs w:val="20"/>
              </w:rPr>
              <w:t>应采用24比特的循环冗余校验算法。</w:t>
            </w:r>
          </w:p>
        </w:tc>
      </w:tr>
      <w:bookmarkEnd w:id="603"/>
    </w:tbl>
    <w:p w14:paraId="0D0781FC">
      <w:pPr>
        <w:pStyle w:val="38"/>
        <w:rPr>
          <w:rFonts w:ascii="Times New Roman"/>
        </w:rPr>
      </w:pPr>
      <w:r>
        <w:rPr>
          <w:rFonts w:ascii="Times New Roman"/>
        </w:rPr>
        <w:t>TDA下行帧的FCH可变区域格式应符合</w:t>
      </w:r>
      <w:r>
        <w:rPr>
          <w:rFonts w:ascii="Times New Roman"/>
        </w:rPr>
        <w:fldChar w:fldCharType="begin"/>
      </w:r>
      <w:r>
        <w:rPr>
          <w:rFonts w:ascii="Times New Roman"/>
        </w:rPr>
        <w:instrText xml:space="preserve"> REF _Ref217993852 \r \h  \* MERGEFORMAT </w:instrText>
      </w:r>
      <w:r>
        <w:rPr>
          <w:rFonts w:ascii="Times New Roman"/>
        </w:rPr>
        <w:fldChar w:fldCharType="separate"/>
      </w:r>
      <w:r>
        <w:rPr>
          <w:rFonts w:ascii="Times New Roman"/>
        </w:rPr>
        <w:t>表12</w:t>
      </w:r>
      <w:r>
        <w:rPr>
          <w:rFonts w:ascii="Times New Roman"/>
        </w:rPr>
        <w:fldChar w:fldCharType="end"/>
      </w:r>
      <w:r>
        <w:rPr>
          <w:rFonts w:ascii="Times New Roman"/>
        </w:rPr>
        <w:t>要求。</w:t>
      </w:r>
    </w:p>
    <w:p w14:paraId="1664675A">
      <w:pPr>
        <w:pStyle w:val="179"/>
        <w:ind w:left="0"/>
        <w:rPr>
          <w:rFonts w:ascii="Times New Roman"/>
        </w:rPr>
      </w:pPr>
      <w:bookmarkStart w:id="607" w:name="_Ref217993852"/>
      <w:r>
        <w:rPr>
          <w:rFonts w:ascii="Times New Roman"/>
        </w:rPr>
        <w:t>TDA下行帧的FCH可变区域</w:t>
      </w:r>
      <w:bookmarkEnd w:id="607"/>
    </w:p>
    <w:tbl>
      <w:tblPr>
        <w:tblStyle w:val="52"/>
        <w:tblW w:w="5000" w:type="pct"/>
        <w:tblInd w:w="-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53"/>
        <w:gridCol w:w="1118"/>
        <w:gridCol w:w="851"/>
        <w:gridCol w:w="2118"/>
        <w:gridCol w:w="3830"/>
      </w:tblGrid>
      <w:tr w14:paraId="62A3D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1653" w:type="dxa"/>
            <w:tcBorders>
              <w:top w:val="single" w:color="auto" w:sz="4" w:space="0"/>
              <w:left w:val="single" w:color="auto" w:sz="4" w:space="0"/>
              <w:bottom w:val="single" w:color="auto" w:sz="4" w:space="0"/>
              <w:right w:val="single" w:color="auto" w:sz="4" w:space="0"/>
            </w:tcBorders>
            <w:noWrap w:val="0"/>
            <w:vAlign w:val="center"/>
          </w:tcPr>
          <w:p w14:paraId="1FD33239">
            <w:pPr>
              <w:pStyle w:val="222"/>
              <w:rPr>
                <w:rFonts w:ascii="Times New Roman" w:hAnsi="Times New Roman"/>
              </w:rPr>
            </w:pPr>
            <w:r>
              <w:rPr>
                <w:rFonts w:ascii="Times New Roman" w:hAnsi="Times New Roman"/>
              </w:rPr>
              <w:t>字段</w:t>
            </w:r>
          </w:p>
        </w:tc>
        <w:tc>
          <w:tcPr>
            <w:tcW w:w="1118" w:type="dxa"/>
            <w:tcBorders>
              <w:top w:val="single" w:color="auto" w:sz="4" w:space="0"/>
              <w:left w:val="single" w:color="auto" w:sz="4" w:space="0"/>
              <w:bottom w:val="single" w:color="auto" w:sz="4" w:space="0"/>
              <w:right w:val="single" w:color="auto" w:sz="4" w:space="0"/>
            </w:tcBorders>
            <w:noWrap w:val="0"/>
            <w:vAlign w:val="center"/>
          </w:tcPr>
          <w:p w14:paraId="0BA2A47C">
            <w:pPr>
              <w:pStyle w:val="222"/>
              <w:rPr>
                <w:rFonts w:ascii="Times New Roman" w:hAnsi="Times New Roman"/>
              </w:rPr>
            </w:pPr>
            <w:r>
              <w:rPr>
                <w:rFonts w:ascii="Times New Roman" w:hAnsi="Times New Roman"/>
              </w:rPr>
              <w:t>字节号</w:t>
            </w:r>
          </w:p>
        </w:tc>
        <w:tc>
          <w:tcPr>
            <w:tcW w:w="851" w:type="dxa"/>
            <w:tcBorders>
              <w:top w:val="single" w:color="auto" w:sz="4" w:space="0"/>
              <w:left w:val="single" w:color="auto" w:sz="4" w:space="0"/>
              <w:bottom w:val="single" w:color="auto" w:sz="4" w:space="0"/>
              <w:right w:val="single" w:color="auto" w:sz="4" w:space="0"/>
            </w:tcBorders>
            <w:noWrap w:val="0"/>
            <w:vAlign w:val="center"/>
          </w:tcPr>
          <w:p w14:paraId="614BFCDD">
            <w:pPr>
              <w:pStyle w:val="222"/>
              <w:rPr>
                <w:rFonts w:ascii="Times New Roman" w:hAnsi="Times New Roman"/>
              </w:rPr>
            </w:pPr>
            <w:r>
              <w:rPr>
                <w:rFonts w:ascii="Times New Roman" w:hAnsi="Times New Roman"/>
              </w:rPr>
              <w:t>比特位</w:t>
            </w:r>
          </w:p>
        </w:tc>
        <w:tc>
          <w:tcPr>
            <w:tcW w:w="2118" w:type="dxa"/>
            <w:tcBorders>
              <w:top w:val="single" w:color="auto" w:sz="4" w:space="0"/>
              <w:left w:val="single" w:color="auto" w:sz="4" w:space="0"/>
              <w:bottom w:val="single" w:color="auto" w:sz="4" w:space="0"/>
              <w:right w:val="single" w:color="auto" w:sz="4" w:space="0"/>
            </w:tcBorders>
            <w:noWrap w:val="0"/>
            <w:vAlign w:val="center"/>
          </w:tcPr>
          <w:p w14:paraId="13C7B734">
            <w:pPr>
              <w:pStyle w:val="222"/>
              <w:rPr>
                <w:rFonts w:ascii="Times New Roman" w:hAnsi="Times New Roman"/>
              </w:rPr>
            </w:pPr>
            <w:r>
              <w:rPr>
                <w:rFonts w:ascii="Times New Roman" w:hAnsi="Times New Roman"/>
              </w:rPr>
              <w:t>字段大小（比特）</w:t>
            </w:r>
          </w:p>
        </w:tc>
        <w:tc>
          <w:tcPr>
            <w:tcW w:w="3830" w:type="dxa"/>
            <w:tcBorders>
              <w:top w:val="single" w:color="auto" w:sz="4" w:space="0"/>
              <w:left w:val="single" w:color="auto" w:sz="4" w:space="0"/>
              <w:bottom w:val="single" w:color="auto" w:sz="4" w:space="0"/>
              <w:right w:val="single" w:color="auto" w:sz="4" w:space="0"/>
            </w:tcBorders>
            <w:noWrap/>
            <w:vAlign w:val="center"/>
          </w:tcPr>
          <w:p w14:paraId="4D4152D4">
            <w:pPr>
              <w:pStyle w:val="222"/>
              <w:rPr>
                <w:rFonts w:ascii="Times New Roman" w:hAnsi="Times New Roman"/>
              </w:rPr>
            </w:pPr>
            <w:r>
              <w:rPr>
                <w:rFonts w:ascii="Times New Roman" w:hAnsi="Times New Roman"/>
              </w:rPr>
              <w:t>含义</w:t>
            </w:r>
          </w:p>
        </w:tc>
      </w:tr>
      <w:tr w14:paraId="5A7D6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1653" w:type="dxa"/>
            <w:vMerge w:val="restart"/>
            <w:tcBorders>
              <w:top w:val="nil"/>
              <w:left w:val="single" w:color="auto" w:sz="4" w:space="0"/>
              <w:bottom w:val="single" w:color="auto" w:sz="4" w:space="0"/>
              <w:right w:val="single" w:color="auto" w:sz="4" w:space="0"/>
            </w:tcBorders>
            <w:noWrap w:val="0"/>
            <w:vAlign w:val="center"/>
          </w:tcPr>
          <w:p w14:paraId="64CC56E0">
            <w:pPr>
              <w:pStyle w:val="222"/>
              <w:rPr>
                <w:rFonts w:ascii="Times New Roman" w:hAnsi="Times New Roman"/>
              </w:rPr>
            </w:pPr>
            <w:r>
              <w:rPr>
                <w:rFonts w:ascii="Times New Roman" w:hAnsi="Times New Roman"/>
              </w:rPr>
              <w:t>源TEI</w:t>
            </w:r>
          </w:p>
        </w:tc>
        <w:tc>
          <w:tcPr>
            <w:tcW w:w="1118" w:type="dxa"/>
            <w:tcBorders>
              <w:top w:val="single" w:color="auto" w:sz="4" w:space="0"/>
              <w:left w:val="single" w:color="auto" w:sz="4" w:space="0"/>
              <w:bottom w:val="single" w:color="auto" w:sz="4" w:space="0"/>
              <w:right w:val="single" w:color="auto" w:sz="4" w:space="0"/>
            </w:tcBorders>
            <w:noWrap w:val="0"/>
            <w:vAlign w:val="center"/>
          </w:tcPr>
          <w:p w14:paraId="5C41F0A5">
            <w:pPr>
              <w:pStyle w:val="222"/>
              <w:rPr>
                <w:rFonts w:ascii="Times New Roman" w:hAnsi="Times New Roman"/>
              </w:rPr>
            </w:pPr>
            <w:r>
              <w:rPr>
                <w:rFonts w:ascii="Times New Roman" w:hAnsi="Times New Roman"/>
              </w:rPr>
              <w:t>4</w:t>
            </w:r>
          </w:p>
        </w:tc>
        <w:tc>
          <w:tcPr>
            <w:tcW w:w="851" w:type="dxa"/>
            <w:tcBorders>
              <w:top w:val="single" w:color="auto" w:sz="4" w:space="0"/>
              <w:left w:val="single" w:color="auto" w:sz="4" w:space="0"/>
              <w:bottom w:val="single" w:color="auto" w:sz="4" w:space="0"/>
              <w:right w:val="single" w:color="auto" w:sz="4" w:space="0"/>
            </w:tcBorders>
            <w:noWrap w:val="0"/>
            <w:vAlign w:val="center"/>
          </w:tcPr>
          <w:p w14:paraId="4E143A20">
            <w:pPr>
              <w:pStyle w:val="222"/>
              <w:rPr>
                <w:rFonts w:ascii="Times New Roman" w:hAnsi="Times New Roman"/>
              </w:rPr>
            </w:pPr>
            <w:r>
              <w:rPr>
                <w:rFonts w:ascii="Times New Roman" w:hAnsi="Times New Roman"/>
              </w:rPr>
              <w:t>0-7</w:t>
            </w:r>
          </w:p>
        </w:tc>
        <w:tc>
          <w:tcPr>
            <w:tcW w:w="2118" w:type="dxa"/>
            <w:vMerge w:val="restart"/>
            <w:tcBorders>
              <w:top w:val="nil"/>
              <w:left w:val="single" w:color="auto" w:sz="4" w:space="0"/>
              <w:bottom w:val="single" w:color="auto" w:sz="4" w:space="0"/>
              <w:right w:val="single" w:color="auto" w:sz="4" w:space="0"/>
            </w:tcBorders>
            <w:noWrap w:val="0"/>
            <w:vAlign w:val="center"/>
          </w:tcPr>
          <w:p w14:paraId="2D3700CB">
            <w:pPr>
              <w:pStyle w:val="222"/>
              <w:rPr>
                <w:rFonts w:ascii="Times New Roman" w:hAnsi="Times New Roman"/>
              </w:rPr>
            </w:pPr>
            <w:r>
              <w:rPr>
                <w:rFonts w:ascii="Times New Roman" w:hAnsi="Times New Roman"/>
              </w:rPr>
              <w:t>12</w:t>
            </w:r>
          </w:p>
        </w:tc>
        <w:tc>
          <w:tcPr>
            <w:tcW w:w="3830" w:type="dxa"/>
            <w:vMerge w:val="restart"/>
            <w:tcBorders>
              <w:top w:val="nil"/>
              <w:left w:val="single" w:color="auto" w:sz="4" w:space="0"/>
              <w:bottom w:val="single" w:color="auto" w:sz="4" w:space="0"/>
              <w:right w:val="single" w:color="auto" w:sz="4" w:space="0"/>
            </w:tcBorders>
            <w:noWrap/>
            <w:vAlign w:val="center"/>
          </w:tcPr>
          <w:p w14:paraId="20D19700">
            <w:pPr>
              <w:pStyle w:val="222"/>
              <w:jc w:val="both"/>
              <w:rPr>
                <w:rFonts w:ascii="Times New Roman" w:hAnsi="Times New Roman"/>
              </w:rPr>
            </w:pPr>
            <w:bookmarkStart w:id="608" w:name="OLE_LINK112"/>
            <w:r>
              <w:rPr>
                <w:rFonts w:ascii="Times New Roman" w:hAnsi="Times New Roman"/>
              </w:rPr>
              <w:t>表示发送TDA下行帧的源设备站点的TEI。</w:t>
            </w:r>
            <w:bookmarkEnd w:id="608"/>
          </w:p>
        </w:tc>
      </w:tr>
      <w:tr w14:paraId="4A2DA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1653" w:type="dxa"/>
            <w:vMerge w:val="continue"/>
            <w:tcBorders>
              <w:top w:val="nil"/>
              <w:left w:val="single" w:color="auto" w:sz="4" w:space="0"/>
              <w:bottom w:val="single" w:color="auto" w:sz="4" w:space="0"/>
              <w:right w:val="single" w:color="auto" w:sz="4" w:space="0"/>
            </w:tcBorders>
            <w:noWrap w:val="0"/>
            <w:vAlign w:val="center"/>
          </w:tcPr>
          <w:p w14:paraId="1CBC4D55">
            <w:pPr>
              <w:pStyle w:val="222"/>
              <w:rPr>
                <w:rFonts w:ascii="Times New Roman" w:hAnsi="Times New Roman"/>
              </w:rPr>
            </w:pPr>
          </w:p>
        </w:tc>
        <w:tc>
          <w:tcPr>
            <w:tcW w:w="1118" w:type="dxa"/>
            <w:vMerge w:val="restart"/>
            <w:tcBorders>
              <w:top w:val="single" w:color="auto" w:sz="4" w:space="0"/>
              <w:left w:val="single" w:color="auto" w:sz="4" w:space="0"/>
              <w:right w:val="single" w:color="auto" w:sz="4" w:space="0"/>
            </w:tcBorders>
            <w:noWrap w:val="0"/>
            <w:vAlign w:val="center"/>
          </w:tcPr>
          <w:p w14:paraId="7B428B3B">
            <w:pPr>
              <w:pStyle w:val="222"/>
              <w:rPr>
                <w:rFonts w:ascii="Times New Roman" w:hAnsi="Times New Roman"/>
              </w:rPr>
            </w:pPr>
            <w:r>
              <w:rPr>
                <w:rFonts w:ascii="Times New Roman" w:hAnsi="Times New Roman"/>
              </w:rPr>
              <w:t>5</w:t>
            </w:r>
          </w:p>
        </w:tc>
        <w:tc>
          <w:tcPr>
            <w:tcW w:w="851" w:type="dxa"/>
            <w:tcBorders>
              <w:top w:val="single" w:color="auto" w:sz="4" w:space="0"/>
              <w:left w:val="single" w:color="auto" w:sz="4" w:space="0"/>
              <w:bottom w:val="single" w:color="auto" w:sz="4" w:space="0"/>
              <w:right w:val="single" w:color="auto" w:sz="4" w:space="0"/>
            </w:tcBorders>
            <w:noWrap w:val="0"/>
            <w:vAlign w:val="center"/>
          </w:tcPr>
          <w:p w14:paraId="5F172ECF">
            <w:pPr>
              <w:pStyle w:val="222"/>
              <w:rPr>
                <w:rFonts w:ascii="Times New Roman" w:hAnsi="Times New Roman"/>
              </w:rPr>
            </w:pPr>
            <w:r>
              <w:rPr>
                <w:rFonts w:ascii="Times New Roman" w:hAnsi="Times New Roman"/>
              </w:rPr>
              <w:t>0-3</w:t>
            </w:r>
          </w:p>
        </w:tc>
        <w:tc>
          <w:tcPr>
            <w:tcW w:w="2118" w:type="dxa"/>
            <w:vMerge w:val="continue"/>
            <w:tcBorders>
              <w:top w:val="nil"/>
              <w:left w:val="single" w:color="auto" w:sz="4" w:space="0"/>
              <w:bottom w:val="single" w:color="auto" w:sz="4" w:space="0"/>
              <w:right w:val="single" w:color="auto" w:sz="4" w:space="0"/>
            </w:tcBorders>
            <w:noWrap w:val="0"/>
            <w:vAlign w:val="center"/>
          </w:tcPr>
          <w:p w14:paraId="7088C2DA">
            <w:pPr>
              <w:pStyle w:val="222"/>
              <w:rPr>
                <w:rFonts w:ascii="Times New Roman" w:hAnsi="Times New Roman"/>
              </w:rPr>
            </w:pPr>
          </w:p>
        </w:tc>
        <w:tc>
          <w:tcPr>
            <w:tcW w:w="3830" w:type="dxa"/>
            <w:vMerge w:val="continue"/>
            <w:tcBorders>
              <w:top w:val="nil"/>
              <w:left w:val="single" w:color="auto" w:sz="4" w:space="0"/>
              <w:bottom w:val="single" w:color="auto" w:sz="4" w:space="0"/>
              <w:right w:val="single" w:color="auto" w:sz="4" w:space="0"/>
            </w:tcBorders>
            <w:noWrap w:val="0"/>
            <w:vAlign w:val="center"/>
          </w:tcPr>
          <w:p w14:paraId="052FC446">
            <w:pPr>
              <w:pStyle w:val="222"/>
              <w:jc w:val="both"/>
              <w:rPr>
                <w:rFonts w:ascii="Times New Roman" w:hAnsi="Times New Roman"/>
              </w:rPr>
            </w:pPr>
          </w:p>
        </w:tc>
      </w:tr>
      <w:tr w14:paraId="40708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1653" w:type="dxa"/>
            <w:vMerge w:val="restart"/>
            <w:tcBorders>
              <w:top w:val="single" w:color="auto" w:sz="4" w:space="0"/>
              <w:left w:val="single" w:color="auto" w:sz="4" w:space="0"/>
              <w:right w:val="single" w:color="auto" w:sz="4" w:space="0"/>
            </w:tcBorders>
            <w:noWrap/>
            <w:vAlign w:val="center"/>
          </w:tcPr>
          <w:p w14:paraId="3D4BB8F2">
            <w:pPr>
              <w:pStyle w:val="222"/>
              <w:rPr>
                <w:rFonts w:ascii="Times New Roman" w:hAnsi="Times New Roman"/>
              </w:rPr>
            </w:pPr>
            <w:r>
              <w:rPr>
                <w:rFonts w:ascii="Times New Roman" w:hAnsi="Times New Roman"/>
              </w:rPr>
              <w:t>站点0的目的TEI</w:t>
            </w:r>
          </w:p>
        </w:tc>
        <w:tc>
          <w:tcPr>
            <w:tcW w:w="1118" w:type="dxa"/>
            <w:vMerge w:val="continue"/>
            <w:tcBorders>
              <w:left w:val="single" w:color="auto" w:sz="4" w:space="0"/>
              <w:bottom w:val="single" w:color="auto" w:sz="4" w:space="0"/>
              <w:right w:val="single" w:color="auto" w:sz="4" w:space="0"/>
            </w:tcBorders>
            <w:noWrap w:val="0"/>
            <w:vAlign w:val="center"/>
          </w:tcPr>
          <w:p w14:paraId="455C7749">
            <w:pPr>
              <w:pStyle w:val="222"/>
              <w:rPr>
                <w:rFonts w:ascii="Times New Roman" w:hAnsi="Times New Roman"/>
              </w:rPr>
            </w:pPr>
          </w:p>
        </w:tc>
        <w:tc>
          <w:tcPr>
            <w:tcW w:w="851" w:type="dxa"/>
            <w:tcBorders>
              <w:top w:val="single" w:color="auto" w:sz="4" w:space="0"/>
              <w:left w:val="single" w:color="auto" w:sz="4" w:space="0"/>
              <w:bottom w:val="single" w:color="auto" w:sz="4" w:space="0"/>
              <w:right w:val="single" w:color="auto" w:sz="4" w:space="0"/>
            </w:tcBorders>
            <w:noWrap w:val="0"/>
            <w:vAlign w:val="center"/>
          </w:tcPr>
          <w:p w14:paraId="37576EC6">
            <w:pPr>
              <w:pStyle w:val="222"/>
              <w:rPr>
                <w:rFonts w:ascii="Times New Roman" w:hAnsi="Times New Roman"/>
              </w:rPr>
            </w:pPr>
            <w:r>
              <w:rPr>
                <w:rFonts w:ascii="Times New Roman" w:hAnsi="Times New Roman"/>
              </w:rPr>
              <w:t>4-7</w:t>
            </w:r>
          </w:p>
        </w:tc>
        <w:tc>
          <w:tcPr>
            <w:tcW w:w="2118" w:type="dxa"/>
            <w:vMerge w:val="restart"/>
            <w:tcBorders>
              <w:top w:val="single" w:color="auto" w:sz="4" w:space="0"/>
              <w:left w:val="single" w:color="auto" w:sz="4" w:space="0"/>
              <w:right w:val="single" w:color="auto" w:sz="4" w:space="0"/>
            </w:tcBorders>
            <w:noWrap w:val="0"/>
            <w:vAlign w:val="center"/>
          </w:tcPr>
          <w:p w14:paraId="7F6891F4">
            <w:pPr>
              <w:pStyle w:val="222"/>
              <w:rPr>
                <w:rFonts w:ascii="Times New Roman" w:hAnsi="Times New Roman"/>
              </w:rPr>
            </w:pPr>
            <w:r>
              <w:rPr>
                <w:rFonts w:ascii="Times New Roman" w:hAnsi="Times New Roman"/>
              </w:rPr>
              <w:t>12</w:t>
            </w:r>
          </w:p>
        </w:tc>
        <w:tc>
          <w:tcPr>
            <w:tcW w:w="3830" w:type="dxa"/>
            <w:vMerge w:val="restart"/>
            <w:tcBorders>
              <w:top w:val="single" w:color="auto" w:sz="4" w:space="0"/>
              <w:left w:val="single" w:color="auto" w:sz="4" w:space="0"/>
              <w:right w:val="single" w:color="auto" w:sz="4" w:space="0"/>
            </w:tcBorders>
            <w:noWrap/>
            <w:vAlign w:val="center"/>
          </w:tcPr>
          <w:p w14:paraId="477A2F5D">
            <w:pPr>
              <w:pStyle w:val="222"/>
              <w:jc w:val="both"/>
              <w:rPr>
                <w:rFonts w:ascii="Times New Roman" w:hAnsi="Times New Roman"/>
              </w:rPr>
            </w:pPr>
            <w:bookmarkStart w:id="609" w:name="OLE_LINK113"/>
            <w:r>
              <w:rPr>
                <w:rFonts w:ascii="Times New Roman" w:hAnsi="Times New Roman"/>
              </w:rPr>
              <w:t>表示第一个目的站点TEI</w:t>
            </w:r>
            <w:bookmarkEnd w:id="609"/>
            <w:r>
              <w:rPr>
                <w:rFonts w:ascii="Times New Roman" w:hAnsi="Times New Roman"/>
              </w:rPr>
              <w:t>。</w:t>
            </w:r>
          </w:p>
        </w:tc>
      </w:tr>
      <w:tr w14:paraId="34017F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1653" w:type="dxa"/>
            <w:vMerge w:val="continue"/>
            <w:tcBorders>
              <w:left w:val="single" w:color="auto" w:sz="4" w:space="0"/>
              <w:bottom w:val="single" w:color="auto" w:sz="4" w:space="0"/>
              <w:right w:val="single" w:color="auto" w:sz="4" w:space="0"/>
            </w:tcBorders>
            <w:noWrap/>
            <w:vAlign w:val="center"/>
          </w:tcPr>
          <w:p w14:paraId="3586ED88">
            <w:pPr>
              <w:pStyle w:val="222"/>
              <w:rPr>
                <w:rFonts w:ascii="Times New Roman" w:hAnsi="Times New Roman"/>
              </w:rPr>
            </w:pPr>
          </w:p>
        </w:tc>
        <w:tc>
          <w:tcPr>
            <w:tcW w:w="1118" w:type="dxa"/>
            <w:tcBorders>
              <w:top w:val="single" w:color="auto" w:sz="4" w:space="0"/>
              <w:left w:val="single" w:color="auto" w:sz="4" w:space="0"/>
              <w:bottom w:val="single" w:color="auto" w:sz="4" w:space="0"/>
              <w:right w:val="single" w:color="auto" w:sz="4" w:space="0"/>
            </w:tcBorders>
            <w:noWrap w:val="0"/>
            <w:vAlign w:val="center"/>
          </w:tcPr>
          <w:p w14:paraId="5D1D8E9A">
            <w:pPr>
              <w:pStyle w:val="222"/>
              <w:rPr>
                <w:rFonts w:ascii="Times New Roman" w:hAnsi="Times New Roman"/>
              </w:rPr>
            </w:pPr>
            <w:r>
              <w:rPr>
                <w:rFonts w:ascii="Times New Roman" w:hAnsi="Times New Roman"/>
              </w:rPr>
              <w:t>6</w:t>
            </w:r>
          </w:p>
        </w:tc>
        <w:tc>
          <w:tcPr>
            <w:tcW w:w="851" w:type="dxa"/>
            <w:tcBorders>
              <w:top w:val="single" w:color="auto" w:sz="4" w:space="0"/>
              <w:left w:val="single" w:color="auto" w:sz="4" w:space="0"/>
              <w:bottom w:val="single" w:color="auto" w:sz="4" w:space="0"/>
              <w:right w:val="single" w:color="auto" w:sz="4" w:space="0"/>
            </w:tcBorders>
            <w:noWrap w:val="0"/>
            <w:vAlign w:val="center"/>
          </w:tcPr>
          <w:p w14:paraId="74E92584">
            <w:pPr>
              <w:pStyle w:val="222"/>
              <w:rPr>
                <w:rFonts w:ascii="Times New Roman" w:hAnsi="Times New Roman"/>
              </w:rPr>
            </w:pPr>
            <w:r>
              <w:rPr>
                <w:rFonts w:ascii="Times New Roman" w:hAnsi="Times New Roman"/>
              </w:rPr>
              <w:t>0-7</w:t>
            </w:r>
          </w:p>
        </w:tc>
        <w:tc>
          <w:tcPr>
            <w:tcW w:w="2118" w:type="dxa"/>
            <w:vMerge w:val="continue"/>
            <w:tcBorders>
              <w:left w:val="single" w:color="auto" w:sz="4" w:space="0"/>
              <w:bottom w:val="single" w:color="auto" w:sz="4" w:space="0"/>
              <w:right w:val="single" w:color="auto" w:sz="4" w:space="0"/>
            </w:tcBorders>
            <w:noWrap w:val="0"/>
            <w:vAlign w:val="center"/>
          </w:tcPr>
          <w:p w14:paraId="5802E51B">
            <w:pPr>
              <w:pStyle w:val="222"/>
              <w:rPr>
                <w:rFonts w:ascii="Times New Roman" w:hAnsi="Times New Roman"/>
              </w:rPr>
            </w:pPr>
          </w:p>
        </w:tc>
        <w:tc>
          <w:tcPr>
            <w:tcW w:w="3830" w:type="dxa"/>
            <w:vMerge w:val="continue"/>
            <w:tcBorders>
              <w:left w:val="single" w:color="auto" w:sz="4" w:space="0"/>
              <w:bottom w:val="single" w:color="auto" w:sz="4" w:space="0"/>
              <w:right w:val="single" w:color="auto" w:sz="4" w:space="0"/>
            </w:tcBorders>
            <w:noWrap/>
            <w:vAlign w:val="center"/>
          </w:tcPr>
          <w:p w14:paraId="456B9C22">
            <w:pPr>
              <w:pStyle w:val="222"/>
              <w:jc w:val="both"/>
              <w:rPr>
                <w:rFonts w:ascii="Times New Roman" w:hAnsi="Times New Roman"/>
              </w:rPr>
            </w:pPr>
          </w:p>
        </w:tc>
      </w:tr>
      <w:tr w14:paraId="46A34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50" w:hRule="atLeast"/>
        </w:trPr>
        <w:tc>
          <w:tcPr>
            <w:tcW w:w="1653" w:type="dxa"/>
            <w:tcBorders>
              <w:top w:val="single" w:color="auto" w:sz="4" w:space="0"/>
              <w:left w:val="single" w:color="auto" w:sz="4" w:space="0"/>
              <w:bottom w:val="single" w:color="auto" w:sz="4" w:space="0"/>
              <w:right w:val="single" w:color="auto" w:sz="4" w:space="0"/>
            </w:tcBorders>
            <w:noWrap w:val="0"/>
            <w:vAlign w:val="center"/>
          </w:tcPr>
          <w:p w14:paraId="335FB269">
            <w:pPr>
              <w:pStyle w:val="222"/>
              <w:rPr>
                <w:rFonts w:ascii="Times New Roman" w:hAnsi="Times New Roman"/>
              </w:rPr>
            </w:pPr>
            <w:r>
              <w:rPr>
                <w:rFonts w:ascii="Times New Roman" w:hAnsi="Times New Roman"/>
              </w:rPr>
              <w:t>帧类型</w:t>
            </w:r>
          </w:p>
        </w:tc>
        <w:tc>
          <w:tcPr>
            <w:tcW w:w="1118" w:type="dxa"/>
            <w:vMerge w:val="restart"/>
            <w:tcBorders>
              <w:top w:val="single" w:color="auto" w:sz="4" w:space="0"/>
              <w:left w:val="single" w:color="auto" w:sz="4" w:space="0"/>
              <w:right w:val="single" w:color="auto" w:sz="4" w:space="0"/>
            </w:tcBorders>
            <w:noWrap w:val="0"/>
            <w:vAlign w:val="center"/>
          </w:tcPr>
          <w:p w14:paraId="474860BB">
            <w:pPr>
              <w:pStyle w:val="222"/>
              <w:rPr>
                <w:rFonts w:ascii="Times New Roman" w:hAnsi="Times New Roman"/>
              </w:rPr>
            </w:pPr>
            <w:r>
              <w:rPr>
                <w:rFonts w:ascii="Times New Roman" w:hAnsi="Times New Roman"/>
              </w:rPr>
              <w:t>7</w:t>
            </w:r>
          </w:p>
        </w:tc>
        <w:tc>
          <w:tcPr>
            <w:tcW w:w="851" w:type="dxa"/>
            <w:tcBorders>
              <w:top w:val="single" w:color="auto" w:sz="4" w:space="0"/>
              <w:left w:val="single" w:color="auto" w:sz="4" w:space="0"/>
              <w:bottom w:val="single" w:color="auto" w:sz="4" w:space="0"/>
              <w:right w:val="single" w:color="auto" w:sz="4" w:space="0"/>
            </w:tcBorders>
            <w:noWrap w:val="0"/>
            <w:vAlign w:val="center"/>
          </w:tcPr>
          <w:p w14:paraId="3C14B166">
            <w:pPr>
              <w:pStyle w:val="222"/>
              <w:rPr>
                <w:rFonts w:ascii="Times New Roman" w:hAnsi="Times New Roman"/>
              </w:rPr>
            </w:pPr>
            <w:r>
              <w:rPr>
                <w:rFonts w:ascii="Times New Roman" w:hAnsi="Times New Roman"/>
              </w:rPr>
              <w:t>0-2</w:t>
            </w:r>
          </w:p>
        </w:tc>
        <w:tc>
          <w:tcPr>
            <w:tcW w:w="2118" w:type="dxa"/>
            <w:tcBorders>
              <w:top w:val="single" w:color="auto" w:sz="4" w:space="0"/>
              <w:left w:val="single" w:color="auto" w:sz="4" w:space="0"/>
              <w:bottom w:val="single" w:color="auto" w:sz="4" w:space="0"/>
              <w:right w:val="single" w:color="auto" w:sz="4" w:space="0"/>
            </w:tcBorders>
            <w:noWrap w:val="0"/>
            <w:vAlign w:val="center"/>
          </w:tcPr>
          <w:p w14:paraId="0BD5AC6C">
            <w:pPr>
              <w:pStyle w:val="222"/>
              <w:rPr>
                <w:rFonts w:ascii="Times New Roman" w:hAnsi="Times New Roman"/>
              </w:rPr>
            </w:pPr>
            <w:r>
              <w:rPr>
                <w:rFonts w:ascii="Times New Roman" w:hAnsi="Times New Roman"/>
              </w:rPr>
              <w:t>3</w:t>
            </w:r>
          </w:p>
        </w:tc>
        <w:tc>
          <w:tcPr>
            <w:tcW w:w="3830" w:type="dxa"/>
            <w:tcBorders>
              <w:top w:val="single" w:color="auto" w:sz="4" w:space="0"/>
              <w:left w:val="single" w:color="auto" w:sz="4" w:space="0"/>
              <w:bottom w:val="single" w:color="auto" w:sz="4" w:space="0"/>
              <w:right w:val="single" w:color="auto" w:sz="4" w:space="0"/>
            </w:tcBorders>
            <w:noWrap w:val="0"/>
            <w:vAlign w:val="center"/>
          </w:tcPr>
          <w:p w14:paraId="511EF056">
            <w:pPr>
              <w:pStyle w:val="222"/>
              <w:jc w:val="both"/>
              <w:rPr>
                <w:rFonts w:ascii="Times New Roman" w:hAnsi="Times New Roman"/>
              </w:rPr>
            </w:pPr>
            <w:r>
              <w:rPr>
                <w:rFonts w:ascii="Times New Roman" w:hAnsi="Times New Roman"/>
              </w:rPr>
              <w:t>0：数据帧</w:t>
            </w:r>
            <w:r>
              <w:rPr>
                <w:rFonts w:ascii="Times New Roman" w:hAnsi="Times New Roman"/>
              </w:rPr>
              <w:br w:type="textWrapping"/>
            </w:r>
            <w:r>
              <w:rPr>
                <w:rFonts w:ascii="Times New Roman" w:hAnsi="Times New Roman"/>
              </w:rPr>
              <w:t>1：信道探测帧</w:t>
            </w:r>
            <w:r>
              <w:rPr>
                <w:rFonts w:ascii="Times New Roman" w:hAnsi="Times New Roman"/>
              </w:rPr>
              <w:br w:type="textWrapping"/>
            </w:r>
            <w:r>
              <w:rPr>
                <w:rFonts w:ascii="Times New Roman" w:hAnsi="Times New Roman"/>
              </w:rPr>
              <w:t>2：OFDMA下行帧</w:t>
            </w:r>
            <w:r>
              <w:rPr>
                <w:rFonts w:ascii="Times New Roman" w:hAnsi="Times New Roman"/>
              </w:rPr>
              <w:br w:type="textWrapping"/>
            </w:r>
            <w:r>
              <w:rPr>
                <w:rFonts w:ascii="Times New Roman" w:hAnsi="Times New Roman"/>
              </w:rPr>
              <w:t>3：TDA下行帧</w:t>
            </w:r>
            <w:r>
              <w:rPr>
                <w:rFonts w:ascii="Times New Roman" w:hAnsi="Times New Roman"/>
              </w:rPr>
              <w:br w:type="textWrapping"/>
            </w:r>
            <w:r>
              <w:rPr>
                <w:rFonts w:ascii="Times New Roman" w:hAnsi="Times New Roman"/>
              </w:rPr>
              <w:t>其他：保留</w:t>
            </w:r>
          </w:p>
        </w:tc>
      </w:tr>
      <w:tr w14:paraId="1CE922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0" w:hRule="atLeast"/>
        </w:trPr>
        <w:tc>
          <w:tcPr>
            <w:tcW w:w="1653" w:type="dxa"/>
            <w:tcBorders>
              <w:top w:val="single" w:color="auto" w:sz="4" w:space="0"/>
              <w:left w:val="single" w:color="auto" w:sz="4" w:space="0"/>
              <w:bottom w:val="single" w:color="auto" w:sz="4" w:space="0"/>
              <w:right w:val="single" w:color="auto" w:sz="4" w:space="0"/>
            </w:tcBorders>
            <w:noWrap w:val="0"/>
            <w:vAlign w:val="center"/>
          </w:tcPr>
          <w:p w14:paraId="161849D6">
            <w:pPr>
              <w:pStyle w:val="222"/>
              <w:rPr>
                <w:rFonts w:ascii="Times New Roman" w:hAnsi="Times New Roman"/>
              </w:rPr>
            </w:pPr>
            <w:r>
              <w:rPr>
                <w:rFonts w:ascii="Times New Roman" w:hAnsi="Times New Roman"/>
              </w:rPr>
              <w:t>站点数</w:t>
            </w:r>
          </w:p>
        </w:tc>
        <w:tc>
          <w:tcPr>
            <w:tcW w:w="1118" w:type="dxa"/>
            <w:vMerge w:val="continue"/>
            <w:tcBorders>
              <w:left w:val="single" w:color="auto" w:sz="4" w:space="0"/>
              <w:right w:val="single" w:color="auto" w:sz="4" w:space="0"/>
            </w:tcBorders>
            <w:noWrap w:val="0"/>
            <w:vAlign w:val="center"/>
          </w:tcPr>
          <w:p w14:paraId="1025F84F">
            <w:pPr>
              <w:pStyle w:val="222"/>
              <w:rPr>
                <w:rFonts w:ascii="Times New Roman" w:hAnsi="Times New Roman"/>
              </w:rPr>
            </w:pPr>
          </w:p>
        </w:tc>
        <w:tc>
          <w:tcPr>
            <w:tcW w:w="851" w:type="dxa"/>
            <w:tcBorders>
              <w:top w:val="single" w:color="auto" w:sz="4" w:space="0"/>
              <w:left w:val="single" w:color="auto" w:sz="4" w:space="0"/>
              <w:bottom w:val="single" w:color="auto" w:sz="4" w:space="0"/>
              <w:right w:val="single" w:color="auto" w:sz="4" w:space="0"/>
            </w:tcBorders>
            <w:noWrap w:val="0"/>
            <w:vAlign w:val="center"/>
          </w:tcPr>
          <w:p w14:paraId="1E5DADC9">
            <w:pPr>
              <w:pStyle w:val="222"/>
              <w:rPr>
                <w:rFonts w:ascii="Times New Roman" w:hAnsi="Times New Roman"/>
              </w:rPr>
            </w:pPr>
            <w:r>
              <w:rPr>
                <w:rFonts w:ascii="Times New Roman" w:hAnsi="Times New Roman"/>
              </w:rPr>
              <w:t>3-4</w:t>
            </w:r>
          </w:p>
        </w:tc>
        <w:tc>
          <w:tcPr>
            <w:tcW w:w="2118" w:type="dxa"/>
            <w:tcBorders>
              <w:top w:val="single" w:color="auto" w:sz="4" w:space="0"/>
              <w:left w:val="single" w:color="auto" w:sz="4" w:space="0"/>
              <w:bottom w:val="single" w:color="auto" w:sz="4" w:space="0"/>
              <w:right w:val="single" w:color="auto" w:sz="4" w:space="0"/>
            </w:tcBorders>
            <w:noWrap w:val="0"/>
            <w:vAlign w:val="center"/>
          </w:tcPr>
          <w:p w14:paraId="54725513">
            <w:pPr>
              <w:pStyle w:val="222"/>
              <w:rPr>
                <w:rFonts w:ascii="Times New Roman" w:hAnsi="Times New Roman"/>
              </w:rPr>
            </w:pPr>
            <w:r>
              <w:rPr>
                <w:rFonts w:ascii="Times New Roman" w:hAnsi="Times New Roman"/>
              </w:rPr>
              <w:t>2</w:t>
            </w:r>
          </w:p>
        </w:tc>
        <w:tc>
          <w:tcPr>
            <w:tcW w:w="3830" w:type="dxa"/>
            <w:tcBorders>
              <w:top w:val="single" w:color="auto" w:sz="4" w:space="0"/>
              <w:left w:val="single" w:color="auto" w:sz="4" w:space="0"/>
              <w:bottom w:val="single" w:color="auto" w:sz="4" w:space="0"/>
              <w:right w:val="single" w:color="auto" w:sz="4" w:space="0"/>
            </w:tcBorders>
            <w:noWrap w:val="0"/>
            <w:vAlign w:val="center"/>
          </w:tcPr>
          <w:p w14:paraId="2F83D42F">
            <w:pPr>
              <w:pStyle w:val="222"/>
              <w:jc w:val="both"/>
              <w:rPr>
                <w:rFonts w:ascii="Times New Roman" w:hAnsi="Times New Roman"/>
              </w:rPr>
            </w:pPr>
            <w:r>
              <w:rPr>
                <w:rFonts w:ascii="Times New Roman" w:hAnsi="Times New Roman"/>
              </w:rPr>
              <w:t>0：保留</w:t>
            </w:r>
            <w:r>
              <w:rPr>
                <w:rFonts w:ascii="Times New Roman" w:hAnsi="Times New Roman"/>
              </w:rPr>
              <w:br w:type="textWrapping"/>
            </w:r>
            <w:r>
              <w:rPr>
                <w:rFonts w:ascii="Times New Roman" w:hAnsi="Times New Roman"/>
              </w:rPr>
              <w:t>1：2个站点</w:t>
            </w:r>
            <w:r>
              <w:rPr>
                <w:rFonts w:ascii="Times New Roman" w:hAnsi="Times New Roman"/>
              </w:rPr>
              <w:br w:type="textWrapping"/>
            </w:r>
            <w:r>
              <w:rPr>
                <w:rFonts w:ascii="Times New Roman" w:hAnsi="Times New Roman"/>
              </w:rPr>
              <w:t>2：3个站点</w:t>
            </w:r>
            <w:r>
              <w:rPr>
                <w:rFonts w:ascii="Times New Roman" w:hAnsi="Times New Roman"/>
              </w:rPr>
              <w:br w:type="textWrapping"/>
            </w:r>
            <w:r>
              <w:rPr>
                <w:rFonts w:ascii="Times New Roman" w:hAnsi="Times New Roman"/>
              </w:rPr>
              <w:t>3：4个站点</w:t>
            </w:r>
          </w:p>
        </w:tc>
      </w:tr>
      <w:tr w14:paraId="03E04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1653" w:type="dxa"/>
            <w:tcBorders>
              <w:top w:val="single" w:color="auto" w:sz="4" w:space="0"/>
              <w:left w:val="single" w:color="auto" w:sz="4" w:space="0"/>
              <w:bottom w:val="single" w:color="auto" w:sz="4" w:space="0"/>
              <w:right w:val="single" w:color="auto" w:sz="4" w:space="0"/>
            </w:tcBorders>
            <w:noWrap w:val="0"/>
            <w:vAlign w:val="center"/>
          </w:tcPr>
          <w:p w14:paraId="7BDCB928">
            <w:pPr>
              <w:pStyle w:val="222"/>
              <w:rPr>
                <w:rFonts w:ascii="Times New Roman" w:hAnsi="Times New Roman"/>
              </w:rPr>
            </w:pPr>
            <w:r>
              <w:rPr>
                <w:rFonts w:ascii="Times New Roman" w:hAnsi="Times New Roman"/>
              </w:rPr>
              <w:t>TF符号数</w:t>
            </w:r>
          </w:p>
        </w:tc>
        <w:tc>
          <w:tcPr>
            <w:tcW w:w="1118" w:type="dxa"/>
            <w:vMerge w:val="continue"/>
            <w:tcBorders>
              <w:left w:val="single" w:color="auto" w:sz="4" w:space="0"/>
              <w:bottom w:val="single" w:color="auto" w:sz="4" w:space="0"/>
              <w:right w:val="single" w:color="auto" w:sz="4" w:space="0"/>
            </w:tcBorders>
            <w:noWrap w:val="0"/>
            <w:vAlign w:val="center"/>
          </w:tcPr>
          <w:p w14:paraId="5D3456CC">
            <w:pPr>
              <w:pStyle w:val="222"/>
              <w:rPr>
                <w:rFonts w:ascii="Times New Roman" w:hAnsi="Times New Roman"/>
              </w:rPr>
            </w:pPr>
          </w:p>
        </w:tc>
        <w:tc>
          <w:tcPr>
            <w:tcW w:w="851" w:type="dxa"/>
            <w:tcBorders>
              <w:top w:val="single" w:color="auto" w:sz="4" w:space="0"/>
              <w:left w:val="single" w:color="auto" w:sz="4" w:space="0"/>
              <w:bottom w:val="single" w:color="auto" w:sz="4" w:space="0"/>
              <w:right w:val="single" w:color="auto" w:sz="4" w:space="0"/>
            </w:tcBorders>
            <w:noWrap w:val="0"/>
            <w:vAlign w:val="center"/>
          </w:tcPr>
          <w:p w14:paraId="2BB5D944">
            <w:pPr>
              <w:pStyle w:val="222"/>
              <w:rPr>
                <w:rFonts w:ascii="Times New Roman" w:hAnsi="Times New Roman"/>
              </w:rPr>
            </w:pPr>
            <w:r>
              <w:rPr>
                <w:rFonts w:ascii="Times New Roman" w:hAnsi="Times New Roman"/>
              </w:rPr>
              <w:t>5-7</w:t>
            </w:r>
          </w:p>
        </w:tc>
        <w:tc>
          <w:tcPr>
            <w:tcW w:w="2118" w:type="dxa"/>
            <w:tcBorders>
              <w:top w:val="single" w:color="auto" w:sz="4" w:space="0"/>
              <w:left w:val="single" w:color="auto" w:sz="4" w:space="0"/>
              <w:bottom w:val="single" w:color="auto" w:sz="4" w:space="0"/>
              <w:right w:val="single" w:color="auto" w:sz="4" w:space="0"/>
            </w:tcBorders>
            <w:noWrap w:val="0"/>
            <w:vAlign w:val="center"/>
          </w:tcPr>
          <w:p w14:paraId="6524EC99">
            <w:pPr>
              <w:pStyle w:val="222"/>
              <w:rPr>
                <w:rFonts w:ascii="Times New Roman" w:hAnsi="Times New Roman"/>
              </w:rPr>
            </w:pPr>
            <w:r>
              <w:rPr>
                <w:rFonts w:ascii="Times New Roman" w:hAnsi="Times New Roman"/>
              </w:rPr>
              <w:t>3</w:t>
            </w:r>
          </w:p>
        </w:tc>
        <w:tc>
          <w:tcPr>
            <w:tcW w:w="3830" w:type="dxa"/>
            <w:tcBorders>
              <w:top w:val="single" w:color="auto" w:sz="4" w:space="0"/>
              <w:left w:val="single" w:color="auto" w:sz="4" w:space="0"/>
              <w:bottom w:val="single" w:color="auto" w:sz="4" w:space="0"/>
              <w:right w:val="single" w:color="auto" w:sz="4" w:space="0"/>
            </w:tcBorders>
            <w:noWrap w:val="0"/>
            <w:vAlign w:val="center"/>
          </w:tcPr>
          <w:p w14:paraId="02A629D0">
            <w:pPr>
              <w:pStyle w:val="222"/>
              <w:jc w:val="both"/>
              <w:rPr>
                <w:rFonts w:ascii="Times New Roman" w:hAnsi="Times New Roman"/>
              </w:rPr>
            </w:pPr>
            <w:bookmarkStart w:id="610" w:name="OLE_LINK120"/>
            <w:r>
              <w:rPr>
                <w:rFonts w:ascii="Times New Roman" w:hAnsi="Times New Roman"/>
              </w:rPr>
              <w:t>1：4</w:t>
            </w:r>
          </w:p>
          <w:p w14:paraId="56B23EF2">
            <w:pPr>
              <w:pStyle w:val="222"/>
              <w:jc w:val="both"/>
              <w:rPr>
                <w:rFonts w:ascii="Times New Roman" w:hAnsi="Times New Roman"/>
              </w:rPr>
            </w:pPr>
            <w:r>
              <w:rPr>
                <w:rFonts w:ascii="Times New Roman" w:hAnsi="Times New Roman"/>
              </w:rPr>
              <w:t>2：6</w:t>
            </w:r>
          </w:p>
          <w:p w14:paraId="3F4F77BF">
            <w:pPr>
              <w:pStyle w:val="222"/>
              <w:jc w:val="both"/>
              <w:rPr>
                <w:rFonts w:ascii="Times New Roman" w:hAnsi="Times New Roman"/>
              </w:rPr>
            </w:pPr>
            <w:r>
              <w:rPr>
                <w:rFonts w:ascii="Times New Roman" w:hAnsi="Times New Roman"/>
              </w:rPr>
              <w:t>3：8</w:t>
            </w:r>
          </w:p>
          <w:p w14:paraId="62D8010A">
            <w:pPr>
              <w:pStyle w:val="222"/>
              <w:jc w:val="both"/>
              <w:rPr>
                <w:rFonts w:ascii="Times New Roman" w:hAnsi="Times New Roman"/>
              </w:rPr>
            </w:pPr>
            <w:r>
              <w:rPr>
                <w:rFonts w:ascii="Times New Roman" w:hAnsi="Times New Roman"/>
              </w:rPr>
              <w:t>4：10</w:t>
            </w:r>
          </w:p>
          <w:p w14:paraId="1C1C9D72">
            <w:pPr>
              <w:pStyle w:val="222"/>
              <w:jc w:val="both"/>
              <w:rPr>
                <w:rFonts w:ascii="Times New Roman" w:hAnsi="Times New Roman"/>
              </w:rPr>
            </w:pPr>
            <w:r>
              <w:rPr>
                <w:rFonts w:ascii="Times New Roman" w:hAnsi="Times New Roman"/>
              </w:rPr>
              <w:t>5：12</w:t>
            </w:r>
          </w:p>
          <w:p w14:paraId="210FECCC">
            <w:pPr>
              <w:pStyle w:val="222"/>
              <w:jc w:val="both"/>
              <w:rPr>
                <w:rFonts w:ascii="Times New Roman" w:hAnsi="Times New Roman"/>
              </w:rPr>
            </w:pPr>
            <w:r>
              <w:rPr>
                <w:rFonts w:ascii="Times New Roman" w:hAnsi="Times New Roman"/>
              </w:rPr>
              <w:t>其它：保留</w:t>
            </w:r>
            <w:bookmarkEnd w:id="610"/>
          </w:p>
        </w:tc>
      </w:tr>
      <w:tr w14:paraId="1D564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1653" w:type="dxa"/>
            <w:vMerge w:val="restart"/>
            <w:tcBorders>
              <w:top w:val="single" w:color="auto" w:sz="4" w:space="0"/>
              <w:left w:val="single" w:color="auto" w:sz="4" w:space="0"/>
              <w:right w:val="single" w:color="auto" w:sz="4" w:space="0"/>
            </w:tcBorders>
            <w:noWrap w:val="0"/>
            <w:vAlign w:val="center"/>
          </w:tcPr>
          <w:p w14:paraId="683949A0">
            <w:pPr>
              <w:pStyle w:val="222"/>
              <w:rPr>
                <w:rFonts w:ascii="Times New Roman" w:hAnsi="Times New Roman"/>
              </w:rPr>
            </w:pPr>
            <w:r>
              <w:rPr>
                <w:rFonts w:ascii="Times New Roman" w:hAnsi="Times New Roman"/>
              </w:rPr>
              <w:t>帧长</w:t>
            </w:r>
          </w:p>
        </w:tc>
        <w:tc>
          <w:tcPr>
            <w:tcW w:w="1118" w:type="dxa"/>
            <w:tcBorders>
              <w:top w:val="single" w:color="auto" w:sz="4" w:space="0"/>
              <w:left w:val="single" w:color="auto" w:sz="4" w:space="0"/>
              <w:bottom w:val="single" w:color="auto" w:sz="4" w:space="0"/>
              <w:right w:val="single" w:color="auto" w:sz="4" w:space="0"/>
            </w:tcBorders>
            <w:noWrap w:val="0"/>
            <w:vAlign w:val="center"/>
          </w:tcPr>
          <w:p w14:paraId="18AAABFA">
            <w:pPr>
              <w:pStyle w:val="222"/>
              <w:rPr>
                <w:rFonts w:ascii="Times New Roman" w:hAnsi="Times New Roman"/>
              </w:rPr>
            </w:pPr>
            <w:r>
              <w:rPr>
                <w:rFonts w:ascii="Times New Roman" w:hAnsi="Times New Roman"/>
              </w:rPr>
              <w:t>8</w:t>
            </w:r>
          </w:p>
        </w:tc>
        <w:tc>
          <w:tcPr>
            <w:tcW w:w="851" w:type="dxa"/>
            <w:tcBorders>
              <w:top w:val="single" w:color="auto" w:sz="4" w:space="0"/>
              <w:left w:val="single" w:color="auto" w:sz="4" w:space="0"/>
              <w:bottom w:val="single" w:color="auto" w:sz="4" w:space="0"/>
              <w:right w:val="single" w:color="auto" w:sz="4" w:space="0"/>
            </w:tcBorders>
            <w:noWrap w:val="0"/>
            <w:vAlign w:val="center"/>
          </w:tcPr>
          <w:p w14:paraId="5FE26FFB">
            <w:pPr>
              <w:pStyle w:val="222"/>
              <w:rPr>
                <w:rFonts w:ascii="Times New Roman" w:hAnsi="Times New Roman"/>
              </w:rPr>
            </w:pPr>
            <w:r>
              <w:rPr>
                <w:rFonts w:ascii="Times New Roman" w:hAnsi="Times New Roman"/>
              </w:rPr>
              <w:t>0-7</w:t>
            </w:r>
          </w:p>
        </w:tc>
        <w:tc>
          <w:tcPr>
            <w:tcW w:w="2118" w:type="dxa"/>
            <w:vMerge w:val="restart"/>
            <w:tcBorders>
              <w:top w:val="nil"/>
              <w:left w:val="single" w:color="auto" w:sz="4" w:space="0"/>
              <w:bottom w:val="single" w:color="auto" w:sz="4" w:space="0"/>
              <w:right w:val="single" w:color="auto" w:sz="4" w:space="0"/>
            </w:tcBorders>
            <w:noWrap w:val="0"/>
            <w:vAlign w:val="center"/>
          </w:tcPr>
          <w:p w14:paraId="2F0ADF07">
            <w:pPr>
              <w:pStyle w:val="222"/>
              <w:rPr>
                <w:rFonts w:ascii="Times New Roman" w:hAnsi="Times New Roman"/>
              </w:rPr>
            </w:pPr>
            <w:r>
              <w:rPr>
                <w:rFonts w:ascii="Times New Roman" w:hAnsi="Times New Roman"/>
              </w:rPr>
              <w:t>12</w:t>
            </w:r>
          </w:p>
        </w:tc>
        <w:tc>
          <w:tcPr>
            <w:tcW w:w="3830" w:type="dxa"/>
            <w:vMerge w:val="restart"/>
            <w:tcBorders>
              <w:top w:val="nil"/>
              <w:left w:val="single" w:color="auto" w:sz="4" w:space="0"/>
              <w:bottom w:val="single" w:color="auto" w:sz="4" w:space="0"/>
              <w:right w:val="single" w:color="auto" w:sz="4" w:space="0"/>
            </w:tcBorders>
            <w:noWrap/>
            <w:vAlign w:val="center"/>
          </w:tcPr>
          <w:p w14:paraId="1FA776B6">
            <w:pPr>
              <w:pStyle w:val="222"/>
              <w:jc w:val="both"/>
              <w:rPr>
                <w:rFonts w:ascii="Times New Roman" w:hAnsi="Times New Roman"/>
              </w:rPr>
            </w:pPr>
            <w:r>
              <w:rPr>
                <w:rFonts w:ascii="Times New Roman" w:hAnsi="Times New Roman"/>
              </w:rPr>
              <w:t>帧长，指示TDA下行帧的传送过程以及帧间隔等所要占用的信道的时长，单位，10微秒</w:t>
            </w:r>
          </w:p>
        </w:tc>
      </w:tr>
      <w:tr w14:paraId="53F9A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1653" w:type="dxa"/>
            <w:vMerge w:val="continue"/>
            <w:tcBorders>
              <w:left w:val="single" w:color="auto" w:sz="4" w:space="0"/>
              <w:bottom w:val="single" w:color="auto" w:sz="4" w:space="0"/>
              <w:right w:val="single" w:color="auto" w:sz="4" w:space="0"/>
            </w:tcBorders>
            <w:noWrap w:val="0"/>
            <w:vAlign w:val="center"/>
          </w:tcPr>
          <w:p w14:paraId="35D1DA42">
            <w:pPr>
              <w:pStyle w:val="222"/>
              <w:rPr>
                <w:rFonts w:ascii="Times New Roman" w:hAnsi="Times New Roman"/>
              </w:rPr>
            </w:pPr>
          </w:p>
        </w:tc>
        <w:tc>
          <w:tcPr>
            <w:tcW w:w="1118" w:type="dxa"/>
            <w:vMerge w:val="restart"/>
            <w:tcBorders>
              <w:top w:val="single" w:color="auto" w:sz="4" w:space="0"/>
              <w:left w:val="single" w:color="auto" w:sz="4" w:space="0"/>
              <w:right w:val="single" w:color="auto" w:sz="4" w:space="0"/>
            </w:tcBorders>
            <w:noWrap w:val="0"/>
            <w:vAlign w:val="center"/>
          </w:tcPr>
          <w:p w14:paraId="213AC908">
            <w:pPr>
              <w:pStyle w:val="222"/>
              <w:rPr>
                <w:rFonts w:ascii="Times New Roman" w:hAnsi="Times New Roman"/>
              </w:rPr>
            </w:pPr>
            <w:r>
              <w:rPr>
                <w:rFonts w:ascii="Times New Roman" w:hAnsi="Times New Roman"/>
              </w:rPr>
              <w:t>9</w:t>
            </w:r>
          </w:p>
        </w:tc>
        <w:tc>
          <w:tcPr>
            <w:tcW w:w="851" w:type="dxa"/>
            <w:tcBorders>
              <w:top w:val="single" w:color="auto" w:sz="4" w:space="0"/>
              <w:left w:val="single" w:color="auto" w:sz="4" w:space="0"/>
              <w:bottom w:val="single" w:color="auto" w:sz="4" w:space="0"/>
              <w:right w:val="single" w:color="auto" w:sz="4" w:space="0"/>
            </w:tcBorders>
            <w:noWrap w:val="0"/>
            <w:vAlign w:val="center"/>
          </w:tcPr>
          <w:p w14:paraId="61F06FCD">
            <w:pPr>
              <w:pStyle w:val="222"/>
              <w:rPr>
                <w:rFonts w:ascii="Times New Roman" w:hAnsi="Times New Roman"/>
              </w:rPr>
            </w:pPr>
            <w:r>
              <w:rPr>
                <w:rFonts w:ascii="Times New Roman" w:hAnsi="Times New Roman"/>
              </w:rPr>
              <w:t>0-3</w:t>
            </w:r>
          </w:p>
        </w:tc>
        <w:tc>
          <w:tcPr>
            <w:tcW w:w="2118" w:type="dxa"/>
            <w:vMerge w:val="continue"/>
            <w:tcBorders>
              <w:top w:val="nil"/>
              <w:left w:val="single" w:color="auto" w:sz="4" w:space="0"/>
              <w:bottom w:val="single" w:color="auto" w:sz="4" w:space="0"/>
              <w:right w:val="single" w:color="auto" w:sz="4" w:space="0"/>
            </w:tcBorders>
            <w:noWrap w:val="0"/>
            <w:vAlign w:val="center"/>
          </w:tcPr>
          <w:p w14:paraId="01E2DD97">
            <w:pPr>
              <w:pStyle w:val="222"/>
              <w:rPr>
                <w:rFonts w:ascii="Times New Roman" w:hAnsi="Times New Roman"/>
              </w:rPr>
            </w:pPr>
          </w:p>
        </w:tc>
        <w:tc>
          <w:tcPr>
            <w:tcW w:w="3830" w:type="dxa"/>
            <w:vMerge w:val="continue"/>
            <w:tcBorders>
              <w:top w:val="nil"/>
              <w:left w:val="single" w:color="auto" w:sz="4" w:space="0"/>
              <w:bottom w:val="single" w:color="auto" w:sz="4" w:space="0"/>
              <w:right w:val="single" w:color="auto" w:sz="4" w:space="0"/>
            </w:tcBorders>
            <w:noWrap w:val="0"/>
            <w:vAlign w:val="center"/>
          </w:tcPr>
          <w:p w14:paraId="74512F82">
            <w:pPr>
              <w:pStyle w:val="222"/>
              <w:jc w:val="both"/>
              <w:rPr>
                <w:rFonts w:ascii="Times New Roman" w:hAnsi="Times New Roman"/>
              </w:rPr>
            </w:pPr>
          </w:p>
        </w:tc>
      </w:tr>
      <w:tr w14:paraId="135F0C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1653" w:type="dxa"/>
            <w:tcBorders>
              <w:top w:val="single" w:color="auto" w:sz="4" w:space="0"/>
              <w:left w:val="single" w:color="auto" w:sz="4" w:space="0"/>
              <w:bottom w:val="single" w:color="auto" w:sz="4" w:space="0"/>
              <w:right w:val="single" w:color="auto" w:sz="4" w:space="0"/>
            </w:tcBorders>
            <w:noWrap w:val="0"/>
            <w:vAlign w:val="center"/>
          </w:tcPr>
          <w:p w14:paraId="51453944">
            <w:pPr>
              <w:pStyle w:val="222"/>
              <w:rPr>
                <w:rFonts w:ascii="Times New Roman" w:hAnsi="Times New Roman"/>
              </w:rPr>
            </w:pPr>
            <w:r>
              <w:rPr>
                <w:rFonts w:ascii="Times New Roman" w:hAnsi="Times New Roman"/>
              </w:rPr>
              <w:t>帧控制符号数</w:t>
            </w:r>
          </w:p>
        </w:tc>
        <w:tc>
          <w:tcPr>
            <w:tcW w:w="1118" w:type="dxa"/>
            <w:vMerge w:val="continue"/>
            <w:tcBorders>
              <w:left w:val="single" w:color="auto" w:sz="4" w:space="0"/>
              <w:right w:val="single" w:color="auto" w:sz="4" w:space="0"/>
            </w:tcBorders>
            <w:noWrap w:val="0"/>
            <w:vAlign w:val="center"/>
          </w:tcPr>
          <w:p w14:paraId="41943172">
            <w:pPr>
              <w:pStyle w:val="222"/>
              <w:rPr>
                <w:rFonts w:ascii="Times New Roman" w:hAnsi="Times New Roman"/>
              </w:rPr>
            </w:pPr>
          </w:p>
        </w:tc>
        <w:tc>
          <w:tcPr>
            <w:tcW w:w="851" w:type="dxa"/>
            <w:tcBorders>
              <w:top w:val="single" w:color="auto" w:sz="4" w:space="0"/>
              <w:left w:val="single" w:color="auto" w:sz="4" w:space="0"/>
              <w:bottom w:val="single" w:color="auto" w:sz="4" w:space="0"/>
              <w:right w:val="single" w:color="auto" w:sz="4" w:space="0"/>
            </w:tcBorders>
            <w:noWrap w:val="0"/>
            <w:vAlign w:val="center"/>
          </w:tcPr>
          <w:p w14:paraId="13044117">
            <w:pPr>
              <w:pStyle w:val="222"/>
              <w:rPr>
                <w:rFonts w:ascii="Times New Roman" w:hAnsi="Times New Roman"/>
              </w:rPr>
            </w:pPr>
            <w:r>
              <w:rPr>
                <w:rFonts w:ascii="Times New Roman" w:hAnsi="Times New Roman"/>
              </w:rPr>
              <w:t>4-5</w:t>
            </w:r>
          </w:p>
        </w:tc>
        <w:tc>
          <w:tcPr>
            <w:tcW w:w="2118" w:type="dxa"/>
            <w:tcBorders>
              <w:top w:val="single" w:color="auto" w:sz="4" w:space="0"/>
              <w:left w:val="single" w:color="auto" w:sz="4" w:space="0"/>
              <w:bottom w:val="single" w:color="auto" w:sz="4" w:space="0"/>
              <w:right w:val="single" w:color="auto" w:sz="4" w:space="0"/>
            </w:tcBorders>
            <w:noWrap w:val="0"/>
            <w:vAlign w:val="center"/>
          </w:tcPr>
          <w:p w14:paraId="216054E1">
            <w:pPr>
              <w:pStyle w:val="222"/>
              <w:rPr>
                <w:rFonts w:ascii="Times New Roman" w:hAnsi="Times New Roman"/>
              </w:rPr>
            </w:pPr>
            <w:r>
              <w:rPr>
                <w:rFonts w:ascii="Times New Roman" w:hAnsi="Times New Roman"/>
              </w:rPr>
              <w:t>2</w:t>
            </w:r>
          </w:p>
        </w:tc>
        <w:tc>
          <w:tcPr>
            <w:tcW w:w="3830" w:type="dxa"/>
            <w:tcBorders>
              <w:top w:val="single" w:color="auto" w:sz="4" w:space="0"/>
              <w:left w:val="single" w:color="auto" w:sz="4" w:space="0"/>
              <w:bottom w:val="single" w:color="auto" w:sz="4" w:space="0"/>
              <w:right w:val="single" w:color="auto" w:sz="4" w:space="0"/>
            </w:tcBorders>
            <w:noWrap/>
            <w:vAlign w:val="center"/>
          </w:tcPr>
          <w:p w14:paraId="00FDF5C4">
            <w:pPr>
              <w:pStyle w:val="222"/>
              <w:jc w:val="both"/>
              <w:rPr>
                <w:rFonts w:ascii="Times New Roman" w:hAnsi="Times New Roman"/>
              </w:rPr>
            </w:pPr>
            <w:r>
              <w:rPr>
                <w:rFonts w:ascii="Times New Roman" w:hAnsi="Times New Roman"/>
              </w:rPr>
              <w:t>表示帧控制的符号长度。</w:t>
            </w:r>
          </w:p>
          <w:p w14:paraId="272A8633">
            <w:pPr>
              <w:pStyle w:val="222"/>
              <w:jc w:val="both"/>
              <w:rPr>
                <w:rFonts w:ascii="Times New Roman" w:hAnsi="Times New Roman"/>
              </w:rPr>
            </w:pPr>
            <w:r>
              <w:rPr>
                <w:rFonts w:ascii="Times New Roman" w:hAnsi="Times New Roman"/>
              </w:rPr>
              <w:t>0：短FCH</w:t>
            </w:r>
          </w:p>
          <w:p w14:paraId="3F2E1F46">
            <w:pPr>
              <w:pStyle w:val="222"/>
              <w:jc w:val="both"/>
              <w:rPr>
                <w:rFonts w:ascii="Times New Roman" w:hAnsi="Times New Roman"/>
              </w:rPr>
            </w:pPr>
            <w:r>
              <w:rPr>
                <w:rFonts w:ascii="Times New Roman" w:hAnsi="Times New Roman"/>
              </w:rPr>
              <w:t>1：标准FCH</w:t>
            </w:r>
          </w:p>
          <w:p w14:paraId="017D1658">
            <w:pPr>
              <w:pStyle w:val="222"/>
              <w:jc w:val="both"/>
              <w:rPr>
                <w:rFonts w:ascii="Times New Roman" w:hAnsi="Times New Roman"/>
              </w:rPr>
            </w:pPr>
            <w:r>
              <w:rPr>
                <w:rFonts w:ascii="Times New Roman" w:hAnsi="Times New Roman"/>
              </w:rPr>
              <w:t>2：长FCH</w:t>
            </w:r>
          </w:p>
          <w:p w14:paraId="6CA7CE25">
            <w:pPr>
              <w:pStyle w:val="222"/>
              <w:jc w:val="both"/>
              <w:rPr>
                <w:rFonts w:ascii="Times New Roman" w:hAnsi="Times New Roman"/>
              </w:rPr>
            </w:pPr>
            <w:r>
              <w:rPr>
                <w:rFonts w:ascii="Times New Roman" w:hAnsi="Times New Roman"/>
              </w:rPr>
              <w:t>3：保留</w:t>
            </w:r>
          </w:p>
        </w:tc>
      </w:tr>
      <w:tr w14:paraId="2A574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1653" w:type="dxa"/>
            <w:vMerge w:val="restart"/>
            <w:tcBorders>
              <w:top w:val="single" w:color="auto" w:sz="4" w:space="0"/>
              <w:left w:val="single" w:color="auto" w:sz="4" w:space="0"/>
              <w:right w:val="single" w:color="auto" w:sz="4" w:space="0"/>
            </w:tcBorders>
            <w:noWrap w:val="0"/>
            <w:vAlign w:val="center"/>
          </w:tcPr>
          <w:p w14:paraId="20CE77FC">
            <w:pPr>
              <w:pStyle w:val="222"/>
              <w:rPr>
                <w:rFonts w:ascii="Times New Roman" w:hAnsi="Times New Roman"/>
              </w:rPr>
            </w:pPr>
            <w:r>
              <w:rPr>
                <w:rFonts w:ascii="Times New Roman" w:hAnsi="Times New Roman"/>
              </w:rPr>
              <w:t>站点0数据载荷符号数</w:t>
            </w:r>
          </w:p>
        </w:tc>
        <w:tc>
          <w:tcPr>
            <w:tcW w:w="1118" w:type="dxa"/>
            <w:vMerge w:val="continue"/>
            <w:tcBorders>
              <w:left w:val="single" w:color="auto" w:sz="4" w:space="0"/>
              <w:bottom w:val="single" w:color="auto" w:sz="4" w:space="0"/>
              <w:right w:val="single" w:color="auto" w:sz="4" w:space="0"/>
            </w:tcBorders>
            <w:noWrap w:val="0"/>
            <w:vAlign w:val="center"/>
          </w:tcPr>
          <w:p w14:paraId="5DBE10DE">
            <w:pPr>
              <w:pStyle w:val="222"/>
              <w:rPr>
                <w:rFonts w:ascii="Times New Roman" w:hAnsi="Times New Roman"/>
              </w:rPr>
            </w:pPr>
          </w:p>
        </w:tc>
        <w:tc>
          <w:tcPr>
            <w:tcW w:w="851" w:type="dxa"/>
            <w:tcBorders>
              <w:top w:val="single" w:color="auto" w:sz="4" w:space="0"/>
              <w:left w:val="single" w:color="auto" w:sz="4" w:space="0"/>
              <w:bottom w:val="single" w:color="auto" w:sz="4" w:space="0"/>
              <w:right w:val="single" w:color="auto" w:sz="4" w:space="0"/>
            </w:tcBorders>
            <w:noWrap w:val="0"/>
            <w:vAlign w:val="center"/>
          </w:tcPr>
          <w:p w14:paraId="0F0CE6F2">
            <w:pPr>
              <w:pStyle w:val="222"/>
              <w:rPr>
                <w:rFonts w:ascii="Times New Roman" w:hAnsi="Times New Roman"/>
              </w:rPr>
            </w:pPr>
            <w:r>
              <w:rPr>
                <w:rFonts w:ascii="Times New Roman" w:hAnsi="Times New Roman"/>
              </w:rPr>
              <w:t>6-7</w:t>
            </w:r>
          </w:p>
        </w:tc>
        <w:tc>
          <w:tcPr>
            <w:tcW w:w="2118" w:type="dxa"/>
            <w:vMerge w:val="restart"/>
            <w:tcBorders>
              <w:top w:val="single" w:color="auto" w:sz="4" w:space="0"/>
              <w:left w:val="single" w:color="auto" w:sz="4" w:space="0"/>
              <w:right w:val="single" w:color="auto" w:sz="4" w:space="0"/>
            </w:tcBorders>
            <w:noWrap w:val="0"/>
            <w:vAlign w:val="center"/>
          </w:tcPr>
          <w:p w14:paraId="3FA914C2">
            <w:pPr>
              <w:pStyle w:val="222"/>
              <w:rPr>
                <w:rFonts w:ascii="Times New Roman" w:hAnsi="Times New Roman"/>
              </w:rPr>
            </w:pPr>
            <w:r>
              <w:rPr>
                <w:rFonts w:ascii="Times New Roman" w:hAnsi="Times New Roman"/>
              </w:rPr>
              <w:t>9</w:t>
            </w:r>
          </w:p>
        </w:tc>
        <w:tc>
          <w:tcPr>
            <w:tcW w:w="3830" w:type="dxa"/>
            <w:vMerge w:val="restart"/>
            <w:tcBorders>
              <w:top w:val="single" w:color="auto" w:sz="4" w:space="0"/>
              <w:left w:val="single" w:color="auto" w:sz="4" w:space="0"/>
              <w:right w:val="single" w:color="auto" w:sz="4" w:space="0"/>
            </w:tcBorders>
            <w:noWrap/>
            <w:vAlign w:val="center"/>
          </w:tcPr>
          <w:p w14:paraId="2AA57C43">
            <w:pPr>
              <w:pStyle w:val="222"/>
              <w:jc w:val="both"/>
              <w:rPr>
                <w:rFonts w:ascii="Times New Roman" w:hAnsi="Times New Roman"/>
              </w:rPr>
            </w:pPr>
            <w:r>
              <w:rPr>
                <w:rFonts w:ascii="Times New Roman" w:hAnsi="Times New Roman"/>
              </w:rPr>
              <w:t>表示与第一个目的站点通信时数据载荷的OFDM符号个数。</w:t>
            </w:r>
          </w:p>
        </w:tc>
      </w:tr>
      <w:tr w14:paraId="12CFC6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1653" w:type="dxa"/>
            <w:vMerge w:val="continue"/>
            <w:tcBorders>
              <w:left w:val="single" w:color="auto" w:sz="4" w:space="0"/>
              <w:bottom w:val="single" w:color="auto" w:sz="4" w:space="0"/>
              <w:right w:val="single" w:color="auto" w:sz="4" w:space="0"/>
            </w:tcBorders>
            <w:noWrap w:val="0"/>
            <w:vAlign w:val="center"/>
          </w:tcPr>
          <w:p w14:paraId="76837312">
            <w:pPr>
              <w:pStyle w:val="222"/>
              <w:rPr>
                <w:rFonts w:ascii="Times New Roman" w:hAnsi="Times New Roman"/>
              </w:rPr>
            </w:pPr>
          </w:p>
        </w:tc>
        <w:tc>
          <w:tcPr>
            <w:tcW w:w="1118" w:type="dxa"/>
            <w:tcBorders>
              <w:top w:val="single" w:color="auto" w:sz="4" w:space="0"/>
              <w:left w:val="single" w:color="auto" w:sz="4" w:space="0"/>
              <w:bottom w:val="single" w:color="auto" w:sz="4" w:space="0"/>
              <w:right w:val="single" w:color="auto" w:sz="4" w:space="0"/>
            </w:tcBorders>
            <w:noWrap w:val="0"/>
            <w:vAlign w:val="center"/>
          </w:tcPr>
          <w:p w14:paraId="4654EDAB">
            <w:pPr>
              <w:pStyle w:val="222"/>
              <w:rPr>
                <w:rFonts w:ascii="Times New Roman" w:hAnsi="Times New Roman"/>
              </w:rPr>
            </w:pPr>
            <w:r>
              <w:rPr>
                <w:rFonts w:ascii="Times New Roman" w:hAnsi="Times New Roman"/>
              </w:rPr>
              <w:t>10</w:t>
            </w:r>
          </w:p>
        </w:tc>
        <w:tc>
          <w:tcPr>
            <w:tcW w:w="851" w:type="dxa"/>
            <w:tcBorders>
              <w:top w:val="single" w:color="auto" w:sz="4" w:space="0"/>
              <w:left w:val="single" w:color="auto" w:sz="4" w:space="0"/>
              <w:bottom w:val="single" w:color="auto" w:sz="4" w:space="0"/>
              <w:right w:val="single" w:color="auto" w:sz="4" w:space="0"/>
            </w:tcBorders>
            <w:noWrap w:val="0"/>
            <w:vAlign w:val="center"/>
          </w:tcPr>
          <w:p w14:paraId="7D33D4CF">
            <w:pPr>
              <w:pStyle w:val="222"/>
              <w:rPr>
                <w:rFonts w:ascii="Times New Roman" w:hAnsi="Times New Roman"/>
              </w:rPr>
            </w:pPr>
            <w:r>
              <w:rPr>
                <w:rFonts w:ascii="Times New Roman" w:hAnsi="Times New Roman"/>
              </w:rPr>
              <w:t>0-6</w:t>
            </w:r>
          </w:p>
        </w:tc>
        <w:tc>
          <w:tcPr>
            <w:tcW w:w="2118" w:type="dxa"/>
            <w:vMerge w:val="continue"/>
            <w:tcBorders>
              <w:left w:val="single" w:color="auto" w:sz="4" w:space="0"/>
              <w:bottom w:val="single" w:color="auto" w:sz="4" w:space="0"/>
              <w:right w:val="single" w:color="auto" w:sz="4" w:space="0"/>
            </w:tcBorders>
            <w:noWrap w:val="0"/>
            <w:vAlign w:val="center"/>
          </w:tcPr>
          <w:p w14:paraId="70EF1878">
            <w:pPr>
              <w:pStyle w:val="222"/>
              <w:rPr>
                <w:rFonts w:ascii="Times New Roman" w:hAnsi="Times New Roman"/>
              </w:rPr>
            </w:pPr>
          </w:p>
        </w:tc>
        <w:tc>
          <w:tcPr>
            <w:tcW w:w="3830" w:type="dxa"/>
            <w:vMerge w:val="continue"/>
            <w:tcBorders>
              <w:left w:val="single" w:color="auto" w:sz="4" w:space="0"/>
              <w:bottom w:val="single" w:color="auto" w:sz="4" w:space="0"/>
              <w:right w:val="single" w:color="auto" w:sz="4" w:space="0"/>
            </w:tcBorders>
            <w:noWrap/>
            <w:vAlign w:val="center"/>
          </w:tcPr>
          <w:p w14:paraId="7681E556">
            <w:pPr>
              <w:pStyle w:val="222"/>
              <w:jc w:val="both"/>
              <w:rPr>
                <w:rFonts w:ascii="Times New Roman" w:hAnsi="Times New Roman"/>
              </w:rPr>
            </w:pPr>
          </w:p>
        </w:tc>
      </w:tr>
      <w:tr w14:paraId="73D5E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3" w:hRule="atLeast"/>
        </w:trPr>
        <w:tc>
          <w:tcPr>
            <w:tcW w:w="1653" w:type="dxa"/>
            <w:vMerge w:val="restart"/>
            <w:tcBorders>
              <w:top w:val="nil"/>
              <w:left w:val="single" w:color="auto" w:sz="4" w:space="0"/>
              <w:bottom w:val="single" w:color="auto" w:sz="4" w:space="0"/>
              <w:right w:val="single" w:color="auto" w:sz="4" w:space="0"/>
            </w:tcBorders>
            <w:noWrap w:val="0"/>
            <w:vAlign w:val="center"/>
          </w:tcPr>
          <w:p w14:paraId="5ACF01E6">
            <w:pPr>
              <w:pStyle w:val="222"/>
              <w:rPr>
                <w:rFonts w:ascii="Times New Roman" w:hAnsi="Times New Roman"/>
              </w:rPr>
            </w:pPr>
            <w:r>
              <w:rPr>
                <w:rFonts w:ascii="Times New Roman" w:hAnsi="Times New Roman"/>
              </w:rPr>
              <w:t>扩展帧控制符号数</w:t>
            </w:r>
          </w:p>
        </w:tc>
        <w:tc>
          <w:tcPr>
            <w:tcW w:w="1118" w:type="dxa"/>
            <w:tcBorders>
              <w:top w:val="single" w:color="auto" w:sz="4" w:space="0"/>
              <w:left w:val="single" w:color="auto" w:sz="4" w:space="0"/>
              <w:bottom w:val="single" w:color="auto" w:sz="4" w:space="0"/>
              <w:right w:val="single" w:color="auto" w:sz="4" w:space="0"/>
            </w:tcBorders>
            <w:noWrap w:val="0"/>
            <w:vAlign w:val="center"/>
          </w:tcPr>
          <w:p w14:paraId="52EAFE32">
            <w:pPr>
              <w:pStyle w:val="222"/>
              <w:rPr>
                <w:rFonts w:ascii="Times New Roman" w:hAnsi="Times New Roman"/>
              </w:rPr>
            </w:pPr>
            <w:r>
              <w:rPr>
                <w:rFonts w:ascii="Times New Roman" w:hAnsi="Times New Roman"/>
              </w:rPr>
              <w:t>10</w:t>
            </w:r>
          </w:p>
        </w:tc>
        <w:tc>
          <w:tcPr>
            <w:tcW w:w="851" w:type="dxa"/>
            <w:tcBorders>
              <w:top w:val="single" w:color="auto" w:sz="4" w:space="0"/>
              <w:left w:val="single" w:color="auto" w:sz="4" w:space="0"/>
              <w:bottom w:val="single" w:color="auto" w:sz="4" w:space="0"/>
              <w:right w:val="single" w:color="auto" w:sz="4" w:space="0"/>
            </w:tcBorders>
            <w:noWrap w:val="0"/>
            <w:vAlign w:val="center"/>
          </w:tcPr>
          <w:p w14:paraId="175378B8">
            <w:pPr>
              <w:pStyle w:val="222"/>
              <w:rPr>
                <w:rFonts w:ascii="Times New Roman" w:hAnsi="Times New Roman"/>
              </w:rPr>
            </w:pPr>
            <w:r>
              <w:rPr>
                <w:rFonts w:ascii="Times New Roman" w:hAnsi="Times New Roman"/>
              </w:rPr>
              <w:t>7</w:t>
            </w:r>
          </w:p>
        </w:tc>
        <w:tc>
          <w:tcPr>
            <w:tcW w:w="2118" w:type="dxa"/>
            <w:vMerge w:val="restart"/>
            <w:tcBorders>
              <w:top w:val="nil"/>
              <w:left w:val="single" w:color="auto" w:sz="4" w:space="0"/>
              <w:bottom w:val="single" w:color="auto" w:sz="4" w:space="0"/>
              <w:right w:val="single" w:color="auto" w:sz="4" w:space="0"/>
            </w:tcBorders>
            <w:noWrap w:val="0"/>
            <w:vAlign w:val="center"/>
          </w:tcPr>
          <w:p w14:paraId="2FE4EB71">
            <w:pPr>
              <w:pStyle w:val="222"/>
              <w:rPr>
                <w:rFonts w:ascii="Times New Roman" w:hAnsi="Times New Roman"/>
              </w:rPr>
            </w:pPr>
            <w:r>
              <w:rPr>
                <w:rFonts w:ascii="Times New Roman" w:hAnsi="Times New Roman"/>
              </w:rPr>
              <w:t>3</w:t>
            </w:r>
          </w:p>
        </w:tc>
        <w:tc>
          <w:tcPr>
            <w:tcW w:w="3830" w:type="dxa"/>
            <w:vMerge w:val="restart"/>
            <w:tcBorders>
              <w:top w:val="nil"/>
              <w:left w:val="single" w:color="auto" w:sz="4" w:space="0"/>
              <w:bottom w:val="single" w:color="auto" w:sz="4" w:space="0"/>
              <w:right w:val="single" w:color="auto" w:sz="4" w:space="0"/>
            </w:tcBorders>
            <w:noWrap w:val="0"/>
            <w:vAlign w:val="center"/>
          </w:tcPr>
          <w:p w14:paraId="399B37C0">
            <w:pPr>
              <w:pStyle w:val="222"/>
              <w:jc w:val="both"/>
              <w:rPr>
                <w:rFonts w:ascii="Times New Roman" w:hAnsi="Times New Roman"/>
              </w:rPr>
            </w:pPr>
            <w:r>
              <w:rPr>
                <w:rFonts w:ascii="Times New Roman" w:hAnsi="Times New Roman"/>
              </w:rPr>
              <w:t>0：2个符号</w:t>
            </w:r>
            <w:r>
              <w:rPr>
                <w:rFonts w:ascii="Times New Roman" w:hAnsi="Times New Roman"/>
              </w:rPr>
              <w:br w:type="textWrapping"/>
            </w:r>
            <w:r>
              <w:rPr>
                <w:rFonts w:ascii="Times New Roman" w:hAnsi="Times New Roman"/>
              </w:rPr>
              <w:t>1：4个符号</w:t>
            </w:r>
            <w:r>
              <w:rPr>
                <w:rFonts w:ascii="Times New Roman" w:hAnsi="Times New Roman"/>
              </w:rPr>
              <w:br w:type="textWrapping"/>
            </w:r>
            <w:r>
              <w:rPr>
                <w:rFonts w:ascii="Times New Roman" w:hAnsi="Times New Roman"/>
              </w:rPr>
              <w:t>2：8个符号</w:t>
            </w:r>
            <w:r>
              <w:rPr>
                <w:rFonts w:ascii="Times New Roman" w:hAnsi="Times New Roman"/>
              </w:rPr>
              <w:br w:type="textWrapping"/>
            </w:r>
            <w:r>
              <w:rPr>
                <w:rFonts w:ascii="Times New Roman" w:hAnsi="Times New Roman"/>
              </w:rPr>
              <w:t>3：12个符号</w:t>
            </w:r>
          </w:p>
          <w:p w14:paraId="5C120136">
            <w:pPr>
              <w:pStyle w:val="222"/>
              <w:jc w:val="both"/>
              <w:rPr>
                <w:rFonts w:ascii="Times New Roman" w:hAnsi="Times New Roman"/>
              </w:rPr>
            </w:pPr>
            <w:r>
              <w:rPr>
                <w:rFonts w:ascii="Times New Roman" w:hAnsi="Times New Roman"/>
              </w:rPr>
              <w:t>4：16个符号</w:t>
            </w:r>
          </w:p>
          <w:p w14:paraId="00992FCE">
            <w:pPr>
              <w:pStyle w:val="222"/>
              <w:jc w:val="both"/>
              <w:rPr>
                <w:rFonts w:ascii="Times New Roman" w:hAnsi="Times New Roman"/>
              </w:rPr>
            </w:pPr>
            <w:r>
              <w:rPr>
                <w:rFonts w:ascii="Times New Roman" w:hAnsi="Times New Roman"/>
              </w:rPr>
              <w:t>其他：保留</w:t>
            </w:r>
          </w:p>
        </w:tc>
      </w:tr>
      <w:tr w14:paraId="3B938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1653" w:type="dxa"/>
            <w:vMerge w:val="continue"/>
            <w:tcBorders>
              <w:top w:val="nil"/>
              <w:left w:val="single" w:color="auto" w:sz="4" w:space="0"/>
              <w:bottom w:val="single" w:color="auto" w:sz="4" w:space="0"/>
              <w:right w:val="single" w:color="auto" w:sz="4" w:space="0"/>
            </w:tcBorders>
            <w:noWrap w:val="0"/>
            <w:vAlign w:val="center"/>
          </w:tcPr>
          <w:p w14:paraId="26D39F90">
            <w:pPr>
              <w:pStyle w:val="222"/>
              <w:rPr>
                <w:rFonts w:ascii="Times New Roman" w:hAnsi="Times New Roman"/>
              </w:rPr>
            </w:pPr>
          </w:p>
        </w:tc>
        <w:tc>
          <w:tcPr>
            <w:tcW w:w="1118" w:type="dxa"/>
            <w:vMerge w:val="restart"/>
            <w:tcBorders>
              <w:top w:val="single" w:color="auto" w:sz="4" w:space="0"/>
              <w:left w:val="single" w:color="auto" w:sz="4" w:space="0"/>
              <w:right w:val="single" w:color="auto" w:sz="4" w:space="0"/>
            </w:tcBorders>
            <w:noWrap/>
            <w:vAlign w:val="center"/>
          </w:tcPr>
          <w:p w14:paraId="6131D404">
            <w:pPr>
              <w:pStyle w:val="222"/>
              <w:rPr>
                <w:rFonts w:ascii="Times New Roman" w:hAnsi="Times New Roman"/>
              </w:rPr>
            </w:pPr>
            <w:r>
              <w:rPr>
                <w:rFonts w:ascii="Times New Roman" w:hAnsi="Times New Roman"/>
              </w:rPr>
              <w:t>11</w:t>
            </w:r>
          </w:p>
        </w:tc>
        <w:tc>
          <w:tcPr>
            <w:tcW w:w="851" w:type="dxa"/>
            <w:tcBorders>
              <w:top w:val="single" w:color="auto" w:sz="4" w:space="0"/>
              <w:left w:val="single" w:color="auto" w:sz="4" w:space="0"/>
              <w:bottom w:val="single" w:color="auto" w:sz="4" w:space="0"/>
              <w:right w:val="single" w:color="auto" w:sz="4" w:space="0"/>
            </w:tcBorders>
            <w:noWrap/>
            <w:vAlign w:val="center"/>
          </w:tcPr>
          <w:p w14:paraId="75C732E3">
            <w:pPr>
              <w:pStyle w:val="222"/>
              <w:rPr>
                <w:rFonts w:ascii="Times New Roman" w:hAnsi="Times New Roman"/>
              </w:rPr>
            </w:pPr>
            <w:r>
              <w:rPr>
                <w:rFonts w:ascii="Times New Roman" w:hAnsi="Times New Roman"/>
              </w:rPr>
              <w:t>0-1</w:t>
            </w:r>
          </w:p>
        </w:tc>
        <w:tc>
          <w:tcPr>
            <w:tcW w:w="2118" w:type="dxa"/>
            <w:vMerge w:val="continue"/>
            <w:tcBorders>
              <w:top w:val="nil"/>
              <w:left w:val="single" w:color="auto" w:sz="4" w:space="0"/>
              <w:bottom w:val="single" w:color="auto" w:sz="4" w:space="0"/>
              <w:right w:val="single" w:color="auto" w:sz="4" w:space="0"/>
            </w:tcBorders>
            <w:noWrap w:val="0"/>
            <w:vAlign w:val="center"/>
          </w:tcPr>
          <w:p w14:paraId="46794F69">
            <w:pPr>
              <w:pStyle w:val="222"/>
              <w:rPr>
                <w:rFonts w:ascii="Times New Roman" w:hAnsi="Times New Roman"/>
              </w:rPr>
            </w:pPr>
          </w:p>
        </w:tc>
        <w:tc>
          <w:tcPr>
            <w:tcW w:w="3830" w:type="dxa"/>
            <w:vMerge w:val="continue"/>
            <w:tcBorders>
              <w:top w:val="nil"/>
              <w:left w:val="single" w:color="auto" w:sz="4" w:space="0"/>
              <w:bottom w:val="single" w:color="auto" w:sz="4" w:space="0"/>
              <w:right w:val="single" w:color="auto" w:sz="4" w:space="0"/>
            </w:tcBorders>
            <w:noWrap w:val="0"/>
            <w:vAlign w:val="center"/>
          </w:tcPr>
          <w:p w14:paraId="36CD644E">
            <w:pPr>
              <w:pStyle w:val="222"/>
              <w:jc w:val="both"/>
              <w:rPr>
                <w:rFonts w:ascii="Times New Roman" w:hAnsi="Times New Roman"/>
              </w:rPr>
            </w:pPr>
          </w:p>
        </w:tc>
      </w:tr>
      <w:tr w14:paraId="54FF2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1653" w:type="dxa"/>
            <w:tcBorders>
              <w:top w:val="single" w:color="auto" w:sz="4" w:space="0"/>
              <w:left w:val="single" w:color="auto" w:sz="4" w:space="0"/>
              <w:bottom w:val="single" w:color="auto" w:sz="4" w:space="0"/>
              <w:right w:val="single" w:color="auto" w:sz="4" w:space="0"/>
            </w:tcBorders>
            <w:noWrap w:val="0"/>
            <w:vAlign w:val="center"/>
          </w:tcPr>
          <w:p w14:paraId="41FAC8C7">
            <w:pPr>
              <w:pStyle w:val="222"/>
              <w:rPr>
                <w:rFonts w:ascii="Times New Roman" w:hAnsi="Times New Roman"/>
              </w:rPr>
            </w:pPr>
            <w:r>
              <w:rPr>
                <w:rFonts w:ascii="Times New Roman" w:hAnsi="Times New Roman"/>
              </w:rPr>
              <w:t>加密标志位</w:t>
            </w:r>
          </w:p>
        </w:tc>
        <w:tc>
          <w:tcPr>
            <w:tcW w:w="1118" w:type="dxa"/>
            <w:vMerge w:val="continue"/>
            <w:tcBorders>
              <w:left w:val="single" w:color="auto" w:sz="4" w:space="0"/>
              <w:right w:val="single" w:color="auto" w:sz="4" w:space="0"/>
            </w:tcBorders>
            <w:noWrap w:val="0"/>
            <w:vAlign w:val="center"/>
          </w:tcPr>
          <w:p w14:paraId="6E8B1182">
            <w:pPr>
              <w:pStyle w:val="222"/>
              <w:rPr>
                <w:rFonts w:ascii="Times New Roman" w:hAnsi="Times New Roman"/>
              </w:rPr>
            </w:pPr>
          </w:p>
        </w:tc>
        <w:tc>
          <w:tcPr>
            <w:tcW w:w="851" w:type="dxa"/>
            <w:tcBorders>
              <w:top w:val="single" w:color="auto" w:sz="4" w:space="0"/>
              <w:left w:val="single" w:color="auto" w:sz="4" w:space="0"/>
              <w:bottom w:val="single" w:color="auto" w:sz="4" w:space="0"/>
              <w:right w:val="single" w:color="auto" w:sz="4" w:space="0"/>
            </w:tcBorders>
            <w:noWrap w:val="0"/>
            <w:vAlign w:val="center"/>
          </w:tcPr>
          <w:p w14:paraId="06CFE2F5">
            <w:pPr>
              <w:pStyle w:val="222"/>
              <w:rPr>
                <w:rFonts w:ascii="Times New Roman" w:hAnsi="Times New Roman"/>
              </w:rPr>
            </w:pPr>
            <w:r>
              <w:rPr>
                <w:rFonts w:ascii="Times New Roman" w:hAnsi="Times New Roman"/>
              </w:rPr>
              <w:t>2</w:t>
            </w:r>
          </w:p>
        </w:tc>
        <w:tc>
          <w:tcPr>
            <w:tcW w:w="2118" w:type="dxa"/>
            <w:tcBorders>
              <w:top w:val="single" w:color="auto" w:sz="4" w:space="0"/>
              <w:left w:val="single" w:color="auto" w:sz="4" w:space="0"/>
              <w:bottom w:val="single" w:color="auto" w:sz="4" w:space="0"/>
              <w:right w:val="single" w:color="auto" w:sz="4" w:space="0"/>
            </w:tcBorders>
            <w:noWrap w:val="0"/>
            <w:vAlign w:val="center"/>
          </w:tcPr>
          <w:p w14:paraId="546D08F7">
            <w:pPr>
              <w:pStyle w:val="222"/>
              <w:rPr>
                <w:rFonts w:ascii="Times New Roman" w:hAnsi="Times New Roman"/>
              </w:rPr>
            </w:pPr>
            <w:r>
              <w:rPr>
                <w:rFonts w:ascii="Times New Roman" w:hAnsi="Times New Roman"/>
              </w:rPr>
              <w:t>1</w:t>
            </w:r>
          </w:p>
        </w:tc>
        <w:tc>
          <w:tcPr>
            <w:tcW w:w="3830" w:type="dxa"/>
            <w:tcBorders>
              <w:top w:val="single" w:color="auto" w:sz="4" w:space="0"/>
              <w:left w:val="single" w:color="auto" w:sz="4" w:space="0"/>
              <w:bottom w:val="single" w:color="auto" w:sz="4" w:space="0"/>
              <w:right w:val="single" w:color="auto" w:sz="4" w:space="0"/>
            </w:tcBorders>
            <w:noWrap/>
            <w:vAlign w:val="center"/>
          </w:tcPr>
          <w:p w14:paraId="652738FF">
            <w:pPr>
              <w:pStyle w:val="222"/>
              <w:jc w:val="both"/>
              <w:rPr>
                <w:rFonts w:ascii="Times New Roman" w:hAnsi="Times New Roman"/>
              </w:rPr>
            </w:pPr>
            <w:r>
              <w:rPr>
                <w:rFonts w:ascii="Times New Roman" w:hAnsi="Times New Roman"/>
              </w:rPr>
              <w:t>为预留信息段，为增加链路层加密机制提供支持。</w:t>
            </w:r>
          </w:p>
        </w:tc>
      </w:tr>
      <w:tr w14:paraId="32955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1653" w:type="dxa"/>
            <w:tcBorders>
              <w:top w:val="single" w:color="auto" w:sz="4" w:space="0"/>
              <w:left w:val="single" w:color="auto" w:sz="4" w:space="0"/>
              <w:bottom w:val="single" w:color="auto" w:sz="4" w:space="0"/>
              <w:right w:val="single" w:color="auto" w:sz="4" w:space="0"/>
            </w:tcBorders>
            <w:noWrap w:val="0"/>
            <w:vAlign w:val="center"/>
          </w:tcPr>
          <w:p w14:paraId="07E5160E">
            <w:pPr>
              <w:pStyle w:val="222"/>
              <w:rPr>
                <w:rFonts w:ascii="Times New Roman" w:hAnsi="Times New Roman"/>
              </w:rPr>
            </w:pPr>
            <w:r>
              <w:rPr>
                <w:rFonts w:ascii="Times New Roman" w:hAnsi="Times New Roman"/>
              </w:rPr>
              <w:t>站点0分集拷贝模式</w:t>
            </w:r>
          </w:p>
        </w:tc>
        <w:tc>
          <w:tcPr>
            <w:tcW w:w="1118" w:type="dxa"/>
            <w:vMerge w:val="continue"/>
            <w:tcBorders>
              <w:left w:val="single" w:color="auto" w:sz="4" w:space="0"/>
              <w:bottom w:val="single" w:color="auto" w:sz="4" w:space="0"/>
              <w:right w:val="single" w:color="auto" w:sz="4" w:space="0"/>
            </w:tcBorders>
            <w:noWrap w:val="0"/>
            <w:vAlign w:val="center"/>
          </w:tcPr>
          <w:p w14:paraId="1AFCEF0A">
            <w:pPr>
              <w:pStyle w:val="222"/>
              <w:rPr>
                <w:rFonts w:ascii="Times New Roman" w:hAnsi="Times New Roman"/>
              </w:rPr>
            </w:pPr>
          </w:p>
        </w:tc>
        <w:tc>
          <w:tcPr>
            <w:tcW w:w="851" w:type="dxa"/>
            <w:tcBorders>
              <w:top w:val="single" w:color="auto" w:sz="4" w:space="0"/>
              <w:left w:val="single" w:color="auto" w:sz="4" w:space="0"/>
              <w:bottom w:val="single" w:color="auto" w:sz="4" w:space="0"/>
              <w:right w:val="single" w:color="auto" w:sz="4" w:space="0"/>
            </w:tcBorders>
            <w:noWrap w:val="0"/>
            <w:vAlign w:val="center"/>
          </w:tcPr>
          <w:p w14:paraId="2BC0431E">
            <w:pPr>
              <w:pStyle w:val="222"/>
              <w:rPr>
                <w:rFonts w:ascii="Times New Roman" w:hAnsi="Times New Roman"/>
              </w:rPr>
            </w:pPr>
            <w:r>
              <w:rPr>
                <w:rFonts w:ascii="Times New Roman" w:hAnsi="Times New Roman"/>
              </w:rPr>
              <w:t>3-7</w:t>
            </w:r>
          </w:p>
        </w:tc>
        <w:tc>
          <w:tcPr>
            <w:tcW w:w="2118" w:type="dxa"/>
            <w:tcBorders>
              <w:top w:val="single" w:color="auto" w:sz="4" w:space="0"/>
              <w:left w:val="single" w:color="auto" w:sz="4" w:space="0"/>
              <w:bottom w:val="single" w:color="auto" w:sz="4" w:space="0"/>
              <w:right w:val="single" w:color="auto" w:sz="4" w:space="0"/>
            </w:tcBorders>
            <w:noWrap w:val="0"/>
            <w:vAlign w:val="center"/>
          </w:tcPr>
          <w:p w14:paraId="4F339ACD">
            <w:pPr>
              <w:pStyle w:val="222"/>
              <w:rPr>
                <w:rFonts w:ascii="Times New Roman" w:hAnsi="Times New Roman"/>
              </w:rPr>
            </w:pPr>
            <w:r>
              <w:rPr>
                <w:rFonts w:ascii="Times New Roman" w:hAnsi="Times New Roman"/>
              </w:rPr>
              <w:t>5</w:t>
            </w:r>
          </w:p>
        </w:tc>
        <w:tc>
          <w:tcPr>
            <w:tcW w:w="3830" w:type="dxa"/>
            <w:tcBorders>
              <w:top w:val="single" w:color="auto" w:sz="4" w:space="0"/>
              <w:left w:val="single" w:color="auto" w:sz="4" w:space="0"/>
              <w:bottom w:val="single" w:color="auto" w:sz="4" w:space="0"/>
              <w:right w:val="single" w:color="auto" w:sz="4" w:space="0"/>
            </w:tcBorders>
            <w:noWrap/>
            <w:vAlign w:val="center"/>
          </w:tcPr>
          <w:p w14:paraId="6018479F">
            <w:pPr>
              <w:pStyle w:val="222"/>
              <w:jc w:val="both"/>
              <w:rPr>
                <w:rFonts w:ascii="Times New Roman" w:hAnsi="Times New Roman"/>
              </w:rPr>
            </w:pPr>
            <w:r>
              <w:rPr>
                <w:rFonts w:ascii="Times New Roman" w:hAnsi="Times New Roman"/>
              </w:rPr>
              <w:t>表示第一个目的站点的分集拷贝模式。</w:t>
            </w:r>
          </w:p>
        </w:tc>
      </w:tr>
      <w:tr w14:paraId="4DB65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1653" w:type="dxa"/>
            <w:tcBorders>
              <w:top w:val="single" w:color="auto" w:sz="4" w:space="0"/>
              <w:left w:val="single" w:color="auto" w:sz="4" w:space="0"/>
              <w:bottom w:val="single" w:color="auto" w:sz="4" w:space="0"/>
              <w:right w:val="single" w:color="auto" w:sz="4" w:space="0"/>
            </w:tcBorders>
            <w:noWrap w:val="0"/>
            <w:vAlign w:val="center"/>
          </w:tcPr>
          <w:p w14:paraId="0CFCEA1D">
            <w:pPr>
              <w:pStyle w:val="222"/>
              <w:rPr>
                <w:rFonts w:ascii="Times New Roman" w:hAnsi="Times New Roman"/>
              </w:rPr>
            </w:pPr>
            <w:r>
              <w:rPr>
                <w:rFonts w:ascii="Times New Roman" w:hAnsi="Times New Roman"/>
              </w:rPr>
              <w:t>站点0 TF和数据载荷频段标识</w:t>
            </w:r>
          </w:p>
        </w:tc>
        <w:tc>
          <w:tcPr>
            <w:tcW w:w="1118" w:type="dxa"/>
            <w:tcBorders>
              <w:top w:val="single" w:color="auto" w:sz="4" w:space="0"/>
              <w:left w:val="single" w:color="auto" w:sz="4" w:space="0"/>
              <w:bottom w:val="single" w:color="auto" w:sz="4" w:space="0"/>
              <w:right w:val="single" w:color="auto" w:sz="4" w:space="0"/>
            </w:tcBorders>
            <w:noWrap w:val="0"/>
            <w:vAlign w:val="center"/>
          </w:tcPr>
          <w:p w14:paraId="6881E311">
            <w:pPr>
              <w:pStyle w:val="222"/>
              <w:rPr>
                <w:rFonts w:ascii="Times New Roman" w:hAnsi="Times New Roman"/>
              </w:rPr>
            </w:pPr>
            <w:r>
              <w:rPr>
                <w:rFonts w:ascii="Times New Roman" w:hAnsi="Times New Roman"/>
              </w:rPr>
              <w:t>12</w:t>
            </w:r>
          </w:p>
        </w:tc>
        <w:tc>
          <w:tcPr>
            <w:tcW w:w="851" w:type="dxa"/>
            <w:tcBorders>
              <w:top w:val="single" w:color="auto" w:sz="4" w:space="0"/>
              <w:left w:val="single" w:color="auto" w:sz="4" w:space="0"/>
              <w:bottom w:val="single" w:color="auto" w:sz="4" w:space="0"/>
              <w:right w:val="single" w:color="auto" w:sz="4" w:space="0"/>
            </w:tcBorders>
            <w:noWrap w:val="0"/>
            <w:vAlign w:val="center"/>
          </w:tcPr>
          <w:p w14:paraId="124268CC">
            <w:pPr>
              <w:pStyle w:val="222"/>
              <w:rPr>
                <w:rFonts w:ascii="Times New Roman" w:hAnsi="Times New Roman"/>
              </w:rPr>
            </w:pPr>
            <w:r>
              <w:rPr>
                <w:rFonts w:ascii="Times New Roman" w:hAnsi="Times New Roman"/>
              </w:rPr>
              <w:t>0-2</w:t>
            </w:r>
          </w:p>
        </w:tc>
        <w:tc>
          <w:tcPr>
            <w:tcW w:w="2118" w:type="dxa"/>
            <w:tcBorders>
              <w:top w:val="single" w:color="auto" w:sz="4" w:space="0"/>
              <w:left w:val="single" w:color="auto" w:sz="4" w:space="0"/>
              <w:bottom w:val="single" w:color="auto" w:sz="4" w:space="0"/>
              <w:right w:val="single" w:color="auto" w:sz="4" w:space="0"/>
            </w:tcBorders>
            <w:noWrap w:val="0"/>
            <w:vAlign w:val="center"/>
          </w:tcPr>
          <w:p w14:paraId="22A6232F">
            <w:pPr>
              <w:pStyle w:val="222"/>
              <w:rPr>
                <w:rFonts w:ascii="Times New Roman" w:hAnsi="Times New Roman"/>
              </w:rPr>
            </w:pPr>
            <w:r>
              <w:rPr>
                <w:rFonts w:ascii="Times New Roman" w:hAnsi="Times New Roman"/>
              </w:rPr>
              <w:t>3</w:t>
            </w:r>
          </w:p>
        </w:tc>
        <w:tc>
          <w:tcPr>
            <w:tcW w:w="3830" w:type="dxa"/>
            <w:tcBorders>
              <w:top w:val="single" w:color="auto" w:sz="4" w:space="0"/>
              <w:left w:val="single" w:color="auto" w:sz="4" w:space="0"/>
              <w:bottom w:val="single" w:color="auto" w:sz="4" w:space="0"/>
              <w:right w:val="single" w:color="auto" w:sz="4" w:space="0"/>
            </w:tcBorders>
            <w:noWrap/>
            <w:vAlign w:val="center"/>
          </w:tcPr>
          <w:p w14:paraId="3B5E7F94">
            <w:pPr>
              <w:pStyle w:val="222"/>
              <w:jc w:val="both"/>
              <w:rPr>
                <w:rFonts w:ascii="Times New Roman" w:hAnsi="Times New Roman"/>
              </w:rPr>
            </w:pPr>
            <w:r>
              <w:rPr>
                <w:rFonts w:ascii="Times New Roman" w:hAnsi="Times New Roman"/>
              </w:rPr>
              <w:t>第一个站点通信时TF与数据载荷的通信频段</w:t>
            </w:r>
          </w:p>
          <w:p w14:paraId="51214404">
            <w:pPr>
              <w:pStyle w:val="222"/>
              <w:jc w:val="both"/>
              <w:rPr>
                <w:rFonts w:ascii="Times New Roman" w:hAnsi="Times New Roman"/>
              </w:rPr>
            </w:pPr>
            <w:r>
              <w:rPr>
                <w:rFonts w:ascii="Times New Roman" w:hAnsi="Times New Roman"/>
              </w:rPr>
              <w:t>0：1.953~11.96MHz</w:t>
            </w:r>
          </w:p>
          <w:p w14:paraId="6E5DA5F5">
            <w:pPr>
              <w:pStyle w:val="222"/>
              <w:jc w:val="both"/>
              <w:rPr>
                <w:rFonts w:ascii="Times New Roman" w:hAnsi="Times New Roman"/>
              </w:rPr>
            </w:pPr>
            <w:r>
              <w:rPr>
                <w:rFonts w:ascii="Times New Roman" w:hAnsi="Times New Roman"/>
              </w:rPr>
              <w:t>1：2.441~5.615MHz</w:t>
            </w:r>
          </w:p>
          <w:p w14:paraId="10D6526B">
            <w:pPr>
              <w:pStyle w:val="222"/>
              <w:jc w:val="both"/>
              <w:rPr>
                <w:rFonts w:ascii="Times New Roman" w:hAnsi="Times New Roman"/>
              </w:rPr>
            </w:pPr>
            <w:r>
              <w:rPr>
                <w:rFonts w:ascii="Times New Roman" w:hAnsi="Times New Roman"/>
              </w:rPr>
              <w:t>2：0.781~2.930MHz</w:t>
            </w:r>
          </w:p>
          <w:p w14:paraId="2C9E721D">
            <w:pPr>
              <w:pStyle w:val="222"/>
              <w:jc w:val="both"/>
              <w:rPr>
                <w:rFonts w:ascii="Times New Roman" w:hAnsi="Times New Roman"/>
              </w:rPr>
            </w:pPr>
            <w:r>
              <w:rPr>
                <w:rFonts w:ascii="Times New Roman" w:hAnsi="Times New Roman"/>
              </w:rPr>
              <w:t>3：保留</w:t>
            </w:r>
          </w:p>
          <w:p w14:paraId="042E266A">
            <w:pPr>
              <w:pStyle w:val="222"/>
              <w:jc w:val="both"/>
              <w:rPr>
                <w:rFonts w:ascii="Times New Roman" w:hAnsi="Times New Roman"/>
              </w:rPr>
            </w:pPr>
            <w:r>
              <w:rPr>
                <w:rFonts w:ascii="Times New Roman" w:hAnsi="Times New Roman"/>
              </w:rPr>
              <w:t>4：0.781~5.615MHz</w:t>
            </w:r>
          </w:p>
          <w:p w14:paraId="1782A89A">
            <w:pPr>
              <w:pStyle w:val="222"/>
              <w:jc w:val="both"/>
              <w:rPr>
                <w:rFonts w:ascii="Times New Roman" w:hAnsi="Times New Roman"/>
              </w:rPr>
            </w:pPr>
            <w:r>
              <w:rPr>
                <w:rFonts w:ascii="Times New Roman" w:hAnsi="Times New Roman"/>
              </w:rPr>
              <w:t>5：0.781~11.96MHz</w:t>
            </w:r>
          </w:p>
          <w:p w14:paraId="1FF3BB88">
            <w:pPr>
              <w:pStyle w:val="222"/>
              <w:jc w:val="both"/>
              <w:rPr>
                <w:rFonts w:ascii="Times New Roman" w:hAnsi="Times New Roman"/>
              </w:rPr>
            </w:pPr>
            <w:r>
              <w:rPr>
                <w:rFonts w:ascii="Times New Roman" w:hAnsi="Times New Roman"/>
              </w:rPr>
              <w:t>6：6.08~11.962MHz</w:t>
            </w:r>
          </w:p>
          <w:p w14:paraId="4015701E">
            <w:pPr>
              <w:pStyle w:val="222"/>
              <w:jc w:val="both"/>
              <w:rPr>
                <w:rFonts w:ascii="Times New Roman" w:hAnsi="Times New Roman"/>
              </w:rPr>
            </w:pPr>
            <w:r>
              <w:rPr>
                <w:rFonts w:ascii="Times New Roman" w:hAnsi="Times New Roman"/>
              </w:rPr>
              <w:t>7：保留</w:t>
            </w:r>
          </w:p>
        </w:tc>
      </w:tr>
      <w:tr w14:paraId="19FE4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1653" w:type="dxa"/>
            <w:tcBorders>
              <w:top w:val="single" w:color="auto" w:sz="4" w:space="0"/>
              <w:left w:val="single" w:color="auto" w:sz="4" w:space="0"/>
              <w:bottom w:val="single" w:color="auto" w:sz="4" w:space="0"/>
              <w:right w:val="single" w:color="auto" w:sz="4" w:space="0"/>
            </w:tcBorders>
            <w:noWrap w:val="0"/>
            <w:vAlign w:val="center"/>
          </w:tcPr>
          <w:p w14:paraId="0F6939B7">
            <w:pPr>
              <w:pStyle w:val="222"/>
              <w:rPr>
                <w:rFonts w:ascii="Times New Roman" w:hAnsi="Times New Roman"/>
              </w:rPr>
            </w:pPr>
            <w:r>
              <w:rPr>
                <w:rFonts w:ascii="Times New Roman" w:hAnsi="Times New Roman"/>
              </w:rPr>
              <w:t>站点0 TF标识</w:t>
            </w:r>
          </w:p>
        </w:tc>
        <w:tc>
          <w:tcPr>
            <w:tcW w:w="1118" w:type="dxa"/>
            <w:tcBorders>
              <w:top w:val="single" w:color="auto" w:sz="4" w:space="0"/>
              <w:left w:val="single" w:color="auto" w:sz="4" w:space="0"/>
              <w:bottom w:val="single" w:color="auto" w:sz="4" w:space="0"/>
              <w:right w:val="single" w:color="auto" w:sz="4" w:space="0"/>
            </w:tcBorders>
            <w:noWrap w:val="0"/>
            <w:vAlign w:val="center"/>
          </w:tcPr>
          <w:p w14:paraId="044B7853">
            <w:pPr>
              <w:pStyle w:val="222"/>
              <w:rPr>
                <w:rFonts w:ascii="Times New Roman" w:hAnsi="Times New Roman"/>
              </w:rPr>
            </w:pPr>
            <w:r>
              <w:rPr>
                <w:rFonts w:ascii="Times New Roman" w:hAnsi="Times New Roman"/>
              </w:rPr>
              <w:t>12</w:t>
            </w:r>
          </w:p>
        </w:tc>
        <w:tc>
          <w:tcPr>
            <w:tcW w:w="851" w:type="dxa"/>
            <w:tcBorders>
              <w:top w:val="single" w:color="auto" w:sz="4" w:space="0"/>
              <w:left w:val="single" w:color="auto" w:sz="4" w:space="0"/>
              <w:bottom w:val="single" w:color="auto" w:sz="4" w:space="0"/>
              <w:right w:val="single" w:color="auto" w:sz="4" w:space="0"/>
            </w:tcBorders>
            <w:noWrap w:val="0"/>
            <w:vAlign w:val="center"/>
          </w:tcPr>
          <w:p w14:paraId="56850455">
            <w:pPr>
              <w:pStyle w:val="222"/>
              <w:rPr>
                <w:rFonts w:ascii="Times New Roman" w:hAnsi="Times New Roman"/>
              </w:rPr>
            </w:pPr>
            <w:r>
              <w:rPr>
                <w:rFonts w:ascii="Times New Roman" w:hAnsi="Times New Roman"/>
              </w:rPr>
              <w:t>3</w:t>
            </w:r>
          </w:p>
        </w:tc>
        <w:tc>
          <w:tcPr>
            <w:tcW w:w="2118" w:type="dxa"/>
            <w:tcBorders>
              <w:top w:val="single" w:color="auto" w:sz="4" w:space="0"/>
              <w:left w:val="single" w:color="auto" w:sz="4" w:space="0"/>
              <w:bottom w:val="single" w:color="auto" w:sz="4" w:space="0"/>
              <w:right w:val="single" w:color="auto" w:sz="4" w:space="0"/>
            </w:tcBorders>
            <w:noWrap w:val="0"/>
            <w:vAlign w:val="center"/>
          </w:tcPr>
          <w:p w14:paraId="4C57C7A0">
            <w:pPr>
              <w:pStyle w:val="222"/>
              <w:rPr>
                <w:rFonts w:ascii="Times New Roman" w:hAnsi="Times New Roman"/>
              </w:rPr>
            </w:pPr>
            <w:r>
              <w:rPr>
                <w:rFonts w:ascii="Times New Roman" w:hAnsi="Times New Roman"/>
              </w:rPr>
              <w:t>1</w:t>
            </w:r>
          </w:p>
        </w:tc>
        <w:tc>
          <w:tcPr>
            <w:tcW w:w="3830" w:type="dxa"/>
            <w:tcBorders>
              <w:top w:val="single" w:color="auto" w:sz="4" w:space="0"/>
              <w:left w:val="single" w:color="auto" w:sz="4" w:space="0"/>
              <w:bottom w:val="single" w:color="auto" w:sz="4" w:space="0"/>
              <w:right w:val="single" w:color="auto" w:sz="4" w:space="0"/>
            </w:tcBorders>
            <w:noWrap/>
            <w:vAlign w:val="center"/>
          </w:tcPr>
          <w:p w14:paraId="66187481">
            <w:pPr>
              <w:pStyle w:val="222"/>
              <w:jc w:val="both"/>
              <w:rPr>
                <w:rFonts w:ascii="Times New Roman" w:hAnsi="Times New Roman"/>
              </w:rPr>
            </w:pPr>
            <w:r>
              <w:rPr>
                <w:rFonts w:ascii="Times New Roman" w:hAnsi="Times New Roman"/>
              </w:rPr>
              <w:t>0：携带</w:t>
            </w:r>
          </w:p>
          <w:p w14:paraId="6A9D30F8">
            <w:pPr>
              <w:pStyle w:val="222"/>
              <w:jc w:val="both"/>
              <w:rPr>
                <w:rFonts w:ascii="Times New Roman" w:hAnsi="Times New Roman"/>
              </w:rPr>
            </w:pPr>
            <w:r>
              <w:rPr>
                <w:rFonts w:ascii="Times New Roman" w:hAnsi="Times New Roman"/>
              </w:rPr>
              <w:t>1：不携带，此时帧长不包括站点0的TF传输时间。</w:t>
            </w:r>
          </w:p>
        </w:tc>
      </w:tr>
    </w:tbl>
    <w:p w14:paraId="1F62EEBC">
      <w:pPr>
        <w:pStyle w:val="38"/>
        <w:rPr>
          <w:rFonts w:ascii="Times New Roman"/>
        </w:rPr>
      </w:pPr>
      <w:r>
        <w:rPr>
          <w:rFonts w:ascii="Times New Roman"/>
        </w:rPr>
        <w:t>其帧长所包含的内容应符合</w:t>
      </w:r>
      <w:r>
        <w:rPr>
          <w:rFonts w:ascii="Times New Roman"/>
        </w:rPr>
        <w:fldChar w:fldCharType="begin"/>
      </w:r>
      <w:r>
        <w:rPr>
          <w:rFonts w:ascii="Times New Roman"/>
        </w:rPr>
        <w:instrText xml:space="preserve"> REF _Ref217993937 \r \h  \* MERGEFORMAT </w:instrText>
      </w:r>
      <w:r>
        <w:rPr>
          <w:rFonts w:ascii="Times New Roman"/>
        </w:rPr>
        <w:fldChar w:fldCharType="separate"/>
      </w:r>
      <w:r>
        <w:rPr>
          <w:rFonts w:ascii="Times New Roman"/>
        </w:rPr>
        <w:t>图15</w:t>
      </w:r>
      <w:r>
        <w:rPr>
          <w:rFonts w:ascii="Times New Roman"/>
        </w:rPr>
        <w:fldChar w:fldCharType="end"/>
      </w:r>
      <w:r>
        <w:rPr>
          <w:rFonts w:ascii="Times New Roman"/>
        </w:rPr>
        <w:t>要求。当站点0TF标识字段为1时，帧长不包括站点0的TF传输时间。</w:t>
      </w:r>
    </w:p>
    <w:p w14:paraId="4137BF5E"/>
    <w:p w14:paraId="449B240C">
      <w:r>
        <w:object>
          <v:shape id="_x0000_i1039" o:spt="75" type="#_x0000_t75" style="height:156.5pt;width:470.5pt;" o:ole="t" filled="f" o:preferrelative="t" stroked="f" coordsize="21600,21600">
            <v:path/>
            <v:fill on="f" alignshape="1" focussize="0,0"/>
            <v:stroke on="f"/>
            <v:imagedata r:id="rId39" o:title=""/>
            <o:lock v:ext="edit" aspectratio="t"/>
            <w10:wrap type="none"/>
            <w10:anchorlock/>
          </v:shape>
          <o:OLEObject Type="Embed" ProgID="Visio.Drawing.15" ShapeID="_x0000_i1039" DrawAspect="Content" ObjectID="_1468075739" r:id="rId38">
            <o:LockedField>false</o:LockedField>
          </o:OLEObject>
        </w:object>
      </w:r>
    </w:p>
    <w:p w14:paraId="33C3BBAF">
      <w:pPr>
        <w:pStyle w:val="1945"/>
      </w:pPr>
      <w:bookmarkStart w:id="611" w:name="_Ref217993937"/>
      <w:r>
        <w:t>TDA下行帧传输示意图</w:t>
      </w:r>
      <w:bookmarkEnd w:id="611"/>
    </w:p>
    <w:p w14:paraId="47D55603">
      <w:pPr>
        <w:pStyle w:val="38"/>
        <w:rPr>
          <w:rFonts w:ascii="Times New Roman"/>
        </w:rPr>
      </w:pPr>
      <w:r>
        <w:rPr>
          <w:rFonts w:ascii="Times New Roman"/>
        </w:rPr>
        <w:t>不同FCH通信频段下短FCH、标准FCH和长FCH的符号数应符合</w:t>
      </w:r>
      <w:r>
        <w:rPr>
          <w:rFonts w:ascii="Times New Roman"/>
        </w:rPr>
        <w:fldChar w:fldCharType="begin"/>
      </w:r>
      <w:r>
        <w:rPr>
          <w:rFonts w:ascii="Times New Roman"/>
        </w:rPr>
        <w:instrText xml:space="preserve"> REF _Ref217993042 \r \h  \* MERGEFORMAT </w:instrText>
      </w:r>
      <w:r>
        <w:rPr>
          <w:rFonts w:ascii="Times New Roman"/>
        </w:rPr>
        <w:fldChar w:fldCharType="separate"/>
      </w:r>
      <w:r>
        <w:rPr>
          <w:rFonts w:ascii="Times New Roman"/>
        </w:rPr>
        <w:t>表6</w:t>
      </w:r>
      <w:r>
        <w:rPr>
          <w:rFonts w:ascii="Times New Roman"/>
        </w:rPr>
        <w:fldChar w:fldCharType="end"/>
      </w:r>
      <w:r>
        <w:rPr>
          <w:rFonts w:ascii="Times New Roman"/>
        </w:rPr>
        <w:t>要求。</w:t>
      </w:r>
    </w:p>
    <w:p w14:paraId="18CCEAAD">
      <w:pPr>
        <w:pStyle w:val="38"/>
        <w:rPr>
          <w:rFonts w:ascii="Times New Roman"/>
        </w:rPr>
      </w:pPr>
      <w:r>
        <w:rPr>
          <w:rFonts w:ascii="Times New Roman"/>
        </w:rPr>
        <w:t>TDA下行帧的扩展帧控制格式应符合</w:t>
      </w:r>
      <w:r>
        <w:rPr>
          <w:rFonts w:ascii="Times New Roman"/>
        </w:rPr>
        <w:fldChar w:fldCharType="begin"/>
      </w:r>
      <w:r>
        <w:rPr>
          <w:rFonts w:ascii="Times New Roman"/>
        </w:rPr>
        <w:instrText xml:space="preserve"> REF _Ref217993968 \r \h  \* MERGEFORMAT </w:instrText>
      </w:r>
      <w:r>
        <w:rPr>
          <w:rFonts w:ascii="Times New Roman"/>
        </w:rPr>
        <w:fldChar w:fldCharType="separate"/>
      </w:r>
      <w:r>
        <w:rPr>
          <w:rFonts w:ascii="Times New Roman"/>
        </w:rPr>
        <w:t>表13</w:t>
      </w:r>
      <w:r>
        <w:rPr>
          <w:rFonts w:ascii="Times New Roman"/>
        </w:rPr>
        <w:fldChar w:fldCharType="end"/>
      </w:r>
      <w:r>
        <w:rPr>
          <w:rFonts w:ascii="Times New Roman"/>
        </w:rPr>
        <w:t>要求。</w:t>
      </w:r>
    </w:p>
    <w:p w14:paraId="22AF4803">
      <w:pPr>
        <w:pStyle w:val="179"/>
        <w:ind w:left="0"/>
        <w:rPr>
          <w:rFonts w:ascii="Times New Roman"/>
        </w:rPr>
      </w:pPr>
      <w:bookmarkStart w:id="612" w:name="_Ref217993968"/>
      <w:r>
        <w:rPr>
          <w:rFonts w:ascii="Times New Roman"/>
        </w:rPr>
        <w:t>TDA下行帧的扩展帧控制</w:t>
      </w:r>
      <w:bookmarkEnd w:id="612"/>
    </w:p>
    <w:tbl>
      <w:tblPr>
        <w:tblStyle w:val="52"/>
        <w:tblW w:w="4994"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5"/>
        <w:gridCol w:w="879"/>
        <w:gridCol w:w="990"/>
        <w:gridCol w:w="1717"/>
        <w:gridCol w:w="4308"/>
      </w:tblGrid>
      <w:tr w14:paraId="7C13C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871" w:type="pct"/>
            <w:tcBorders>
              <w:top w:val="single" w:color="auto" w:sz="4" w:space="0"/>
              <w:left w:val="single" w:color="auto" w:sz="4" w:space="0"/>
              <w:bottom w:val="single" w:color="auto" w:sz="4" w:space="0"/>
              <w:right w:val="single" w:color="auto" w:sz="4" w:space="0"/>
            </w:tcBorders>
            <w:noWrap w:val="0"/>
            <w:vAlign w:val="center"/>
          </w:tcPr>
          <w:p w14:paraId="1810D2AD">
            <w:pPr>
              <w:pStyle w:val="222"/>
              <w:rPr>
                <w:rFonts w:ascii="Times New Roman" w:hAnsi="Times New Roman"/>
                <w:color w:val="000000"/>
              </w:rPr>
            </w:pPr>
            <w:r>
              <w:rPr>
                <w:rFonts w:ascii="Times New Roman" w:hAnsi="Times New Roman"/>
                <w:lang w:bidi="ar"/>
              </w:rPr>
              <w:t>字段</w:t>
            </w:r>
          </w:p>
        </w:tc>
        <w:tc>
          <w:tcPr>
            <w:tcW w:w="460" w:type="pct"/>
            <w:tcBorders>
              <w:top w:val="single" w:color="auto" w:sz="4" w:space="0"/>
              <w:left w:val="single" w:color="auto" w:sz="4" w:space="0"/>
              <w:bottom w:val="single" w:color="auto" w:sz="4" w:space="0"/>
              <w:right w:val="single" w:color="auto" w:sz="4" w:space="0"/>
            </w:tcBorders>
            <w:noWrap w:val="0"/>
            <w:vAlign w:val="center"/>
          </w:tcPr>
          <w:p w14:paraId="63ACDFCC">
            <w:pPr>
              <w:pStyle w:val="222"/>
              <w:rPr>
                <w:rFonts w:ascii="Times New Roman" w:hAnsi="Times New Roman"/>
                <w:color w:val="000000"/>
              </w:rPr>
            </w:pPr>
            <w:r>
              <w:rPr>
                <w:rFonts w:ascii="Times New Roman" w:hAnsi="Times New Roman"/>
                <w:lang w:bidi="ar"/>
              </w:rPr>
              <w:t>字节号</w:t>
            </w:r>
          </w:p>
        </w:tc>
        <w:tc>
          <w:tcPr>
            <w:tcW w:w="518" w:type="pct"/>
            <w:tcBorders>
              <w:top w:val="single" w:color="auto" w:sz="4" w:space="0"/>
              <w:left w:val="single" w:color="auto" w:sz="4" w:space="0"/>
              <w:bottom w:val="single" w:color="auto" w:sz="4" w:space="0"/>
              <w:right w:val="single" w:color="auto" w:sz="4" w:space="0"/>
            </w:tcBorders>
            <w:noWrap w:val="0"/>
            <w:vAlign w:val="center"/>
          </w:tcPr>
          <w:p w14:paraId="6D37E60F">
            <w:pPr>
              <w:pStyle w:val="222"/>
              <w:rPr>
                <w:rFonts w:ascii="Times New Roman" w:hAnsi="Times New Roman"/>
                <w:color w:val="000000"/>
              </w:rPr>
            </w:pPr>
            <w:r>
              <w:rPr>
                <w:rFonts w:ascii="Times New Roman" w:hAnsi="Times New Roman"/>
                <w:lang w:bidi="ar"/>
              </w:rPr>
              <w:t>比特位</w:t>
            </w:r>
          </w:p>
        </w:tc>
        <w:tc>
          <w:tcPr>
            <w:tcW w:w="898" w:type="pct"/>
            <w:tcBorders>
              <w:top w:val="single" w:color="auto" w:sz="4" w:space="0"/>
              <w:left w:val="single" w:color="auto" w:sz="4" w:space="0"/>
              <w:bottom w:val="single" w:color="auto" w:sz="4" w:space="0"/>
              <w:right w:val="single" w:color="auto" w:sz="4" w:space="0"/>
            </w:tcBorders>
            <w:noWrap w:val="0"/>
            <w:vAlign w:val="center"/>
          </w:tcPr>
          <w:p w14:paraId="343B593C">
            <w:pPr>
              <w:pStyle w:val="222"/>
              <w:rPr>
                <w:rFonts w:ascii="Times New Roman" w:hAnsi="Times New Roman"/>
                <w:color w:val="000000"/>
              </w:rPr>
            </w:pPr>
            <w:r>
              <w:rPr>
                <w:rFonts w:ascii="Times New Roman" w:hAnsi="Times New Roman"/>
                <w:lang w:bidi="ar"/>
              </w:rPr>
              <w:t>字段大小（比特）</w:t>
            </w:r>
          </w:p>
        </w:tc>
        <w:tc>
          <w:tcPr>
            <w:tcW w:w="2253" w:type="pct"/>
            <w:tcBorders>
              <w:top w:val="single" w:color="auto" w:sz="4" w:space="0"/>
              <w:left w:val="single" w:color="auto" w:sz="4" w:space="0"/>
              <w:bottom w:val="single" w:color="auto" w:sz="4" w:space="0"/>
              <w:right w:val="single" w:color="auto" w:sz="4" w:space="0"/>
            </w:tcBorders>
            <w:noWrap w:val="0"/>
            <w:vAlign w:val="center"/>
          </w:tcPr>
          <w:p w14:paraId="1A902E8A">
            <w:pPr>
              <w:pStyle w:val="222"/>
              <w:rPr>
                <w:rFonts w:ascii="Times New Roman" w:hAnsi="Times New Roman"/>
                <w:color w:val="000000"/>
              </w:rPr>
            </w:pPr>
            <w:r>
              <w:rPr>
                <w:rFonts w:ascii="Times New Roman" w:hAnsi="Times New Roman"/>
                <w:lang w:bidi="ar"/>
              </w:rPr>
              <w:t>含义</w:t>
            </w:r>
          </w:p>
        </w:tc>
      </w:tr>
      <w:tr w14:paraId="49A91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871" w:type="pct"/>
            <w:vMerge w:val="restart"/>
            <w:tcBorders>
              <w:top w:val="nil"/>
              <w:left w:val="single" w:color="auto" w:sz="4" w:space="0"/>
              <w:bottom w:val="single" w:color="auto" w:sz="4" w:space="0"/>
              <w:right w:val="single" w:color="auto" w:sz="4" w:space="0"/>
            </w:tcBorders>
            <w:noWrap w:val="0"/>
            <w:vAlign w:val="center"/>
          </w:tcPr>
          <w:p w14:paraId="1C8ED50B">
            <w:pPr>
              <w:pStyle w:val="222"/>
              <w:rPr>
                <w:rFonts w:ascii="Times New Roman" w:hAnsi="Times New Roman"/>
                <w:color w:val="000000"/>
              </w:rPr>
            </w:pPr>
            <w:r>
              <w:rPr>
                <w:rFonts w:ascii="Times New Roman" w:hAnsi="Times New Roman"/>
                <w:color w:val="000000"/>
                <w:lang w:bidi="ar"/>
              </w:rPr>
              <w:t>站点1 目的TEI</w:t>
            </w:r>
          </w:p>
        </w:tc>
        <w:tc>
          <w:tcPr>
            <w:tcW w:w="460" w:type="pct"/>
            <w:tcBorders>
              <w:top w:val="single" w:color="auto" w:sz="4" w:space="0"/>
              <w:left w:val="single" w:color="auto" w:sz="4" w:space="0"/>
              <w:bottom w:val="single" w:color="auto" w:sz="4" w:space="0"/>
              <w:right w:val="single" w:color="auto" w:sz="4" w:space="0"/>
            </w:tcBorders>
            <w:noWrap w:val="0"/>
            <w:vAlign w:val="center"/>
          </w:tcPr>
          <w:p w14:paraId="23D39308">
            <w:pPr>
              <w:pStyle w:val="222"/>
              <w:rPr>
                <w:rFonts w:ascii="Times New Roman" w:hAnsi="Times New Roman"/>
                <w:color w:val="000000"/>
              </w:rPr>
            </w:pPr>
            <w:r>
              <w:rPr>
                <w:rFonts w:ascii="Times New Roman" w:hAnsi="Times New Roman"/>
                <w:color w:val="000000"/>
                <w:lang w:bidi="ar"/>
              </w:rPr>
              <w:t>0</w:t>
            </w:r>
          </w:p>
        </w:tc>
        <w:tc>
          <w:tcPr>
            <w:tcW w:w="518" w:type="pct"/>
            <w:tcBorders>
              <w:top w:val="single" w:color="auto" w:sz="4" w:space="0"/>
              <w:left w:val="single" w:color="auto" w:sz="4" w:space="0"/>
              <w:bottom w:val="single" w:color="auto" w:sz="4" w:space="0"/>
              <w:right w:val="single" w:color="auto" w:sz="4" w:space="0"/>
            </w:tcBorders>
            <w:noWrap w:val="0"/>
            <w:vAlign w:val="center"/>
          </w:tcPr>
          <w:p w14:paraId="4E887922">
            <w:pPr>
              <w:pStyle w:val="222"/>
              <w:rPr>
                <w:rFonts w:ascii="Times New Roman" w:hAnsi="Times New Roman"/>
                <w:color w:val="000000"/>
              </w:rPr>
            </w:pPr>
            <w:r>
              <w:rPr>
                <w:rFonts w:ascii="Times New Roman" w:hAnsi="Times New Roman"/>
                <w:color w:val="000000"/>
                <w:lang w:bidi="ar"/>
              </w:rPr>
              <w:t>0-7</w:t>
            </w:r>
          </w:p>
        </w:tc>
        <w:tc>
          <w:tcPr>
            <w:tcW w:w="898" w:type="pct"/>
            <w:vMerge w:val="restart"/>
            <w:tcBorders>
              <w:top w:val="nil"/>
              <w:left w:val="single" w:color="auto" w:sz="4" w:space="0"/>
              <w:bottom w:val="single" w:color="auto" w:sz="4" w:space="0"/>
              <w:right w:val="single" w:color="auto" w:sz="4" w:space="0"/>
            </w:tcBorders>
            <w:noWrap w:val="0"/>
            <w:vAlign w:val="center"/>
          </w:tcPr>
          <w:p w14:paraId="12E32CDB">
            <w:pPr>
              <w:pStyle w:val="222"/>
              <w:rPr>
                <w:rFonts w:ascii="Times New Roman" w:hAnsi="Times New Roman"/>
                <w:color w:val="000000"/>
              </w:rPr>
            </w:pPr>
            <w:r>
              <w:rPr>
                <w:rFonts w:ascii="Times New Roman" w:hAnsi="Times New Roman"/>
                <w:color w:val="000000"/>
                <w:lang w:bidi="ar"/>
              </w:rPr>
              <w:t>12</w:t>
            </w:r>
          </w:p>
        </w:tc>
        <w:tc>
          <w:tcPr>
            <w:tcW w:w="2253" w:type="pct"/>
            <w:vMerge w:val="restart"/>
            <w:tcBorders>
              <w:top w:val="nil"/>
              <w:left w:val="single" w:color="auto" w:sz="4" w:space="0"/>
              <w:bottom w:val="single" w:color="auto" w:sz="4" w:space="0"/>
              <w:right w:val="single" w:color="auto" w:sz="4" w:space="0"/>
            </w:tcBorders>
            <w:noWrap w:val="0"/>
            <w:vAlign w:val="center"/>
          </w:tcPr>
          <w:p w14:paraId="3D47245B">
            <w:pPr>
              <w:pStyle w:val="222"/>
              <w:jc w:val="both"/>
              <w:rPr>
                <w:rFonts w:ascii="Times New Roman" w:hAnsi="Times New Roman"/>
                <w:color w:val="000000"/>
              </w:rPr>
            </w:pPr>
            <w:bookmarkStart w:id="613" w:name="OLE_LINK121"/>
            <w:r>
              <w:rPr>
                <w:rFonts w:ascii="Times New Roman" w:hAnsi="Times New Roman"/>
              </w:rPr>
              <w:t>表示第二个站点TEI</w:t>
            </w:r>
            <w:bookmarkEnd w:id="613"/>
          </w:p>
        </w:tc>
      </w:tr>
      <w:tr w14:paraId="3B335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871" w:type="pct"/>
            <w:vMerge w:val="continue"/>
            <w:tcBorders>
              <w:top w:val="nil"/>
              <w:left w:val="single" w:color="auto" w:sz="4" w:space="0"/>
              <w:bottom w:val="single" w:color="auto" w:sz="4" w:space="0"/>
              <w:right w:val="single" w:color="auto" w:sz="4" w:space="0"/>
            </w:tcBorders>
            <w:noWrap w:val="0"/>
            <w:vAlign w:val="center"/>
          </w:tcPr>
          <w:p w14:paraId="089FCDAC">
            <w:pPr>
              <w:pStyle w:val="222"/>
              <w:rPr>
                <w:rFonts w:ascii="Times New Roman" w:hAnsi="Times New Roman"/>
              </w:rPr>
            </w:pPr>
          </w:p>
        </w:tc>
        <w:tc>
          <w:tcPr>
            <w:tcW w:w="460" w:type="pct"/>
            <w:tcBorders>
              <w:top w:val="single" w:color="auto" w:sz="4" w:space="0"/>
              <w:left w:val="single" w:color="auto" w:sz="4" w:space="0"/>
              <w:bottom w:val="single" w:color="auto" w:sz="4" w:space="0"/>
              <w:right w:val="single" w:color="auto" w:sz="4" w:space="0"/>
            </w:tcBorders>
            <w:noWrap w:val="0"/>
            <w:vAlign w:val="center"/>
          </w:tcPr>
          <w:p w14:paraId="54E44D3B">
            <w:pPr>
              <w:pStyle w:val="222"/>
              <w:rPr>
                <w:rFonts w:ascii="Times New Roman" w:hAnsi="Times New Roman"/>
                <w:color w:val="000000"/>
              </w:rPr>
            </w:pPr>
            <w:r>
              <w:rPr>
                <w:rFonts w:ascii="Times New Roman" w:hAnsi="Times New Roman"/>
                <w:color w:val="000000"/>
                <w:lang w:bidi="ar"/>
              </w:rPr>
              <w:t>1</w:t>
            </w:r>
          </w:p>
        </w:tc>
        <w:tc>
          <w:tcPr>
            <w:tcW w:w="518" w:type="pct"/>
            <w:tcBorders>
              <w:top w:val="single" w:color="auto" w:sz="4" w:space="0"/>
              <w:left w:val="single" w:color="auto" w:sz="4" w:space="0"/>
              <w:bottom w:val="single" w:color="auto" w:sz="4" w:space="0"/>
              <w:right w:val="single" w:color="auto" w:sz="4" w:space="0"/>
            </w:tcBorders>
            <w:noWrap w:val="0"/>
            <w:vAlign w:val="center"/>
          </w:tcPr>
          <w:p w14:paraId="0EA1D4C2">
            <w:pPr>
              <w:pStyle w:val="222"/>
              <w:rPr>
                <w:rFonts w:ascii="Times New Roman" w:hAnsi="Times New Roman"/>
                <w:color w:val="000000"/>
              </w:rPr>
            </w:pPr>
            <w:r>
              <w:rPr>
                <w:rFonts w:ascii="Times New Roman" w:hAnsi="Times New Roman"/>
                <w:color w:val="000000"/>
                <w:lang w:bidi="ar"/>
              </w:rPr>
              <w:t>0-3</w:t>
            </w:r>
          </w:p>
        </w:tc>
        <w:tc>
          <w:tcPr>
            <w:tcW w:w="898" w:type="pct"/>
            <w:vMerge w:val="continue"/>
            <w:tcBorders>
              <w:top w:val="nil"/>
              <w:left w:val="single" w:color="auto" w:sz="4" w:space="0"/>
              <w:bottom w:val="single" w:color="auto" w:sz="4" w:space="0"/>
              <w:right w:val="single" w:color="auto" w:sz="4" w:space="0"/>
            </w:tcBorders>
            <w:noWrap w:val="0"/>
            <w:vAlign w:val="center"/>
          </w:tcPr>
          <w:p w14:paraId="761AE443">
            <w:pPr>
              <w:pStyle w:val="222"/>
              <w:rPr>
                <w:rFonts w:ascii="Times New Roman" w:hAnsi="Times New Roman"/>
              </w:rPr>
            </w:pPr>
          </w:p>
        </w:tc>
        <w:tc>
          <w:tcPr>
            <w:tcW w:w="2253" w:type="pct"/>
            <w:vMerge w:val="continue"/>
            <w:tcBorders>
              <w:top w:val="nil"/>
              <w:left w:val="single" w:color="auto" w:sz="4" w:space="0"/>
              <w:bottom w:val="single" w:color="auto" w:sz="4" w:space="0"/>
              <w:right w:val="single" w:color="auto" w:sz="4" w:space="0"/>
            </w:tcBorders>
            <w:noWrap w:val="0"/>
            <w:vAlign w:val="center"/>
          </w:tcPr>
          <w:p w14:paraId="74545661">
            <w:pPr>
              <w:pStyle w:val="222"/>
              <w:jc w:val="both"/>
              <w:rPr>
                <w:rFonts w:ascii="Times New Roman" w:hAnsi="Times New Roman"/>
              </w:rPr>
            </w:pPr>
          </w:p>
        </w:tc>
      </w:tr>
      <w:tr w14:paraId="5097E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0" w:hRule="atLeast"/>
        </w:trPr>
        <w:tc>
          <w:tcPr>
            <w:tcW w:w="871" w:type="pct"/>
            <w:vMerge w:val="restart"/>
            <w:tcBorders>
              <w:top w:val="nil"/>
              <w:left w:val="single" w:color="auto" w:sz="4" w:space="0"/>
              <w:bottom w:val="single" w:color="auto" w:sz="4" w:space="0"/>
              <w:right w:val="single" w:color="auto" w:sz="4" w:space="0"/>
            </w:tcBorders>
            <w:noWrap w:val="0"/>
            <w:vAlign w:val="center"/>
          </w:tcPr>
          <w:p w14:paraId="66389613">
            <w:pPr>
              <w:pStyle w:val="222"/>
              <w:rPr>
                <w:rFonts w:ascii="Times New Roman" w:hAnsi="Times New Roman"/>
                <w:color w:val="000000"/>
              </w:rPr>
            </w:pPr>
            <w:r>
              <w:rPr>
                <w:rFonts w:ascii="Times New Roman" w:hAnsi="Times New Roman"/>
                <w:color w:val="000000"/>
                <w:lang w:bidi="ar"/>
              </w:rPr>
              <w:t>站点1数据载荷符号数</w:t>
            </w:r>
          </w:p>
        </w:tc>
        <w:tc>
          <w:tcPr>
            <w:tcW w:w="460" w:type="pct"/>
            <w:tcBorders>
              <w:top w:val="single" w:color="auto" w:sz="4" w:space="0"/>
              <w:left w:val="single" w:color="auto" w:sz="4" w:space="0"/>
              <w:bottom w:val="single" w:color="auto" w:sz="4" w:space="0"/>
              <w:right w:val="single" w:color="auto" w:sz="4" w:space="0"/>
            </w:tcBorders>
            <w:noWrap w:val="0"/>
            <w:vAlign w:val="center"/>
          </w:tcPr>
          <w:p w14:paraId="471362FD">
            <w:pPr>
              <w:pStyle w:val="222"/>
              <w:rPr>
                <w:rFonts w:ascii="Times New Roman" w:hAnsi="Times New Roman"/>
                <w:color w:val="000000"/>
              </w:rPr>
            </w:pPr>
            <w:r>
              <w:rPr>
                <w:rFonts w:ascii="Times New Roman" w:hAnsi="Times New Roman"/>
                <w:color w:val="000000"/>
                <w:lang w:bidi="ar"/>
              </w:rPr>
              <w:t>1</w:t>
            </w:r>
          </w:p>
        </w:tc>
        <w:tc>
          <w:tcPr>
            <w:tcW w:w="518" w:type="pct"/>
            <w:tcBorders>
              <w:top w:val="single" w:color="auto" w:sz="4" w:space="0"/>
              <w:left w:val="single" w:color="auto" w:sz="4" w:space="0"/>
              <w:bottom w:val="single" w:color="auto" w:sz="4" w:space="0"/>
              <w:right w:val="single" w:color="auto" w:sz="4" w:space="0"/>
            </w:tcBorders>
            <w:noWrap w:val="0"/>
            <w:vAlign w:val="center"/>
          </w:tcPr>
          <w:p w14:paraId="5769A6CC">
            <w:pPr>
              <w:pStyle w:val="222"/>
              <w:rPr>
                <w:rFonts w:ascii="Times New Roman" w:hAnsi="Times New Roman"/>
                <w:color w:val="000000"/>
              </w:rPr>
            </w:pPr>
            <w:r>
              <w:rPr>
                <w:rFonts w:ascii="Times New Roman" w:hAnsi="Times New Roman"/>
                <w:color w:val="000000"/>
                <w:lang w:bidi="ar"/>
              </w:rPr>
              <w:t>4-7</w:t>
            </w:r>
          </w:p>
        </w:tc>
        <w:tc>
          <w:tcPr>
            <w:tcW w:w="898" w:type="pct"/>
            <w:vMerge w:val="restart"/>
            <w:tcBorders>
              <w:top w:val="nil"/>
              <w:left w:val="single" w:color="auto" w:sz="4" w:space="0"/>
              <w:bottom w:val="single" w:color="auto" w:sz="4" w:space="0"/>
              <w:right w:val="single" w:color="auto" w:sz="4" w:space="0"/>
            </w:tcBorders>
            <w:noWrap w:val="0"/>
            <w:vAlign w:val="center"/>
          </w:tcPr>
          <w:p w14:paraId="33313CE2">
            <w:pPr>
              <w:pStyle w:val="222"/>
              <w:rPr>
                <w:rFonts w:ascii="Times New Roman" w:hAnsi="Times New Roman"/>
                <w:color w:val="000000"/>
              </w:rPr>
            </w:pPr>
            <w:r>
              <w:rPr>
                <w:rFonts w:ascii="Times New Roman" w:hAnsi="Times New Roman"/>
                <w:color w:val="000000"/>
                <w:lang w:bidi="ar"/>
              </w:rPr>
              <w:t>9</w:t>
            </w:r>
          </w:p>
        </w:tc>
        <w:tc>
          <w:tcPr>
            <w:tcW w:w="2253" w:type="pct"/>
            <w:vMerge w:val="restart"/>
            <w:tcBorders>
              <w:top w:val="nil"/>
              <w:left w:val="single" w:color="auto" w:sz="4" w:space="0"/>
              <w:bottom w:val="single" w:color="auto" w:sz="4" w:space="0"/>
              <w:right w:val="single" w:color="auto" w:sz="4" w:space="0"/>
            </w:tcBorders>
            <w:noWrap w:val="0"/>
            <w:vAlign w:val="center"/>
          </w:tcPr>
          <w:p w14:paraId="62BDE1BC">
            <w:pPr>
              <w:pStyle w:val="222"/>
              <w:jc w:val="both"/>
              <w:rPr>
                <w:rFonts w:ascii="Times New Roman" w:hAnsi="Times New Roman"/>
                <w:color w:val="000000"/>
              </w:rPr>
            </w:pPr>
            <w:r>
              <w:rPr>
                <w:rFonts w:ascii="Times New Roman" w:hAnsi="Times New Roman"/>
              </w:rPr>
              <w:t>表示与第二个目的站点通信时数据载荷的OFDM符号个数。</w:t>
            </w:r>
          </w:p>
        </w:tc>
      </w:tr>
      <w:tr w14:paraId="3A704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9" w:hRule="atLeast"/>
        </w:trPr>
        <w:tc>
          <w:tcPr>
            <w:tcW w:w="871" w:type="pct"/>
            <w:vMerge w:val="continue"/>
            <w:tcBorders>
              <w:top w:val="nil"/>
              <w:left w:val="single" w:color="auto" w:sz="4" w:space="0"/>
              <w:bottom w:val="single" w:color="auto" w:sz="4" w:space="0"/>
              <w:right w:val="single" w:color="auto" w:sz="4" w:space="0"/>
            </w:tcBorders>
            <w:noWrap w:val="0"/>
            <w:vAlign w:val="center"/>
          </w:tcPr>
          <w:p w14:paraId="1643A297">
            <w:pPr>
              <w:pStyle w:val="222"/>
              <w:rPr>
                <w:rFonts w:ascii="Times New Roman" w:hAnsi="Times New Roman"/>
              </w:rPr>
            </w:pPr>
          </w:p>
        </w:tc>
        <w:tc>
          <w:tcPr>
            <w:tcW w:w="460" w:type="pct"/>
            <w:tcBorders>
              <w:top w:val="single" w:color="auto" w:sz="4" w:space="0"/>
              <w:left w:val="single" w:color="auto" w:sz="4" w:space="0"/>
              <w:bottom w:val="single" w:color="auto" w:sz="4" w:space="0"/>
              <w:right w:val="single" w:color="auto" w:sz="4" w:space="0"/>
            </w:tcBorders>
            <w:noWrap w:val="0"/>
            <w:vAlign w:val="center"/>
          </w:tcPr>
          <w:p w14:paraId="52E85DC1">
            <w:pPr>
              <w:pStyle w:val="222"/>
              <w:rPr>
                <w:rFonts w:ascii="Times New Roman" w:hAnsi="Times New Roman"/>
                <w:color w:val="000000"/>
              </w:rPr>
            </w:pPr>
            <w:r>
              <w:rPr>
                <w:rFonts w:ascii="Times New Roman" w:hAnsi="Times New Roman"/>
                <w:color w:val="000000"/>
                <w:lang w:bidi="ar"/>
              </w:rPr>
              <w:t>2</w:t>
            </w:r>
          </w:p>
        </w:tc>
        <w:tc>
          <w:tcPr>
            <w:tcW w:w="518" w:type="pct"/>
            <w:tcBorders>
              <w:top w:val="single" w:color="auto" w:sz="4" w:space="0"/>
              <w:left w:val="single" w:color="auto" w:sz="4" w:space="0"/>
              <w:bottom w:val="single" w:color="auto" w:sz="4" w:space="0"/>
              <w:right w:val="single" w:color="auto" w:sz="4" w:space="0"/>
            </w:tcBorders>
            <w:noWrap w:val="0"/>
            <w:vAlign w:val="center"/>
          </w:tcPr>
          <w:p w14:paraId="569F8455">
            <w:pPr>
              <w:pStyle w:val="222"/>
              <w:rPr>
                <w:rFonts w:ascii="Times New Roman" w:hAnsi="Times New Roman"/>
                <w:color w:val="000000"/>
              </w:rPr>
            </w:pPr>
            <w:r>
              <w:rPr>
                <w:rFonts w:ascii="Times New Roman" w:hAnsi="Times New Roman"/>
                <w:color w:val="000000"/>
                <w:lang w:bidi="ar"/>
              </w:rPr>
              <w:t>0-4</w:t>
            </w:r>
          </w:p>
        </w:tc>
        <w:tc>
          <w:tcPr>
            <w:tcW w:w="898" w:type="pct"/>
            <w:vMerge w:val="continue"/>
            <w:tcBorders>
              <w:top w:val="nil"/>
              <w:left w:val="single" w:color="auto" w:sz="4" w:space="0"/>
              <w:bottom w:val="single" w:color="auto" w:sz="4" w:space="0"/>
              <w:right w:val="single" w:color="auto" w:sz="4" w:space="0"/>
            </w:tcBorders>
            <w:noWrap w:val="0"/>
            <w:vAlign w:val="center"/>
          </w:tcPr>
          <w:p w14:paraId="3CDB7E4C">
            <w:pPr>
              <w:pStyle w:val="222"/>
              <w:rPr>
                <w:rFonts w:ascii="Times New Roman" w:hAnsi="Times New Roman"/>
              </w:rPr>
            </w:pPr>
          </w:p>
        </w:tc>
        <w:tc>
          <w:tcPr>
            <w:tcW w:w="2253" w:type="pct"/>
            <w:vMerge w:val="continue"/>
            <w:tcBorders>
              <w:top w:val="nil"/>
              <w:left w:val="single" w:color="auto" w:sz="4" w:space="0"/>
              <w:bottom w:val="single" w:color="auto" w:sz="4" w:space="0"/>
              <w:right w:val="single" w:color="auto" w:sz="4" w:space="0"/>
            </w:tcBorders>
            <w:noWrap w:val="0"/>
            <w:vAlign w:val="center"/>
          </w:tcPr>
          <w:p w14:paraId="1188FCF3">
            <w:pPr>
              <w:pStyle w:val="222"/>
              <w:jc w:val="both"/>
              <w:rPr>
                <w:rFonts w:ascii="Times New Roman" w:hAnsi="Times New Roman"/>
              </w:rPr>
            </w:pPr>
          </w:p>
        </w:tc>
      </w:tr>
      <w:tr w14:paraId="59E7F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trPr>
        <w:tc>
          <w:tcPr>
            <w:tcW w:w="871" w:type="pct"/>
            <w:tcBorders>
              <w:top w:val="single" w:color="auto" w:sz="4" w:space="0"/>
              <w:left w:val="single" w:color="auto" w:sz="4" w:space="0"/>
              <w:bottom w:val="single" w:color="auto" w:sz="4" w:space="0"/>
              <w:right w:val="single" w:color="auto" w:sz="4" w:space="0"/>
            </w:tcBorders>
            <w:noWrap w:val="0"/>
            <w:vAlign w:val="center"/>
          </w:tcPr>
          <w:p w14:paraId="4FCBC90B">
            <w:pPr>
              <w:pStyle w:val="222"/>
              <w:rPr>
                <w:rFonts w:ascii="Times New Roman" w:hAnsi="Times New Roman"/>
                <w:color w:val="000000"/>
              </w:rPr>
            </w:pPr>
            <w:bookmarkStart w:id="614" w:name="OLE_LINK111"/>
            <w:r>
              <w:rPr>
                <w:rFonts w:ascii="Times New Roman" w:hAnsi="Times New Roman"/>
                <w:color w:val="000000"/>
                <w:lang w:bidi="ar"/>
              </w:rPr>
              <w:t>站点1 TF与数据载荷频段标识</w:t>
            </w:r>
            <w:bookmarkEnd w:id="614"/>
          </w:p>
        </w:tc>
        <w:tc>
          <w:tcPr>
            <w:tcW w:w="460" w:type="pct"/>
            <w:tcBorders>
              <w:top w:val="single" w:color="auto" w:sz="4" w:space="0"/>
              <w:left w:val="single" w:color="auto" w:sz="4" w:space="0"/>
              <w:bottom w:val="single" w:color="auto" w:sz="4" w:space="0"/>
              <w:right w:val="single" w:color="auto" w:sz="4" w:space="0"/>
            </w:tcBorders>
            <w:noWrap w:val="0"/>
            <w:vAlign w:val="center"/>
          </w:tcPr>
          <w:p w14:paraId="3DC37AC6">
            <w:pPr>
              <w:pStyle w:val="222"/>
              <w:rPr>
                <w:rFonts w:ascii="Times New Roman" w:hAnsi="Times New Roman"/>
                <w:color w:val="000000"/>
              </w:rPr>
            </w:pPr>
            <w:r>
              <w:rPr>
                <w:rFonts w:ascii="Times New Roman" w:hAnsi="Times New Roman"/>
                <w:color w:val="000000"/>
                <w:lang w:bidi="ar"/>
              </w:rPr>
              <w:t>2</w:t>
            </w:r>
          </w:p>
        </w:tc>
        <w:tc>
          <w:tcPr>
            <w:tcW w:w="518" w:type="pct"/>
            <w:tcBorders>
              <w:top w:val="single" w:color="auto" w:sz="4" w:space="0"/>
              <w:left w:val="single" w:color="auto" w:sz="4" w:space="0"/>
              <w:bottom w:val="single" w:color="auto" w:sz="4" w:space="0"/>
              <w:right w:val="single" w:color="auto" w:sz="4" w:space="0"/>
            </w:tcBorders>
            <w:noWrap w:val="0"/>
            <w:vAlign w:val="center"/>
          </w:tcPr>
          <w:p w14:paraId="38F73B48">
            <w:pPr>
              <w:pStyle w:val="222"/>
              <w:rPr>
                <w:rFonts w:ascii="Times New Roman" w:hAnsi="Times New Roman"/>
                <w:color w:val="000000"/>
              </w:rPr>
            </w:pPr>
            <w:r>
              <w:rPr>
                <w:rFonts w:ascii="Times New Roman" w:hAnsi="Times New Roman"/>
                <w:color w:val="000000"/>
                <w:lang w:bidi="ar"/>
              </w:rPr>
              <w:t>5-7</w:t>
            </w:r>
          </w:p>
        </w:tc>
        <w:tc>
          <w:tcPr>
            <w:tcW w:w="898" w:type="pct"/>
            <w:tcBorders>
              <w:top w:val="single" w:color="auto" w:sz="4" w:space="0"/>
              <w:left w:val="single" w:color="auto" w:sz="4" w:space="0"/>
              <w:bottom w:val="single" w:color="auto" w:sz="4" w:space="0"/>
              <w:right w:val="single" w:color="auto" w:sz="4" w:space="0"/>
            </w:tcBorders>
            <w:noWrap w:val="0"/>
            <w:vAlign w:val="center"/>
          </w:tcPr>
          <w:p w14:paraId="556ABC96">
            <w:pPr>
              <w:pStyle w:val="222"/>
              <w:rPr>
                <w:rFonts w:ascii="Times New Roman" w:hAnsi="Times New Roman"/>
                <w:color w:val="000000"/>
              </w:rPr>
            </w:pPr>
            <w:r>
              <w:rPr>
                <w:rFonts w:ascii="Times New Roman" w:hAnsi="Times New Roman"/>
                <w:color w:val="000000"/>
                <w:lang w:bidi="ar"/>
              </w:rPr>
              <w:t>3</w:t>
            </w:r>
          </w:p>
        </w:tc>
        <w:tc>
          <w:tcPr>
            <w:tcW w:w="2253" w:type="pct"/>
            <w:tcBorders>
              <w:top w:val="single" w:color="auto" w:sz="4" w:space="0"/>
              <w:left w:val="single" w:color="auto" w:sz="4" w:space="0"/>
              <w:bottom w:val="single" w:color="auto" w:sz="4" w:space="0"/>
              <w:right w:val="single" w:color="auto" w:sz="4" w:space="0"/>
            </w:tcBorders>
            <w:noWrap w:val="0"/>
            <w:vAlign w:val="center"/>
          </w:tcPr>
          <w:p w14:paraId="6DB26CA5">
            <w:pPr>
              <w:pStyle w:val="222"/>
              <w:jc w:val="both"/>
              <w:rPr>
                <w:rFonts w:ascii="Times New Roman" w:hAnsi="Times New Roman"/>
              </w:rPr>
            </w:pPr>
            <w:r>
              <w:rPr>
                <w:rFonts w:ascii="Times New Roman" w:hAnsi="Times New Roman"/>
              </w:rPr>
              <w:t>第二个站点通信时TF与数据载荷的通信频段</w:t>
            </w:r>
          </w:p>
          <w:p w14:paraId="69312474">
            <w:pPr>
              <w:pStyle w:val="222"/>
              <w:jc w:val="both"/>
              <w:rPr>
                <w:rFonts w:ascii="Times New Roman" w:hAnsi="Times New Roman"/>
                <w:color w:val="000000"/>
              </w:rPr>
            </w:pPr>
            <w:r>
              <w:rPr>
                <w:rFonts w:ascii="Times New Roman" w:hAnsi="Times New Roman"/>
                <w:color w:val="000000"/>
                <w:lang w:bidi="ar"/>
              </w:rPr>
              <w:t>0：1.953~11.96 MHz</w:t>
            </w:r>
            <w:r>
              <w:rPr>
                <w:rFonts w:ascii="Times New Roman" w:hAnsi="Times New Roman"/>
                <w:color w:val="000000"/>
                <w:lang w:bidi="ar"/>
              </w:rPr>
              <w:br w:type="textWrapping"/>
            </w:r>
            <w:r>
              <w:rPr>
                <w:rFonts w:ascii="Times New Roman" w:hAnsi="Times New Roman"/>
                <w:color w:val="000000"/>
                <w:lang w:bidi="ar"/>
              </w:rPr>
              <w:t>1：2.441~5.615 MHz</w:t>
            </w:r>
            <w:r>
              <w:rPr>
                <w:rFonts w:ascii="Times New Roman" w:hAnsi="Times New Roman"/>
                <w:color w:val="000000"/>
                <w:lang w:bidi="ar"/>
              </w:rPr>
              <w:br w:type="textWrapping"/>
            </w:r>
            <w:r>
              <w:rPr>
                <w:rFonts w:ascii="Times New Roman" w:hAnsi="Times New Roman"/>
                <w:color w:val="000000"/>
                <w:lang w:bidi="ar"/>
              </w:rPr>
              <w:t>2：0.781~2.930 MHz</w:t>
            </w:r>
            <w:r>
              <w:rPr>
                <w:rFonts w:ascii="Times New Roman" w:hAnsi="Times New Roman"/>
                <w:color w:val="000000"/>
                <w:lang w:bidi="ar"/>
              </w:rPr>
              <w:br w:type="textWrapping"/>
            </w:r>
            <w:r>
              <w:rPr>
                <w:rFonts w:ascii="Times New Roman" w:hAnsi="Times New Roman"/>
                <w:color w:val="000000"/>
                <w:lang w:bidi="ar"/>
              </w:rPr>
              <w:t>3：保留</w:t>
            </w:r>
            <w:r>
              <w:rPr>
                <w:rFonts w:ascii="Times New Roman" w:hAnsi="Times New Roman"/>
                <w:color w:val="000000"/>
                <w:lang w:bidi="ar"/>
              </w:rPr>
              <w:br w:type="textWrapping"/>
            </w:r>
            <w:r>
              <w:rPr>
                <w:rFonts w:ascii="Times New Roman" w:hAnsi="Times New Roman"/>
                <w:color w:val="000000"/>
                <w:lang w:bidi="ar"/>
              </w:rPr>
              <w:t>4：0.781~5.615 MHz</w:t>
            </w:r>
            <w:r>
              <w:rPr>
                <w:rFonts w:ascii="Times New Roman" w:hAnsi="Times New Roman"/>
                <w:color w:val="000000"/>
                <w:lang w:bidi="ar"/>
              </w:rPr>
              <w:br w:type="textWrapping"/>
            </w:r>
            <w:r>
              <w:rPr>
                <w:rFonts w:ascii="Times New Roman" w:hAnsi="Times New Roman"/>
                <w:color w:val="000000"/>
                <w:lang w:bidi="ar"/>
              </w:rPr>
              <w:t>5：0.781~11.96 MHz</w:t>
            </w:r>
            <w:r>
              <w:rPr>
                <w:rFonts w:ascii="Times New Roman" w:hAnsi="Times New Roman"/>
                <w:color w:val="000000"/>
                <w:lang w:bidi="ar"/>
              </w:rPr>
              <w:br w:type="textWrapping"/>
            </w:r>
            <w:r>
              <w:rPr>
                <w:rFonts w:ascii="Times New Roman" w:hAnsi="Times New Roman"/>
                <w:color w:val="000000"/>
                <w:lang w:bidi="ar"/>
              </w:rPr>
              <w:t>6：6.08~11.962 MHz</w:t>
            </w:r>
            <w:r>
              <w:rPr>
                <w:rFonts w:ascii="Times New Roman" w:hAnsi="Times New Roman"/>
                <w:color w:val="000000"/>
                <w:lang w:bidi="ar"/>
              </w:rPr>
              <w:br w:type="textWrapping"/>
            </w:r>
            <w:r>
              <w:rPr>
                <w:rFonts w:ascii="Times New Roman" w:hAnsi="Times New Roman"/>
                <w:color w:val="000000"/>
                <w:lang w:bidi="ar"/>
              </w:rPr>
              <w:t>7：保留</w:t>
            </w:r>
          </w:p>
        </w:tc>
      </w:tr>
      <w:tr w14:paraId="5AD699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871" w:type="pct"/>
            <w:tcBorders>
              <w:top w:val="single" w:color="auto" w:sz="4" w:space="0"/>
              <w:left w:val="single" w:color="auto" w:sz="4" w:space="0"/>
              <w:bottom w:val="single" w:color="auto" w:sz="4" w:space="0"/>
              <w:right w:val="single" w:color="auto" w:sz="4" w:space="0"/>
            </w:tcBorders>
            <w:noWrap w:val="0"/>
            <w:vAlign w:val="center"/>
          </w:tcPr>
          <w:p w14:paraId="003A8ABF">
            <w:pPr>
              <w:pStyle w:val="222"/>
              <w:rPr>
                <w:rFonts w:ascii="Times New Roman" w:hAnsi="Times New Roman"/>
                <w:color w:val="000000"/>
              </w:rPr>
            </w:pPr>
            <w:r>
              <w:rPr>
                <w:rFonts w:ascii="Times New Roman" w:hAnsi="Times New Roman"/>
                <w:color w:val="000000"/>
                <w:lang w:bidi="ar"/>
              </w:rPr>
              <w:t>站点1 分集拷贝模式</w:t>
            </w:r>
          </w:p>
        </w:tc>
        <w:tc>
          <w:tcPr>
            <w:tcW w:w="460" w:type="pct"/>
            <w:tcBorders>
              <w:top w:val="single" w:color="auto" w:sz="4" w:space="0"/>
              <w:left w:val="single" w:color="auto" w:sz="4" w:space="0"/>
              <w:bottom w:val="single" w:color="auto" w:sz="4" w:space="0"/>
              <w:right w:val="single" w:color="auto" w:sz="4" w:space="0"/>
            </w:tcBorders>
            <w:noWrap w:val="0"/>
            <w:vAlign w:val="center"/>
          </w:tcPr>
          <w:p w14:paraId="16700F1F">
            <w:pPr>
              <w:pStyle w:val="222"/>
              <w:rPr>
                <w:rFonts w:ascii="Times New Roman" w:hAnsi="Times New Roman"/>
                <w:color w:val="000000"/>
              </w:rPr>
            </w:pPr>
            <w:r>
              <w:rPr>
                <w:rFonts w:ascii="Times New Roman" w:hAnsi="Times New Roman"/>
                <w:color w:val="000000"/>
                <w:lang w:bidi="ar"/>
              </w:rPr>
              <w:t>3</w:t>
            </w:r>
          </w:p>
        </w:tc>
        <w:tc>
          <w:tcPr>
            <w:tcW w:w="518" w:type="pct"/>
            <w:tcBorders>
              <w:top w:val="single" w:color="auto" w:sz="4" w:space="0"/>
              <w:left w:val="single" w:color="auto" w:sz="4" w:space="0"/>
              <w:bottom w:val="single" w:color="auto" w:sz="4" w:space="0"/>
              <w:right w:val="single" w:color="auto" w:sz="4" w:space="0"/>
            </w:tcBorders>
            <w:noWrap w:val="0"/>
            <w:vAlign w:val="center"/>
          </w:tcPr>
          <w:p w14:paraId="2A930716">
            <w:pPr>
              <w:pStyle w:val="222"/>
              <w:rPr>
                <w:rFonts w:ascii="Times New Roman" w:hAnsi="Times New Roman"/>
                <w:color w:val="000000"/>
              </w:rPr>
            </w:pPr>
            <w:r>
              <w:rPr>
                <w:rFonts w:ascii="Times New Roman" w:hAnsi="Times New Roman"/>
                <w:color w:val="000000"/>
                <w:lang w:bidi="ar"/>
              </w:rPr>
              <w:t>0-4</w:t>
            </w:r>
          </w:p>
        </w:tc>
        <w:tc>
          <w:tcPr>
            <w:tcW w:w="898" w:type="pct"/>
            <w:tcBorders>
              <w:top w:val="single" w:color="auto" w:sz="4" w:space="0"/>
              <w:left w:val="single" w:color="auto" w:sz="4" w:space="0"/>
              <w:bottom w:val="single" w:color="auto" w:sz="4" w:space="0"/>
              <w:right w:val="single" w:color="auto" w:sz="4" w:space="0"/>
            </w:tcBorders>
            <w:noWrap w:val="0"/>
            <w:vAlign w:val="center"/>
          </w:tcPr>
          <w:p w14:paraId="399EFD21">
            <w:pPr>
              <w:pStyle w:val="222"/>
              <w:rPr>
                <w:rFonts w:ascii="Times New Roman" w:hAnsi="Times New Roman"/>
                <w:color w:val="000000"/>
              </w:rPr>
            </w:pPr>
            <w:r>
              <w:rPr>
                <w:rFonts w:ascii="Times New Roman" w:hAnsi="Times New Roman"/>
                <w:color w:val="000000"/>
                <w:lang w:bidi="ar"/>
              </w:rPr>
              <w:t>5</w:t>
            </w:r>
          </w:p>
        </w:tc>
        <w:tc>
          <w:tcPr>
            <w:tcW w:w="2253" w:type="pct"/>
            <w:tcBorders>
              <w:top w:val="single" w:color="auto" w:sz="4" w:space="0"/>
              <w:left w:val="single" w:color="auto" w:sz="4" w:space="0"/>
              <w:bottom w:val="single" w:color="auto" w:sz="4" w:space="0"/>
              <w:right w:val="single" w:color="auto" w:sz="4" w:space="0"/>
            </w:tcBorders>
            <w:noWrap w:val="0"/>
            <w:vAlign w:val="center"/>
          </w:tcPr>
          <w:p w14:paraId="1E0E7883">
            <w:pPr>
              <w:pStyle w:val="222"/>
              <w:jc w:val="both"/>
              <w:rPr>
                <w:rFonts w:ascii="Times New Roman" w:hAnsi="Times New Roman"/>
              </w:rPr>
            </w:pPr>
            <w:r>
              <w:rPr>
                <w:rFonts w:ascii="Times New Roman" w:hAnsi="Times New Roman"/>
              </w:rPr>
              <w:t>表示帧的第二个目的站点的分集拷贝模式。</w:t>
            </w:r>
          </w:p>
        </w:tc>
      </w:tr>
      <w:tr w14:paraId="00483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871" w:type="pct"/>
            <w:tcBorders>
              <w:top w:val="single" w:color="auto" w:sz="4" w:space="0"/>
              <w:left w:val="single" w:color="auto" w:sz="4" w:space="0"/>
              <w:bottom w:val="single" w:color="auto" w:sz="4" w:space="0"/>
              <w:right w:val="single" w:color="auto" w:sz="4" w:space="0"/>
            </w:tcBorders>
            <w:noWrap w:val="0"/>
            <w:vAlign w:val="center"/>
          </w:tcPr>
          <w:p w14:paraId="65EF0A47">
            <w:pPr>
              <w:pStyle w:val="222"/>
              <w:rPr>
                <w:rFonts w:ascii="Times New Roman" w:hAnsi="Times New Roman"/>
                <w:color w:val="000000"/>
              </w:rPr>
            </w:pPr>
            <w:r>
              <w:rPr>
                <w:rFonts w:ascii="Times New Roman" w:hAnsi="Times New Roman"/>
                <w:color w:val="000000"/>
                <w:lang w:bidi="ar"/>
              </w:rPr>
              <w:t>保留</w:t>
            </w:r>
          </w:p>
        </w:tc>
        <w:tc>
          <w:tcPr>
            <w:tcW w:w="460" w:type="pct"/>
            <w:tcBorders>
              <w:top w:val="single" w:color="auto" w:sz="4" w:space="0"/>
              <w:left w:val="single" w:color="auto" w:sz="4" w:space="0"/>
              <w:bottom w:val="single" w:color="auto" w:sz="4" w:space="0"/>
              <w:right w:val="single" w:color="auto" w:sz="4" w:space="0"/>
            </w:tcBorders>
            <w:noWrap w:val="0"/>
            <w:vAlign w:val="center"/>
          </w:tcPr>
          <w:p w14:paraId="7E8AA33E">
            <w:pPr>
              <w:pStyle w:val="222"/>
              <w:rPr>
                <w:rFonts w:ascii="Times New Roman" w:hAnsi="Times New Roman"/>
                <w:color w:val="000000"/>
              </w:rPr>
            </w:pPr>
            <w:r>
              <w:rPr>
                <w:rFonts w:ascii="Times New Roman" w:hAnsi="Times New Roman"/>
                <w:color w:val="000000"/>
                <w:lang w:bidi="ar"/>
              </w:rPr>
              <w:t>3</w:t>
            </w:r>
          </w:p>
        </w:tc>
        <w:tc>
          <w:tcPr>
            <w:tcW w:w="518" w:type="pct"/>
            <w:tcBorders>
              <w:top w:val="single" w:color="auto" w:sz="4" w:space="0"/>
              <w:left w:val="single" w:color="auto" w:sz="4" w:space="0"/>
              <w:bottom w:val="single" w:color="auto" w:sz="4" w:space="0"/>
              <w:right w:val="single" w:color="auto" w:sz="4" w:space="0"/>
            </w:tcBorders>
            <w:noWrap w:val="0"/>
            <w:vAlign w:val="center"/>
          </w:tcPr>
          <w:p w14:paraId="5BCD5C38">
            <w:pPr>
              <w:pStyle w:val="222"/>
              <w:rPr>
                <w:rFonts w:ascii="Times New Roman" w:hAnsi="Times New Roman"/>
                <w:color w:val="000000"/>
              </w:rPr>
            </w:pPr>
            <w:r>
              <w:rPr>
                <w:rFonts w:ascii="Times New Roman" w:hAnsi="Times New Roman"/>
                <w:color w:val="000000"/>
                <w:lang w:bidi="ar"/>
              </w:rPr>
              <w:t>5-7</w:t>
            </w:r>
          </w:p>
        </w:tc>
        <w:tc>
          <w:tcPr>
            <w:tcW w:w="898" w:type="pct"/>
            <w:tcBorders>
              <w:top w:val="single" w:color="auto" w:sz="4" w:space="0"/>
              <w:left w:val="single" w:color="auto" w:sz="4" w:space="0"/>
              <w:bottom w:val="single" w:color="auto" w:sz="4" w:space="0"/>
              <w:right w:val="single" w:color="auto" w:sz="4" w:space="0"/>
            </w:tcBorders>
            <w:noWrap w:val="0"/>
            <w:vAlign w:val="center"/>
          </w:tcPr>
          <w:p w14:paraId="32F8488D">
            <w:pPr>
              <w:pStyle w:val="222"/>
              <w:rPr>
                <w:rFonts w:ascii="Times New Roman" w:hAnsi="Times New Roman"/>
                <w:color w:val="000000"/>
              </w:rPr>
            </w:pPr>
            <w:r>
              <w:rPr>
                <w:rFonts w:ascii="Times New Roman" w:hAnsi="Times New Roman"/>
                <w:color w:val="000000"/>
                <w:lang w:bidi="ar"/>
              </w:rPr>
              <w:t>3</w:t>
            </w:r>
          </w:p>
        </w:tc>
        <w:tc>
          <w:tcPr>
            <w:tcW w:w="2253" w:type="pct"/>
            <w:tcBorders>
              <w:top w:val="single" w:color="auto" w:sz="4" w:space="0"/>
              <w:left w:val="single" w:color="auto" w:sz="4" w:space="0"/>
              <w:bottom w:val="single" w:color="auto" w:sz="4" w:space="0"/>
              <w:right w:val="single" w:color="auto" w:sz="4" w:space="0"/>
            </w:tcBorders>
            <w:noWrap w:val="0"/>
            <w:vAlign w:val="center"/>
          </w:tcPr>
          <w:p w14:paraId="5AB384C9">
            <w:pPr>
              <w:pStyle w:val="222"/>
              <w:jc w:val="both"/>
              <w:rPr>
                <w:rFonts w:ascii="Times New Roman" w:hAnsi="Times New Roman"/>
                <w:color w:val="000000"/>
              </w:rPr>
            </w:pPr>
            <w:r>
              <w:rPr>
                <w:rFonts w:ascii="Times New Roman" w:hAnsi="Times New Roman"/>
              </w:rPr>
              <w:t>-</w:t>
            </w:r>
          </w:p>
        </w:tc>
      </w:tr>
      <w:tr w14:paraId="23F48E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871" w:type="pct"/>
            <w:vMerge w:val="restart"/>
            <w:tcBorders>
              <w:top w:val="nil"/>
              <w:left w:val="single" w:color="auto" w:sz="4" w:space="0"/>
              <w:bottom w:val="single" w:color="auto" w:sz="4" w:space="0"/>
              <w:right w:val="single" w:color="auto" w:sz="4" w:space="0"/>
            </w:tcBorders>
            <w:noWrap w:val="0"/>
            <w:vAlign w:val="center"/>
          </w:tcPr>
          <w:p w14:paraId="7D28684D">
            <w:pPr>
              <w:pStyle w:val="222"/>
              <w:rPr>
                <w:rFonts w:ascii="Times New Roman" w:hAnsi="Times New Roman"/>
                <w:color w:val="000000"/>
              </w:rPr>
            </w:pPr>
            <w:bookmarkStart w:id="615" w:name="OLE_LINK125"/>
            <w:r>
              <w:rPr>
                <w:rFonts w:ascii="Times New Roman" w:hAnsi="Times New Roman"/>
                <w:color w:val="000000"/>
                <w:lang w:bidi="ar"/>
              </w:rPr>
              <w:t>站点2 目的TEI</w:t>
            </w:r>
          </w:p>
        </w:tc>
        <w:tc>
          <w:tcPr>
            <w:tcW w:w="460" w:type="pct"/>
            <w:tcBorders>
              <w:top w:val="single" w:color="auto" w:sz="4" w:space="0"/>
              <w:left w:val="single" w:color="auto" w:sz="4" w:space="0"/>
              <w:bottom w:val="single" w:color="auto" w:sz="4" w:space="0"/>
              <w:right w:val="single" w:color="auto" w:sz="4" w:space="0"/>
            </w:tcBorders>
            <w:noWrap w:val="0"/>
            <w:vAlign w:val="center"/>
          </w:tcPr>
          <w:p w14:paraId="041D2BC8">
            <w:pPr>
              <w:pStyle w:val="222"/>
              <w:rPr>
                <w:rFonts w:ascii="Times New Roman" w:hAnsi="Times New Roman"/>
                <w:color w:val="000000"/>
              </w:rPr>
            </w:pPr>
            <w:r>
              <w:rPr>
                <w:rFonts w:ascii="Times New Roman" w:hAnsi="Times New Roman"/>
                <w:color w:val="000000"/>
                <w:lang w:bidi="ar"/>
              </w:rPr>
              <w:t>4</w:t>
            </w:r>
          </w:p>
        </w:tc>
        <w:tc>
          <w:tcPr>
            <w:tcW w:w="518" w:type="pct"/>
            <w:tcBorders>
              <w:top w:val="single" w:color="auto" w:sz="4" w:space="0"/>
              <w:left w:val="single" w:color="auto" w:sz="4" w:space="0"/>
              <w:bottom w:val="single" w:color="auto" w:sz="4" w:space="0"/>
              <w:right w:val="single" w:color="auto" w:sz="4" w:space="0"/>
            </w:tcBorders>
            <w:noWrap w:val="0"/>
            <w:vAlign w:val="center"/>
          </w:tcPr>
          <w:p w14:paraId="51402657">
            <w:pPr>
              <w:pStyle w:val="222"/>
              <w:rPr>
                <w:rFonts w:ascii="Times New Roman" w:hAnsi="Times New Roman"/>
                <w:color w:val="000000"/>
              </w:rPr>
            </w:pPr>
            <w:r>
              <w:rPr>
                <w:rFonts w:ascii="Times New Roman" w:hAnsi="Times New Roman"/>
                <w:color w:val="000000"/>
                <w:lang w:bidi="ar"/>
              </w:rPr>
              <w:t>0-7</w:t>
            </w:r>
          </w:p>
        </w:tc>
        <w:tc>
          <w:tcPr>
            <w:tcW w:w="898" w:type="pct"/>
            <w:vMerge w:val="restart"/>
            <w:tcBorders>
              <w:top w:val="nil"/>
              <w:left w:val="single" w:color="auto" w:sz="4" w:space="0"/>
              <w:bottom w:val="single" w:color="auto" w:sz="4" w:space="0"/>
              <w:right w:val="single" w:color="auto" w:sz="4" w:space="0"/>
            </w:tcBorders>
            <w:noWrap w:val="0"/>
            <w:vAlign w:val="center"/>
          </w:tcPr>
          <w:p w14:paraId="461387B3">
            <w:pPr>
              <w:pStyle w:val="222"/>
              <w:rPr>
                <w:rFonts w:ascii="Times New Roman" w:hAnsi="Times New Roman"/>
                <w:color w:val="000000"/>
              </w:rPr>
            </w:pPr>
            <w:r>
              <w:rPr>
                <w:rFonts w:ascii="Times New Roman" w:hAnsi="Times New Roman"/>
                <w:color w:val="000000"/>
                <w:lang w:bidi="ar"/>
              </w:rPr>
              <w:t>12</w:t>
            </w:r>
          </w:p>
        </w:tc>
        <w:tc>
          <w:tcPr>
            <w:tcW w:w="2253" w:type="pct"/>
            <w:vMerge w:val="restart"/>
            <w:tcBorders>
              <w:top w:val="nil"/>
              <w:left w:val="single" w:color="auto" w:sz="4" w:space="0"/>
              <w:bottom w:val="single" w:color="auto" w:sz="4" w:space="0"/>
              <w:right w:val="single" w:color="auto" w:sz="4" w:space="0"/>
            </w:tcBorders>
            <w:noWrap w:val="0"/>
            <w:vAlign w:val="center"/>
          </w:tcPr>
          <w:p w14:paraId="4E5B2357">
            <w:pPr>
              <w:pStyle w:val="222"/>
              <w:jc w:val="both"/>
              <w:rPr>
                <w:rFonts w:ascii="Times New Roman" w:hAnsi="Times New Roman"/>
                <w:color w:val="000000"/>
              </w:rPr>
            </w:pPr>
            <w:bookmarkStart w:id="616" w:name="OLE_LINK126"/>
            <w:r>
              <w:rPr>
                <w:rFonts w:ascii="Times New Roman" w:hAnsi="Times New Roman"/>
              </w:rPr>
              <w:t>表示第三个站点TEI</w:t>
            </w:r>
            <w:bookmarkEnd w:id="616"/>
          </w:p>
        </w:tc>
      </w:tr>
      <w:bookmarkEnd w:id="615"/>
      <w:tr w14:paraId="25C7E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871" w:type="pct"/>
            <w:vMerge w:val="continue"/>
            <w:tcBorders>
              <w:top w:val="nil"/>
              <w:left w:val="single" w:color="auto" w:sz="4" w:space="0"/>
              <w:bottom w:val="single" w:color="auto" w:sz="4" w:space="0"/>
              <w:right w:val="single" w:color="auto" w:sz="4" w:space="0"/>
            </w:tcBorders>
            <w:noWrap w:val="0"/>
            <w:vAlign w:val="center"/>
          </w:tcPr>
          <w:p w14:paraId="5F2210F3">
            <w:pPr>
              <w:pStyle w:val="222"/>
              <w:rPr>
                <w:rFonts w:ascii="Times New Roman" w:hAnsi="Times New Roman"/>
              </w:rPr>
            </w:pPr>
          </w:p>
        </w:tc>
        <w:tc>
          <w:tcPr>
            <w:tcW w:w="460" w:type="pct"/>
            <w:tcBorders>
              <w:top w:val="single" w:color="auto" w:sz="4" w:space="0"/>
              <w:left w:val="single" w:color="auto" w:sz="4" w:space="0"/>
              <w:bottom w:val="single" w:color="auto" w:sz="4" w:space="0"/>
              <w:right w:val="single" w:color="auto" w:sz="4" w:space="0"/>
            </w:tcBorders>
            <w:noWrap w:val="0"/>
            <w:vAlign w:val="center"/>
          </w:tcPr>
          <w:p w14:paraId="438D3B13">
            <w:pPr>
              <w:pStyle w:val="222"/>
              <w:rPr>
                <w:rFonts w:ascii="Times New Roman" w:hAnsi="Times New Roman"/>
                <w:color w:val="000000"/>
              </w:rPr>
            </w:pPr>
            <w:r>
              <w:rPr>
                <w:rFonts w:ascii="Times New Roman" w:hAnsi="Times New Roman"/>
                <w:color w:val="000000"/>
                <w:lang w:bidi="ar"/>
              </w:rPr>
              <w:t>5</w:t>
            </w:r>
          </w:p>
        </w:tc>
        <w:tc>
          <w:tcPr>
            <w:tcW w:w="518" w:type="pct"/>
            <w:tcBorders>
              <w:top w:val="single" w:color="auto" w:sz="4" w:space="0"/>
              <w:left w:val="single" w:color="auto" w:sz="4" w:space="0"/>
              <w:bottom w:val="single" w:color="auto" w:sz="4" w:space="0"/>
              <w:right w:val="single" w:color="auto" w:sz="4" w:space="0"/>
            </w:tcBorders>
            <w:noWrap w:val="0"/>
            <w:vAlign w:val="center"/>
          </w:tcPr>
          <w:p w14:paraId="659E1D3C">
            <w:pPr>
              <w:pStyle w:val="222"/>
              <w:rPr>
                <w:rFonts w:ascii="Times New Roman" w:hAnsi="Times New Roman"/>
                <w:color w:val="000000"/>
              </w:rPr>
            </w:pPr>
            <w:r>
              <w:rPr>
                <w:rFonts w:ascii="Times New Roman" w:hAnsi="Times New Roman"/>
                <w:color w:val="000000"/>
                <w:lang w:bidi="ar"/>
              </w:rPr>
              <w:t>0-3</w:t>
            </w:r>
          </w:p>
        </w:tc>
        <w:tc>
          <w:tcPr>
            <w:tcW w:w="898" w:type="pct"/>
            <w:vMerge w:val="continue"/>
            <w:tcBorders>
              <w:top w:val="nil"/>
              <w:left w:val="single" w:color="auto" w:sz="4" w:space="0"/>
              <w:bottom w:val="single" w:color="auto" w:sz="4" w:space="0"/>
              <w:right w:val="single" w:color="auto" w:sz="4" w:space="0"/>
            </w:tcBorders>
            <w:noWrap w:val="0"/>
            <w:vAlign w:val="center"/>
          </w:tcPr>
          <w:p w14:paraId="03273604">
            <w:pPr>
              <w:pStyle w:val="222"/>
              <w:rPr>
                <w:rFonts w:ascii="Times New Roman" w:hAnsi="Times New Roman"/>
              </w:rPr>
            </w:pPr>
          </w:p>
        </w:tc>
        <w:tc>
          <w:tcPr>
            <w:tcW w:w="2253" w:type="pct"/>
            <w:vMerge w:val="continue"/>
            <w:tcBorders>
              <w:top w:val="nil"/>
              <w:left w:val="single" w:color="auto" w:sz="4" w:space="0"/>
              <w:bottom w:val="single" w:color="auto" w:sz="4" w:space="0"/>
              <w:right w:val="single" w:color="auto" w:sz="4" w:space="0"/>
            </w:tcBorders>
            <w:noWrap w:val="0"/>
            <w:vAlign w:val="center"/>
          </w:tcPr>
          <w:p w14:paraId="38F91902">
            <w:pPr>
              <w:pStyle w:val="222"/>
              <w:jc w:val="both"/>
              <w:rPr>
                <w:rFonts w:ascii="Times New Roman" w:hAnsi="Times New Roman"/>
              </w:rPr>
            </w:pPr>
          </w:p>
        </w:tc>
      </w:tr>
      <w:tr w14:paraId="6D678C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trPr>
        <w:tc>
          <w:tcPr>
            <w:tcW w:w="871" w:type="pct"/>
            <w:vMerge w:val="restart"/>
            <w:tcBorders>
              <w:top w:val="nil"/>
              <w:left w:val="single" w:color="auto" w:sz="4" w:space="0"/>
              <w:bottom w:val="single" w:color="auto" w:sz="4" w:space="0"/>
              <w:right w:val="single" w:color="auto" w:sz="4" w:space="0"/>
            </w:tcBorders>
            <w:noWrap w:val="0"/>
            <w:vAlign w:val="center"/>
          </w:tcPr>
          <w:p w14:paraId="66BBDFD7">
            <w:pPr>
              <w:pStyle w:val="222"/>
              <w:rPr>
                <w:rFonts w:ascii="Times New Roman" w:hAnsi="Times New Roman"/>
                <w:color w:val="000000"/>
              </w:rPr>
            </w:pPr>
            <w:r>
              <w:rPr>
                <w:rFonts w:ascii="Times New Roman" w:hAnsi="Times New Roman"/>
                <w:color w:val="000000"/>
                <w:lang w:bidi="ar"/>
              </w:rPr>
              <w:t>站点2数据载荷符号数</w:t>
            </w:r>
          </w:p>
        </w:tc>
        <w:tc>
          <w:tcPr>
            <w:tcW w:w="460" w:type="pct"/>
            <w:tcBorders>
              <w:top w:val="single" w:color="auto" w:sz="4" w:space="0"/>
              <w:left w:val="single" w:color="auto" w:sz="4" w:space="0"/>
              <w:bottom w:val="single" w:color="auto" w:sz="4" w:space="0"/>
              <w:right w:val="single" w:color="auto" w:sz="4" w:space="0"/>
            </w:tcBorders>
            <w:noWrap w:val="0"/>
            <w:vAlign w:val="center"/>
          </w:tcPr>
          <w:p w14:paraId="258721F4">
            <w:pPr>
              <w:pStyle w:val="222"/>
              <w:rPr>
                <w:rFonts w:ascii="Times New Roman" w:hAnsi="Times New Roman"/>
                <w:color w:val="000000"/>
              </w:rPr>
            </w:pPr>
            <w:r>
              <w:rPr>
                <w:rFonts w:ascii="Times New Roman" w:hAnsi="Times New Roman"/>
                <w:color w:val="000000"/>
                <w:lang w:bidi="ar"/>
              </w:rPr>
              <w:t>5</w:t>
            </w:r>
          </w:p>
        </w:tc>
        <w:tc>
          <w:tcPr>
            <w:tcW w:w="518" w:type="pct"/>
            <w:tcBorders>
              <w:top w:val="single" w:color="auto" w:sz="4" w:space="0"/>
              <w:left w:val="single" w:color="auto" w:sz="4" w:space="0"/>
              <w:bottom w:val="single" w:color="auto" w:sz="4" w:space="0"/>
              <w:right w:val="single" w:color="auto" w:sz="4" w:space="0"/>
            </w:tcBorders>
            <w:noWrap w:val="0"/>
            <w:vAlign w:val="center"/>
          </w:tcPr>
          <w:p w14:paraId="40CCA523">
            <w:pPr>
              <w:pStyle w:val="222"/>
              <w:rPr>
                <w:rFonts w:ascii="Times New Roman" w:hAnsi="Times New Roman"/>
                <w:color w:val="000000"/>
              </w:rPr>
            </w:pPr>
            <w:r>
              <w:rPr>
                <w:rFonts w:ascii="Times New Roman" w:hAnsi="Times New Roman"/>
                <w:color w:val="000000"/>
                <w:lang w:bidi="ar"/>
              </w:rPr>
              <w:t>4-7</w:t>
            </w:r>
          </w:p>
        </w:tc>
        <w:tc>
          <w:tcPr>
            <w:tcW w:w="898" w:type="pct"/>
            <w:vMerge w:val="restart"/>
            <w:tcBorders>
              <w:top w:val="nil"/>
              <w:left w:val="single" w:color="auto" w:sz="4" w:space="0"/>
              <w:bottom w:val="single" w:color="auto" w:sz="4" w:space="0"/>
              <w:right w:val="single" w:color="auto" w:sz="4" w:space="0"/>
            </w:tcBorders>
            <w:noWrap w:val="0"/>
            <w:vAlign w:val="center"/>
          </w:tcPr>
          <w:p w14:paraId="443856E5">
            <w:pPr>
              <w:pStyle w:val="222"/>
              <w:rPr>
                <w:rFonts w:ascii="Times New Roman" w:hAnsi="Times New Roman"/>
                <w:color w:val="000000"/>
              </w:rPr>
            </w:pPr>
            <w:r>
              <w:rPr>
                <w:rFonts w:ascii="Times New Roman" w:hAnsi="Times New Roman"/>
                <w:color w:val="000000"/>
                <w:lang w:bidi="ar"/>
              </w:rPr>
              <w:t>9</w:t>
            </w:r>
          </w:p>
        </w:tc>
        <w:tc>
          <w:tcPr>
            <w:tcW w:w="2253" w:type="pct"/>
            <w:vMerge w:val="restart"/>
            <w:tcBorders>
              <w:top w:val="nil"/>
              <w:left w:val="single" w:color="auto" w:sz="4" w:space="0"/>
              <w:bottom w:val="single" w:color="auto" w:sz="4" w:space="0"/>
              <w:right w:val="single" w:color="auto" w:sz="4" w:space="0"/>
            </w:tcBorders>
            <w:noWrap w:val="0"/>
            <w:vAlign w:val="center"/>
          </w:tcPr>
          <w:p w14:paraId="5F867438">
            <w:pPr>
              <w:pStyle w:val="222"/>
              <w:jc w:val="both"/>
              <w:rPr>
                <w:rFonts w:ascii="Times New Roman" w:hAnsi="Times New Roman"/>
                <w:color w:val="000000"/>
              </w:rPr>
            </w:pPr>
            <w:r>
              <w:rPr>
                <w:rFonts w:ascii="Times New Roman" w:hAnsi="Times New Roman"/>
              </w:rPr>
              <w:t>表示与第三个目的站点通信时数据载荷的OFDM符号个数。</w:t>
            </w:r>
          </w:p>
        </w:tc>
      </w:tr>
      <w:tr w14:paraId="3B9E9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trPr>
        <w:tc>
          <w:tcPr>
            <w:tcW w:w="871" w:type="pct"/>
            <w:vMerge w:val="continue"/>
            <w:tcBorders>
              <w:top w:val="nil"/>
              <w:left w:val="single" w:color="auto" w:sz="4" w:space="0"/>
              <w:bottom w:val="single" w:color="auto" w:sz="4" w:space="0"/>
              <w:right w:val="single" w:color="auto" w:sz="4" w:space="0"/>
            </w:tcBorders>
            <w:noWrap w:val="0"/>
            <w:vAlign w:val="center"/>
          </w:tcPr>
          <w:p w14:paraId="3863569F">
            <w:pPr>
              <w:pStyle w:val="222"/>
              <w:rPr>
                <w:rFonts w:ascii="Times New Roman" w:hAnsi="Times New Roman"/>
              </w:rPr>
            </w:pPr>
          </w:p>
        </w:tc>
        <w:tc>
          <w:tcPr>
            <w:tcW w:w="460" w:type="pct"/>
            <w:tcBorders>
              <w:top w:val="single" w:color="auto" w:sz="4" w:space="0"/>
              <w:left w:val="single" w:color="auto" w:sz="4" w:space="0"/>
              <w:bottom w:val="single" w:color="auto" w:sz="4" w:space="0"/>
              <w:right w:val="single" w:color="auto" w:sz="4" w:space="0"/>
            </w:tcBorders>
            <w:noWrap w:val="0"/>
            <w:vAlign w:val="center"/>
          </w:tcPr>
          <w:p w14:paraId="51714E0D">
            <w:pPr>
              <w:pStyle w:val="222"/>
              <w:rPr>
                <w:rFonts w:ascii="Times New Roman" w:hAnsi="Times New Roman"/>
                <w:color w:val="000000"/>
              </w:rPr>
            </w:pPr>
            <w:r>
              <w:rPr>
                <w:rFonts w:ascii="Times New Roman" w:hAnsi="Times New Roman"/>
                <w:color w:val="000000"/>
                <w:lang w:bidi="ar"/>
              </w:rPr>
              <w:t>6</w:t>
            </w:r>
          </w:p>
        </w:tc>
        <w:tc>
          <w:tcPr>
            <w:tcW w:w="518" w:type="pct"/>
            <w:tcBorders>
              <w:top w:val="single" w:color="auto" w:sz="4" w:space="0"/>
              <w:left w:val="single" w:color="auto" w:sz="4" w:space="0"/>
              <w:bottom w:val="single" w:color="auto" w:sz="4" w:space="0"/>
              <w:right w:val="single" w:color="auto" w:sz="4" w:space="0"/>
            </w:tcBorders>
            <w:noWrap w:val="0"/>
            <w:vAlign w:val="center"/>
          </w:tcPr>
          <w:p w14:paraId="41857074">
            <w:pPr>
              <w:pStyle w:val="222"/>
              <w:rPr>
                <w:rFonts w:ascii="Times New Roman" w:hAnsi="Times New Roman"/>
                <w:color w:val="000000"/>
              </w:rPr>
            </w:pPr>
            <w:r>
              <w:rPr>
                <w:rFonts w:ascii="Times New Roman" w:hAnsi="Times New Roman"/>
                <w:color w:val="000000"/>
                <w:lang w:bidi="ar"/>
              </w:rPr>
              <w:t>0-4</w:t>
            </w:r>
          </w:p>
        </w:tc>
        <w:tc>
          <w:tcPr>
            <w:tcW w:w="898" w:type="pct"/>
            <w:vMerge w:val="continue"/>
            <w:tcBorders>
              <w:top w:val="nil"/>
              <w:left w:val="single" w:color="auto" w:sz="4" w:space="0"/>
              <w:bottom w:val="single" w:color="auto" w:sz="4" w:space="0"/>
              <w:right w:val="single" w:color="auto" w:sz="4" w:space="0"/>
            </w:tcBorders>
            <w:noWrap w:val="0"/>
            <w:vAlign w:val="center"/>
          </w:tcPr>
          <w:p w14:paraId="5334F49A">
            <w:pPr>
              <w:pStyle w:val="222"/>
              <w:rPr>
                <w:rFonts w:ascii="Times New Roman" w:hAnsi="Times New Roman"/>
              </w:rPr>
            </w:pPr>
          </w:p>
        </w:tc>
        <w:tc>
          <w:tcPr>
            <w:tcW w:w="2253" w:type="pct"/>
            <w:vMerge w:val="continue"/>
            <w:tcBorders>
              <w:top w:val="nil"/>
              <w:left w:val="single" w:color="auto" w:sz="4" w:space="0"/>
              <w:bottom w:val="single" w:color="auto" w:sz="4" w:space="0"/>
              <w:right w:val="single" w:color="auto" w:sz="4" w:space="0"/>
            </w:tcBorders>
            <w:noWrap w:val="0"/>
            <w:vAlign w:val="center"/>
          </w:tcPr>
          <w:p w14:paraId="7EB2EDB6">
            <w:pPr>
              <w:pStyle w:val="222"/>
              <w:jc w:val="both"/>
              <w:rPr>
                <w:rFonts w:ascii="Times New Roman" w:hAnsi="Times New Roman"/>
              </w:rPr>
            </w:pPr>
          </w:p>
        </w:tc>
      </w:tr>
      <w:tr w14:paraId="4E33F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trPr>
        <w:tc>
          <w:tcPr>
            <w:tcW w:w="871" w:type="pct"/>
            <w:tcBorders>
              <w:top w:val="nil"/>
              <w:left w:val="single" w:color="auto" w:sz="4" w:space="0"/>
              <w:bottom w:val="single" w:color="auto" w:sz="4" w:space="0"/>
              <w:right w:val="single" w:color="auto" w:sz="4" w:space="0"/>
            </w:tcBorders>
            <w:noWrap w:val="0"/>
            <w:vAlign w:val="center"/>
          </w:tcPr>
          <w:p w14:paraId="0730F842">
            <w:pPr>
              <w:pStyle w:val="222"/>
              <w:rPr>
                <w:rFonts w:ascii="Times New Roman" w:hAnsi="Times New Roman"/>
                <w:color w:val="000000"/>
              </w:rPr>
            </w:pPr>
            <w:r>
              <w:rPr>
                <w:rFonts w:ascii="Times New Roman" w:hAnsi="Times New Roman"/>
                <w:color w:val="000000"/>
                <w:lang w:bidi="ar"/>
              </w:rPr>
              <w:t>站点2 TF与数据载荷频段标识</w:t>
            </w:r>
          </w:p>
        </w:tc>
        <w:tc>
          <w:tcPr>
            <w:tcW w:w="460" w:type="pct"/>
            <w:tcBorders>
              <w:top w:val="single" w:color="auto" w:sz="4" w:space="0"/>
              <w:left w:val="single" w:color="auto" w:sz="4" w:space="0"/>
              <w:bottom w:val="single" w:color="auto" w:sz="4" w:space="0"/>
              <w:right w:val="single" w:color="auto" w:sz="4" w:space="0"/>
            </w:tcBorders>
            <w:noWrap w:val="0"/>
            <w:vAlign w:val="center"/>
          </w:tcPr>
          <w:p w14:paraId="09B3A758">
            <w:pPr>
              <w:pStyle w:val="222"/>
              <w:rPr>
                <w:rFonts w:ascii="Times New Roman" w:hAnsi="Times New Roman"/>
                <w:color w:val="000000"/>
              </w:rPr>
            </w:pPr>
            <w:r>
              <w:rPr>
                <w:rFonts w:ascii="Times New Roman" w:hAnsi="Times New Roman"/>
                <w:color w:val="000000"/>
                <w:lang w:bidi="ar"/>
              </w:rPr>
              <w:t>6</w:t>
            </w:r>
          </w:p>
        </w:tc>
        <w:tc>
          <w:tcPr>
            <w:tcW w:w="518" w:type="pct"/>
            <w:tcBorders>
              <w:top w:val="single" w:color="auto" w:sz="4" w:space="0"/>
              <w:left w:val="single" w:color="auto" w:sz="4" w:space="0"/>
              <w:bottom w:val="single" w:color="auto" w:sz="4" w:space="0"/>
              <w:right w:val="single" w:color="auto" w:sz="4" w:space="0"/>
            </w:tcBorders>
            <w:noWrap w:val="0"/>
            <w:vAlign w:val="center"/>
          </w:tcPr>
          <w:p w14:paraId="111D2FCF">
            <w:pPr>
              <w:pStyle w:val="222"/>
              <w:rPr>
                <w:rFonts w:ascii="Times New Roman" w:hAnsi="Times New Roman"/>
                <w:color w:val="000000"/>
              </w:rPr>
            </w:pPr>
            <w:r>
              <w:rPr>
                <w:rFonts w:ascii="Times New Roman" w:hAnsi="Times New Roman"/>
                <w:color w:val="000000"/>
                <w:lang w:bidi="ar"/>
              </w:rPr>
              <w:t>5-7</w:t>
            </w:r>
          </w:p>
        </w:tc>
        <w:tc>
          <w:tcPr>
            <w:tcW w:w="898" w:type="pct"/>
            <w:tcBorders>
              <w:top w:val="single" w:color="auto" w:sz="4" w:space="0"/>
              <w:left w:val="single" w:color="auto" w:sz="4" w:space="0"/>
              <w:bottom w:val="single" w:color="auto" w:sz="4" w:space="0"/>
              <w:right w:val="single" w:color="auto" w:sz="4" w:space="0"/>
            </w:tcBorders>
            <w:noWrap w:val="0"/>
            <w:vAlign w:val="center"/>
          </w:tcPr>
          <w:p w14:paraId="0EA1F136">
            <w:pPr>
              <w:pStyle w:val="222"/>
              <w:rPr>
                <w:rFonts w:ascii="Times New Roman" w:hAnsi="Times New Roman"/>
                <w:color w:val="000000"/>
              </w:rPr>
            </w:pPr>
            <w:r>
              <w:rPr>
                <w:rFonts w:ascii="Times New Roman" w:hAnsi="Times New Roman"/>
                <w:color w:val="000000"/>
                <w:lang w:bidi="ar"/>
              </w:rPr>
              <w:t>3</w:t>
            </w:r>
          </w:p>
        </w:tc>
        <w:tc>
          <w:tcPr>
            <w:tcW w:w="2253" w:type="pct"/>
            <w:tcBorders>
              <w:top w:val="nil"/>
              <w:left w:val="single" w:color="auto" w:sz="4" w:space="0"/>
              <w:bottom w:val="single" w:color="auto" w:sz="4" w:space="0"/>
              <w:right w:val="single" w:color="auto" w:sz="4" w:space="0"/>
            </w:tcBorders>
            <w:noWrap w:val="0"/>
            <w:vAlign w:val="center"/>
          </w:tcPr>
          <w:p w14:paraId="0FBE4185">
            <w:pPr>
              <w:pStyle w:val="222"/>
              <w:jc w:val="both"/>
              <w:rPr>
                <w:rFonts w:ascii="Times New Roman" w:hAnsi="Times New Roman"/>
              </w:rPr>
            </w:pPr>
            <w:r>
              <w:rPr>
                <w:rFonts w:ascii="Times New Roman" w:hAnsi="Times New Roman"/>
              </w:rPr>
              <w:t>第三个站点通信时TF与数据载荷的通信频段</w:t>
            </w:r>
          </w:p>
          <w:p w14:paraId="64FFF89F">
            <w:pPr>
              <w:pStyle w:val="222"/>
              <w:jc w:val="both"/>
              <w:rPr>
                <w:rFonts w:ascii="Times New Roman" w:hAnsi="Times New Roman"/>
                <w:color w:val="000000"/>
              </w:rPr>
            </w:pPr>
            <w:r>
              <w:rPr>
                <w:rFonts w:ascii="Times New Roman" w:hAnsi="Times New Roman"/>
                <w:color w:val="000000"/>
                <w:lang w:bidi="ar"/>
              </w:rPr>
              <w:t>0：1.953~11.96 MHz</w:t>
            </w:r>
            <w:r>
              <w:rPr>
                <w:rFonts w:ascii="Times New Roman" w:hAnsi="Times New Roman"/>
                <w:color w:val="000000"/>
                <w:lang w:bidi="ar"/>
              </w:rPr>
              <w:br w:type="textWrapping"/>
            </w:r>
            <w:r>
              <w:rPr>
                <w:rFonts w:ascii="Times New Roman" w:hAnsi="Times New Roman"/>
                <w:color w:val="000000"/>
                <w:lang w:bidi="ar"/>
              </w:rPr>
              <w:t>1：2.441~5.615 MHz</w:t>
            </w:r>
            <w:r>
              <w:rPr>
                <w:rFonts w:ascii="Times New Roman" w:hAnsi="Times New Roman"/>
                <w:color w:val="000000"/>
                <w:lang w:bidi="ar"/>
              </w:rPr>
              <w:br w:type="textWrapping"/>
            </w:r>
            <w:r>
              <w:rPr>
                <w:rFonts w:ascii="Times New Roman" w:hAnsi="Times New Roman"/>
                <w:color w:val="000000"/>
                <w:lang w:bidi="ar"/>
              </w:rPr>
              <w:t>2：0.781~2.930 MHz</w:t>
            </w:r>
            <w:r>
              <w:rPr>
                <w:rFonts w:ascii="Times New Roman" w:hAnsi="Times New Roman"/>
                <w:color w:val="000000"/>
                <w:lang w:bidi="ar"/>
              </w:rPr>
              <w:br w:type="textWrapping"/>
            </w:r>
            <w:r>
              <w:rPr>
                <w:rFonts w:ascii="Times New Roman" w:hAnsi="Times New Roman"/>
                <w:color w:val="000000"/>
                <w:lang w:bidi="ar"/>
              </w:rPr>
              <w:t>3：保留</w:t>
            </w:r>
            <w:r>
              <w:rPr>
                <w:rFonts w:ascii="Times New Roman" w:hAnsi="Times New Roman"/>
                <w:color w:val="000000"/>
                <w:lang w:bidi="ar"/>
              </w:rPr>
              <w:br w:type="textWrapping"/>
            </w:r>
            <w:r>
              <w:rPr>
                <w:rFonts w:ascii="Times New Roman" w:hAnsi="Times New Roman"/>
                <w:color w:val="000000"/>
                <w:lang w:bidi="ar"/>
              </w:rPr>
              <w:t>4：0.781~5.615 MHz</w:t>
            </w:r>
            <w:r>
              <w:rPr>
                <w:rFonts w:ascii="Times New Roman" w:hAnsi="Times New Roman"/>
                <w:color w:val="000000"/>
                <w:lang w:bidi="ar"/>
              </w:rPr>
              <w:br w:type="textWrapping"/>
            </w:r>
            <w:r>
              <w:rPr>
                <w:rFonts w:ascii="Times New Roman" w:hAnsi="Times New Roman"/>
                <w:color w:val="000000"/>
                <w:lang w:bidi="ar"/>
              </w:rPr>
              <w:t>5：0.781~11.96 MHz</w:t>
            </w:r>
            <w:r>
              <w:rPr>
                <w:rFonts w:ascii="Times New Roman" w:hAnsi="Times New Roman"/>
                <w:color w:val="000000"/>
                <w:lang w:bidi="ar"/>
              </w:rPr>
              <w:br w:type="textWrapping"/>
            </w:r>
            <w:r>
              <w:rPr>
                <w:rFonts w:ascii="Times New Roman" w:hAnsi="Times New Roman"/>
                <w:color w:val="000000"/>
                <w:lang w:bidi="ar"/>
              </w:rPr>
              <w:t>6：6.08~11.962 MHz</w:t>
            </w:r>
            <w:r>
              <w:rPr>
                <w:rFonts w:ascii="Times New Roman" w:hAnsi="Times New Roman"/>
                <w:color w:val="000000"/>
                <w:lang w:bidi="ar"/>
              </w:rPr>
              <w:br w:type="textWrapping"/>
            </w:r>
            <w:r>
              <w:rPr>
                <w:rFonts w:ascii="Times New Roman" w:hAnsi="Times New Roman"/>
                <w:color w:val="000000"/>
                <w:lang w:bidi="ar"/>
              </w:rPr>
              <w:t>7：保留</w:t>
            </w:r>
          </w:p>
        </w:tc>
      </w:tr>
      <w:tr w14:paraId="7DF73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871" w:type="pct"/>
            <w:tcBorders>
              <w:top w:val="single" w:color="auto" w:sz="4" w:space="0"/>
              <w:left w:val="single" w:color="auto" w:sz="4" w:space="0"/>
              <w:bottom w:val="single" w:color="auto" w:sz="4" w:space="0"/>
              <w:right w:val="single" w:color="auto" w:sz="4" w:space="0"/>
            </w:tcBorders>
            <w:noWrap w:val="0"/>
            <w:vAlign w:val="center"/>
          </w:tcPr>
          <w:p w14:paraId="622970C6">
            <w:pPr>
              <w:pStyle w:val="222"/>
              <w:rPr>
                <w:rFonts w:ascii="Times New Roman" w:hAnsi="Times New Roman"/>
                <w:color w:val="000000"/>
              </w:rPr>
            </w:pPr>
            <w:r>
              <w:rPr>
                <w:rFonts w:ascii="Times New Roman" w:hAnsi="Times New Roman"/>
                <w:color w:val="000000"/>
                <w:lang w:bidi="ar"/>
              </w:rPr>
              <w:t>站点2 分集拷贝模式</w:t>
            </w:r>
          </w:p>
        </w:tc>
        <w:tc>
          <w:tcPr>
            <w:tcW w:w="460" w:type="pct"/>
            <w:tcBorders>
              <w:top w:val="single" w:color="auto" w:sz="4" w:space="0"/>
              <w:left w:val="single" w:color="auto" w:sz="4" w:space="0"/>
              <w:bottom w:val="single" w:color="auto" w:sz="4" w:space="0"/>
              <w:right w:val="single" w:color="auto" w:sz="4" w:space="0"/>
            </w:tcBorders>
            <w:noWrap w:val="0"/>
            <w:vAlign w:val="center"/>
          </w:tcPr>
          <w:p w14:paraId="3BFFEDBC">
            <w:pPr>
              <w:pStyle w:val="222"/>
              <w:rPr>
                <w:rFonts w:ascii="Times New Roman" w:hAnsi="Times New Roman"/>
                <w:color w:val="000000"/>
              </w:rPr>
            </w:pPr>
            <w:r>
              <w:rPr>
                <w:rFonts w:ascii="Times New Roman" w:hAnsi="Times New Roman"/>
                <w:color w:val="000000"/>
                <w:lang w:bidi="ar"/>
              </w:rPr>
              <w:t>7</w:t>
            </w:r>
          </w:p>
        </w:tc>
        <w:tc>
          <w:tcPr>
            <w:tcW w:w="518" w:type="pct"/>
            <w:tcBorders>
              <w:top w:val="single" w:color="auto" w:sz="4" w:space="0"/>
              <w:left w:val="single" w:color="auto" w:sz="4" w:space="0"/>
              <w:bottom w:val="single" w:color="auto" w:sz="4" w:space="0"/>
              <w:right w:val="single" w:color="auto" w:sz="4" w:space="0"/>
            </w:tcBorders>
            <w:noWrap w:val="0"/>
            <w:vAlign w:val="center"/>
          </w:tcPr>
          <w:p w14:paraId="1772CE6B">
            <w:pPr>
              <w:pStyle w:val="222"/>
              <w:rPr>
                <w:rFonts w:ascii="Times New Roman" w:hAnsi="Times New Roman"/>
                <w:color w:val="000000"/>
              </w:rPr>
            </w:pPr>
            <w:r>
              <w:rPr>
                <w:rFonts w:ascii="Times New Roman" w:hAnsi="Times New Roman"/>
                <w:color w:val="000000"/>
                <w:lang w:bidi="ar"/>
              </w:rPr>
              <w:t>0-4</w:t>
            </w:r>
          </w:p>
        </w:tc>
        <w:tc>
          <w:tcPr>
            <w:tcW w:w="898" w:type="pct"/>
            <w:tcBorders>
              <w:top w:val="single" w:color="auto" w:sz="4" w:space="0"/>
              <w:left w:val="single" w:color="auto" w:sz="4" w:space="0"/>
              <w:bottom w:val="single" w:color="auto" w:sz="4" w:space="0"/>
              <w:right w:val="single" w:color="auto" w:sz="4" w:space="0"/>
            </w:tcBorders>
            <w:noWrap w:val="0"/>
            <w:vAlign w:val="center"/>
          </w:tcPr>
          <w:p w14:paraId="7A369C7A">
            <w:pPr>
              <w:pStyle w:val="222"/>
              <w:rPr>
                <w:rFonts w:ascii="Times New Roman" w:hAnsi="Times New Roman"/>
                <w:color w:val="000000"/>
              </w:rPr>
            </w:pPr>
            <w:r>
              <w:rPr>
                <w:rFonts w:ascii="Times New Roman" w:hAnsi="Times New Roman"/>
                <w:color w:val="000000"/>
                <w:lang w:bidi="ar"/>
              </w:rPr>
              <w:t>5</w:t>
            </w:r>
          </w:p>
        </w:tc>
        <w:tc>
          <w:tcPr>
            <w:tcW w:w="2253" w:type="pct"/>
            <w:tcBorders>
              <w:top w:val="single" w:color="auto" w:sz="4" w:space="0"/>
              <w:left w:val="single" w:color="auto" w:sz="4" w:space="0"/>
              <w:bottom w:val="single" w:color="auto" w:sz="4" w:space="0"/>
              <w:right w:val="single" w:color="auto" w:sz="4" w:space="0"/>
            </w:tcBorders>
            <w:noWrap w:val="0"/>
            <w:vAlign w:val="center"/>
          </w:tcPr>
          <w:p w14:paraId="73F1C2F9">
            <w:pPr>
              <w:pStyle w:val="222"/>
              <w:jc w:val="both"/>
              <w:rPr>
                <w:rFonts w:ascii="Times New Roman" w:hAnsi="Times New Roman"/>
              </w:rPr>
            </w:pPr>
            <w:bookmarkStart w:id="617" w:name="OLE_LINK124"/>
            <w:r>
              <w:rPr>
                <w:rFonts w:ascii="Times New Roman" w:hAnsi="Times New Roman"/>
              </w:rPr>
              <w:t>表示帧的第三个目的站点的分集拷贝模式。</w:t>
            </w:r>
            <w:bookmarkEnd w:id="617"/>
          </w:p>
        </w:tc>
      </w:tr>
      <w:tr w14:paraId="5D734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871" w:type="pct"/>
            <w:tcBorders>
              <w:top w:val="single" w:color="auto" w:sz="4" w:space="0"/>
              <w:left w:val="single" w:color="auto" w:sz="4" w:space="0"/>
              <w:bottom w:val="single" w:color="auto" w:sz="4" w:space="0"/>
              <w:right w:val="single" w:color="auto" w:sz="4" w:space="0"/>
            </w:tcBorders>
            <w:noWrap w:val="0"/>
            <w:vAlign w:val="center"/>
          </w:tcPr>
          <w:p w14:paraId="4DC8EA88">
            <w:pPr>
              <w:pStyle w:val="222"/>
              <w:rPr>
                <w:rFonts w:ascii="Times New Roman" w:hAnsi="Times New Roman"/>
                <w:color w:val="000000"/>
              </w:rPr>
            </w:pPr>
            <w:r>
              <w:rPr>
                <w:rFonts w:ascii="Times New Roman" w:hAnsi="Times New Roman"/>
                <w:color w:val="000000"/>
                <w:lang w:bidi="ar"/>
              </w:rPr>
              <w:t>保留</w:t>
            </w:r>
          </w:p>
        </w:tc>
        <w:tc>
          <w:tcPr>
            <w:tcW w:w="460" w:type="pct"/>
            <w:tcBorders>
              <w:top w:val="single" w:color="auto" w:sz="4" w:space="0"/>
              <w:left w:val="single" w:color="auto" w:sz="4" w:space="0"/>
              <w:bottom w:val="single" w:color="auto" w:sz="4" w:space="0"/>
              <w:right w:val="single" w:color="auto" w:sz="4" w:space="0"/>
            </w:tcBorders>
            <w:noWrap w:val="0"/>
            <w:vAlign w:val="center"/>
          </w:tcPr>
          <w:p w14:paraId="699DFED0">
            <w:pPr>
              <w:pStyle w:val="222"/>
              <w:rPr>
                <w:rFonts w:ascii="Times New Roman" w:hAnsi="Times New Roman"/>
                <w:color w:val="000000"/>
              </w:rPr>
            </w:pPr>
            <w:r>
              <w:rPr>
                <w:rFonts w:ascii="Times New Roman" w:hAnsi="Times New Roman"/>
                <w:color w:val="000000"/>
                <w:lang w:bidi="ar"/>
              </w:rPr>
              <w:t>7</w:t>
            </w:r>
          </w:p>
        </w:tc>
        <w:tc>
          <w:tcPr>
            <w:tcW w:w="518" w:type="pct"/>
            <w:tcBorders>
              <w:top w:val="single" w:color="auto" w:sz="4" w:space="0"/>
              <w:left w:val="single" w:color="auto" w:sz="4" w:space="0"/>
              <w:bottom w:val="single" w:color="auto" w:sz="4" w:space="0"/>
              <w:right w:val="single" w:color="auto" w:sz="4" w:space="0"/>
            </w:tcBorders>
            <w:noWrap w:val="0"/>
            <w:vAlign w:val="center"/>
          </w:tcPr>
          <w:p w14:paraId="6930F778">
            <w:pPr>
              <w:pStyle w:val="222"/>
              <w:rPr>
                <w:rFonts w:ascii="Times New Roman" w:hAnsi="Times New Roman"/>
                <w:color w:val="000000"/>
              </w:rPr>
            </w:pPr>
            <w:r>
              <w:rPr>
                <w:rFonts w:ascii="Times New Roman" w:hAnsi="Times New Roman"/>
                <w:color w:val="000000"/>
                <w:lang w:bidi="ar"/>
              </w:rPr>
              <w:t>5-7</w:t>
            </w:r>
          </w:p>
        </w:tc>
        <w:tc>
          <w:tcPr>
            <w:tcW w:w="898" w:type="pct"/>
            <w:tcBorders>
              <w:top w:val="single" w:color="auto" w:sz="4" w:space="0"/>
              <w:left w:val="single" w:color="auto" w:sz="4" w:space="0"/>
              <w:bottom w:val="single" w:color="auto" w:sz="4" w:space="0"/>
              <w:right w:val="single" w:color="auto" w:sz="4" w:space="0"/>
            </w:tcBorders>
            <w:noWrap w:val="0"/>
            <w:vAlign w:val="center"/>
          </w:tcPr>
          <w:p w14:paraId="726384ED">
            <w:pPr>
              <w:pStyle w:val="222"/>
              <w:rPr>
                <w:rFonts w:ascii="Times New Roman" w:hAnsi="Times New Roman"/>
                <w:color w:val="000000"/>
              </w:rPr>
            </w:pPr>
            <w:r>
              <w:rPr>
                <w:rFonts w:ascii="Times New Roman" w:hAnsi="Times New Roman"/>
                <w:color w:val="000000"/>
                <w:lang w:bidi="ar"/>
              </w:rPr>
              <w:t>3</w:t>
            </w:r>
          </w:p>
        </w:tc>
        <w:tc>
          <w:tcPr>
            <w:tcW w:w="2253" w:type="pct"/>
            <w:tcBorders>
              <w:top w:val="single" w:color="auto" w:sz="4" w:space="0"/>
              <w:left w:val="single" w:color="auto" w:sz="4" w:space="0"/>
              <w:bottom w:val="single" w:color="auto" w:sz="4" w:space="0"/>
              <w:right w:val="single" w:color="auto" w:sz="4" w:space="0"/>
            </w:tcBorders>
            <w:noWrap w:val="0"/>
            <w:vAlign w:val="center"/>
          </w:tcPr>
          <w:p w14:paraId="07A631C6">
            <w:pPr>
              <w:pStyle w:val="222"/>
              <w:jc w:val="both"/>
              <w:rPr>
                <w:rFonts w:ascii="Times New Roman" w:hAnsi="Times New Roman"/>
                <w:color w:val="000000"/>
              </w:rPr>
            </w:pPr>
            <w:r>
              <w:rPr>
                <w:rFonts w:ascii="Times New Roman" w:hAnsi="Times New Roman"/>
              </w:rPr>
              <w:t>-</w:t>
            </w:r>
          </w:p>
        </w:tc>
      </w:tr>
      <w:tr w14:paraId="2B208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871" w:type="pct"/>
            <w:vMerge w:val="restart"/>
            <w:tcBorders>
              <w:top w:val="nil"/>
              <w:left w:val="single" w:color="auto" w:sz="4" w:space="0"/>
              <w:bottom w:val="single" w:color="auto" w:sz="4" w:space="0"/>
              <w:right w:val="single" w:color="auto" w:sz="4" w:space="0"/>
            </w:tcBorders>
            <w:noWrap w:val="0"/>
            <w:vAlign w:val="center"/>
          </w:tcPr>
          <w:p w14:paraId="56AE689E">
            <w:pPr>
              <w:pStyle w:val="222"/>
              <w:rPr>
                <w:rFonts w:ascii="Times New Roman" w:hAnsi="Times New Roman"/>
                <w:color w:val="000000"/>
              </w:rPr>
            </w:pPr>
            <w:r>
              <w:rPr>
                <w:rFonts w:ascii="Times New Roman" w:hAnsi="Times New Roman"/>
                <w:color w:val="000000"/>
                <w:lang w:bidi="ar"/>
              </w:rPr>
              <w:t>站点3 目的TEI</w:t>
            </w:r>
          </w:p>
        </w:tc>
        <w:tc>
          <w:tcPr>
            <w:tcW w:w="460" w:type="pct"/>
            <w:tcBorders>
              <w:top w:val="single" w:color="auto" w:sz="4" w:space="0"/>
              <w:left w:val="single" w:color="auto" w:sz="4" w:space="0"/>
              <w:bottom w:val="single" w:color="auto" w:sz="4" w:space="0"/>
              <w:right w:val="single" w:color="auto" w:sz="4" w:space="0"/>
            </w:tcBorders>
            <w:noWrap w:val="0"/>
            <w:vAlign w:val="center"/>
          </w:tcPr>
          <w:p w14:paraId="3D3E757D">
            <w:pPr>
              <w:pStyle w:val="222"/>
              <w:rPr>
                <w:rFonts w:ascii="Times New Roman" w:hAnsi="Times New Roman"/>
                <w:color w:val="000000"/>
              </w:rPr>
            </w:pPr>
            <w:r>
              <w:rPr>
                <w:rFonts w:ascii="Times New Roman" w:hAnsi="Times New Roman"/>
                <w:color w:val="000000"/>
                <w:lang w:bidi="ar"/>
              </w:rPr>
              <w:t>8</w:t>
            </w:r>
          </w:p>
        </w:tc>
        <w:tc>
          <w:tcPr>
            <w:tcW w:w="518" w:type="pct"/>
            <w:tcBorders>
              <w:top w:val="single" w:color="auto" w:sz="4" w:space="0"/>
              <w:left w:val="single" w:color="auto" w:sz="4" w:space="0"/>
              <w:bottom w:val="single" w:color="auto" w:sz="4" w:space="0"/>
              <w:right w:val="single" w:color="auto" w:sz="4" w:space="0"/>
            </w:tcBorders>
            <w:noWrap w:val="0"/>
            <w:vAlign w:val="center"/>
          </w:tcPr>
          <w:p w14:paraId="42EC058B">
            <w:pPr>
              <w:pStyle w:val="222"/>
              <w:rPr>
                <w:rFonts w:ascii="Times New Roman" w:hAnsi="Times New Roman"/>
                <w:color w:val="000000"/>
              </w:rPr>
            </w:pPr>
            <w:r>
              <w:rPr>
                <w:rFonts w:ascii="Times New Roman" w:hAnsi="Times New Roman"/>
                <w:color w:val="000000"/>
                <w:lang w:bidi="ar"/>
              </w:rPr>
              <w:t>0-7</w:t>
            </w:r>
          </w:p>
        </w:tc>
        <w:tc>
          <w:tcPr>
            <w:tcW w:w="898" w:type="pct"/>
            <w:vMerge w:val="restart"/>
            <w:tcBorders>
              <w:top w:val="nil"/>
              <w:left w:val="single" w:color="auto" w:sz="4" w:space="0"/>
              <w:bottom w:val="single" w:color="auto" w:sz="4" w:space="0"/>
              <w:right w:val="single" w:color="auto" w:sz="4" w:space="0"/>
            </w:tcBorders>
            <w:noWrap w:val="0"/>
            <w:vAlign w:val="center"/>
          </w:tcPr>
          <w:p w14:paraId="66BAED20">
            <w:pPr>
              <w:pStyle w:val="222"/>
              <w:rPr>
                <w:rFonts w:ascii="Times New Roman" w:hAnsi="Times New Roman"/>
                <w:color w:val="000000"/>
              </w:rPr>
            </w:pPr>
            <w:r>
              <w:rPr>
                <w:rFonts w:ascii="Times New Roman" w:hAnsi="Times New Roman"/>
                <w:color w:val="000000"/>
                <w:lang w:bidi="ar"/>
              </w:rPr>
              <w:t>12</w:t>
            </w:r>
          </w:p>
        </w:tc>
        <w:tc>
          <w:tcPr>
            <w:tcW w:w="2253" w:type="pct"/>
            <w:vMerge w:val="restart"/>
            <w:tcBorders>
              <w:top w:val="nil"/>
              <w:left w:val="single" w:color="auto" w:sz="4" w:space="0"/>
              <w:bottom w:val="single" w:color="auto" w:sz="4" w:space="0"/>
              <w:right w:val="single" w:color="auto" w:sz="4" w:space="0"/>
            </w:tcBorders>
            <w:noWrap w:val="0"/>
            <w:vAlign w:val="center"/>
          </w:tcPr>
          <w:p w14:paraId="4CE2B913">
            <w:pPr>
              <w:pStyle w:val="222"/>
              <w:jc w:val="both"/>
              <w:rPr>
                <w:rFonts w:ascii="Times New Roman" w:hAnsi="Times New Roman"/>
                <w:color w:val="000000"/>
              </w:rPr>
            </w:pPr>
            <w:r>
              <w:rPr>
                <w:rFonts w:ascii="Times New Roman" w:hAnsi="Times New Roman"/>
              </w:rPr>
              <w:t>表示第四个站点TEI</w:t>
            </w:r>
          </w:p>
        </w:tc>
      </w:tr>
      <w:tr w14:paraId="01C7B8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871" w:type="pct"/>
            <w:vMerge w:val="continue"/>
            <w:tcBorders>
              <w:top w:val="nil"/>
              <w:left w:val="single" w:color="auto" w:sz="4" w:space="0"/>
              <w:bottom w:val="single" w:color="auto" w:sz="4" w:space="0"/>
              <w:right w:val="single" w:color="auto" w:sz="4" w:space="0"/>
            </w:tcBorders>
            <w:noWrap w:val="0"/>
            <w:vAlign w:val="center"/>
          </w:tcPr>
          <w:p w14:paraId="3B2451D1">
            <w:pPr>
              <w:pStyle w:val="222"/>
              <w:rPr>
                <w:rFonts w:ascii="Times New Roman" w:hAnsi="Times New Roman"/>
              </w:rPr>
            </w:pPr>
          </w:p>
        </w:tc>
        <w:tc>
          <w:tcPr>
            <w:tcW w:w="460" w:type="pct"/>
            <w:tcBorders>
              <w:top w:val="single" w:color="auto" w:sz="4" w:space="0"/>
              <w:left w:val="single" w:color="auto" w:sz="4" w:space="0"/>
              <w:bottom w:val="single" w:color="auto" w:sz="4" w:space="0"/>
              <w:right w:val="single" w:color="auto" w:sz="4" w:space="0"/>
            </w:tcBorders>
            <w:noWrap w:val="0"/>
            <w:vAlign w:val="center"/>
          </w:tcPr>
          <w:p w14:paraId="0B9F5B0E">
            <w:pPr>
              <w:pStyle w:val="222"/>
              <w:rPr>
                <w:rFonts w:ascii="Times New Roman" w:hAnsi="Times New Roman"/>
                <w:color w:val="000000"/>
              </w:rPr>
            </w:pPr>
            <w:r>
              <w:rPr>
                <w:rFonts w:ascii="Times New Roman" w:hAnsi="Times New Roman"/>
                <w:color w:val="000000"/>
                <w:lang w:bidi="ar"/>
              </w:rPr>
              <w:t>9</w:t>
            </w:r>
          </w:p>
        </w:tc>
        <w:tc>
          <w:tcPr>
            <w:tcW w:w="518" w:type="pct"/>
            <w:tcBorders>
              <w:top w:val="single" w:color="auto" w:sz="4" w:space="0"/>
              <w:left w:val="single" w:color="auto" w:sz="4" w:space="0"/>
              <w:bottom w:val="single" w:color="auto" w:sz="4" w:space="0"/>
              <w:right w:val="single" w:color="auto" w:sz="4" w:space="0"/>
            </w:tcBorders>
            <w:noWrap w:val="0"/>
            <w:vAlign w:val="center"/>
          </w:tcPr>
          <w:p w14:paraId="210948F0">
            <w:pPr>
              <w:pStyle w:val="222"/>
              <w:rPr>
                <w:rFonts w:ascii="Times New Roman" w:hAnsi="Times New Roman"/>
                <w:color w:val="000000"/>
              </w:rPr>
            </w:pPr>
            <w:r>
              <w:rPr>
                <w:rFonts w:ascii="Times New Roman" w:hAnsi="Times New Roman"/>
                <w:color w:val="000000"/>
                <w:lang w:bidi="ar"/>
              </w:rPr>
              <w:t>0-3</w:t>
            </w:r>
          </w:p>
        </w:tc>
        <w:tc>
          <w:tcPr>
            <w:tcW w:w="898" w:type="pct"/>
            <w:vMerge w:val="continue"/>
            <w:tcBorders>
              <w:top w:val="nil"/>
              <w:left w:val="single" w:color="auto" w:sz="4" w:space="0"/>
              <w:bottom w:val="single" w:color="auto" w:sz="4" w:space="0"/>
              <w:right w:val="single" w:color="auto" w:sz="4" w:space="0"/>
            </w:tcBorders>
            <w:noWrap w:val="0"/>
            <w:vAlign w:val="center"/>
          </w:tcPr>
          <w:p w14:paraId="10B49C90">
            <w:pPr>
              <w:pStyle w:val="222"/>
              <w:rPr>
                <w:rFonts w:ascii="Times New Roman" w:hAnsi="Times New Roman"/>
              </w:rPr>
            </w:pPr>
          </w:p>
        </w:tc>
        <w:tc>
          <w:tcPr>
            <w:tcW w:w="2253" w:type="pct"/>
            <w:vMerge w:val="continue"/>
            <w:tcBorders>
              <w:top w:val="nil"/>
              <w:left w:val="single" w:color="auto" w:sz="4" w:space="0"/>
              <w:bottom w:val="single" w:color="auto" w:sz="4" w:space="0"/>
              <w:right w:val="single" w:color="auto" w:sz="4" w:space="0"/>
            </w:tcBorders>
            <w:noWrap w:val="0"/>
            <w:vAlign w:val="center"/>
          </w:tcPr>
          <w:p w14:paraId="6BC78EA6">
            <w:pPr>
              <w:pStyle w:val="222"/>
              <w:jc w:val="both"/>
              <w:rPr>
                <w:rFonts w:ascii="Times New Roman" w:hAnsi="Times New Roman"/>
              </w:rPr>
            </w:pPr>
          </w:p>
        </w:tc>
      </w:tr>
      <w:tr w14:paraId="156E53DE">
        <w:tblPrEx>
          <w:tblCellMar>
            <w:top w:w="0" w:type="dxa"/>
            <w:left w:w="108" w:type="dxa"/>
            <w:bottom w:w="0" w:type="dxa"/>
            <w:right w:w="108" w:type="dxa"/>
          </w:tblCellMar>
        </w:tblPrEx>
        <w:trPr>
          <w:trHeight w:val="350" w:hRule="atLeast"/>
        </w:trPr>
        <w:tc>
          <w:tcPr>
            <w:tcW w:w="871" w:type="pct"/>
            <w:vMerge w:val="restart"/>
            <w:tcBorders>
              <w:top w:val="nil"/>
              <w:left w:val="single" w:color="auto" w:sz="4" w:space="0"/>
              <w:bottom w:val="single" w:color="auto" w:sz="4" w:space="0"/>
              <w:right w:val="single" w:color="auto" w:sz="4" w:space="0"/>
            </w:tcBorders>
            <w:noWrap w:val="0"/>
            <w:vAlign w:val="center"/>
          </w:tcPr>
          <w:p w14:paraId="5CDC2892">
            <w:pPr>
              <w:pStyle w:val="222"/>
              <w:rPr>
                <w:rFonts w:ascii="Times New Roman" w:hAnsi="Times New Roman"/>
                <w:color w:val="000000"/>
              </w:rPr>
            </w:pPr>
            <w:r>
              <w:rPr>
                <w:rFonts w:ascii="Times New Roman" w:hAnsi="Times New Roman"/>
                <w:color w:val="000000"/>
                <w:lang w:bidi="ar"/>
              </w:rPr>
              <w:t>站点3 数据载荷符号数</w:t>
            </w:r>
          </w:p>
        </w:tc>
        <w:tc>
          <w:tcPr>
            <w:tcW w:w="460" w:type="pct"/>
            <w:tcBorders>
              <w:top w:val="single" w:color="auto" w:sz="4" w:space="0"/>
              <w:left w:val="single" w:color="auto" w:sz="4" w:space="0"/>
              <w:bottom w:val="single" w:color="auto" w:sz="4" w:space="0"/>
              <w:right w:val="single" w:color="auto" w:sz="4" w:space="0"/>
            </w:tcBorders>
            <w:noWrap w:val="0"/>
            <w:vAlign w:val="center"/>
          </w:tcPr>
          <w:p w14:paraId="0712B2E9">
            <w:pPr>
              <w:pStyle w:val="222"/>
              <w:rPr>
                <w:rFonts w:ascii="Times New Roman" w:hAnsi="Times New Roman"/>
                <w:color w:val="000000"/>
              </w:rPr>
            </w:pPr>
            <w:r>
              <w:rPr>
                <w:rFonts w:ascii="Times New Roman" w:hAnsi="Times New Roman"/>
                <w:color w:val="000000"/>
                <w:lang w:bidi="ar"/>
              </w:rPr>
              <w:t>9</w:t>
            </w:r>
          </w:p>
        </w:tc>
        <w:tc>
          <w:tcPr>
            <w:tcW w:w="518" w:type="pct"/>
            <w:tcBorders>
              <w:top w:val="single" w:color="auto" w:sz="4" w:space="0"/>
              <w:left w:val="single" w:color="auto" w:sz="4" w:space="0"/>
              <w:bottom w:val="single" w:color="auto" w:sz="4" w:space="0"/>
              <w:right w:val="single" w:color="auto" w:sz="4" w:space="0"/>
            </w:tcBorders>
            <w:noWrap w:val="0"/>
            <w:vAlign w:val="center"/>
          </w:tcPr>
          <w:p w14:paraId="520B33CD">
            <w:pPr>
              <w:pStyle w:val="222"/>
              <w:rPr>
                <w:rFonts w:ascii="Times New Roman" w:hAnsi="Times New Roman"/>
                <w:color w:val="000000"/>
              </w:rPr>
            </w:pPr>
            <w:r>
              <w:rPr>
                <w:rFonts w:ascii="Times New Roman" w:hAnsi="Times New Roman"/>
                <w:color w:val="000000"/>
                <w:lang w:bidi="ar"/>
              </w:rPr>
              <w:t>4-7</w:t>
            </w:r>
          </w:p>
        </w:tc>
        <w:tc>
          <w:tcPr>
            <w:tcW w:w="898" w:type="pct"/>
            <w:vMerge w:val="restart"/>
            <w:tcBorders>
              <w:top w:val="nil"/>
              <w:left w:val="single" w:color="auto" w:sz="4" w:space="0"/>
              <w:bottom w:val="single" w:color="auto" w:sz="4" w:space="0"/>
              <w:right w:val="single" w:color="auto" w:sz="4" w:space="0"/>
            </w:tcBorders>
            <w:noWrap w:val="0"/>
            <w:vAlign w:val="center"/>
          </w:tcPr>
          <w:p w14:paraId="687F8766">
            <w:pPr>
              <w:pStyle w:val="222"/>
              <w:rPr>
                <w:rFonts w:ascii="Times New Roman" w:hAnsi="Times New Roman"/>
                <w:color w:val="000000"/>
              </w:rPr>
            </w:pPr>
            <w:r>
              <w:rPr>
                <w:rFonts w:ascii="Times New Roman" w:hAnsi="Times New Roman"/>
                <w:color w:val="000000"/>
                <w:lang w:bidi="ar"/>
              </w:rPr>
              <w:t>9</w:t>
            </w:r>
          </w:p>
        </w:tc>
        <w:tc>
          <w:tcPr>
            <w:tcW w:w="2253" w:type="pct"/>
            <w:vMerge w:val="restart"/>
            <w:tcBorders>
              <w:top w:val="nil"/>
              <w:left w:val="single" w:color="auto" w:sz="4" w:space="0"/>
              <w:bottom w:val="single" w:color="auto" w:sz="4" w:space="0"/>
              <w:right w:val="single" w:color="auto" w:sz="4" w:space="0"/>
            </w:tcBorders>
            <w:noWrap w:val="0"/>
            <w:vAlign w:val="center"/>
          </w:tcPr>
          <w:p w14:paraId="7C676021">
            <w:pPr>
              <w:pStyle w:val="222"/>
              <w:jc w:val="both"/>
              <w:rPr>
                <w:rFonts w:ascii="Times New Roman" w:hAnsi="Times New Roman"/>
                <w:color w:val="000000"/>
              </w:rPr>
            </w:pPr>
            <w:r>
              <w:rPr>
                <w:rFonts w:ascii="Times New Roman" w:hAnsi="Times New Roman"/>
              </w:rPr>
              <w:t>表示与第四个目的站点通信时数据载荷的OFDM符号个数。</w:t>
            </w:r>
          </w:p>
        </w:tc>
      </w:tr>
      <w:tr w14:paraId="24FEA8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871" w:type="pct"/>
            <w:vMerge w:val="continue"/>
            <w:tcBorders>
              <w:top w:val="nil"/>
              <w:left w:val="single" w:color="auto" w:sz="4" w:space="0"/>
              <w:bottom w:val="single" w:color="auto" w:sz="4" w:space="0"/>
              <w:right w:val="single" w:color="auto" w:sz="4" w:space="0"/>
            </w:tcBorders>
            <w:noWrap w:val="0"/>
            <w:vAlign w:val="center"/>
          </w:tcPr>
          <w:p w14:paraId="32FA8D04">
            <w:pPr>
              <w:pStyle w:val="222"/>
              <w:rPr>
                <w:rFonts w:ascii="Times New Roman" w:hAnsi="Times New Roman"/>
              </w:rPr>
            </w:pPr>
          </w:p>
        </w:tc>
        <w:tc>
          <w:tcPr>
            <w:tcW w:w="460" w:type="pct"/>
            <w:tcBorders>
              <w:top w:val="single" w:color="auto" w:sz="4" w:space="0"/>
              <w:left w:val="single" w:color="auto" w:sz="4" w:space="0"/>
              <w:bottom w:val="single" w:color="auto" w:sz="4" w:space="0"/>
              <w:right w:val="single" w:color="auto" w:sz="4" w:space="0"/>
            </w:tcBorders>
            <w:noWrap w:val="0"/>
            <w:vAlign w:val="center"/>
          </w:tcPr>
          <w:p w14:paraId="52E12C7D">
            <w:pPr>
              <w:pStyle w:val="222"/>
              <w:rPr>
                <w:rFonts w:ascii="Times New Roman" w:hAnsi="Times New Roman"/>
                <w:color w:val="000000"/>
              </w:rPr>
            </w:pPr>
            <w:r>
              <w:rPr>
                <w:rFonts w:ascii="Times New Roman" w:hAnsi="Times New Roman"/>
                <w:color w:val="000000"/>
                <w:lang w:bidi="ar"/>
              </w:rPr>
              <w:t>10</w:t>
            </w:r>
          </w:p>
        </w:tc>
        <w:tc>
          <w:tcPr>
            <w:tcW w:w="518" w:type="pct"/>
            <w:tcBorders>
              <w:top w:val="single" w:color="auto" w:sz="4" w:space="0"/>
              <w:left w:val="single" w:color="auto" w:sz="4" w:space="0"/>
              <w:bottom w:val="single" w:color="auto" w:sz="4" w:space="0"/>
              <w:right w:val="single" w:color="auto" w:sz="4" w:space="0"/>
            </w:tcBorders>
            <w:noWrap w:val="0"/>
            <w:vAlign w:val="center"/>
          </w:tcPr>
          <w:p w14:paraId="29133BED">
            <w:pPr>
              <w:pStyle w:val="222"/>
              <w:rPr>
                <w:rFonts w:ascii="Times New Roman" w:hAnsi="Times New Roman"/>
                <w:color w:val="000000"/>
              </w:rPr>
            </w:pPr>
            <w:r>
              <w:rPr>
                <w:rFonts w:ascii="Times New Roman" w:hAnsi="Times New Roman"/>
                <w:color w:val="000000"/>
                <w:lang w:bidi="ar"/>
              </w:rPr>
              <w:t>0-4</w:t>
            </w:r>
          </w:p>
        </w:tc>
        <w:tc>
          <w:tcPr>
            <w:tcW w:w="898" w:type="pct"/>
            <w:vMerge w:val="continue"/>
            <w:tcBorders>
              <w:top w:val="nil"/>
              <w:left w:val="single" w:color="auto" w:sz="4" w:space="0"/>
              <w:bottom w:val="single" w:color="auto" w:sz="4" w:space="0"/>
              <w:right w:val="single" w:color="auto" w:sz="4" w:space="0"/>
            </w:tcBorders>
            <w:noWrap w:val="0"/>
            <w:vAlign w:val="center"/>
          </w:tcPr>
          <w:p w14:paraId="09C909DA">
            <w:pPr>
              <w:pStyle w:val="222"/>
              <w:rPr>
                <w:rFonts w:ascii="Times New Roman" w:hAnsi="Times New Roman"/>
              </w:rPr>
            </w:pPr>
          </w:p>
        </w:tc>
        <w:tc>
          <w:tcPr>
            <w:tcW w:w="2253" w:type="pct"/>
            <w:vMerge w:val="continue"/>
            <w:tcBorders>
              <w:top w:val="nil"/>
              <w:left w:val="single" w:color="auto" w:sz="4" w:space="0"/>
              <w:bottom w:val="single" w:color="auto" w:sz="4" w:space="0"/>
              <w:right w:val="single" w:color="auto" w:sz="4" w:space="0"/>
            </w:tcBorders>
            <w:noWrap w:val="0"/>
            <w:vAlign w:val="center"/>
          </w:tcPr>
          <w:p w14:paraId="0F483A65">
            <w:pPr>
              <w:pStyle w:val="222"/>
              <w:jc w:val="both"/>
              <w:rPr>
                <w:rFonts w:ascii="Times New Roman" w:hAnsi="Times New Roman"/>
              </w:rPr>
            </w:pPr>
          </w:p>
        </w:tc>
      </w:tr>
      <w:tr w14:paraId="386C8C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23" w:hRule="atLeast"/>
        </w:trPr>
        <w:tc>
          <w:tcPr>
            <w:tcW w:w="871" w:type="pct"/>
            <w:tcBorders>
              <w:top w:val="nil"/>
              <w:left w:val="single" w:color="auto" w:sz="4" w:space="0"/>
              <w:bottom w:val="single" w:color="auto" w:sz="4" w:space="0"/>
              <w:right w:val="single" w:color="auto" w:sz="4" w:space="0"/>
            </w:tcBorders>
            <w:noWrap w:val="0"/>
            <w:vAlign w:val="center"/>
          </w:tcPr>
          <w:p w14:paraId="1E355234">
            <w:pPr>
              <w:pStyle w:val="222"/>
              <w:rPr>
                <w:rFonts w:ascii="Times New Roman" w:hAnsi="Times New Roman"/>
                <w:color w:val="000000"/>
              </w:rPr>
            </w:pPr>
            <w:r>
              <w:rPr>
                <w:rFonts w:ascii="Times New Roman" w:hAnsi="Times New Roman"/>
                <w:color w:val="000000"/>
                <w:lang w:bidi="ar"/>
              </w:rPr>
              <w:t>站点3 TF与数据载荷频段标识</w:t>
            </w:r>
          </w:p>
        </w:tc>
        <w:tc>
          <w:tcPr>
            <w:tcW w:w="460" w:type="pct"/>
            <w:tcBorders>
              <w:top w:val="single" w:color="auto" w:sz="4" w:space="0"/>
              <w:left w:val="single" w:color="auto" w:sz="4" w:space="0"/>
              <w:bottom w:val="single" w:color="auto" w:sz="4" w:space="0"/>
              <w:right w:val="single" w:color="auto" w:sz="4" w:space="0"/>
            </w:tcBorders>
            <w:noWrap w:val="0"/>
            <w:vAlign w:val="center"/>
          </w:tcPr>
          <w:p w14:paraId="3D1EF81F">
            <w:pPr>
              <w:pStyle w:val="222"/>
              <w:rPr>
                <w:rFonts w:ascii="Times New Roman" w:hAnsi="Times New Roman"/>
                <w:color w:val="000000"/>
              </w:rPr>
            </w:pPr>
            <w:r>
              <w:rPr>
                <w:rFonts w:ascii="Times New Roman" w:hAnsi="Times New Roman"/>
                <w:color w:val="000000"/>
                <w:lang w:bidi="ar"/>
              </w:rPr>
              <w:t>10</w:t>
            </w:r>
          </w:p>
        </w:tc>
        <w:tc>
          <w:tcPr>
            <w:tcW w:w="518" w:type="pct"/>
            <w:tcBorders>
              <w:top w:val="single" w:color="auto" w:sz="4" w:space="0"/>
              <w:left w:val="single" w:color="auto" w:sz="4" w:space="0"/>
              <w:bottom w:val="single" w:color="auto" w:sz="4" w:space="0"/>
              <w:right w:val="single" w:color="auto" w:sz="4" w:space="0"/>
            </w:tcBorders>
            <w:noWrap w:val="0"/>
            <w:vAlign w:val="center"/>
          </w:tcPr>
          <w:p w14:paraId="61E2D765">
            <w:pPr>
              <w:pStyle w:val="222"/>
              <w:rPr>
                <w:rFonts w:ascii="Times New Roman" w:hAnsi="Times New Roman"/>
                <w:color w:val="000000"/>
              </w:rPr>
            </w:pPr>
            <w:r>
              <w:rPr>
                <w:rFonts w:ascii="Times New Roman" w:hAnsi="Times New Roman"/>
                <w:color w:val="000000"/>
                <w:lang w:bidi="ar"/>
              </w:rPr>
              <w:t>5-7</w:t>
            </w:r>
          </w:p>
        </w:tc>
        <w:tc>
          <w:tcPr>
            <w:tcW w:w="898" w:type="pct"/>
            <w:tcBorders>
              <w:top w:val="nil"/>
              <w:left w:val="single" w:color="auto" w:sz="4" w:space="0"/>
              <w:bottom w:val="single" w:color="auto" w:sz="4" w:space="0"/>
              <w:right w:val="single" w:color="auto" w:sz="4" w:space="0"/>
            </w:tcBorders>
            <w:noWrap w:val="0"/>
            <w:vAlign w:val="center"/>
          </w:tcPr>
          <w:p w14:paraId="407681DB">
            <w:pPr>
              <w:pStyle w:val="222"/>
              <w:rPr>
                <w:rFonts w:ascii="Times New Roman" w:hAnsi="Times New Roman"/>
                <w:color w:val="000000"/>
              </w:rPr>
            </w:pPr>
            <w:r>
              <w:rPr>
                <w:rFonts w:ascii="Times New Roman" w:hAnsi="Times New Roman"/>
                <w:color w:val="000000"/>
                <w:lang w:bidi="ar"/>
              </w:rPr>
              <w:t>3</w:t>
            </w:r>
          </w:p>
        </w:tc>
        <w:tc>
          <w:tcPr>
            <w:tcW w:w="2253" w:type="pct"/>
            <w:tcBorders>
              <w:top w:val="nil"/>
              <w:left w:val="single" w:color="auto" w:sz="4" w:space="0"/>
              <w:bottom w:val="single" w:color="auto" w:sz="4" w:space="0"/>
              <w:right w:val="single" w:color="auto" w:sz="4" w:space="0"/>
            </w:tcBorders>
            <w:noWrap w:val="0"/>
            <w:vAlign w:val="center"/>
          </w:tcPr>
          <w:p w14:paraId="2AD90FFD">
            <w:pPr>
              <w:pStyle w:val="222"/>
              <w:jc w:val="both"/>
              <w:rPr>
                <w:rFonts w:ascii="Times New Roman" w:hAnsi="Times New Roman"/>
              </w:rPr>
            </w:pPr>
            <w:r>
              <w:rPr>
                <w:rFonts w:ascii="Times New Roman" w:hAnsi="Times New Roman"/>
              </w:rPr>
              <w:t>第四个站点通信时TF与数据载荷的通信频段</w:t>
            </w:r>
          </w:p>
          <w:p w14:paraId="39BC95FF">
            <w:pPr>
              <w:pStyle w:val="222"/>
              <w:jc w:val="both"/>
              <w:rPr>
                <w:rFonts w:ascii="Times New Roman" w:hAnsi="Times New Roman"/>
                <w:color w:val="000000"/>
              </w:rPr>
            </w:pPr>
            <w:r>
              <w:rPr>
                <w:rFonts w:ascii="Times New Roman" w:hAnsi="Times New Roman"/>
                <w:color w:val="000000"/>
                <w:lang w:bidi="ar"/>
              </w:rPr>
              <w:t>0：1.953~11.96 MHz</w:t>
            </w:r>
            <w:r>
              <w:rPr>
                <w:rFonts w:ascii="Times New Roman" w:hAnsi="Times New Roman"/>
                <w:color w:val="000000"/>
                <w:lang w:bidi="ar"/>
              </w:rPr>
              <w:br w:type="textWrapping"/>
            </w:r>
            <w:r>
              <w:rPr>
                <w:rFonts w:ascii="Times New Roman" w:hAnsi="Times New Roman"/>
                <w:color w:val="000000"/>
                <w:lang w:bidi="ar"/>
              </w:rPr>
              <w:t>1：2.441~5.615 MHz</w:t>
            </w:r>
            <w:r>
              <w:rPr>
                <w:rFonts w:ascii="Times New Roman" w:hAnsi="Times New Roman"/>
                <w:color w:val="000000"/>
                <w:lang w:bidi="ar"/>
              </w:rPr>
              <w:br w:type="textWrapping"/>
            </w:r>
            <w:r>
              <w:rPr>
                <w:rFonts w:ascii="Times New Roman" w:hAnsi="Times New Roman"/>
                <w:color w:val="000000"/>
                <w:lang w:bidi="ar"/>
              </w:rPr>
              <w:t>2：0.781~2.930 MHz</w:t>
            </w:r>
            <w:r>
              <w:rPr>
                <w:rFonts w:ascii="Times New Roman" w:hAnsi="Times New Roman"/>
                <w:color w:val="000000"/>
                <w:lang w:bidi="ar"/>
              </w:rPr>
              <w:br w:type="textWrapping"/>
            </w:r>
            <w:r>
              <w:rPr>
                <w:rFonts w:ascii="Times New Roman" w:hAnsi="Times New Roman"/>
                <w:color w:val="000000"/>
                <w:lang w:bidi="ar"/>
              </w:rPr>
              <w:t>3：保留</w:t>
            </w:r>
            <w:r>
              <w:rPr>
                <w:rFonts w:ascii="Times New Roman" w:hAnsi="Times New Roman"/>
                <w:color w:val="000000"/>
                <w:lang w:bidi="ar"/>
              </w:rPr>
              <w:br w:type="textWrapping"/>
            </w:r>
            <w:r>
              <w:rPr>
                <w:rFonts w:ascii="Times New Roman" w:hAnsi="Times New Roman"/>
                <w:color w:val="000000"/>
                <w:lang w:bidi="ar"/>
              </w:rPr>
              <w:t>4：0.781~5.615 MHz</w:t>
            </w:r>
            <w:r>
              <w:rPr>
                <w:rFonts w:ascii="Times New Roman" w:hAnsi="Times New Roman"/>
                <w:color w:val="000000"/>
                <w:lang w:bidi="ar"/>
              </w:rPr>
              <w:br w:type="textWrapping"/>
            </w:r>
            <w:r>
              <w:rPr>
                <w:rFonts w:ascii="Times New Roman" w:hAnsi="Times New Roman"/>
                <w:color w:val="000000"/>
                <w:lang w:bidi="ar"/>
              </w:rPr>
              <w:t>5：0.781~11.96 MHz</w:t>
            </w:r>
            <w:r>
              <w:rPr>
                <w:rFonts w:ascii="Times New Roman" w:hAnsi="Times New Roman"/>
                <w:color w:val="000000"/>
                <w:lang w:bidi="ar"/>
              </w:rPr>
              <w:br w:type="textWrapping"/>
            </w:r>
            <w:r>
              <w:rPr>
                <w:rFonts w:ascii="Times New Roman" w:hAnsi="Times New Roman"/>
                <w:color w:val="000000"/>
                <w:lang w:bidi="ar"/>
              </w:rPr>
              <w:t>6：6.08~11.962 MHz</w:t>
            </w:r>
            <w:r>
              <w:rPr>
                <w:rFonts w:ascii="Times New Roman" w:hAnsi="Times New Roman"/>
                <w:color w:val="000000"/>
                <w:lang w:bidi="ar"/>
              </w:rPr>
              <w:br w:type="textWrapping"/>
            </w:r>
            <w:r>
              <w:rPr>
                <w:rFonts w:ascii="Times New Roman" w:hAnsi="Times New Roman"/>
                <w:color w:val="000000"/>
                <w:lang w:bidi="ar"/>
              </w:rPr>
              <w:t>7：保留</w:t>
            </w:r>
          </w:p>
        </w:tc>
      </w:tr>
      <w:tr w14:paraId="39702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871" w:type="pct"/>
            <w:tcBorders>
              <w:top w:val="single" w:color="auto" w:sz="4" w:space="0"/>
              <w:left w:val="single" w:color="auto" w:sz="4" w:space="0"/>
              <w:bottom w:val="single" w:color="auto" w:sz="4" w:space="0"/>
              <w:right w:val="single" w:color="auto" w:sz="4" w:space="0"/>
            </w:tcBorders>
            <w:noWrap w:val="0"/>
            <w:vAlign w:val="center"/>
          </w:tcPr>
          <w:p w14:paraId="0EAD1B4A">
            <w:pPr>
              <w:pStyle w:val="222"/>
              <w:rPr>
                <w:rFonts w:ascii="Times New Roman" w:hAnsi="Times New Roman"/>
                <w:color w:val="000000"/>
              </w:rPr>
            </w:pPr>
            <w:r>
              <w:rPr>
                <w:rFonts w:ascii="Times New Roman" w:hAnsi="Times New Roman"/>
                <w:color w:val="000000"/>
                <w:lang w:bidi="ar"/>
              </w:rPr>
              <w:t>站点3 分集拷贝模式</w:t>
            </w:r>
          </w:p>
        </w:tc>
        <w:tc>
          <w:tcPr>
            <w:tcW w:w="460" w:type="pct"/>
            <w:tcBorders>
              <w:top w:val="single" w:color="auto" w:sz="4" w:space="0"/>
              <w:left w:val="single" w:color="auto" w:sz="4" w:space="0"/>
              <w:bottom w:val="single" w:color="auto" w:sz="4" w:space="0"/>
              <w:right w:val="single" w:color="auto" w:sz="4" w:space="0"/>
            </w:tcBorders>
            <w:noWrap w:val="0"/>
            <w:vAlign w:val="center"/>
          </w:tcPr>
          <w:p w14:paraId="2CC7B4D4">
            <w:pPr>
              <w:pStyle w:val="222"/>
              <w:rPr>
                <w:rFonts w:ascii="Times New Roman" w:hAnsi="Times New Roman"/>
                <w:color w:val="000000"/>
              </w:rPr>
            </w:pPr>
            <w:r>
              <w:rPr>
                <w:rFonts w:ascii="Times New Roman" w:hAnsi="Times New Roman"/>
                <w:color w:val="000000"/>
                <w:lang w:bidi="ar"/>
              </w:rPr>
              <w:t>11</w:t>
            </w:r>
          </w:p>
        </w:tc>
        <w:tc>
          <w:tcPr>
            <w:tcW w:w="518" w:type="pct"/>
            <w:tcBorders>
              <w:top w:val="single" w:color="auto" w:sz="4" w:space="0"/>
              <w:left w:val="single" w:color="auto" w:sz="4" w:space="0"/>
              <w:bottom w:val="single" w:color="auto" w:sz="4" w:space="0"/>
              <w:right w:val="single" w:color="auto" w:sz="4" w:space="0"/>
            </w:tcBorders>
            <w:noWrap w:val="0"/>
            <w:vAlign w:val="center"/>
          </w:tcPr>
          <w:p w14:paraId="777F0CDC">
            <w:pPr>
              <w:pStyle w:val="222"/>
              <w:rPr>
                <w:rFonts w:ascii="Times New Roman" w:hAnsi="Times New Roman"/>
                <w:color w:val="000000"/>
              </w:rPr>
            </w:pPr>
            <w:r>
              <w:rPr>
                <w:rFonts w:ascii="Times New Roman" w:hAnsi="Times New Roman"/>
                <w:color w:val="000000"/>
                <w:lang w:bidi="ar"/>
              </w:rPr>
              <w:t>0-4</w:t>
            </w:r>
          </w:p>
        </w:tc>
        <w:tc>
          <w:tcPr>
            <w:tcW w:w="898" w:type="pct"/>
            <w:tcBorders>
              <w:top w:val="single" w:color="auto" w:sz="4" w:space="0"/>
              <w:left w:val="single" w:color="auto" w:sz="4" w:space="0"/>
              <w:bottom w:val="single" w:color="auto" w:sz="4" w:space="0"/>
              <w:right w:val="single" w:color="auto" w:sz="4" w:space="0"/>
            </w:tcBorders>
            <w:noWrap w:val="0"/>
            <w:vAlign w:val="center"/>
          </w:tcPr>
          <w:p w14:paraId="4253CB90">
            <w:pPr>
              <w:pStyle w:val="222"/>
              <w:rPr>
                <w:rFonts w:ascii="Times New Roman" w:hAnsi="Times New Roman"/>
                <w:color w:val="000000"/>
              </w:rPr>
            </w:pPr>
            <w:r>
              <w:rPr>
                <w:rFonts w:ascii="Times New Roman" w:hAnsi="Times New Roman"/>
                <w:color w:val="000000"/>
                <w:lang w:bidi="ar"/>
              </w:rPr>
              <w:t>5</w:t>
            </w:r>
          </w:p>
        </w:tc>
        <w:tc>
          <w:tcPr>
            <w:tcW w:w="2253" w:type="pct"/>
            <w:tcBorders>
              <w:top w:val="single" w:color="auto" w:sz="4" w:space="0"/>
              <w:left w:val="single" w:color="auto" w:sz="4" w:space="0"/>
              <w:bottom w:val="single" w:color="auto" w:sz="4" w:space="0"/>
              <w:right w:val="single" w:color="auto" w:sz="4" w:space="0"/>
            </w:tcBorders>
            <w:noWrap w:val="0"/>
            <w:vAlign w:val="center"/>
          </w:tcPr>
          <w:p w14:paraId="2175E6B8">
            <w:pPr>
              <w:pStyle w:val="222"/>
              <w:jc w:val="both"/>
              <w:rPr>
                <w:rFonts w:ascii="Times New Roman" w:hAnsi="Times New Roman"/>
              </w:rPr>
            </w:pPr>
            <w:r>
              <w:rPr>
                <w:rFonts w:ascii="Times New Roman" w:hAnsi="Times New Roman"/>
              </w:rPr>
              <w:t>表示第四个目的站点的分集拷贝模式。</w:t>
            </w:r>
          </w:p>
        </w:tc>
      </w:tr>
      <w:tr w14:paraId="582CD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871" w:type="pct"/>
            <w:tcBorders>
              <w:top w:val="single" w:color="auto" w:sz="4" w:space="0"/>
              <w:left w:val="single" w:color="auto" w:sz="4" w:space="0"/>
              <w:bottom w:val="single" w:color="auto" w:sz="4" w:space="0"/>
              <w:right w:val="single" w:color="auto" w:sz="4" w:space="0"/>
            </w:tcBorders>
            <w:noWrap w:val="0"/>
            <w:vAlign w:val="center"/>
          </w:tcPr>
          <w:p w14:paraId="5F9CC85A">
            <w:pPr>
              <w:pStyle w:val="222"/>
              <w:rPr>
                <w:rFonts w:ascii="Times New Roman" w:hAnsi="Times New Roman"/>
                <w:color w:val="000000"/>
              </w:rPr>
            </w:pPr>
            <w:r>
              <w:rPr>
                <w:rFonts w:ascii="Times New Roman" w:hAnsi="Times New Roman"/>
                <w:color w:val="000000"/>
                <w:lang w:bidi="ar"/>
              </w:rPr>
              <w:t>保留</w:t>
            </w:r>
          </w:p>
        </w:tc>
        <w:tc>
          <w:tcPr>
            <w:tcW w:w="460" w:type="pct"/>
            <w:tcBorders>
              <w:top w:val="single" w:color="auto" w:sz="4" w:space="0"/>
              <w:left w:val="single" w:color="auto" w:sz="4" w:space="0"/>
              <w:bottom w:val="single" w:color="auto" w:sz="4" w:space="0"/>
              <w:right w:val="single" w:color="auto" w:sz="4" w:space="0"/>
            </w:tcBorders>
            <w:noWrap w:val="0"/>
            <w:vAlign w:val="center"/>
          </w:tcPr>
          <w:p w14:paraId="36A5061A">
            <w:pPr>
              <w:pStyle w:val="222"/>
              <w:rPr>
                <w:rFonts w:ascii="Times New Roman" w:hAnsi="Times New Roman"/>
                <w:color w:val="000000"/>
              </w:rPr>
            </w:pPr>
            <w:r>
              <w:rPr>
                <w:rFonts w:ascii="Times New Roman" w:hAnsi="Times New Roman"/>
                <w:color w:val="000000"/>
                <w:lang w:bidi="ar"/>
              </w:rPr>
              <w:t>11</w:t>
            </w:r>
          </w:p>
        </w:tc>
        <w:tc>
          <w:tcPr>
            <w:tcW w:w="518" w:type="pct"/>
            <w:tcBorders>
              <w:top w:val="single" w:color="auto" w:sz="4" w:space="0"/>
              <w:left w:val="single" w:color="auto" w:sz="4" w:space="0"/>
              <w:bottom w:val="single" w:color="auto" w:sz="4" w:space="0"/>
              <w:right w:val="single" w:color="auto" w:sz="4" w:space="0"/>
            </w:tcBorders>
            <w:noWrap w:val="0"/>
            <w:vAlign w:val="center"/>
          </w:tcPr>
          <w:p w14:paraId="0DBD02B1">
            <w:pPr>
              <w:pStyle w:val="222"/>
              <w:rPr>
                <w:rFonts w:ascii="Times New Roman" w:hAnsi="Times New Roman"/>
                <w:color w:val="000000"/>
              </w:rPr>
            </w:pPr>
            <w:r>
              <w:rPr>
                <w:rFonts w:ascii="Times New Roman" w:hAnsi="Times New Roman"/>
                <w:color w:val="000000"/>
                <w:lang w:bidi="ar"/>
              </w:rPr>
              <w:t>5-7</w:t>
            </w:r>
          </w:p>
        </w:tc>
        <w:tc>
          <w:tcPr>
            <w:tcW w:w="898" w:type="pct"/>
            <w:tcBorders>
              <w:top w:val="single" w:color="auto" w:sz="4" w:space="0"/>
              <w:left w:val="single" w:color="auto" w:sz="4" w:space="0"/>
              <w:bottom w:val="single" w:color="auto" w:sz="4" w:space="0"/>
              <w:right w:val="single" w:color="auto" w:sz="4" w:space="0"/>
            </w:tcBorders>
            <w:noWrap w:val="0"/>
            <w:vAlign w:val="center"/>
          </w:tcPr>
          <w:p w14:paraId="61493224">
            <w:pPr>
              <w:pStyle w:val="222"/>
              <w:rPr>
                <w:rFonts w:ascii="Times New Roman" w:hAnsi="Times New Roman"/>
                <w:color w:val="000000"/>
              </w:rPr>
            </w:pPr>
            <w:r>
              <w:rPr>
                <w:rFonts w:ascii="Times New Roman" w:hAnsi="Times New Roman"/>
                <w:color w:val="000000"/>
                <w:lang w:bidi="ar"/>
              </w:rPr>
              <w:t>3</w:t>
            </w:r>
          </w:p>
        </w:tc>
        <w:tc>
          <w:tcPr>
            <w:tcW w:w="2253" w:type="pct"/>
            <w:tcBorders>
              <w:top w:val="single" w:color="auto" w:sz="4" w:space="0"/>
              <w:left w:val="single" w:color="auto" w:sz="4" w:space="0"/>
              <w:bottom w:val="single" w:color="auto" w:sz="4" w:space="0"/>
              <w:right w:val="single" w:color="auto" w:sz="4" w:space="0"/>
            </w:tcBorders>
            <w:noWrap w:val="0"/>
            <w:vAlign w:val="top"/>
          </w:tcPr>
          <w:p w14:paraId="71336FA1">
            <w:pPr>
              <w:pStyle w:val="222"/>
              <w:jc w:val="both"/>
              <w:rPr>
                <w:rFonts w:ascii="Times New Roman" w:hAnsi="Times New Roman"/>
                <w:color w:val="000000"/>
              </w:rPr>
            </w:pPr>
            <w:r>
              <w:rPr>
                <w:rFonts w:ascii="Times New Roman" w:hAnsi="Times New Roman"/>
              </w:rPr>
              <w:t>-</w:t>
            </w:r>
          </w:p>
        </w:tc>
      </w:tr>
      <w:tr w14:paraId="4B36C6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871" w:type="pct"/>
            <w:tcBorders>
              <w:top w:val="single" w:color="auto" w:sz="4" w:space="0"/>
              <w:left w:val="single" w:color="auto" w:sz="4" w:space="0"/>
              <w:bottom w:val="single" w:color="auto" w:sz="4" w:space="0"/>
              <w:right w:val="single" w:color="auto" w:sz="4" w:space="0"/>
            </w:tcBorders>
            <w:noWrap w:val="0"/>
            <w:vAlign w:val="center"/>
          </w:tcPr>
          <w:p w14:paraId="75F7F26F">
            <w:pPr>
              <w:pStyle w:val="222"/>
              <w:rPr>
                <w:rFonts w:ascii="Times New Roman" w:hAnsi="Times New Roman"/>
                <w:color w:val="000000"/>
              </w:rPr>
            </w:pPr>
            <w:r>
              <w:rPr>
                <w:rFonts w:ascii="Times New Roman" w:hAnsi="Times New Roman"/>
                <w:color w:val="000000"/>
                <w:lang w:bidi="ar"/>
              </w:rPr>
              <w:t>保留</w:t>
            </w:r>
          </w:p>
        </w:tc>
        <w:tc>
          <w:tcPr>
            <w:tcW w:w="460" w:type="pct"/>
            <w:tcBorders>
              <w:top w:val="single" w:color="auto" w:sz="4" w:space="0"/>
              <w:left w:val="single" w:color="auto" w:sz="4" w:space="0"/>
              <w:bottom w:val="single" w:color="auto" w:sz="4" w:space="0"/>
              <w:right w:val="single" w:color="auto" w:sz="4" w:space="0"/>
            </w:tcBorders>
            <w:noWrap w:val="0"/>
            <w:vAlign w:val="center"/>
          </w:tcPr>
          <w:p w14:paraId="5DD93C11">
            <w:pPr>
              <w:pStyle w:val="222"/>
              <w:rPr>
                <w:rFonts w:ascii="Times New Roman" w:hAnsi="Times New Roman"/>
                <w:color w:val="000000"/>
              </w:rPr>
            </w:pPr>
            <w:r>
              <w:rPr>
                <w:rFonts w:ascii="Times New Roman" w:hAnsi="Times New Roman"/>
                <w:color w:val="000000"/>
                <w:lang w:bidi="ar"/>
              </w:rPr>
              <w:t>12</w:t>
            </w:r>
          </w:p>
        </w:tc>
        <w:tc>
          <w:tcPr>
            <w:tcW w:w="518" w:type="pct"/>
            <w:tcBorders>
              <w:top w:val="single" w:color="auto" w:sz="4" w:space="0"/>
              <w:left w:val="single" w:color="auto" w:sz="4" w:space="0"/>
              <w:bottom w:val="single" w:color="auto" w:sz="4" w:space="0"/>
              <w:right w:val="single" w:color="auto" w:sz="4" w:space="0"/>
            </w:tcBorders>
            <w:noWrap w:val="0"/>
            <w:vAlign w:val="center"/>
          </w:tcPr>
          <w:p w14:paraId="615C7E20">
            <w:pPr>
              <w:pStyle w:val="222"/>
              <w:rPr>
                <w:rFonts w:ascii="Times New Roman" w:hAnsi="Times New Roman"/>
                <w:color w:val="000000"/>
              </w:rPr>
            </w:pPr>
            <w:r>
              <w:rPr>
                <w:rFonts w:ascii="Times New Roman" w:hAnsi="Times New Roman"/>
                <w:color w:val="000000"/>
                <w:lang w:bidi="ar"/>
              </w:rPr>
              <w:t>0-7</w:t>
            </w:r>
          </w:p>
        </w:tc>
        <w:tc>
          <w:tcPr>
            <w:tcW w:w="898" w:type="pct"/>
            <w:tcBorders>
              <w:top w:val="single" w:color="auto" w:sz="4" w:space="0"/>
              <w:left w:val="single" w:color="auto" w:sz="4" w:space="0"/>
              <w:bottom w:val="single" w:color="auto" w:sz="4" w:space="0"/>
              <w:right w:val="single" w:color="auto" w:sz="4" w:space="0"/>
            </w:tcBorders>
            <w:noWrap w:val="0"/>
            <w:vAlign w:val="center"/>
          </w:tcPr>
          <w:p w14:paraId="25DB18D6">
            <w:pPr>
              <w:pStyle w:val="222"/>
              <w:rPr>
                <w:rFonts w:ascii="Times New Roman" w:hAnsi="Times New Roman"/>
                <w:color w:val="000000"/>
              </w:rPr>
            </w:pPr>
            <w:r>
              <w:rPr>
                <w:rFonts w:ascii="Times New Roman" w:hAnsi="Times New Roman"/>
                <w:color w:val="000000"/>
                <w:lang w:bidi="ar"/>
              </w:rPr>
              <w:t>8</w:t>
            </w:r>
          </w:p>
        </w:tc>
        <w:tc>
          <w:tcPr>
            <w:tcW w:w="2253" w:type="pct"/>
            <w:tcBorders>
              <w:top w:val="single" w:color="auto" w:sz="4" w:space="0"/>
              <w:left w:val="single" w:color="auto" w:sz="4" w:space="0"/>
              <w:bottom w:val="single" w:color="auto" w:sz="4" w:space="0"/>
              <w:right w:val="single" w:color="auto" w:sz="4" w:space="0"/>
            </w:tcBorders>
            <w:noWrap w:val="0"/>
            <w:vAlign w:val="top"/>
          </w:tcPr>
          <w:p w14:paraId="7CEE476E">
            <w:pPr>
              <w:pStyle w:val="222"/>
              <w:jc w:val="both"/>
              <w:rPr>
                <w:rFonts w:ascii="Times New Roman" w:hAnsi="Times New Roman"/>
                <w:color w:val="000000"/>
              </w:rPr>
            </w:pPr>
            <w:r>
              <w:rPr>
                <w:rFonts w:ascii="Times New Roman" w:hAnsi="Times New Roman"/>
              </w:rPr>
              <w:t>-</w:t>
            </w:r>
          </w:p>
        </w:tc>
      </w:tr>
      <w:tr w14:paraId="354A0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871" w:type="pct"/>
            <w:tcBorders>
              <w:top w:val="single" w:color="auto" w:sz="4" w:space="0"/>
              <w:left w:val="single" w:color="auto" w:sz="4" w:space="0"/>
              <w:bottom w:val="single" w:color="auto" w:sz="4" w:space="0"/>
              <w:right w:val="single" w:color="auto" w:sz="4" w:space="0"/>
            </w:tcBorders>
            <w:noWrap w:val="0"/>
            <w:vAlign w:val="center"/>
          </w:tcPr>
          <w:p w14:paraId="44C25597">
            <w:pPr>
              <w:pStyle w:val="222"/>
              <w:rPr>
                <w:rFonts w:ascii="Times New Roman" w:hAnsi="Times New Roman"/>
                <w:color w:val="000000"/>
              </w:rPr>
            </w:pPr>
            <w:r>
              <w:rPr>
                <w:rFonts w:ascii="Times New Roman" w:hAnsi="Times New Roman"/>
                <w:color w:val="000000"/>
                <w:lang w:bidi="ar"/>
              </w:rPr>
              <w:t>帧控制校验</w:t>
            </w:r>
          </w:p>
        </w:tc>
        <w:tc>
          <w:tcPr>
            <w:tcW w:w="460" w:type="pct"/>
            <w:tcBorders>
              <w:top w:val="single" w:color="auto" w:sz="4" w:space="0"/>
              <w:left w:val="single" w:color="auto" w:sz="4" w:space="0"/>
              <w:bottom w:val="single" w:color="auto" w:sz="4" w:space="0"/>
              <w:right w:val="single" w:color="auto" w:sz="4" w:space="0"/>
            </w:tcBorders>
            <w:noWrap w:val="0"/>
            <w:vAlign w:val="center"/>
          </w:tcPr>
          <w:p w14:paraId="77E74969">
            <w:pPr>
              <w:pStyle w:val="222"/>
              <w:rPr>
                <w:rFonts w:ascii="Times New Roman" w:hAnsi="Times New Roman"/>
                <w:color w:val="000000"/>
              </w:rPr>
            </w:pPr>
            <w:r>
              <w:rPr>
                <w:rFonts w:ascii="Times New Roman" w:hAnsi="Times New Roman"/>
                <w:color w:val="000000"/>
                <w:lang w:bidi="ar"/>
              </w:rPr>
              <w:t>13-15</w:t>
            </w:r>
          </w:p>
        </w:tc>
        <w:tc>
          <w:tcPr>
            <w:tcW w:w="518" w:type="pct"/>
            <w:tcBorders>
              <w:top w:val="single" w:color="auto" w:sz="4" w:space="0"/>
              <w:left w:val="single" w:color="auto" w:sz="4" w:space="0"/>
              <w:bottom w:val="single" w:color="auto" w:sz="4" w:space="0"/>
              <w:right w:val="single" w:color="auto" w:sz="4" w:space="0"/>
            </w:tcBorders>
            <w:noWrap w:val="0"/>
            <w:vAlign w:val="center"/>
          </w:tcPr>
          <w:p w14:paraId="1B487BB3">
            <w:pPr>
              <w:pStyle w:val="222"/>
              <w:rPr>
                <w:rFonts w:ascii="Times New Roman" w:hAnsi="Times New Roman"/>
                <w:color w:val="000000"/>
              </w:rPr>
            </w:pPr>
            <w:r>
              <w:rPr>
                <w:rFonts w:ascii="Times New Roman" w:hAnsi="Times New Roman"/>
                <w:color w:val="000000"/>
                <w:lang w:bidi="ar"/>
              </w:rPr>
              <w:t>0-7</w:t>
            </w:r>
          </w:p>
        </w:tc>
        <w:tc>
          <w:tcPr>
            <w:tcW w:w="898" w:type="pct"/>
            <w:tcBorders>
              <w:top w:val="single" w:color="auto" w:sz="4" w:space="0"/>
              <w:left w:val="single" w:color="auto" w:sz="4" w:space="0"/>
              <w:bottom w:val="single" w:color="auto" w:sz="4" w:space="0"/>
              <w:right w:val="single" w:color="auto" w:sz="4" w:space="0"/>
            </w:tcBorders>
            <w:noWrap w:val="0"/>
            <w:vAlign w:val="center"/>
          </w:tcPr>
          <w:p w14:paraId="3197C2E8">
            <w:pPr>
              <w:pStyle w:val="222"/>
              <w:rPr>
                <w:rFonts w:ascii="Times New Roman" w:hAnsi="Times New Roman"/>
                <w:color w:val="000000"/>
              </w:rPr>
            </w:pPr>
            <w:r>
              <w:rPr>
                <w:rFonts w:ascii="Times New Roman" w:hAnsi="Times New Roman"/>
                <w:color w:val="000000"/>
                <w:lang w:bidi="ar"/>
              </w:rPr>
              <w:t>24</w:t>
            </w:r>
          </w:p>
        </w:tc>
        <w:tc>
          <w:tcPr>
            <w:tcW w:w="2253" w:type="pct"/>
            <w:tcBorders>
              <w:top w:val="single" w:color="auto" w:sz="4" w:space="0"/>
              <w:left w:val="single" w:color="auto" w:sz="4" w:space="0"/>
              <w:bottom w:val="single" w:color="auto" w:sz="4" w:space="0"/>
              <w:right w:val="single" w:color="auto" w:sz="4" w:space="0"/>
            </w:tcBorders>
            <w:noWrap w:val="0"/>
            <w:vAlign w:val="center"/>
          </w:tcPr>
          <w:p w14:paraId="7A5232B8">
            <w:pPr>
              <w:pStyle w:val="222"/>
              <w:jc w:val="both"/>
              <w:rPr>
                <w:rFonts w:ascii="Times New Roman" w:hAnsi="Times New Roman"/>
                <w:color w:val="000000"/>
              </w:rPr>
            </w:pPr>
            <w:bookmarkStart w:id="618" w:name="OLE_LINK127"/>
            <w:bookmarkStart w:id="619" w:name="OLE_LINK138"/>
            <w:r>
              <w:rPr>
                <w:rFonts w:ascii="Times New Roman" w:hAnsi="Times New Roman"/>
                <w:color w:val="000000"/>
              </w:rPr>
              <w:t>应采用24比特的循环冗余校验算法</w:t>
            </w:r>
            <w:bookmarkEnd w:id="618"/>
            <w:r>
              <w:rPr>
                <w:rFonts w:ascii="Times New Roman" w:hAnsi="Times New Roman"/>
                <w:color w:val="000000"/>
              </w:rPr>
              <w:t>。</w:t>
            </w:r>
            <w:bookmarkEnd w:id="619"/>
          </w:p>
        </w:tc>
      </w:tr>
    </w:tbl>
    <w:p w14:paraId="592C159E">
      <w:pPr>
        <w:pStyle w:val="38"/>
        <w:rPr>
          <w:rFonts w:ascii="Times New Roman"/>
        </w:rPr>
      </w:pPr>
      <w:r>
        <w:rPr>
          <w:rFonts w:ascii="Times New Roman"/>
          <w:color w:val="000000"/>
        </w:rPr>
        <w:t>当MPDU帧定界符类型为选择确认帧时，</w:t>
      </w:r>
      <w:bookmarkStart w:id="620" w:name="OLE_LINK44"/>
      <w:bookmarkStart w:id="621" w:name="OLE_LINK20"/>
      <w:r>
        <w:rPr>
          <w:rFonts w:ascii="Times New Roman"/>
        </w:rPr>
        <w:t>根据选择确认帧</w:t>
      </w:r>
      <w:bookmarkEnd w:id="620"/>
      <w:r>
        <w:rPr>
          <w:rFonts w:ascii="Times New Roman"/>
        </w:rPr>
        <w:t>是否反馈BRU SNR信息可分为不反馈SNR信息和反馈SNR信息的选择确认帧两种可变字段方式。</w:t>
      </w:r>
    </w:p>
    <w:bookmarkEnd w:id="621"/>
    <w:p w14:paraId="5C16DFD2">
      <w:pPr>
        <w:pStyle w:val="38"/>
        <w:rPr>
          <w:rFonts w:ascii="Times New Roman"/>
          <w:szCs w:val="21"/>
          <w:lang w:bidi="ar"/>
        </w:rPr>
      </w:pPr>
      <w:r>
        <w:rPr>
          <w:rFonts w:ascii="Times New Roman"/>
        </w:rPr>
        <w:t>选择确认帧不反馈SNR信息的可变区域格式应符合</w:t>
      </w:r>
      <w:r>
        <w:rPr>
          <w:rFonts w:ascii="Times New Roman"/>
        </w:rPr>
        <w:fldChar w:fldCharType="begin"/>
      </w:r>
      <w:r>
        <w:rPr>
          <w:rFonts w:ascii="Times New Roman"/>
        </w:rPr>
        <w:instrText xml:space="preserve"> REF _Ref217994053 \r \h  \* MERGEFORMAT </w:instrText>
      </w:r>
      <w:r>
        <w:rPr>
          <w:rFonts w:ascii="Times New Roman"/>
        </w:rPr>
        <w:fldChar w:fldCharType="separate"/>
      </w:r>
      <w:r>
        <w:rPr>
          <w:rFonts w:ascii="Times New Roman"/>
        </w:rPr>
        <w:t>表14</w:t>
      </w:r>
      <w:r>
        <w:rPr>
          <w:rFonts w:ascii="Times New Roman"/>
        </w:rPr>
        <w:fldChar w:fldCharType="end"/>
      </w:r>
      <w:r>
        <w:rPr>
          <w:rFonts w:ascii="Times New Roman"/>
        </w:rPr>
        <w:t>要求。</w:t>
      </w:r>
    </w:p>
    <w:p w14:paraId="6BB56399">
      <w:pPr>
        <w:pStyle w:val="179"/>
        <w:ind w:left="0"/>
        <w:rPr>
          <w:rFonts w:ascii="Times New Roman"/>
        </w:rPr>
      </w:pPr>
      <w:bookmarkStart w:id="622" w:name="_Ref217994053"/>
      <w:r>
        <w:rPr>
          <w:rFonts w:ascii="Times New Roman"/>
        </w:rPr>
        <w:t>选择确认帧不反馈SNR信息的可变区域</w:t>
      </w:r>
      <w:bookmarkEnd w:id="622"/>
    </w:p>
    <w:tbl>
      <w:tblPr>
        <w:tblStyle w:val="52"/>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1"/>
        <w:gridCol w:w="1141"/>
        <w:gridCol w:w="1110"/>
        <w:gridCol w:w="1761"/>
        <w:gridCol w:w="3677"/>
      </w:tblGrid>
      <w:tr w14:paraId="61271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3" w:type="pct"/>
            <w:tcBorders>
              <w:top w:val="single" w:color="auto" w:sz="4" w:space="0"/>
              <w:left w:val="single" w:color="auto" w:sz="4" w:space="0"/>
              <w:bottom w:val="single" w:color="auto" w:sz="4" w:space="0"/>
              <w:right w:val="single" w:color="auto" w:sz="4" w:space="0"/>
            </w:tcBorders>
            <w:noWrap w:val="0"/>
            <w:vAlign w:val="center"/>
          </w:tcPr>
          <w:p w14:paraId="799C7A29">
            <w:pPr>
              <w:pStyle w:val="47"/>
              <w:tabs>
                <w:tab w:val="decimal" w:pos="0"/>
              </w:tabs>
              <w:autoSpaceDE w:val="0"/>
              <w:autoSpaceDN w:val="0"/>
              <w:adjustRightInd w:val="0"/>
              <w:jc w:val="center"/>
              <w:rPr>
                <w:kern w:val="0"/>
                <w:sz w:val="21"/>
                <w:szCs w:val="21"/>
              </w:rPr>
            </w:pPr>
            <w:r>
              <w:rPr>
                <w:kern w:val="0"/>
                <w:sz w:val="21"/>
                <w:szCs w:val="21"/>
                <w:lang w:bidi="ar"/>
              </w:rPr>
              <w:t>字段</w:t>
            </w:r>
          </w:p>
        </w:tc>
        <w:tc>
          <w:tcPr>
            <w:tcW w:w="596" w:type="pct"/>
            <w:tcBorders>
              <w:top w:val="single" w:color="auto" w:sz="4" w:space="0"/>
              <w:left w:val="nil"/>
              <w:bottom w:val="single" w:color="auto" w:sz="4" w:space="0"/>
              <w:right w:val="single" w:color="auto" w:sz="4" w:space="0"/>
            </w:tcBorders>
            <w:noWrap w:val="0"/>
            <w:vAlign w:val="center"/>
          </w:tcPr>
          <w:p w14:paraId="04827E19">
            <w:pPr>
              <w:pStyle w:val="47"/>
              <w:tabs>
                <w:tab w:val="decimal" w:pos="0"/>
              </w:tabs>
              <w:autoSpaceDE w:val="0"/>
              <w:autoSpaceDN w:val="0"/>
              <w:adjustRightInd w:val="0"/>
              <w:jc w:val="center"/>
              <w:rPr>
                <w:kern w:val="0"/>
                <w:sz w:val="21"/>
                <w:szCs w:val="21"/>
              </w:rPr>
            </w:pPr>
            <w:r>
              <w:rPr>
                <w:kern w:val="0"/>
                <w:sz w:val="21"/>
                <w:szCs w:val="21"/>
                <w:lang w:bidi="ar"/>
              </w:rPr>
              <w:t>字节号</w:t>
            </w:r>
          </w:p>
        </w:tc>
        <w:tc>
          <w:tcPr>
            <w:tcW w:w="580" w:type="pct"/>
            <w:tcBorders>
              <w:top w:val="single" w:color="auto" w:sz="4" w:space="0"/>
              <w:left w:val="nil"/>
              <w:bottom w:val="single" w:color="auto" w:sz="4" w:space="0"/>
              <w:right w:val="single" w:color="auto" w:sz="4" w:space="0"/>
            </w:tcBorders>
            <w:noWrap w:val="0"/>
            <w:vAlign w:val="center"/>
          </w:tcPr>
          <w:p w14:paraId="70123AFD">
            <w:pPr>
              <w:pStyle w:val="47"/>
              <w:tabs>
                <w:tab w:val="decimal" w:pos="0"/>
              </w:tabs>
              <w:autoSpaceDE w:val="0"/>
              <w:autoSpaceDN w:val="0"/>
              <w:adjustRightInd w:val="0"/>
              <w:jc w:val="center"/>
              <w:rPr>
                <w:kern w:val="0"/>
                <w:sz w:val="21"/>
                <w:szCs w:val="21"/>
              </w:rPr>
            </w:pPr>
            <w:r>
              <w:rPr>
                <w:kern w:val="0"/>
                <w:sz w:val="21"/>
                <w:szCs w:val="21"/>
                <w:lang w:bidi="ar"/>
              </w:rPr>
              <w:t>比特位</w:t>
            </w:r>
          </w:p>
        </w:tc>
        <w:tc>
          <w:tcPr>
            <w:tcW w:w="920" w:type="pct"/>
            <w:tcBorders>
              <w:top w:val="single" w:color="auto" w:sz="4" w:space="0"/>
              <w:left w:val="nil"/>
              <w:bottom w:val="single" w:color="auto" w:sz="4" w:space="0"/>
              <w:right w:val="single" w:color="auto" w:sz="4" w:space="0"/>
            </w:tcBorders>
            <w:noWrap w:val="0"/>
            <w:vAlign w:val="center"/>
          </w:tcPr>
          <w:p w14:paraId="2000BD3E">
            <w:pPr>
              <w:pStyle w:val="47"/>
              <w:tabs>
                <w:tab w:val="decimal" w:pos="0"/>
              </w:tabs>
              <w:autoSpaceDE w:val="0"/>
              <w:autoSpaceDN w:val="0"/>
              <w:adjustRightInd w:val="0"/>
              <w:jc w:val="center"/>
              <w:rPr>
                <w:kern w:val="0"/>
                <w:sz w:val="21"/>
                <w:szCs w:val="21"/>
              </w:rPr>
            </w:pPr>
            <w:r>
              <w:rPr>
                <w:kern w:val="0"/>
                <w:sz w:val="21"/>
                <w:szCs w:val="21"/>
                <w:lang w:bidi="ar"/>
              </w:rPr>
              <w:t>字段大小(比特)</w:t>
            </w:r>
          </w:p>
        </w:tc>
        <w:tc>
          <w:tcPr>
            <w:tcW w:w="1921" w:type="pct"/>
            <w:tcBorders>
              <w:top w:val="single" w:color="auto" w:sz="4" w:space="0"/>
              <w:left w:val="nil"/>
              <w:bottom w:val="single" w:color="auto" w:sz="4" w:space="0"/>
              <w:right w:val="single" w:color="auto" w:sz="4" w:space="0"/>
            </w:tcBorders>
            <w:noWrap w:val="0"/>
            <w:vAlign w:val="center"/>
          </w:tcPr>
          <w:p w14:paraId="30F74255">
            <w:pPr>
              <w:pStyle w:val="47"/>
              <w:tabs>
                <w:tab w:val="decimal" w:pos="0"/>
              </w:tabs>
              <w:autoSpaceDE w:val="0"/>
              <w:autoSpaceDN w:val="0"/>
              <w:adjustRightInd w:val="0"/>
              <w:jc w:val="center"/>
              <w:rPr>
                <w:kern w:val="0"/>
                <w:sz w:val="21"/>
                <w:szCs w:val="21"/>
              </w:rPr>
            </w:pPr>
            <w:r>
              <w:rPr>
                <w:kern w:val="0"/>
                <w:sz w:val="21"/>
                <w:szCs w:val="21"/>
              </w:rPr>
              <w:t>含义</w:t>
            </w:r>
          </w:p>
        </w:tc>
      </w:tr>
      <w:tr w14:paraId="3F8746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 w:hRule="atLeast"/>
          <w:jc w:val="center"/>
        </w:trPr>
        <w:tc>
          <w:tcPr>
            <w:tcW w:w="983" w:type="pct"/>
            <w:tcBorders>
              <w:top w:val="single" w:color="auto" w:sz="4" w:space="0"/>
              <w:left w:val="single" w:color="auto" w:sz="4" w:space="0"/>
              <w:bottom w:val="single" w:color="auto" w:sz="4" w:space="0"/>
              <w:right w:val="single" w:color="auto" w:sz="4" w:space="0"/>
            </w:tcBorders>
            <w:noWrap w:val="0"/>
            <w:vAlign w:val="center"/>
          </w:tcPr>
          <w:p w14:paraId="31FAF60D">
            <w:pPr>
              <w:widowControl/>
              <w:jc w:val="center"/>
              <w:textAlignment w:val="center"/>
              <w:rPr>
                <w:color w:val="000000"/>
                <w:kern w:val="0"/>
                <w:szCs w:val="21"/>
              </w:rPr>
            </w:pPr>
            <w:r>
              <w:rPr>
                <w:color w:val="000000"/>
                <w:kern w:val="0"/>
                <w:szCs w:val="21"/>
                <w:lang w:bidi="ar"/>
              </w:rPr>
              <w:t>BRU SNR反馈标志</w:t>
            </w:r>
          </w:p>
        </w:tc>
        <w:tc>
          <w:tcPr>
            <w:tcW w:w="596" w:type="pct"/>
            <w:vMerge w:val="restart"/>
            <w:tcBorders>
              <w:top w:val="nil"/>
              <w:left w:val="nil"/>
              <w:bottom w:val="single" w:color="auto" w:sz="4" w:space="0"/>
              <w:right w:val="single" w:color="auto" w:sz="4" w:space="0"/>
            </w:tcBorders>
            <w:noWrap w:val="0"/>
            <w:vAlign w:val="center"/>
          </w:tcPr>
          <w:p w14:paraId="74A02EDF">
            <w:pPr>
              <w:widowControl/>
              <w:jc w:val="center"/>
              <w:textAlignment w:val="center"/>
              <w:rPr>
                <w:color w:val="000000"/>
                <w:kern w:val="0"/>
                <w:szCs w:val="21"/>
              </w:rPr>
            </w:pPr>
            <w:r>
              <w:rPr>
                <w:color w:val="000000"/>
                <w:kern w:val="0"/>
                <w:szCs w:val="21"/>
                <w:lang w:bidi="ar"/>
              </w:rPr>
              <w:t>4</w:t>
            </w:r>
          </w:p>
        </w:tc>
        <w:tc>
          <w:tcPr>
            <w:tcW w:w="580" w:type="pct"/>
            <w:tcBorders>
              <w:top w:val="single" w:color="auto" w:sz="4" w:space="0"/>
              <w:left w:val="nil"/>
              <w:bottom w:val="single" w:color="auto" w:sz="4" w:space="0"/>
              <w:right w:val="single" w:color="auto" w:sz="4" w:space="0"/>
            </w:tcBorders>
            <w:noWrap w:val="0"/>
            <w:vAlign w:val="center"/>
          </w:tcPr>
          <w:p w14:paraId="490995C3">
            <w:pPr>
              <w:widowControl/>
              <w:jc w:val="center"/>
              <w:textAlignment w:val="center"/>
              <w:rPr>
                <w:color w:val="000000"/>
                <w:kern w:val="0"/>
                <w:szCs w:val="21"/>
              </w:rPr>
            </w:pPr>
            <w:r>
              <w:rPr>
                <w:color w:val="000000"/>
                <w:kern w:val="0"/>
                <w:szCs w:val="21"/>
                <w:lang w:bidi="ar"/>
              </w:rPr>
              <w:t>0</w:t>
            </w:r>
          </w:p>
        </w:tc>
        <w:tc>
          <w:tcPr>
            <w:tcW w:w="920" w:type="pct"/>
            <w:tcBorders>
              <w:top w:val="single" w:color="auto" w:sz="4" w:space="0"/>
              <w:left w:val="nil"/>
              <w:bottom w:val="single" w:color="auto" w:sz="4" w:space="0"/>
              <w:right w:val="single" w:color="auto" w:sz="4" w:space="0"/>
            </w:tcBorders>
            <w:noWrap w:val="0"/>
            <w:vAlign w:val="center"/>
          </w:tcPr>
          <w:p w14:paraId="487FA4C0">
            <w:pPr>
              <w:widowControl/>
              <w:jc w:val="center"/>
              <w:textAlignment w:val="center"/>
              <w:rPr>
                <w:color w:val="000000"/>
                <w:kern w:val="0"/>
                <w:szCs w:val="21"/>
              </w:rPr>
            </w:pPr>
            <w:r>
              <w:rPr>
                <w:color w:val="000000"/>
                <w:kern w:val="0"/>
                <w:szCs w:val="21"/>
                <w:lang w:bidi="ar"/>
              </w:rPr>
              <w:t>1</w:t>
            </w:r>
          </w:p>
        </w:tc>
        <w:tc>
          <w:tcPr>
            <w:tcW w:w="1921" w:type="pct"/>
            <w:tcBorders>
              <w:top w:val="single" w:color="auto" w:sz="4" w:space="0"/>
              <w:left w:val="nil"/>
              <w:bottom w:val="single" w:color="auto" w:sz="4" w:space="0"/>
              <w:right w:val="single" w:color="auto" w:sz="4" w:space="0"/>
            </w:tcBorders>
            <w:noWrap w:val="0"/>
            <w:vAlign w:val="center"/>
          </w:tcPr>
          <w:p w14:paraId="4804430C">
            <w:pPr>
              <w:widowControl/>
              <w:textAlignment w:val="center"/>
              <w:rPr>
                <w:color w:val="000000"/>
                <w:szCs w:val="21"/>
              </w:rPr>
            </w:pPr>
            <w:r>
              <w:rPr>
                <w:color w:val="000000"/>
                <w:kern w:val="0"/>
                <w:szCs w:val="21"/>
                <w:lang w:bidi="ar"/>
              </w:rPr>
              <w:t>0：不反馈BRU SNR</w:t>
            </w:r>
          </w:p>
          <w:p w14:paraId="51D10941">
            <w:pPr>
              <w:widowControl/>
              <w:textAlignment w:val="center"/>
              <w:rPr>
                <w:color w:val="000000"/>
                <w:szCs w:val="21"/>
              </w:rPr>
            </w:pPr>
            <w:r>
              <w:rPr>
                <w:color w:val="000000"/>
                <w:kern w:val="0"/>
                <w:szCs w:val="21"/>
                <w:lang w:bidi="ar"/>
              </w:rPr>
              <w:t>1：反馈BRU SNR</w:t>
            </w:r>
          </w:p>
        </w:tc>
      </w:tr>
      <w:tr w14:paraId="17F7B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 w:hRule="atLeast"/>
          <w:jc w:val="center"/>
        </w:trPr>
        <w:tc>
          <w:tcPr>
            <w:tcW w:w="983" w:type="pct"/>
            <w:tcBorders>
              <w:top w:val="single" w:color="auto" w:sz="4" w:space="0"/>
              <w:left w:val="single" w:color="auto" w:sz="4" w:space="0"/>
              <w:bottom w:val="single" w:color="auto" w:sz="4" w:space="0"/>
              <w:right w:val="single" w:color="auto" w:sz="4" w:space="0"/>
            </w:tcBorders>
            <w:noWrap w:val="0"/>
            <w:vAlign w:val="center"/>
          </w:tcPr>
          <w:p w14:paraId="68B00C3F">
            <w:pPr>
              <w:widowControl/>
              <w:jc w:val="center"/>
              <w:textAlignment w:val="center"/>
              <w:rPr>
                <w:color w:val="000000"/>
                <w:kern w:val="0"/>
                <w:szCs w:val="21"/>
              </w:rPr>
            </w:pPr>
            <w:r>
              <w:rPr>
                <w:color w:val="000000"/>
                <w:kern w:val="0"/>
                <w:szCs w:val="21"/>
                <w:lang w:bidi="ar"/>
              </w:rPr>
              <w:t>SAT ID正确标志</w:t>
            </w:r>
          </w:p>
        </w:tc>
        <w:tc>
          <w:tcPr>
            <w:tcW w:w="596" w:type="pct"/>
            <w:vMerge w:val="continue"/>
            <w:tcBorders>
              <w:top w:val="nil"/>
              <w:left w:val="nil"/>
              <w:bottom w:val="single" w:color="auto" w:sz="4" w:space="0"/>
              <w:right w:val="single" w:color="auto" w:sz="4" w:space="0"/>
            </w:tcBorders>
            <w:noWrap w:val="0"/>
            <w:vAlign w:val="center"/>
          </w:tcPr>
          <w:p w14:paraId="7A55D52C">
            <w:pPr>
              <w:rPr>
                <w:szCs w:val="21"/>
              </w:rPr>
            </w:pPr>
          </w:p>
        </w:tc>
        <w:tc>
          <w:tcPr>
            <w:tcW w:w="580" w:type="pct"/>
            <w:tcBorders>
              <w:top w:val="single" w:color="auto" w:sz="4" w:space="0"/>
              <w:left w:val="nil"/>
              <w:bottom w:val="single" w:color="auto" w:sz="4" w:space="0"/>
              <w:right w:val="single" w:color="auto" w:sz="4" w:space="0"/>
            </w:tcBorders>
            <w:noWrap w:val="0"/>
            <w:vAlign w:val="center"/>
          </w:tcPr>
          <w:p w14:paraId="23BEDD72">
            <w:pPr>
              <w:widowControl/>
              <w:jc w:val="center"/>
              <w:textAlignment w:val="center"/>
              <w:rPr>
                <w:color w:val="000000"/>
                <w:kern w:val="0"/>
                <w:szCs w:val="21"/>
              </w:rPr>
            </w:pPr>
            <w:r>
              <w:rPr>
                <w:color w:val="000000"/>
                <w:kern w:val="0"/>
                <w:szCs w:val="21"/>
                <w:lang w:bidi="ar"/>
              </w:rPr>
              <w:t>1</w:t>
            </w:r>
          </w:p>
        </w:tc>
        <w:tc>
          <w:tcPr>
            <w:tcW w:w="920" w:type="pct"/>
            <w:tcBorders>
              <w:top w:val="single" w:color="auto" w:sz="4" w:space="0"/>
              <w:left w:val="nil"/>
              <w:bottom w:val="single" w:color="auto" w:sz="4" w:space="0"/>
              <w:right w:val="single" w:color="auto" w:sz="4" w:space="0"/>
            </w:tcBorders>
            <w:noWrap w:val="0"/>
            <w:vAlign w:val="center"/>
          </w:tcPr>
          <w:p w14:paraId="2781FB9F">
            <w:pPr>
              <w:widowControl/>
              <w:jc w:val="center"/>
              <w:textAlignment w:val="center"/>
              <w:rPr>
                <w:color w:val="000000"/>
                <w:kern w:val="0"/>
                <w:szCs w:val="21"/>
              </w:rPr>
            </w:pPr>
            <w:r>
              <w:rPr>
                <w:color w:val="000000"/>
                <w:kern w:val="0"/>
                <w:szCs w:val="21"/>
                <w:lang w:bidi="ar"/>
              </w:rPr>
              <w:t>1</w:t>
            </w:r>
          </w:p>
        </w:tc>
        <w:tc>
          <w:tcPr>
            <w:tcW w:w="1921" w:type="pct"/>
            <w:tcBorders>
              <w:top w:val="single" w:color="auto" w:sz="4" w:space="0"/>
              <w:left w:val="nil"/>
              <w:bottom w:val="single" w:color="auto" w:sz="4" w:space="0"/>
              <w:right w:val="single" w:color="auto" w:sz="4" w:space="0"/>
            </w:tcBorders>
            <w:noWrap w:val="0"/>
            <w:vAlign w:val="center"/>
          </w:tcPr>
          <w:p w14:paraId="4C8C09B0">
            <w:pPr>
              <w:widowControl/>
              <w:textAlignment w:val="center"/>
              <w:rPr>
                <w:color w:val="000000"/>
                <w:kern w:val="0"/>
                <w:szCs w:val="21"/>
                <w:lang w:bidi="ar"/>
              </w:rPr>
            </w:pPr>
            <w:r>
              <w:rPr>
                <w:color w:val="000000"/>
                <w:kern w:val="0"/>
                <w:szCs w:val="21"/>
                <w:lang w:bidi="ar"/>
              </w:rPr>
              <w:t>表示报文采用的动态加载SAT ID是否更新成功。</w:t>
            </w:r>
          </w:p>
          <w:p w14:paraId="7FCCBAF0">
            <w:pPr>
              <w:widowControl/>
              <w:textAlignment w:val="center"/>
              <w:rPr>
                <w:color w:val="000000"/>
                <w:kern w:val="0"/>
                <w:szCs w:val="21"/>
                <w:lang w:bidi="ar"/>
              </w:rPr>
            </w:pPr>
            <w:r>
              <w:rPr>
                <w:color w:val="000000"/>
                <w:kern w:val="0"/>
                <w:szCs w:val="21"/>
                <w:lang w:bidi="ar"/>
              </w:rPr>
              <w:t>0：SAT ID正确或者分集拷贝模式无需SAT ID</w:t>
            </w:r>
          </w:p>
          <w:p w14:paraId="791AF5C6">
            <w:pPr>
              <w:widowControl/>
              <w:textAlignment w:val="center"/>
              <w:rPr>
                <w:color w:val="000000"/>
                <w:kern w:val="0"/>
                <w:szCs w:val="21"/>
                <w:lang w:bidi="ar"/>
              </w:rPr>
            </w:pPr>
            <w:r>
              <w:rPr>
                <w:color w:val="000000"/>
                <w:kern w:val="0"/>
                <w:szCs w:val="21"/>
                <w:lang w:bidi="ar"/>
              </w:rPr>
              <w:t>1：SAT ID不正确</w:t>
            </w:r>
          </w:p>
        </w:tc>
      </w:tr>
      <w:tr w14:paraId="34F66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 w:hRule="atLeast"/>
          <w:jc w:val="center"/>
        </w:trPr>
        <w:tc>
          <w:tcPr>
            <w:tcW w:w="983" w:type="pct"/>
            <w:tcBorders>
              <w:top w:val="single" w:color="auto" w:sz="4" w:space="0"/>
              <w:left w:val="single" w:color="auto" w:sz="4" w:space="0"/>
              <w:bottom w:val="single" w:color="auto" w:sz="4" w:space="0"/>
              <w:right w:val="single" w:color="auto" w:sz="4" w:space="0"/>
            </w:tcBorders>
            <w:noWrap w:val="0"/>
            <w:vAlign w:val="center"/>
          </w:tcPr>
          <w:p w14:paraId="671268D1">
            <w:pPr>
              <w:widowControl/>
              <w:jc w:val="center"/>
              <w:textAlignment w:val="center"/>
              <w:rPr>
                <w:color w:val="000000"/>
                <w:szCs w:val="21"/>
              </w:rPr>
            </w:pPr>
            <w:r>
              <w:rPr>
                <w:color w:val="000000"/>
                <w:kern w:val="0"/>
                <w:szCs w:val="21"/>
                <w:lang w:bidi="ar"/>
              </w:rPr>
              <w:t>接收物理块个数</w:t>
            </w:r>
          </w:p>
        </w:tc>
        <w:tc>
          <w:tcPr>
            <w:tcW w:w="596" w:type="pct"/>
            <w:vMerge w:val="continue"/>
            <w:tcBorders>
              <w:top w:val="nil"/>
              <w:left w:val="nil"/>
              <w:bottom w:val="single" w:color="auto" w:sz="4" w:space="0"/>
              <w:right w:val="single" w:color="auto" w:sz="4" w:space="0"/>
            </w:tcBorders>
            <w:noWrap w:val="0"/>
            <w:vAlign w:val="center"/>
          </w:tcPr>
          <w:p w14:paraId="6FE0E319">
            <w:pPr>
              <w:rPr>
                <w:szCs w:val="21"/>
              </w:rPr>
            </w:pPr>
          </w:p>
        </w:tc>
        <w:tc>
          <w:tcPr>
            <w:tcW w:w="580" w:type="pct"/>
            <w:tcBorders>
              <w:top w:val="single" w:color="auto" w:sz="4" w:space="0"/>
              <w:left w:val="nil"/>
              <w:bottom w:val="single" w:color="auto" w:sz="4" w:space="0"/>
              <w:right w:val="single" w:color="auto" w:sz="4" w:space="0"/>
            </w:tcBorders>
            <w:noWrap w:val="0"/>
            <w:vAlign w:val="center"/>
          </w:tcPr>
          <w:p w14:paraId="11AA050D">
            <w:pPr>
              <w:widowControl/>
              <w:jc w:val="center"/>
              <w:textAlignment w:val="center"/>
              <w:rPr>
                <w:color w:val="000000"/>
                <w:szCs w:val="21"/>
              </w:rPr>
            </w:pPr>
            <w:r>
              <w:rPr>
                <w:color w:val="000000"/>
                <w:kern w:val="0"/>
                <w:szCs w:val="21"/>
                <w:lang w:bidi="ar"/>
              </w:rPr>
              <w:t>2-3</w:t>
            </w:r>
          </w:p>
        </w:tc>
        <w:tc>
          <w:tcPr>
            <w:tcW w:w="920" w:type="pct"/>
            <w:tcBorders>
              <w:top w:val="single" w:color="auto" w:sz="4" w:space="0"/>
              <w:left w:val="nil"/>
              <w:bottom w:val="single" w:color="auto" w:sz="4" w:space="0"/>
              <w:right w:val="single" w:color="auto" w:sz="4" w:space="0"/>
            </w:tcBorders>
            <w:noWrap w:val="0"/>
            <w:vAlign w:val="center"/>
          </w:tcPr>
          <w:p w14:paraId="682ACE6E">
            <w:pPr>
              <w:widowControl/>
              <w:jc w:val="center"/>
              <w:textAlignment w:val="center"/>
              <w:rPr>
                <w:color w:val="000000"/>
                <w:szCs w:val="21"/>
              </w:rPr>
            </w:pPr>
            <w:r>
              <w:rPr>
                <w:color w:val="000000"/>
                <w:kern w:val="0"/>
                <w:szCs w:val="21"/>
                <w:lang w:bidi="ar"/>
              </w:rPr>
              <w:t>2</w:t>
            </w:r>
          </w:p>
        </w:tc>
        <w:tc>
          <w:tcPr>
            <w:tcW w:w="1921" w:type="pct"/>
            <w:tcBorders>
              <w:top w:val="single" w:color="auto" w:sz="4" w:space="0"/>
              <w:left w:val="nil"/>
              <w:bottom w:val="single" w:color="auto" w:sz="4" w:space="0"/>
              <w:right w:val="single" w:color="auto" w:sz="4" w:space="0"/>
            </w:tcBorders>
            <w:noWrap w:val="0"/>
            <w:vAlign w:val="center"/>
          </w:tcPr>
          <w:p w14:paraId="3EA01E99">
            <w:pPr>
              <w:widowControl/>
              <w:textAlignment w:val="center"/>
              <w:rPr>
                <w:color w:val="000000"/>
                <w:szCs w:val="21"/>
              </w:rPr>
            </w:pPr>
            <w:r>
              <w:rPr>
                <w:color w:val="000000"/>
                <w:kern w:val="0"/>
                <w:szCs w:val="21"/>
                <w:lang w:bidi="ar"/>
              </w:rPr>
              <w:t>0：1个物理块</w:t>
            </w:r>
            <w:r>
              <w:rPr>
                <w:color w:val="000000"/>
                <w:kern w:val="0"/>
                <w:szCs w:val="21"/>
                <w:lang w:bidi="ar"/>
              </w:rPr>
              <w:br w:type="textWrapping"/>
            </w:r>
            <w:r>
              <w:rPr>
                <w:color w:val="000000"/>
                <w:kern w:val="0"/>
                <w:szCs w:val="21"/>
                <w:lang w:bidi="ar"/>
              </w:rPr>
              <w:t>1：2个物理块</w:t>
            </w:r>
            <w:r>
              <w:rPr>
                <w:color w:val="000000"/>
                <w:kern w:val="0"/>
                <w:szCs w:val="21"/>
                <w:lang w:bidi="ar"/>
              </w:rPr>
              <w:br w:type="textWrapping"/>
            </w:r>
            <w:r>
              <w:rPr>
                <w:color w:val="000000"/>
                <w:kern w:val="0"/>
                <w:szCs w:val="21"/>
                <w:lang w:bidi="ar"/>
              </w:rPr>
              <w:t>2：3个物理块</w:t>
            </w:r>
            <w:r>
              <w:rPr>
                <w:color w:val="000000"/>
                <w:kern w:val="0"/>
                <w:szCs w:val="21"/>
                <w:lang w:bidi="ar"/>
              </w:rPr>
              <w:br w:type="textWrapping"/>
            </w:r>
            <w:r>
              <w:rPr>
                <w:color w:val="000000"/>
                <w:kern w:val="0"/>
                <w:szCs w:val="21"/>
                <w:lang w:bidi="ar"/>
              </w:rPr>
              <w:t>3：4个物理块</w:t>
            </w:r>
          </w:p>
        </w:tc>
      </w:tr>
      <w:tr w14:paraId="2CED89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2" w:hRule="atLeast"/>
          <w:jc w:val="center"/>
        </w:trPr>
        <w:tc>
          <w:tcPr>
            <w:tcW w:w="983" w:type="pct"/>
            <w:tcBorders>
              <w:top w:val="single" w:color="auto" w:sz="4" w:space="0"/>
              <w:left w:val="single" w:color="auto" w:sz="4" w:space="0"/>
              <w:bottom w:val="single" w:color="auto" w:sz="4" w:space="0"/>
              <w:right w:val="single" w:color="auto" w:sz="4" w:space="0"/>
            </w:tcBorders>
            <w:noWrap w:val="0"/>
            <w:vAlign w:val="center"/>
          </w:tcPr>
          <w:p w14:paraId="30E8B8CC">
            <w:pPr>
              <w:pStyle w:val="47"/>
              <w:tabs>
                <w:tab w:val="decimal" w:pos="0"/>
              </w:tabs>
              <w:autoSpaceDE w:val="0"/>
              <w:autoSpaceDN w:val="0"/>
              <w:adjustRightInd w:val="0"/>
              <w:jc w:val="center"/>
              <w:rPr>
                <w:kern w:val="0"/>
                <w:sz w:val="21"/>
                <w:szCs w:val="21"/>
              </w:rPr>
            </w:pPr>
            <w:r>
              <w:rPr>
                <w:kern w:val="0"/>
                <w:sz w:val="21"/>
                <w:szCs w:val="21"/>
                <w:lang w:bidi="ar"/>
              </w:rPr>
              <w:t>接收状态</w:t>
            </w:r>
          </w:p>
        </w:tc>
        <w:tc>
          <w:tcPr>
            <w:tcW w:w="596" w:type="pct"/>
            <w:vMerge w:val="continue"/>
            <w:tcBorders>
              <w:top w:val="nil"/>
              <w:left w:val="nil"/>
              <w:bottom w:val="single" w:color="auto" w:sz="4" w:space="0"/>
              <w:right w:val="single" w:color="auto" w:sz="4" w:space="0"/>
            </w:tcBorders>
            <w:noWrap w:val="0"/>
            <w:vAlign w:val="center"/>
          </w:tcPr>
          <w:p w14:paraId="11AAD91E">
            <w:pPr>
              <w:rPr>
                <w:szCs w:val="21"/>
              </w:rPr>
            </w:pPr>
          </w:p>
        </w:tc>
        <w:tc>
          <w:tcPr>
            <w:tcW w:w="580" w:type="pct"/>
            <w:tcBorders>
              <w:top w:val="single" w:color="auto" w:sz="4" w:space="0"/>
              <w:left w:val="nil"/>
              <w:bottom w:val="single" w:color="auto" w:sz="4" w:space="0"/>
              <w:right w:val="single" w:color="auto" w:sz="4" w:space="0"/>
            </w:tcBorders>
            <w:noWrap w:val="0"/>
            <w:vAlign w:val="center"/>
          </w:tcPr>
          <w:p w14:paraId="5837BD17">
            <w:pPr>
              <w:pStyle w:val="47"/>
              <w:tabs>
                <w:tab w:val="decimal" w:pos="0"/>
              </w:tabs>
              <w:autoSpaceDE w:val="0"/>
              <w:autoSpaceDN w:val="0"/>
              <w:adjustRightInd w:val="0"/>
              <w:jc w:val="center"/>
              <w:rPr>
                <w:kern w:val="0"/>
                <w:sz w:val="21"/>
                <w:szCs w:val="21"/>
              </w:rPr>
            </w:pPr>
            <w:r>
              <w:rPr>
                <w:kern w:val="0"/>
                <w:sz w:val="21"/>
                <w:szCs w:val="21"/>
                <w:lang w:bidi="ar"/>
              </w:rPr>
              <w:t>4-7</w:t>
            </w:r>
          </w:p>
        </w:tc>
        <w:tc>
          <w:tcPr>
            <w:tcW w:w="920" w:type="pct"/>
            <w:tcBorders>
              <w:top w:val="single" w:color="auto" w:sz="4" w:space="0"/>
              <w:left w:val="nil"/>
              <w:bottom w:val="single" w:color="auto" w:sz="4" w:space="0"/>
              <w:right w:val="single" w:color="auto" w:sz="4" w:space="0"/>
            </w:tcBorders>
            <w:noWrap w:val="0"/>
            <w:vAlign w:val="center"/>
          </w:tcPr>
          <w:p w14:paraId="36F0D947">
            <w:pPr>
              <w:pStyle w:val="47"/>
              <w:tabs>
                <w:tab w:val="decimal" w:pos="0"/>
              </w:tabs>
              <w:autoSpaceDE w:val="0"/>
              <w:autoSpaceDN w:val="0"/>
              <w:adjustRightInd w:val="0"/>
              <w:jc w:val="center"/>
              <w:rPr>
                <w:kern w:val="0"/>
                <w:sz w:val="21"/>
                <w:szCs w:val="21"/>
              </w:rPr>
            </w:pPr>
            <w:r>
              <w:rPr>
                <w:kern w:val="0"/>
                <w:sz w:val="21"/>
                <w:szCs w:val="21"/>
                <w:lang w:bidi="ar"/>
              </w:rPr>
              <w:t>4</w:t>
            </w:r>
          </w:p>
        </w:tc>
        <w:tc>
          <w:tcPr>
            <w:tcW w:w="1921" w:type="pct"/>
            <w:tcBorders>
              <w:top w:val="single" w:color="auto" w:sz="4" w:space="0"/>
              <w:left w:val="nil"/>
              <w:bottom w:val="single" w:color="auto" w:sz="4" w:space="0"/>
              <w:right w:val="single" w:color="auto" w:sz="4" w:space="0"/>
            </w:tcBorders>
            <w:noWrap w:val="0"/>
            <w:vAlign w:val="center"/>
          </w:tcPr>
          <w:p w14:paraId="39EA7A61">
            <w:pPr>
              <w:pStyle w:val="47"/>
              <w:tabs>
                <w:tab w:val="decimal" w:pos="0"/>
              </w:tabs>
              <w:autoSpaceDE w:val="0"/>
              <w:autoSpaceDN w:val="0"/>
              <w:adjustRightInd w:val="0"/>
              <w:rPr>
                <w:kern w:val="0"/>
                <w:sz w:val="21"/>
                <w:szCs w:val="21"/>
              </w:rPr>
            </w:pPr>
            <w:r>
              <w:rPr>
                <w:kern w:val="0"/>
                <w:sz w:val="21"/>
                <w:szCs w:val="21"/>
                <w:lang w:bidi="ar"/>
              </w:rPr>
              <w:t>每一个比特，表示一个物理块是否校验成功，比特0表示序列号为0的物理块的校验结果，比特1表示序列号为1的物理块的校验结果，其余类推</w:t>
            </w:r>
          </w:p>
        </w:tc>
      </w:tr>
      <w:tr w14:paraId="2D3D0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3" w:type="pct"/>
            <w:vMerge w:val="restart"/>
            <w:tcBorders>
              <w:top w:val="nil"/>
              <w:left w:val="single" w:color="auto" w:sz="4" w:space="0"/>
              <w:bottom w:val="single" w:color="auto" w:sz="4" w:space="0"/>
              <w:right w:val="single" w:color="auto" w:sz="4" w:space="0"/>
            </w:tcBorders>
            <w:noWrap w:val="0"/>
            <w:vAlign w:val="center"/>
          </w:tcPr>
          <w:p w14:paraId="7A86D43A">
            <w:pPr>
              <w:pStyle w:val="47"/>
              <w:tabs>
                <w:tab w:val="decimal" w:pos="0"/>
              </w:tabs>
              <w:autoSpaceDE w:val="0"/>
              <w:autoSpaceDN w:val="0"/>
              <w:adjustRightInd w:val="0"/>
              <w:jc w:val="center"/>
              <w:rPr>
                <w:kern w:val="0"/>
                <w:sz w:val="21"/>
                <w:szCs w:val="21"/>
              </w:rPr>
            </w:pPr>
            <w:r>
              <w:rPr>
                <w:kern w:val="0"/>
                <w:sz w:val="21"/>
                <w:szCs w:val="21"/>
                <w:lang w:bidi="ar"/>
              </w:rPr>
              <w:t>源TEI</w:t>
            </w:r>
          </w:p>
        </w:tc>
        <w:tc>
          <w:tcPr>
            <w:tcW w:w="596" w:type="pct"/>
            <w:tcBorders>
              <w:top w:val="single" w:color="auto" w:sz="4" w:space="0"/>
              <w:left w:val="nil"/>
              <w:bottom w:val="single" w:color="auto" w:sz="4" w:space="0"/>
              <w:right w:val="single" w:color="auto" w:sz="4" w:space="0"/>
            </w:tcBorders>
            <w:noWrap w:val="0"/>
            <w:vAlign w:val="center"/>
          </w:tcPr>
          <w:p w14:paraId="0E185B7C">
            <w:pPr>
              <w:pStyle w:val="47"/>
              <w:tabs>
                <w:tab w:val="decimal" w:pos="0"/>
              </w:tabs>
              <w:autoSpaceDE w:val="0"/>
              <w:autoSpaceDN w:val="0"/>
              <w:adjustRightInd w:val="0"/>
              <w:jc w:val="center"/>
              <w:rPr>
                <w:kern w:val="0"/>
                <w:sz w:val="21"/>
                <w:szCs w:val="21"/>
              </w:rPr>
            </w:pPr>
            <w:r>
              <w:rPr>
                <w:kern w:val="0"/>
                <w:sz w:val="21"/>
                <w:szCs w:val="21"/>
                <w:lang w:bidi="ar"/>
              </w:rPr>
              <w:t>5</w:t>
            </w:r>
          </w:p>
        </w:tc>
        <w:tc>
          <w:tcPr>
            <w:tcW w:w="580" w:type="pct"/>
            <w:tcBorders>
              <w:top w:val="single" w:color="auto" w:sz="4" w:space="0"/>
              <w:left w:val="nil"/>
              <w:bottom w:val="single" w:color="auto" w:sz="4" w:space="0"/>
              <w:right w:val="single" w:color="auto" w:sz="4" w:space="0"/>
            </w:tcBorders>
            <w:noWrap w:val="0"/>
            <w:vAlign w:val="center"/>
          </w:tcPr>
          <w:p w14:paraId="35CD9FA1">
            <w:pPr>
              <w:pStyle w:val="47"/>
              <w:tabs>
                <w:tab w:val="decimal" w:pos="0"/>
              </w:tabs>
              <w:autoSpaceDE w:val="0"/>
              <w:autoSpaceDN w:val="0"/>
              <w:adjustRightInd w:val="0"/>
              <w:jc w:val="center"/>
              <w:rPr>
                <w:kern w:val="0"/>
                <w:sz w:val="21"/>
                <w:szCs w:val="21"/>
              </w:rPr>
            </w:pPr>
            <w:r>
              <w:rPr>
                <w:kern w:val="0"/>
                <w:sz w:val="21"/>
                <w:szCs w:val="21"/>
                <w:lang w:bidi="ar"/>
              </w:rPr>
              <w:t>0-7</w:t>
            </w:r>
          </w:p>
        </w:tc>
        <w:tc>
          <w:tcPr>
            <w:tcW w:w="920" w:type="pct"/>
            <w:vMerge w:val="restart"/>
            <w:tcBorders>
              <w:top w:val="nil"/>
              <w:left w:val="nil"/>
              <w:bottom w:val="single" w:color="auto" w:sz="4" w:space="0"/>
              <w:right w:val="single" w:color="auto" w:sz="4" w:space="0"/>
            </w:tcBorders>
            <w:noWrap w:val="0"/>
            <w:vAlign w:val="center"/>
          </w:tcPr>
          <w:p w14:paraId="376A8788">
            <w:pPr>
              <w:pStyle w:val="47"/>
              <w:tabs>
                <w:tab w:val="decimal" w:pos="0"/>
              </w:tabs>
              <w:autoSpaceDE w:val="0"/>
              <w:autoSpaceDN w:val="0"/>
              <w:adjustRightInd w:val="0"/>
              <w:jc w:val="center"/>
              <w:rPr>
                <w:kern w:val="0"/>
                <w:sz w:val="21"/>
                <w:szCs w:val="21"/>
              </w:rPr>
            </w:pPr>
            <w:r>
              <w:rPr>
                <w:kern w:val="0"/>
                <w:sz w:val="21"/>
                <w:szCs w:val="21"/>
                <w:lang w:bidi="ar"/>
              </w:rPr>
              <w:t>12</w:t>
            </w:r>
          </w:p>
        </w:tc>
        <w:tc>
          <w:tcPr>
            <w:tcW w:w="1921" w:type="pct"/>
            <w:vMerge w:val="restart"/>
            <w:tcBorders>
              <w:top w:val="nil"/>
              <w:left w:val="nil"/>
              <w:bottom w:val="single" w:color="auto" w:sz="4" w:space="0"/>
              <w:right w:val="single" w:color="auto" w:sz="4" w:space="0"/>
            </w:tcBorders>
            <w:noWrap w:val="0"/>
            <w:vAlign w:val="center"/>
          </w:tcPr>
          <w:p w14:paraId="442EC28A">
            <w:pPr>
              <w:pStyle w:val="47"/>
              <w:tabs>
                <w:tab w:val="decimal" w:pos="0"/>
              </w:tabs>
              <w:autoSpaceDE w:val="0"/>
              <w:autoSpaceDN w:val="0"/>
              <w:adjustRightInd w:val="0"/>
              <w:rPr>
                <w:kern w:val="0"/>
                <w:sz w:val="21"/>
                <w:szCs w:val="21"/>
              </w:rPr>
            </w:pPr>
            <w:r>
              <w:rPr>
                <w:kern w:val="0"/>
                <w:sz w:val="21"/>
                <w:szCs w:val="21"/>
              </w:rPr>
              <w:t>发送选择确认帧站点的TEI</w:t>
            </w:r>
          </w:p>
        </w:tc>
      </w:tr>
      <w:tr w14:paraId="42930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3" w:type="pct"/>
            <w:vMerge w:val="continue"/>
            <w:tcBorders>
              <w:top w:val="nil"/>
              <w:left w:val="single" w:color="auto" w:sz="4" w:space="0"/>
              <w:bottom w:val="single" w:color="auto" w:sz="4" w:space="0"/>
              <w:right w:val="single" w:color="auto" w:sz="4" w:space="0"/>
            </w:tcBorders>
            <w:noWrap w:val="0"/>
            <w:vAlign w:val="center"/>
          </w:tcPr>
          <w:p w14:paraId="316DB014">
            <w:pPr>
              <w:rPr>
                <w:szCs w:val="21"/>
              </w:rPr>
            </w:pPr>
          </w:p>
        </w:tc>
        <w:tc>
          <w:tcPr>
            <w:tcW w:w="596" w:type="pct"/>
            <w:vMerge w:val="restart"/>
            <w:tcBorders>
              <w:top w:val="nil"/>
              <w:left w:val="nil"/>
              <w:bottom w:val="single" w:color="auto" w:sz="4" w:space="0"/>
              <w:right w:val="single" w:color="auto" w:sz="4" w:space="0"/>
            </w:tcBorders>
            <w:noWrap w:val="0"/>
            <w:vAlign w:val="center"/>
          </w:tcPr>
          <w:p w14:paraId="5A62AC0A">
            <w:pPr>
              <w:pStyle w:val="47"/>
              <w:tabs>
                <w:tab w:val="decimal" w:pos="0"/>
              </w:tabs>
              <w:autoSpaceDE w:val="0"/>
              <w:autoSpaceDN w:val="0"/>
              <w:adjustRightInd w:val="0"/>
              <w:jc w:val="center"/>
              <w:rPr>
                <w:kern w:val="0"/>
                <w:sz w:val="21"/>
                <w:szCs w:val="21"/>
              </w:rPr>
            </w:pPr>
            <w:r>
              <w:rPr>
                <w:kern w:val="0"/>
                <w:sz w:val="21"/>
                <w:szCs w:val="21"/>
                <w:lang w:bidi="ar"/>
              </w:rPr>
              <w:t>6</w:t>
            </w:r>
          </w:p>
        </w:tc>
        <w:tc>
          <w:tcPr>
            <w:tcW w:w="580" w:type="pct"/>
            <w:tcBorders>
              <w:top w:val="single" w:color="auto" w:sz="4" w:space="0"/>
              <w:left w:val="nil"/>
              <w:bottom w:val="single" w:color="auto" w:sz="4" w:space="0"/>
              <w:right w:val="single" w:color="auto" w:sz="4" w:space="0"/>
            </w:tcBorders>
            <w:noWrap w:val="0"/>
            <w:vAlign w:val="center"/>
          </w:tcPr>
          <w:p w14:paraId="75436415">
            <w:pPr>
              <w:pStyle w:val="47"/>
              <w:tabs>
                <w:tab w:val="decimal" w:pos="0"/>
              </w:tabs>
              <w:autoSpaceDE w:val="0"/>
              <w:autoSpaceDN w:val="0"/>
              <w:adjustRightInd w:val="0"/>
              <w:jc w:val="center"/>
              <w:rPr>
                <w:kern w:val="0"/>
                <w:sz w:val="21"/>
                <w:szCs w:val="21"/>
              </w:rPr>
            </w:pPr>
            <w:r>
              <w:rPr>
                <w:kern w:val="0"/>
                <w:sz w:val="21"/>
                <w:szCs w:val="21"/>
                <w:lang w:bidi="ar"/>
              </w:rPr>
              <w:t>0-3</w:t>
            </w:r>
          </w:p>
        </w:tc>
        <w:tc>
          <w:tcPr>
            <w:tcW w:w="920" w:type="pct"/>
            <w:vMerge w:val="continue"/>
            <w:tcBorders>
              <w:top w:val="nil"/>
              <w:left w:val="nil"/>
              <w:bottom w:val="single" w:color="auto" w:sz="4" w:space="0"/>
              <w:right w:val="single" w:color="auto" w:sz="4" w:space="0"/>
            </w:tcBorders>
            <w:noWrap w:val="0"/>
            <w:vAlign w:val="center"/>
          </w:tcPr>
          <w:p w14:paraId="6C002F4B">
            <w:pPr>
              <w:rPr>
                <w:szCs w:val="21"/>
              </w:rPr>
            </w:pPr>
          </w:p>
        </w:tc>
        <w:tc>
          <w:tcPr>
            <w:tcW w:w="1921" w:type="pct"/>
            <w:vMerge w:val="continue"/>
            <w:tcBorders>
              <w:top w:val="nil"/>
              <w:left w:val="nil"/>
              <w:bottom w:val="single" w:color="auto" w:sz="4" w:space="0"/>
              <w:right w:val="single" w:color="auto" w:sz="4" w:space="0"/>
            </w:tcBorders>
            <w:noWrap w:val="0"/>
            <w:vAlign w:val="center"/>
          </w:tcPr>
          <w:p w14:paraId="4F88C750">
            <w:pPr>
              <w:rPr>
                <w:szCs w:val="21"/>
              </w:rPr>
            </w:pPr>
          </w:p>
        </w:tc>
      </w:tr>
      <w:tr w14:paraId="0391D2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3" w:type="pct"/>
            <w:vMerge w:val="restart"/>
            <w:tcBorders>
              <w:top w:val="nil"/>
              <w:left w:val="single" w:color="auto" w:sz="4" w:space="0"/>
              <w:bottom w:val="single" w:color="auto" w:sz="4" w:space="0"/>
              <w:right w:val="single" w:color="auto" w:sz="4" w:space="0"/>
            </w:tcBorders>
            <w:noWrap w:val="0"/>
            <w:vAlign w:val="center"/>
          </w:tcPr>
          <w:p w14:paraId="2E335EFD">
            <w:pPr>
              <w:pStyle w:val="47"/>
              <w:tabs>
                <w:tab w:val="decimal" w:pos="0"/>
              </w:tabs>
              <w:autoSpaceDE w:val="0"/>
              <w:autoSpaceDN w:val="0"/>
              <w:adjustRightInd w:val="0"/>
              <w:jc w:val="center"/>
              <w:rPr>
                <w:kern w:val="0"/>
                <w:sz w:val="21"/>
                <w:szCs w:val="21"/>
              </w:rPr>
            </w:pPr>
            <w:r>
              <w:rPr>
                <w:kern w:val="0"/>
                <w:sz w:val="21"/>
                <w:szCs w:val="21"/>
                <w:lang w:bidi="ar"/>
              </w:rPr>
              <w:t>目的TEI</w:t>
            </w:r>
          </w:p>
        </w:tc>
        <w:tc>
          <w:tcPr>
            <w:tcW w:w="596" w:type="pct"/>
            <w:vMerge w:val="continue"/>
            <w:tcBorders>
              <w:top w:val="nil"/>
              <w:left w:val="nil"/>
              <w:bottom w:val="single" w:color="auto" w:sz="4" w:space="0"/>
              <w:right w:val="single" w:color="auto" w:sz="4" w:space="0"/>
            </w:tcBorders>
            <w:noWrap w:val="0"/>
            <w:vAlign w:val="center"/>
          </w:tcPr>
          <w:p w14:paraId="1951AF74">
            <w:pPr>
              <w:rPr>
                <w:szCs w:val="21"/>
              </w:rPr>
            </w:pPr>
          </w:p>
        </w:tc>
        <w:tc>
          <w:tcPr>
            <w:tcW w:w="580" w:type="pct"/>
            <w:tcBorders>
              <w:top w:val="single" w:color="auto" w:sz="4" w:space="0"/>
              <w:left w:val="nil"/>
              <w:bottom w:val="single" w:color="auto" w:sz="4" w:space="0"/>
              <w:right w:val="single" w:color="auto" w:sz="4" w:space="0"/>
            </w:tcBorders>
            <w:noWrap w:val="0"/>
            <w:vAlign w:val="center"/>
          </w:tcPr>
          <w:p w14:paraId="01233222">
            <w:pPr>
              <w:pStyle w:val="47"/>
              <w:tabs>
                <w:tab w:val="decimal" w:pos="0"/>
              </w:tabs>
              <w:autoSpaceDE w:val="0"/>
              <w:autoSpaceDN w:val="0"/>
              <w:adjustRightInd w:val="0"/>
              <w:jc w:val="center"/>
              <w:rPr>
                <w:kern w:val="0"/>
                <w:sz w:val="21"/>
                <w:szCs w:val="21"/>
              </w:rPr>
            </w:pPr>
            <w:r>
              <w:rPr>
                <w:kern w:val="0"/>
                <w:sz w:val="21"/>
                <w:szCs w:val="21"/>
                <w:lang w:bidi="ar"/>
              </w:rPr>
              <w:t>4-7</w:t>
            </w:r>
          </w:p>
        </w:tc>
        <w:tc>
          <w:tcPr>
            <w:tcW w:w="920" w:type="pct"/>
            <w:vMerge w:val="restart"/>
            <w:tcBorders>
              <w:top w:val="nil"/>
              <w:left w:val="nil"/>
              <w:bottom w:val="single" w:color="auto" w:sz="4" w:space="0"/>
              <w:right w:val="single" w:color="auto" w:sz="4" w:space="0"/>
            </w:tcBorders>
            <w:noWrap w:val="0"/>
            <w:vAlign w:val="center"/>
          </w:tcPr>
          <w:p w14:paraId="67968E89">
            <w:pPr>
              <w:pStyle w:val="47"/>
              <w:tabs>
                <w:tab w:val="decimal" w:pos="0"/>
              </w:tabs>
              <w:autoSpaceDE w:val="0"/>
              <w:autoSpaceDN w:val="0"/>
              <w:adjustRightInd w:val="0"/>
              <w:jc w:val="center"/>
              <w:rPr>
                <w:kern w:val="0"/>
                <w:sz w:val="21"/>
                <w:szCs w:val="21"/>
              </w:rPr>
            </w:pPr>
            <w:r>
              <w:rPr>
                <w:kern w:val="0"/>
                <w:sz w:val="21"/>
                <w:szCs w:val="21"/>
                <w:lang w:bidi="ar"/>
              </w:rPr>
              <w:t>12</w:t>
            </w:r>
          </w:p>
        </w:tc>
        <w:tc>
          <w:tcPr>
            <w:tcW w:w="1921" w:type="pct"/>
            <w:vMerge w:val="restart"/>
            <w:tcBorders>
              <w:top w:val="nil"/>
              <w:left w:val="nil"/>
              <w:bottom w:val="single" w:color="auto" w:sz="4" w:space="0"/>
              <w:right w:val="single" w:color="auto" w:sz="4" w:space="0"/>
            </w:tcBorders>
            <w:noWrap w:val="0"/>
            <w:vAlign w:val="center"/>
          </w:tcPr>
          <w:p w14:paraId="39192A59">
            <w:pPr>
              <w:pStyle w:val="47"/>
              <w:tabs>
                <w:tab w:val="decimal" w:pos="0"/>
              </w:tabs>
              <w:autoSpaceDE w:val="0"/>
              <w:autoSpaceDN w:val="0"/>
              <w:adjustRightInd w:val="0"/>
              <w:rPr>
                <w:kern w:val="0"/>
                <w:sz w:val="21"/>
                <w:szCs w:val="21"/>
              </w:rPr>
            </w:pPr>
            <w:r>
              <w:rPr>
                <w:kern w:val="0"/>
                <w:sz w:val="21"/>
                <w:szCs w:val="21"/>
              </w:rPr>
              <w:t>接收选择确认帧站点的TEI</w:t>
            </w:r>
          </w:p>
        </w:tc>
      </w:tr>
      <w:tr w14:paraId="3287F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983" w:type="pct"/>
            <w:vMerge w:val="continue"/>
            <w:tcBorders>
              <w:top w:val="nil"/>
              <w:left w:val="single" w:color="auto" w:sz="4" w:space="0"/>
              <w:bottom w:val="single" w:color="auto" w:sz="4" w:space="0"/>
              <w:right w:val="single" w:color="auto" w:sz="4" w:space="0"/>
            </w:tcBorders>
            <w:noWrap w:val="0"/>
            <w:vAlign w:val="center"/>
          </w:tcPr>
          <w:p w14:paraId="31DA3148">
            <w:pPr>
              <w:rPr>
                <w:szCs w:val="21"/>
              </w:rPr>
            </w:pPr>
          </w:p>
        </w:tc>
        <w:tc>
          <w:tcPr>
            <w:tcW w:w="596" w:type="pct"/>
            <w:tcBorders>
              <w:top w:val="single" w:color="auto" w:sz="4" w:space="0"/>
              <w:left w:val="nil"/>
              <w:bottom w:val="single" w:color="auto" w:sz="4" w:space="0"/>
              <w:right w:val="single" w:color="auto" w:sz="4" w:space="0"/>
            </w:tcBorders>
            <w:noWrap w:val="0"/>
            <w:vAlign w:val="center"/>
          </w:tcPr>
          <w:p w14:paraId="6C211F32">
            <w:pPr>
              <w:pStyle w:val="47"/>
              <w:tabs>
                <w:tab w:val="decimal" w:pos="0"/>
              </w:tabs>
              <w:autoSpaceDE w:val="0"/>
              <w:autoSpaceDN w:val="0"/>
              <w:adjustRightInd w:val="0"/>
              <w:jc w:val="center"/>
              <w:rPr>
                <w:kern w:val="0"/>
                <w:sz w:val="21"/>
                <w:szCs w:val="21"/>
              </w:rPr>
            </w:pPr>
            <w:r>
              <w:rPr>
                <w:kern w:val="0"/>
                <w:sz w:val="21"/>
                <w:szCs w:val="21"/>
                <w:lang w:bidi="ar"/>
              </w:rPr>
              <w:t>7</w:t>
            </w:r>
          </w:p>
        </w:tc>
        <w:tc>
          <w:tcPr>
            <w:tcW w:w="580" w:type="pct"/>
            <w:tcBorders>
              <w:top w:val="single" w:color="auto" w:sz="4" w:space="0"/>
              <w:left w:val="nil"/>
              <w:bottom w:val="single" w:color="auto" w:sz="4" w:space="0"/>
              <w:right w:val="single" w:color="auto" w:sz="4" w:space="0"/>
            </w:tcBorders>
            <w:noWrap w:val="0"/>
            <w:vAlign w:val="center"/>
          </w:tcPr>
          <w:p w14:paraId="078EBACE">
            <w:pPr>
              <w:pStyle w:val="47"/>
              <w:tabs>
                <w:tab w:val="decimal" w:pos="0"/>
              </w:tabs>
              <w:autoSpaceDE w:val="0"/>
              <w:autoSpaceDN w:val="0"/>
              <w:adjustRightInd w:val="0"/>
              <w:jc w:val="center"/>
              <w:rPr>
                <w:kern w:val="0"/>
                <w:sz w:val="21"/>
                <w:szCs w:val="21"/>
              </w:rPr>
            </w:pPr>
            <w:r>
              <w:rPr>
                <w:kern w:val="0"/>
                <w:sz w:val="21"/>
                <w:szCs w:val="21"/>
                <w:lang w:bidi="ar"/>
              </w:rPr>
              <w:t>0-7</w:t>
            </w:r>
          </w:p>
        </w:tc>
        <w:tc>
          <w:tcPr>
            <w:tcW w:w="920" w:type="pct"/>
            <w:vMerge w:val="continue"/>
            <w:tcBorders>
              <w:top w:val="nil"/>
              <w:left w:val="nil"/>
              <w:bottom w:val="single" w:color="auto" w:sz="4" w:space="0"/>
              <w:right w:val="single" w:color="auto" w:sz="4" w:space="0"/>
            </w:tcBorders>
            <w:noWrap w:val="0"/>
            <w:vAlign w:val="center"/>
          </w:tcPr>
          <w:p w14:paraId="42062E8B">
            <w:pPr>
              <w:rPr>
                <w:szCs w:val="21"/>
              </w:rPr>
            </w:pPr>
          </w:p>
        </w:tc>
        <w:tc>
          <w:tcPr>
            <w:tcW w:w="1921" w:type="pct"/>
            <w:vMerge w:val="continue"/>
            <w:tcBorders>
              <w:top w:val="nil"/>
              <w:left w:val="nil"/>
              <w:bottom w:val="single" w:color="auto" w:sz="4" w:space="0"/>
              <w:right w:val="single" w:color="auto" w:sz="4" w:space="0"/>
            </w:tcBorders>
            <w:noWrap w:val="0"/>
            <w:vAlign w:val="center"/>
          </w:tcPr>
          <w:p w14:paraId="101892ED">
            <w:pPr>
              <w:rPr>
                <w:szCs w:val="21"/>
              </w:rPr>
            </w:pPr>
          </w:p>
        </w:tc>
      </w:tr>
      <w:tr w14:paraId="0C163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3" w:type="pct"/>
            <w:tcBorders>
              <w:top w:val="single" w:color="auto" w:sz="4" w:space="0"/>
              <w:left w:val="single" w:color="auto" w:sz="4" w:space="0"/>
              <w:bottom w:val="single" w:color="auto" w:sz="4" w:space="0"/>
              <w:right w:val="single" w:color="auto" w:sz="4" w:space="0"/>
            </w:tcBorders>
            <w:noWrap w:val="0"/>
            <w:vAlign w:val="center"/>
          </w:tcPr>
          <w:p w14:paraId="72C7427D">
            <w:pPr>
              <w:pStyle w:val="47"/>
              <w:tabs>
                <w:tab w:val="decimal" w:pos="0"/>
              </w:tabs>
              <w:autoSpaceDE w:val="0"/>
              <w:autoSpaceDN w:val="0"/>
              <w:adjustRightInd w:val="0"/>
              <w:jc w:val="center"/>
              <w:rPr>
                <w:kern w:val="0"/>
                <w:sz w:val="21"/>
                <w:szCs w:val="21"/>
              </w:rPr>
            </w:pPr>
            <w:r>
              <w:rPr>
                <w:kern w:val="0"/>
                <w:sz w:val="21"/>
                <w:szCs w:val="21"/>
                <w:lang w:bidi="ar"/>
              </w:rPr>
              <w:t>剩余站点数</w:t>
            </w:r>
          </w:p>
        </w:tc>
        <w:tc>
          <w:tcPr>
            <w:tcW w:w="596" w:type="pct"/>
            <w:tcBorders>
              <w:top w:val="single" w:color="auto" w:sz="4" w:space="0"/>
              <w:left w:val="nil"/>
              <w:bottom w:val="single" w:color="auto" w:sz="4" w:space="0"/>
              <w:right w:val="single" w:color="auto" w:sz="4" w:space="0"/>
            </w:tcBorders>
            <w:noWrap w:val="0"/>
            <w:vAlign w:val="center"/>
          </w:tcPr>
          <w:p w14:paraId="0C1AFBE7">
            <w:pPr>
              <w:pStyle w:val="47"/>
              <w:tabs>
                <w:tab w:val="decimal" w:pos="0"/>
              </w:tabs>
              <w:autoSpaceDE w:val="0"/>
              <w:autoSpaceDN w:val="0"/>
              <w:adjustRightInd w:val="0"/>
              <w:jc w:val="center"/>
              <w:rPr>
                <w:kern w:val="0"/>
                <w:sz w:val="21"/>
                <w:szCs w:val="21"/>
              </w:rPr>
            </w:pPr>
            <w:r>
              <w:rPr>
                <w:kern w:val="0"/>
                <w:sz w:val="21"/>
                <w:szCs w:val="21"/>
                <w:lang w:bidi="ar"/>
              </w:rPr>
              <w:t>8</w:t>
            </w:r>
          </w:p>
        </w:tc>
        <w:tc>
          <w:tcPr>
            <w:tcW w:w="580" w:type="pct"/>
            <w:tcBorders>
              <w:top w:val="single" w:color="auto" w:sz="4" w:space="0"/>
              <w:left w:val="nil"/>
              <w:bottom w:val="single" w:color="auto" w:sz="4" w:space="0"/>
              <w:right w:val="single" w:color="auto" w:sz="4" w:space="0"/>
            </w:tcBorders>
            <w:noWrap w:val="0"/>
            <w:vAlign w:val="center"/>
          </w:tcPr>
          <w:p w14:paraId="7F7DBFB2">
            <w:pPr>
              <w:pStyle w:val="47"/>
              <w:tabs>
                <w:tab w:val="decimal" w:pos="0"/>
              </w:tabs>
              <w:autoSpaceDE w:val="0"/>
              <w:autoSpaceDN w:val="0"/>
              <w:adjustRightInd w:val="0"/>
              <w:jc w:val="center"/>
              <w:rPr>
                <w:kern w:val="0"/>
                <w:sz w:val="21"/>
                <w:szCs w:val="21"/>
              </w:rPr>
            </w:pPr>
            <w:r>
              <w:rPr>
                <w:kern w:val="0"/>
                <w:sz w:val="21"/>
                <w:szCs w:val="21"/>
                <w:lang w:bidi="ar"/>
              </w:rPr>
              <w:t>0-1</w:t>
            </w:r>
          </w:p>
        </w:tc>
        <w:tc>
          <w:tcPr>
            <w:tcW w:w="920" w:type="pct"/>
            <w:tcBorders>
              <w:top w:val="single" w:color="auto" w:sz="4" w:space="0"/>
              <w:left w:val="nil"/>
              <w:bottom w:val="single" w:color="auto" w:sz="4" w:space="0"/>
              <w:right w:val="single" w:color="auto" w:sz="4" w:space="0"/>
            </w:tcBorders>
            <w:noWrap w:val="0"/>
            <w:vAlign w:val="center"/>
          </w:tcPr>
          <w:p w14:paraId="00F8A1C8">
            <w:pPr>
              <w:pStyle w:val="47"/>
              <w:tabs>
                <w:tab w:val="decimal" w:pos="0"/>
              </w:tabs>
              <w:autoSpaceDE w:val="0"/>
              <w:autoSpaceDN w:val="0"/>
              <w:adjustRightInd w:val="0"/>
              <w:jc w:val="center"/>
              <w:rPr>
                <w:kern w:val="0"/>
                <w:sz w:val="21"/>
                <w:szCs w:val="21"/>
              </w:rPr>
            </w:pPr>
            <w:r>
              <w:rPr>
                <w:kern w:val="0"/>
                <w:sz w:val="21"/>
                <w:szCs w:val="21"/>
                <w:lang w:bidi="ar"/>
              </w:rPr>
              <w:t>2</w:t>
            </w:r>
          </w:p>
        </w:tc>
        <w:tc>
          <w:tcPr>
            <w:tcW w:w="1921" w:type="pct"/>
            <w:tcBorders>
              <w:top w:val="single" w:color="auto" w:sz="4" w:space="0"/>
              <w:left w:val="nil"/>
              <w:bottom w:val="single" w:color="auto" w:sz="4" w:space="0"/>
              <w:right w:val="single" w:color="auto" w:sz="4" w:space="0"/>
            </w:tcBorders>
            <w:noWrap w:val="0"/>
            <w:vAlign w:val="center"/>
          </w:tcPr>
          <w:p w14:paraId="329D100F">
            <w:pPr>
              <w:pStyle w:val="47"/>
              <w:tabs>
                <w:tab w:val="decimal" w:pos="0"/>
              </w:tabs>
              <w:autoSpaceDE w:val="0"/>
              <w:autoSpaceDN w:val="0"/>
              <w:adjustRightInd w:val="0"/>
              <w:rPr>
                <w:kern w:val="0"/>
                <w:sz w:val="21"/>
                <w:szCs w:val="21"/>
                <w:lang w:bidi="ar"/>
              </w:rPr>
            </w:pPr>
            <w:r>
              <w:rPr>
                <w:kern w:val="0"/>
                <w:sz w:val="21"/>
                <w:szCs w:val="21"/>
                <w:lang w:bidi="ar"/>
              </w:rPr>
              <w:t>0：0个站点</w:t>
            </w:r>
          </w:p>
          <w:p w14:paraId="620F926A">
            <w:pPr>
              <w:pStyle w:val="47"/>
              <w:tabs>
                <w:tab w:val="decimal" w:pos="0"/>
              </w:tabs>
              <w:autoSpaceDE w:val="0"/>
              <w:autoSpaceDN w:val="0"/>
              <w:adjustRightInd w:val="0"/>
              <w:rPr>
                <w:kern w:val="0"/>
                <w:sz w:val="21"/>
                <w:szCs w:val="21"/>
                <w:lang w:bidi="ar"/>
              </w:rPr>
            </w:pPr>
            <w:r>
              <w:rPr>
                <w:kern w:val="0"/>
                <w:sz w:val="21"/>
                <w:szCs w:val="21"/>
                <w:lang w:bidi="ar"/>
              </w:rPr>
              <w:t>1：1个站点</w:t>
            </w:r>
          </w:p>
          <w:p w14:paraId="4805BD52">
            <w:pPr>
              <w:pStyle w:val="47"/>
              <w:tabs>
                <w:tab w:val="decimal" w:pos="0"/>
              </w:tabs>
              <w:autoSpaceDE w:val="0"/>
              <w:autoSpaceDN w:val="0"/>
              <w:adjustRightInd w:val="0"/>
              <w:rPr>
                <w:kern w:val="0"/>
                <w:sz w:val="21"/>
                <w:szCs w:val="21"/>
              </w:rPr>
            </w:pPr>
            <w:r>
              <w:rPr>
                <w:kern w:val="0"/>
                <w:sz w:val="21"/>
                <w:szCs w:val="21"/>
                <w:lang w:bidi="ar"/>
              </w:rPr>
              <w:t>2：2个站点</w:t>
            </w:r>
          </w:p>
          <w:p w14:paraId="2739764D">
            <w:pPr>
              <w:pStyle w:val="47"/>
              <w:tabs>
                <w:tab w:val="decimal" w:pos="0"/>
              </w:tabs>
              <w:autoSpaceDE w:val="0"/>
              <w:autoSpaceDN w:val="0"/>
              <w:adjustRightInd w:val="0"/>
              <w:rPr>
                <w:kern w:val="0"/>
                <w:sz w:val="21"/>
                <w:szCs w:val="21"/>
              </w:rPr>
            </w:pPr>
            <w:r>
              <w:rPr>
                <w:kern w:val="0"/>
                <w:sz w:val="21"/>
                <w:szCs w:val="21"/>
                <w:lang w:bidi="ar"/>
              </w:rPr>
              <w:t>3：3个站点</w:t>
            </w:r>
          </w:p>
        </w:tc>
      </w:tr>
      <w:tr w14:paraId="04A1E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3" w:type="pct"/>
            <w:tcBorders>
              <w:top w:val="single" w:color="auto" w:sz="4" w:space="0"/>
              <w:left w:val="single" w:color="auto" w:sz="4" w:space="0"/>
              <w:bottom w:val="single" w:color="auto" w:sz="4" w:space="0"/>
              <w:right w:val="single" w:color="auto" w:sz="4" w:space="0"/>
            </w:tcBorders>
            <w:noWrap w:val="0"/>
            <w:vAlign w:val="center"/>
          </w:tcPr>
          <w:p w14:paraId="4F0B4CC1">
            <w:pPr>
              <w:pStyle w:val="47"/>
              <w:tabs>
                <w:tab w:val="decimal" w:pos="0"/>
              </w:tabs>
              <w:autoSpaceDE w:val="0"/>
              <w:autoSpaceDN w:val="0"/>
              <w:adjustRightInd w:val="0"/>
              <w:jc w:val="center"/>
              <w:rPr>
                <w:kern w:val="0"/>
                <w:sz w:val="21"/>
                <w:szCs w:val="21"/>
              </w:rPr>
            </w:pPr>
            <w:r>
              <w:rPr>
                <w:kern w:val="0"/>
                <w:sz w:val="21"/>
                <w:szCs w:val="21"/>
                <w:lang w:bidi="ar"/>
              </w:rPr>
              <w:t>保留</w:t>
            </w:r>
          </w:p>
        </w:tc>
        <w:tc>
          <w:tcPr>
            <w:tcW w:w="596" w:type="pct"/>
            <w:tcBorders>
              <w:top w:val="single" w:color="auto" w:sz="4" w:space="0"/>
              <w:left w:val="nil"/>
              <w:bottom w:val="single" w:color="auto" w:sz="4" w:space="0"/>
              <w:right w:val="single" w:color="auto" w:sz="4" w:space="0"/>
            </w:tcBorders>
            <w:noWrap w:val="0"/>
            <w:vAlign w:val="center"/>
          </w:tcPr>
          <w:p w14:paraId="524D23FA">
            <w:pPr>
              <w:pStyle w:val="47"/>
              <w:tabs>
                <w:tab w:val="decimal" w:pos="0"/>
              </w:tabs>
              <w:autoSpaceDE w:val="0"/>
              <w:autoSpaceDN w:val="0"/>
              <w:adjustRightInd w:val="0"/>
              <w:jc w:val="center"/>
              <w:rPr>
                <w:kern w:val="0"/>
                <w:sz w:val="21"/>
                <w:szCs w:val="21"/>
              </w:rPr>
            </w:pPr>
            <w:r>
              <w:rPr>
                <w:kern w:val="0"/>
                <w:sz w:val="21"/>
                <w:szCs w:val="21"/>
                <w:lang w:bidi="ar"/>
              </w:rPr>
              <w:t>8</w:t>
            </w:r>
          </w:p>
        </w:tc>
        <w:tc>
          <w:tcPr>
            <w:tcW w:w="580" w:type="pct"/>
            <w:tcBorders>
              <w:top w:val="single" w:color="auto" w:sz="4" w:space="0"/>
              <w:left w:val="nil"/>
              <w:bottom w:val="single" w:color="auto" w:sz="4" w:space="0"/>
              <w:right w:val="single" w:color="auto" w:sz="4" w:space="0"/>
            </w:tcBorders>
            <w:noWrap w:val="0"/>
            <w:vAlign w:val="center"/>
          </w:tcPr>
          <w:p w14:paraId="7C7CC209">
            <w:pPr>
              <w:pStyle w:val="47"/>
              <w:tabs>
                <w:tab w:val="decimal" w:pos="0"/>
              </w:tabs>
              <w:autoSpaceDE w:val="0"/>
              <w:autoSpaceDN w:val="0"/>
              <w:adjustRightInd w:val="0"/>
              <w:jc w:val="center"/>
              <w:rPr>
                <w:kern w:val="0"/>
                <w:sz w:val="21"/>
                <w:szCs w:val="21"/>
              </w:rPr>
            </w:pPr>
            <w:r>
              <w:rPr>
                <w:kern w:val="0"/>
                <w:sz w:val="21"/>
                <w:szCs w:val="21"/>
                <w:lang w:bidi="ar"/>
              </w:rPr>
              <w:t>2-7</w:t>
            </w:r>
          </w:p>
        </w:tc>
        <w:tc>
          <w:tcPr>
            <w:tcW w:w="920" w:type="pct"/>
            <w:tcBorders>
              <w:top w:val="single" w:color="auto" w:sz="4" w:space="0"/>
              <w:left w:val="nil"/>
              <w:bottom w:val="single" w:color="auto" w:sz="4" w:space="0"/>
              <w:right w:val="single" w:color="auto" w:sz="4" w:space="0"/>
            </w:tcBorders>
            <w:noWrap w:val="0"/>
            <w:vAlign w:val="center"/>
          </w:tcPr>
          <w:p w14:paraId="090064D2">
            <w:pPr>
              <w:pStyle w:val="47"/>
              <w:tabs>
                <w:tab w:val="decimal" w:pos="0"/>
              </w:tabs>
              <w:autoSpaceDE w:val="0"/>
              <w:autoSpaceDN w:val="0"/>
              <w:adjustRightInd w:val="0"/>
              <w:jc w:val="center"/>
              <w:rPr>
                <w:kern w:val="0"/>
                <w:sz w:val="21"/>
                <w:szCs w:val="21"/>
              </w:rPr>
            </w:pPr>
            <w:r>
              <w:rPr>
                <w:kern w:val="0"/>
                <w:sz w:val="21"/>
                <w:szCs w:val="21"/>
                <w:lang w:bidi="ar"/>
              </w:rPr>
              <w:t>6</w:t>
            </w:r>
          </w:p>
        </w:tc>
        <w:tc>
          <w:tcPr>
            <w:tcW w:w="1921" w:type="pct"/>
            <w:tcBorders>
              <w:top w:val="single" w:color="auto" w:sz="4" w:space="0"/>
              <w:left w:val="nil"/>
              <w:bottom w:val="single" w:color="auto" w:sz="4" w:space="0"/>
              <w:right w:val="single" w:color="auto" w:sz="4" w:space="0"/>
            </w:tcBorders>
            <w:noWrap w:val="0"/>
            <w:vAlign w:val="center"/>
          </w:tcPr>
          <w:p w14:paraId="16BB7848">
            <w:pPr>
              <w:pStyle w:val="47"/>
              <w:tabs>
                <w:tab w:val="decimal" w:pos="0"/>
              </w:tabs>
              <w:autoSpaceDE w:val="0"/>
              <w:autoSpaceDN w:val="0"/>
              <w:adjustRightInd w:val="0"/>
              <w:rPr>
                <w:kern w:val="0"/>
                <w:sz w:val="21"/>
                <w:szCs w:val="21"/>
              </w:rPr>
            </w:pPr>
            <w:r>
              <w:rPr>
                <w:sz w:val="21"/>
                <w:szCs w:val="21"/>
              </w:rPr>
              <w:t>-</w:t>
            </w:r>
          </w:p>
        </w:tc>
      </w:tr>
      <w:tr w14:paraId="128AC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3" w:type="pct"/>
            <w:tcBorders>
              <w:top w:val="single" w:color="auto" w:sz="4" w:space="0"/>
              <w:left w:val="single" w:color="auto" w:sz="4" w:space="0"/>
              <w:bottom w:val="single" w:color="auto" w:sz="4" w:space="0"/>
              <w:right w:val="single" w:color="auto" w:sz="4" w:space="0"/>
            </w:tcBorders>
            <w:noWrap w:val="0"/>
            <w:vAlign w:val="center"/>
          </w:tcPr>
          <w:p w14:paraId="5538B799">
            <w:pPr>
              <w:pStyle w:val="47"/>
              <w:tabs>
                <w:tab w:val="decimal" w:pos="0"/>
              </w:tabs>
              <w:autoSpaceDE w:val="0"/>
              <w:autoSpaceDN w:val="0"/>
              <w:adjustRightInd w:val="0"/>
              <w:jc w:val="center"/>
              <w:rPr>
                <w:kern w:val="0"/>
                <w:sz w:val="21"/>
                <w:szCs w:val="21"/>
              </w:rPr>
            </w:pPr>
            <w:r>
              <w:rPr>
                <w:kern w:val="0"/>
                <w:sz w:val="21"/>
                <w:szCs w:val="21"/>
                <w:lang w:bidi="ar"/>
              </w:rPr>
              <w:t>信道质量</w:t>
            </w:r>
          </w:p>
        </w:tc>
        <w:tc>
          <w:tcPr>
            <w:tcW w:w="596" w:type="pct"/>
            <w:tcBorders>
              <w:top w:val="single" w:color="auto" w:sz="4" w:space="0"/>
              <w:left w:val="nil"/>
              <w:bottom w:val="single" w:color="auto" w:sz="4" w:space="0"/>
              <w:right w:val="single" w:color="auto" w:sz="4" w:space="0"/>
            </w:tcBorders>
            <w:noWrap w:val="0"/>
            <w:vAlign w:val="center"/>
          </w:tcPr>
          <w:p w14:paraId="3FA8B034">
            <w:pPr>
              <w:pStyle w:val="47"/>
              <w:tabs>
                <w:tab w:val="decimal" w:pos="0"/>
              </w:tabs>
              <w:autoSpaceDE w:val="0"/>
              <w:autoSpaceDN w:val="0"/>
              <w:adjustRightInd w:val="0"/>
              <w:jc w:val="center"/>
              <w:rPr>
                <w:kern w:val="0"/>
                <w:sz w:val="21"/>
                <w:szCs w:val="21"/>
              </w:rPr>
            </w:pPr>
            <w:r>
              <w:rPr>
                <w:kern w:val="0"/>
                <w:sz w:val="21"/>
                <w:szCs w:val="21"/>
                <w:lang w:bidi="ar"/>
              </w:rPr>
              <w:t>9</w:t>
            </w:r>
          </w:p>
        </w:tc>
        <w:tc>
          <w:tcPr>
            <w:tcW w:w="580" w:type="pct"/>
            <w:tcBorders>
              <w:top w:val="single" w:color="auto" w:sz="4" w:space="0"/>
              <w:left w:val="nil"/>
              <w:bottom w:val="single" w:color="auto" w:sz="4" w:space="0"/>
              <w:right w:val="single" w:color="auto" w:sz="4" w:space="0"/>
            </w:tcBorders>
            <w:noWrap w:val="0"/>
            <w:vAlign w:val="center"/>
          </w:tcPr>
          <w:p w14:paraId="18B5EEFA">
            <w:pPr>
              <w:pStyle w:val="47"/>
              <w:tabs>
                <w:tab w:val="decimal" w:pos="0"/>
              </w:tabs>
              <w:autoSpaceDE w:val="0"/>
              <w:autoSpaceDN w:val="0"/>
              <w:adjustRightInd w:val="0"/>
              <w:jc w:val="center"/>
              <w:rPr>
                <w:kern w:val="0"/>
                <w:sz w:val="21"/>
                <w:szCs w:val="21"/>
              </w:rPr>
            </w:pPr>
            <w:r>
              <w:rPr>
                <w:kern w:val="0"/>
                <w:sz w:val="21"/>
                <w:szCs w:val="21"/>
                <w:lang w:bidi="ar"/>
              </w:rPr>
              <w:t>0-7</w:t>
            </w:r>
          </w:p>
        </w:tc>
        <w:tc>
          <w:tcPr>
            <w:tcW w:w="920" w:type="pct"/>
            <w:tcBorders>
              <w:top w:val="single" w:color="auto" w:sz="4" w:space="0"/>
              <w:left w:val="nil"/>
              <w:bottom w:val="single" w:color="auto" w:sz="4" w:space="0"/>
              <w:right w:val="single" w:color="auto" w:sz="4" w:space="0"/>
            </w:tcBorders>
            <w:noWrap w:val="0"/>
            <w:vAlign w:val="center"/>
          </w:tcPr>
          <w:p w14:paraId="68453F65">
            <w:pPr>
              <w:pStyle w:val="47"/>
              <w:tabs>
                <w:tab w:val="decimal" w:pos="0"/>
              </w:tabs>
              <w:autoSpaceDE w:val="0"/>
              <w:autoSpaceDN w:val="0"/>
              <w:adjustRightInd w:val="0"/>
              <w:jc w:val="center"/>
              <w:rPr>
                <w:kern w:val="0"/>
                <w:sz w:val="21"/>
                <w:szCs w:val="21"/>
              </w:rPr>
            </w:pPr>
            <w:r>
              <w:rPr>
                <w:kern w:val="0"/>
                <w:sz w:val="21"/>
                <w:szCs w:val="21"/>
                <w:lang w:bidi="ar"/>
              </w:rPr>
              <w:t>8</w:t>
            </w:r>
          </w:p>
        </w:tc>
        <w:tc>
          <w:tcPr>
            <w:tcW w:w="1921" w:type="pct"/>
            <w:tcBorders>
              <w:top w:val="single" w:color="auto" w:sz="4" w:space="0"/>
              <w:left w:val="nil"/>
              <w:bottom w:val="single" w:color="auto" w:sz="4" w:space="0"/>
              <w:right w:val="single" w:color="auto" w:sz="4" w:space="0"/>
            </w:tcBorders>
            <w:noWrap w:val="0"/>
            <w:vAlign w:val="center"/>
          </w:tcPr>
          <w:p w14:paraId="4656E86D">
            <w:pPr>
              <w:pStyle w:val="47"/>
              <w:tabs>
                <w:tab w:val="decimal" w:pos="0"/>
              </w:tabs>
              <w:autoSpaceDE w:val="0"/>
              <w:autoSpaceDN w:val="0"/>
              <w:adjustRightInd w:val="0"/>
              <w:rPr>
                <w:kern w:val="0"/>
                <w:sz w:val="21"/>
                <w:szCs w:val="21"/>
              </w:rPr>
            </w:pPr>
            <w:r>
              <w:rPr>
                <w:kern w:val="0"/>
                <w:sz w:val="21"/>
                <w:szCs w:val="21"/>
                <w:lang w:bidi="ar"/>
              </w:rPr>
              <w:t>表示站点在接收本帧所对应的SOF报文时，计算得到的信道质量</w:t>
            </w:r>
          </w:p>
        </w:tc>
      </w:tr>
      <w:tr w14:paraId="5645B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3" w:type="pct"/>
            <w:tcBorders>
              <w:top w:val="single" w:color="auto" w:sz="4" w:space="0"/>
              <w:left w:val="single" w:color="auto" w:sz="4" w:space="0"/>
              <w:bottom w:val="single" w:color="auto" w:sz="4" w:space="0"/>
              <w:right w:val="single" w:color="auto" w:sz="4" w:space="0"/>
            </w:tcBorders>
            <w:noWrap w:val="0"/>
            <w:vAlign w:val="center"/>
          </w:tcPr>
          <w:p w14:paraId="7155ADA8">
            <w:pPr>
              <w:pStyle w:val="47"/>
              <w:tabs>
                <w:tab w:val="decimal" w:pos="0"/>
              </w:tabs>
              <w:autoSpaceDE w:val="0"/>
              <w:autoSpaceDN w:val="0"/>
              <w:adjustRightInd w:val="0"/>
              <w:jc w:val="center"/>
              <w:rPr>
                <w:kern w:val="0"/>
                <w:sz w:val="21"/>
                <w:szCs w:val="21"/>
              </w:rPr>
            </w:pPr>
            <w:r>
              <w:rPr>
                <w:kern w:val="0"/>
                <w:sz w:val="21"/>
                <w:szCs w:val="21"/>
                <w:lang w:bidi="ar"/>
              </w:rPr>
              <w:t>站点负载</w:t>
            </w:r>
          </w:p>
        </w:tc>
        <w:tc>
          <w:tcPr>
            <w:tcW w:w="596" w:type="pct"/>
            <w:tcBorders>
              <w:top w:val="single" w:color="auto" w:sz="4" w:space="0"/>
              <w:left w:val="nil"/>
              <w:bottom w:val="single" w:color="auto" w:sz="4" w:space="0"/>
              <w:right w:val="single" w:color="auto" w:sz="4" w:space="0"/>
            </w:tcBorders>
            <w:noWrap w:val="0"/>
            <w:vAlign w:val="center"/>
          </w:tcPr>
          <w:p w14:paraId="1B4F090F">
            <w:pPr>
              <w:pStyle w:val="47"/>
              <w:tabs>
                <w:tab w:val="decimal" w:pos="0"/>
              </w:tabs>
              <w:autoSpaceDE w:val="0"/>
              <w:autoSpaceDN w:val="0"/>
              <w:adjustRightInd w:val="0"/>
              <w:jc w:val="center"/>
              <w:rPr>
                <w:kern w:val="0"/>
                <w:sz w:val="21"/>
                <w:szCs w:val="21"/>
              </w:rPr>
            </w:pPr>
            <w:r>
              <w:rPr>
                <w:kern w:val="0"/>
                <w:sz w:val="21"/>
                <w:szCs w:val="21"/>
                <w:lang w:bidi="ar"/>
              </w:rPr>
              <w:t>10</w:t>
            </w:r>
          </w:p>
        </w:tc>
        <w:tc>
          <w:tcPr>
            <w:tcW w:w="580" w:type="pct"/>
            <w:tcBorders>
              <w:top w:val="single" w:color="auto" w:sz="4" w:space="0"/>
              <w:left w:val="nil"/>
              <w:bottom w:val="single" w:color="auto" w:sz="4" w:space="0"/>
              <w:right w:val="single" w:color="auto" w:sz="4" w:space="0"/>
            </w:tcBorders>
            <w:noWrap w:val="0"/>
            <w:vAlign w:val="center"/>
          </w:tcPr>
          <w:p w14:paraId="755CFA95">
            <w:pPr>
              <w:pStyle w:val="47"/>
              <w:tabs>
                <w:tab w:val="decimal" w:pos="0"/>
              </w:tabs>
              <w:autoSpaceDE w:val="0"/>
              <w:autoSpaceDN w:val="0"/>
              <w:adjustRightInd w:val="0"/>
              <w:jc w:val="center"/>
              <w:rPr>
                <w:kern w:val="0"/>
                <w:sz w:val="21"/>
                <w:szCs w:val="21"/>
              </w:rPr>
            </w:pPr>
            <w:r>
              <w:rPr>
                <w:kern w:val="0"/>
                <w:sz w:val="21"/>
                <w:szCs w:val="21"/>
                <w:lang w:bidi="ar"/>
              </w:rPr>
              <w:t>0-7</w:t>
            </w:r>
          </w:p>
        </w:tc>
        <w:tc>
          <w:tcPr>
            <w:tcW w:w="920" w:type="pct"/>
            <w:tcBorders>
              <w:top w:val="single" w:color="auto" w:sz="4" w:space="0"/>
              <w:left w:val="nil"/>
              <w:bottom w:val="single" w:color="auto" w:sz="4" w:space="0"/>
              <w:right w:val="single" w:color="auto" w:sz="4" w:space="0"/>
            </w:tcBorders>
            <w:noWrap w:val="0"/>
            <w:vAlign w:val="center"/>
          </w:tcPr>
          <w:p w14:paraId="6F8A62C8">
            <w:pPr>
              <w:pStyle w:val="47"/>
              <w:tabs>
                <w:tab w:val="decimal" w:pos="0"/>
              </w:tabs>
              <w:autoSpaceDE w:val="0"/>
              <w:autoSpaceDN w:val="0"/>
              <w:adjustRightInd w:val="0"/>
              <w:jc w:val="center"/>
              <w:rPr>
                <w:kern w:val="0"/>
                <w:sz w:val="21"/>
                <w:szCs w:val="21"/>
              </w:rPr>
            </w:pPr>
            <w:r>
              <w:rPr>
                <w:kern w:val="0"/>
                <w:sz w:val="21"/>
                <w:szCs w:val="21"/>
                <w:lang w:bidi="ar"/>
              </w:rPr>
              <w:t>8</w:t>
            </w:r>
          </w:p>
        </w:tc>
        <w:tc>
          <w:tcPr>
            <w:tcW w:w="1921" w:type="pct"/>
            <w:tcBorders>
              <w:top w:val="single" w:color="auto" w:sz="4" w:space="0"/>
              <w:left w:val="nil"/>
              <w:bottom w:val="single" w:color="auto" w:sz="4" w:space="0"/>
              <w:right w:val="single" w:color="auto" w:sz="4" w:space="0"/>
            </w:tcBorders>
            <w:noWrap w:val="0"/>
            <w:vAlign w:val="center"/>
          </w:tcPr>
          <w:p w14:paraId="31F9D197">
            <w:pPr>
              <w:pStyle w:val="47"/>
              <w:tabs>
                <w:tab w:val="decimal" w:pos="0"/>
              </w:tabs>
              <w:autoSpaceDE w:val="0"/>
              <w:autoSpaceDN w:val="0"/>
              <w:adjustRightInd w:val="0"/>
              <w:rPr>
                <w:kern w:val="0"/>
                <w:sz w:val="21"/>
                <w:szCs w:val="21"/>
              </w:rPr>
            </w:pPr>
            <w:r>
              <w:rPr>
                <w:kern w:val="0"/>
                <w:sz w:val="21"/>
                <w:szCs w:val="21"/>
                <w:lang w:bidi="ar"/>
              </w:rPr>
              <w:t>表示选择确认帧的源站点的负载，取值为该源站点上未发送的缓存报文的数量</w:t>
            </w:r>
          </w:p>
        </w:tc>
      </w:tr>
      <w:tr w14:paraId="6B3A4C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jc w:val="center"/>
        </w:trPr>
        <w:tc>
          <w:tcPr>
            <w:tcW w:w="983" w:type="pct"/>
            <w:tcBorders>
              <w:top w:val="single" w:color="auto" w:sz="4" w:space="0"/>
              <w:left w:val="single" w:color="auto" w:sz="4" w:space="0"/>
              <w:bottom w:val="single" w:color="auto" w:sz="4" w:space="0"/>
              <w:right w:val="single" w:color="auto" w:sz="4" w:space="0"/>
            </w:tcBorders>
            <w:noWrap w:val="0"/>
            <w:vAlign w:val="center"/>
          </w:tcPr>
          <w:p w14:paraId="13D23FE8">
            <w:pPr>
              <w:pStyle w:val="47"/>
              <w:tabs>
                <w:tab w:val="decimal" w:pos="0"/>
              </w:tabs>
              <w:autoSpaceDE w:val="0"/>
              <w:autoSpaceDN w:val="0"/>
              <w:adjustRightInd w:val="0"/>
              <w:jc w:val="center"/>
              <w:rPr>
                <w:kern w:val="0"/>
                <w:sz w:val="21"/>
                <w:szCs w:val="21"/>
              </w:rPr>
            </w:pPr>
            <w:r>
              <w:rPr>
                <w:kern w:val="0"/>
                <w:sz w:val="21"/>
                <w:szCs w:val="21"/>
                <w:lang w:bidi="ar"/>
              </w:rPr>
              <w:t>保留</w:t>
            </w:r>
          </w:p>
        </w:tc>
        <w:tc>
          <w:tcPr>
            <w:tcW w:w="596" w:type="pct"/>
            <w:tcBorders>
              <w:top w:val="single" w:color="auto" w:sz="4" w:space="0"/>
              <w:left w:val="nil"/>
              <w:bottom w:val="single" w:color="auto" w:sz="4" w:space="0"/>
              <w:right w:val="single" w:color="auto" w:sz="4" w:space="0"/>
            </w:tcBorders>
            <w:noWrap w:val="0"/>
            <w:vAlign w:val="center"/>
          </w:tcPr>
          <w:p w14:paraId="014D4FB4">
            <w:pPr>
              <w:pStyle w:val="47"/>
              <w:tabs>
                <w:tab w:val="decimal" w:pos="0"/>
              </w:tabs>
              <w:autoSpaceDE w:val="0"/>
              <w:autoSpaceDN w:val="0"/>
              <w:adjustRightInd w:val="0"/>
              <w:jc w:val="center"/>
              <w:rPr>
                <w:kern w:val="0"/>
                <w:sz w:val="21"/>
                <w:szCs w:val="21"/>
              </w:rPr>
            </w:pPr>
            <w:r>
              <w:rPr>
                <w:kern w:val="0"/>
                <w:sz w:val="21"/>
                <w:szCs w:val="21"/>
                <w:lang w:bidi="ar"/>
              </w:rPr>
              <w:t>11</w:t>
            </w:r>
          </w:p>
        </w:tc>
        <w:tc>
          <w:tcPr>
            <w:tcW w:w="580" w:type="pct"/>
            <w:tcBorders>
              <w:top w:val="single" w:color="auto" w:sz="4" w:space="0"/>
              <w:left w:val="nil"/>
              <w:bottom w:val="single" w:color="auto" w:sz="4" w:space="0"/>
              <w:right w:val="single" w:color="auto" w:sz="4" w:space="0"/>
            </w:tcBorders>
            <w:noWrap w:val="0"/>
            <w:vAlign w:val="center"/>
          </w:tcPr>
          <w:p w14:paraId="738B72D2">
            <w:pPr>
              <w:pStyle w:val="47"/>
              <w:tabs>
                <w:tab w:val="decimal" w:pos="0"/>
              </w:tabs>
              <w:autoSpaceDE w:val="0"/>
              <w:autoSpaceDN w:val="0"/>
              <w:adjustRightInd w:val="0"/>
              <w:jc w:val="center"/>
              <w:rPr>
                <w:kern w:val="0"/>
                <w:sz w:val="21"/>
                <w:szCs w:val="21"/>
              </w:rPr>
            </w:pPr>
            <w:r>
              <w:rPr>
                <w:kern w:val="0"/>
                <w:sz w:val="21"/>
                <w:szCs w:val="21"/>
                <w:lang w:bidi="ar"/>
              </w:rPr>
              <w:t>0-7</w:t>
            </w:r>
          </w:p>
        </w:tc>
        <w:tc>
          <w:tcPr>
            <w:tcW w:w="920" w:type="pct"/>
            <w:tcBorders>
              <w:top w:val="single" w:color="auto" w:sz="4" w:space="0"/>
              <w:left w:val="nil"/>
              <w:bottom w:val="single" w:color="auto" w:sz="4" w:space="0"/>
              <w:right w:val="single" w:color="auto" w:sz="4" w:space="0"/>
            </w:tcBorders>
            <w:noWrap w:val="0"/>
            <w:vAlign w:val="center"/>
          </w:tcPr>
          <w:p w14:paraId="010B3EB6">
            <w:pPr>
              <w:pStyle w:val="47"/>
              <w:tabs>
                <w:tab w:val="decimal" w:pos="0"/>
              </w:tabs>
              <w:autoSpaceDE w:val="0"/>
              <w:autoSpaceDN w:val="0"/>
              <w:adjustRightInd w:val="0"/>
              <w:jc w:val="center"/>
              <w:rPr>
                <w:kern w:val="0"/>
                <w:sz w:val="21"/>
                <w:szCs w:val="21"/>
              </w:rPr>
            </w:pPr>
            <w:r>
              <w:rPr>
                <w:kern w:val="0"/>
                <w:sz w:val="21"/>
                <w:szCs w:val="21"/>
                <w:lang w:bidi="ar"/>
              </w:rPr>
              <w:t>8</w:t>
            </w:r>
          </w:p>
        </w:tc>
        <w:tc>
          <w:tcPr>
            <w:tcW w:w="1921" w:type="pct"/>
            <w:tcBorders>
              <w:top w:val="single" w:color="auto" w:sz="4" w:space="0"/>
              <w:left w:val="nil"/>
              <w:bottom w:val="single" w:color="auto" w:sz="4" w:space="0"/>
              <w:right w:val="single" w:color="auto" w:sz="4" w:space="0"/>
            </w:tcBorders>
            <w:noWrap w:val="0"/>
            <w:vAlign w:val="center"/>
          </w:tcPr>
          <w:p w14:paraId="4904B383">
            <w:pPr>
              <w:pStyle w:val="47"/>
              <w:tabs>
                <w:tab w:val="decimal" w:pos="0"/>
              </w:tabs>
              <w:autoSpaceDE w:val="0"/>
              <w:autoSpaceDN w:val="0"/>
              <w:adjustRightInd w:val="0"/>
              <w:rPr>
                <w:kern w:val="0"/>
                <w:sz w:val="21"/>
                <w:szCs w:val="21"/>
              </w:rPr>
            </w:pPr>
            <w:r>
              <w:rPr>
                <w:sz w:val="21"/>
                <w:szCs w:val="21"/>
              </w:rPr>
              <w:t>-</w:t>
            </w:r>
          </w:p>
        </w:tc>
      </w:tr>
      <w:tr w14:paraId="2B528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jc w:val="center"/>
        </w:trPr>
        <w:tc>
          <w:tcPr>
            <w:tcW w:w="983" w:type="pct"/>
            <w:tcBorders>
              <w:top w:val="single" w:color="auto" w:sz="4" w:space="0"/>
              <w:left w:val="single" w:color="auto" w:sz="4" w:space="0"/>
              <w:bottom w:val="single" w:color="auto" w:sz="4" w:space="0"/>
              <w:right w:val="single" w:color="auto" w:sz="4" w:space="0"/>
            </w:tcBorders>
            <w:noWrap w:val="0"/>
            <w:vAlign w:val="center"/>
          </w:tcPr>
          <w:p w14:paraId="610ACE04">
            <w:pPr>
              <w:pStyle w:val="47"/>
              <w:tabs>
                <w:tab w:val="decimal" w:pos="0"/>
              </w:tabs>
              <w:autoSpaceDE w:val="0"/>
              <w:autoSpaceDN w:val="0"/>
              <w:adjustRightInd w:val="0"/>
              <w:jc w:val="center"/>
              <w:rPr>
                <w:kern w:val="0"/>
                <w:sz w:val="21"/>
                <w:szCs w:val="21"/>
              </w:rPr>
            </w:pPr>
            <w:r>
              <w:rPr>
                <w:kern w:val="0"/>
                <w:sz w:val="21"/>
                <w:szCs w:val="21"/>
                <w:lang w:bidi="ar"/>
              </w:rPr>
              <w:t>扩展帧类型</w:t>
            </w:r>
          </w:p>
        </w:tc>
        <w:tc>
          <w:tcPr>
            <w:tcW w:w="596" w:type="pct"/>
            <w:tcBorders>
              <w:top w:val="single" w:color="auto" w:sz="4" w:space="0"/>
              <w:left w:val="nil"/>
              <w:bottom w:val="single" w:color="auto" w:sz="4" w:space="0"/>
              <w:right w:val="single" w:color="auto" w:sz="4" w:space="0"/>
            </w:tcBorders>
            <w:noWrap w:val="0"/>
            <w:vAlign w:val="center"/>
          </w:tcPr>
          <w:p w14:paraId="19366C43">
            <w:pPr>
              <w:pStyle w:val="47"/>
              <w:tabs>
                <w:tab w:val="decimal" w:pos="0"/>
              </w:tabs>
              <w:autoSpaceDE w:val="0"/>
              <w:autoSpaceDN w:val="0"/>
              <w:adjustRightInd w:val="0"/>
              <w:jc w:val="center"/>
              <w:rPr>
                <w:kern w:val="0"/>
                <w:sz w:val="21"/>
                <w:szCs w:val="21"/>
              </w:rPr>
            </w:pPr>
            <w:r>
              <w:rPr>
                <w:kern w:val="0"/>
                <w:sz w:val="21"/>
                <w:szCs w:val="21"/>
                <w:lang w:bidi="ar"/>
              </w:rPr>
              <w:t>12</w:t>
            </w:r>
          </w:p>
        </w:tc>
        <w:tc>
          <w:tcPr>
            <w:tcW w:w="580" w:type="pct"/>
            <w:tcBorders>
              <w:top w:val="single" w:color="auto" w:sz="4" w:space="0"/>
              <w:left w:val="nil"/>
              <w:bottom w:val="single" w:color="auto" w:sz="4" w:space="0"/>
              <w:right w:val="single" w:color="auto" w:sz="4" w:space="0"/>
            </w:tcBorders>
            <w:noWrap w:val="0"/>
            <w:vAlign w:val="center"/>
          </w:tcPr>
          <w:p w14:paraId="7524E58E">
            <w:pPr>
              <w:pStyle w:val="47"/>
              <w:tabs>
                <w:tab w:val="decimal" w:pos="0"/>
              </w:tabs>
              <w:autoSpaceDE w:val="0"/>
              <w:autoSpaceDN w:val="0"/>
              <w:adjustRightInd w:val="0"/>
              <w:jc w:val="center"/>
              <w:rPr>
                <w:kern w:val="0"/>
                <w:sz w:val="21"/>
                <w:szCs w:val="21"/>
              </w:rPr>
            </w:pPr>
            <w:r>
              <w:rPr>
                <w:kern w:val="0"/>
                <w:sz w:val="21"/>
                <w:szCs w:val="21"/>
                <w:lang w:bidi="ar"/>
              </w:rPr>
              <w:t>0-3</w:t>
            </w:r>
          </w:p>
        </w:tc>
        <w:tc>
          <w:tcPr>
            <w:tcW w:w="920" w:type="pct"/>
            <w:tcBorders>
              <w:top w:val="single" w:color="auto" w:sz="4" w:space="0"/>
              <w:left w:val="nil"/>
              <w:bottom w:val="single" w:color="auto" w:sz="4" w:space="0"/>
              <w:right w:val="single" w:color="auto" w:sz="4" w:space="0"/>
            </w:tcBorders>
            <w:noWrap w:val="0"/>
            <w:vAlign w:val="center"/>
          </w:tcPr>
          <w:p w14:paraId="2D8CABEE">
            <w:pPr>
              <w:pStyle w:val="47"/>
              <w:tabs>
                <w:tab w:val="decimal" w:pos="0"/>
              </w:tabs>
              <w:autoSpaceDE w:val="0"/>
              <w:autoSpaceDN w:val="0"/>
              <w:adjustRightInd w:val="0"/>
              <w:jc w:val="center"/>
              <w:rPr>
                <w:kern w:val="0"/>
                <w:sz w:val="21"/>
                <w:szCs w:val="21"/>
              </w:rPr>
            </w:pPr>
            <w:r>
              <w:rPr>
                <w:kern w:val="0"/>
                <w:sz w:val="21"/>
                <w:szCs w:val="21"/>
                <w:lang w:bidi="ar"/>
              </w:rPr>
              <w:t>4</w:t>
            </w:r>
          </w:p>
        </w:tc>
        <w:tc>
          <w:tcPr>
            <w:tcW w:w="1921" w:type="pct"/>
            <w:tcBorders>
              <w:top w:val="single" w:color="auto" w:sz="4" w:space="0"/>
              <w:left w:val="nil"/>
              <w:bottom w:val="single" w:color="auto" w:sz="4" w:space="0"/>
              <w:right w:val="single" w:color="auto" w:sz="4" w:space="0"/>
            </w:tcBorders>
            <w:noWrap w:val="0"/>
            <w:vAlign w:val="center"/>
          </w:tcPr>
          <w:p w14:paraId="6CD1B1D4">
            <w:pPr>
              <w:pStyle w:val="47"/>
              <w:tabs>
                <w:tab w:val="decimal" w:pos="0"/>
              </w:tabs>
              <w:autoSpaceDE w:val="0"/>
              <w:autoSpaceDN w:val="0"/>
              <w:adjustRightInd w:val="0"/>
              <w:rPr>
                <w:kern w:val="0"/>
                <w:sz w:val="21"/>
                <w:szCs w:val="21"/>
              </w:rPr>
            </w:pPr>
            <w:r>
              <w:rPr>
                <w:kern w:val="0"/>
                <w:sz w:val="21"/>
                <w:szCs w:val="21"/>
              </w:rPr>
              <w:t>0：选择确认帧；</w:t>
            </w:r>
          </w:p>
          <w:p w14:paraId="061DFBDA">
            <w:pPr>
              <w:pStyle w:val="47"/>
              <w:tabs>
                <w:tab w:val="decimal" w:pos="0"/>
              </w:tabs>
              <w:autoSpaceDE w:val="0"/>
              <w:autoSpaceDN w:val="0"/>
              <w:adjustRightInd w:val="0"/>
              <w:rPr>
                <w:kern w:val="0"/>
                <w:sz w:val="21"/>
                <w:szCs w:val="21"/>
              </w:rPr>
            </w:pPr>
            <w:r>
              <w:rPr>
                <w:kern w:val="0"/>
                <w:sz w:val="21"/>
                <w:szCs w:val="21"/>
              </w:rPr>
              <w:t>其他：保留</w:t>
            </w:r>
          </w:p>
        </w:tc>
      </w:tr>
    </w:tbl>
    <w:p w14:paraId="3CE375E4">
      <w:pPr>
        <w:pStyle w:val="38"/>
        <w:ind w:firstLine="0" w:firstLineChars="0"/>
        <w:rPr>
          <w:rFonts w:ascii="Times New Roman"/>
        </w:rPr>
      </w:pPr>
    </w:p>
    <w:p w14:paraId="2E27A8F5">
      <w:pPr>
        <w:pStyle w:val="38"/>
        <w:rPr>
          <w:rFonts w:ascii="Times New Roman"/>
        </w:rPr>
      </w:pPr>
      <w:r>
        <w:rPr>
          <w:rFonts w:ascii="Times New Roman"/>
        </w:rPr>
        <w:t>选择确认帧反馈SNR信息的可变区域格式应符合</w:t>
      </w:r>
      <w:r>
        <w:rPr>
          <w:rFonts w:ascii="Times New Roman"/>
        </w:rPr>
        <w:fldChar w:fldCharType="begin"/>
      </w:r>
      <w:r>
        <w:rPr>
          <w:rFonts w:ascii="Times New Roman"/>
        </w:rPr>
        <w:instrText xml:space="preserve"> REF _Ref217994167 \r \h  \* MERGEFORMAT </w:instrText>
      </w:r>
      <w:r>
        <w:rPr>
          <w:rFonts w:ascii="Times New Roman"/>
        </w:rPr>
        <w:fldChar w:fldCharType="separate"/>
      </w:r>
      <w:r>
        <w:rPr>
          <w:rFonts w:ascii="Times New Roman"/>
        </w:rPr>
        <w:t>表15</w:t>
      </w:r>
      <w:r>
        <w:rPr>
          <w:rFonts w:ascii="Times New Roman"/>
        </w:rPr>
        <w:fldChar w:fldCharType="end"/>
      </w:r>
      <w:bookmarkStart w:id="623" w:name="OLE_LINK33"/>
      <w:r>
        <w:rPr>
          <w:rFonts w:ascii="Times New Roman"/>
        </w:rPr>
        <w:t>要求。</w:t>
      </w:r>
    </w:p>
    <w:bookmarkEnd w:id="623"/>
    <w:p w14:paraId="5DD78E42">
      <w:pPr>
        <w:pStyle w:val="179"/>
        <w:ind w:left="0"/>
        <w:rPr>
          <w:rFonts w:ascii="Times New Roman"/>
        </w:rPr>
      </w:pPr>
      <w:bookmarkStart w:id="624" w:name="_Ref217994167"/>
      <w:bookmarkStart w:id="625" w:name="OLE_LINK10"/>
      <w:r>
        <w:rPr>
          <w:rFonts w:ascii="Times New Roman"/>
        </w:rPr>
        <w:t>选择确认帧反馈SNR的可变区域</w:t>
      </w:r>
      <w:bookmarkEnd w:id="624"/>
    </w:p>
    <w:bookmarkEnd w:id="625"/>
    <w:tbl>
      <w:tblPr>
        <w:tblStyle w:val="52"/>
        <w:tblW w:w="499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6"/>
        <w:gridCol w:w="1087"/>
        <w:gridCol w:w="1006"/>
        <w:gridCol w:w="1871"/>
        <w:gridCol w:w="3474"/>
      </w:tblGrid>
      <w:tr w14:paraId="31C93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11" w:type="pct"/>
            <w:tcBorders>
              <w:top w:val="single" w:color="auto" w:sz="4" w:space="0"/>
              <w:left w:val="single" w:color="auto" w:sz="4" w:space="0"/>
              <w:bottom w:val="single" w:color="auto" w:sz="4" w:space="0"/>
              <w:right w:val="single" w:color="auto" w:sz="4" w:space="0"/>
            </w:tcBorders>
            <w:noWrap w:val="0"/>
            <w:vAlign w:val="center"/>
          </w:tcPr>
          <w:p w14:paraId="68679927">
            <w:pPr>
              <w:pStyle w:val="222"/>
              <w:rPr>
                <w:rFonts w:ascii="Times New Roman" w:hAnsi="Times New Roman"/>
              </w:rPr>
            </w:pPr>
            <w:r>
              <w:rPr>
                <w:rFonts w:ascii="Times New Roman" w:hAnsi="Times New Roman"/>
                <w:lang w:bidi="ar"/>
              </w:rPr>
              <w:t>字段</w:t>
            </w:r>
          </w:p>
        </w:tc>
        <w:tc>
          <w:tcPr>
            <w:tcW w:w="568" w:type="pct"/>
            <w:tcBorders>
              <w:top w:val="single" w:color="auto" w:sz="4" w:space="0"/>
              <w:left w:val="single" w:color="auto" w:sz="4" w:space="0"/>
              <w:bottom w:val="single" w:color="auto" w:sz="4" w:space="0"/>
              <w:right w:val="single" w:color="auto" w:sz="4" w:space="0"/>
            </w:tcBorders>
            <w:noWrap w:val="0"/>
            <w:vAlign w:val="center"/>
          </w:tcPr>
          <w:p w14:paraId="68F19712">
            <w:pPr>
              <w:pStyle w:val="222"/>
              <w:rPr>
                <w:rFonts w:ascii="Times New Roman" w:hAnsi="Times New Roman"/>
              </w:rPr>
            </w:pPr>
            <w:r>
              <w:rPr>
                <w:rFonts w:ascii="Times New Roman" w:hAnsi="Times New Roman"/>
                <w:lang w:bidi="ar"/>
              </w:rPr>
              <w:t>字节号</w:t>
            </w:r>
          </w:p>
        </w:tc>
        <w:tc>
          <w:tcPr>
            <w:tcW w:w="526" w:type="pct"/>
            <w:tcBorders>
              <w:top w:val="single" w:color="auto" w:sz="4" w:space="0"/>
              <w:left w:val="single" w:color="auto" w:sz="4" w:space="0"/>
              <w:bottom w:val="single" w:color="auto" w:sz="4" w:space="0"/>
              <w:right w:val="single" w:color="auto" w:sz="4" w:space="0"/>
            </w:tcBorders>
            <w:noWrap w:val="0"/>
            <w:vAlign w:val="center"/>
          </w:tcPr>
          <w:p w14:paraId="25B32CC7">
            <w:pPr>
              <w:pStyle w:val="222"/>
              <w:rPr>
                <w:rFonts w:ascii="Times New Roman" w:hAnsi="Times New Roman"/>
              </w:rPr>
            </w:pPr>
            <w:r>
              <w:rPr>
                <w:rFonts w:ascii="Times New Roman" w:hAnsi="Times New Roman"/>
                <w:lang w:bidi="ar"/>
              </w:rPr>
              <w:t>比特位</w:t>
            </w:r>
          </w:p>
        </w:tc>
        <w:tc>
          <w:tcPr>
            <w:tcW w:w="978" w:type="pct"/>
            <w:tcBorders>
              <w:top w:val="single" w:color="auto" w:sz="4" w:space="0"/>
              <w:left w:val="single" w:color="auto" w:sz="4" w:space="0"/>
              <w:bottom w:val="single" w:color="auto" w:sz="4" w:space="0"/>
              <w:right w:val="single" w:color="auto" w:sz="4" w:space="0"/>
            </w:tcBorders>
            <w:noWrap w:val="0"/>
            <w:vAlign w:val="center"/>
          </w:tcPr>
          <w:p w14:paraId="699D60D1">
            <w:pPr>
              <w:pStyle w:val="222"/>
              <w:rPr>
                <w:rFonts w:ascii="Times New Roman" w:hAnsi="Times New Roman"/>
              </w:rPr>
            </w:pPr>
            <w:r>
              <w:rPr>
                <w:rFonts w:ascii="Times New Roman" w:hAnsi="Times New Roman"/>
                <w:lang w:bidi="ar"/>
              </w:rPr>
              <w:t>字段大小(比特)</w:t>
            </w:r>
          </w:p>
        </w:tc>
        <w:tc>
          <w:tcPr>
            <w:tcW w:w="1816" w:type="pct"/>
            <w:tcBorders>
              <w:top w:val="single" w:color="auto" w:sz="4" w:space="0"/>
              <w:left w:val="single" w:color="auto" w:sz="4" w:space="0"/>
              <w:bottom w:val="single" w:color="auto" w:sz="4" w:space="0"/>
              <w:right w:val="single" w:color="auto" w:sz="4" w:space="0"/>
            </w:tcBorders>
            <w:noWrap w:val="0"/>
            <w:vAlign w:val="center"/>
          </w:tcPr>
          <w:p w14:paraId="25B3160F">
            <w:pPr>
              <w:pStyle w:val="222"/>
              <w:rPr>
                <w:rFonts w:ascii="Times New Roman" w:hAnsi="Times New Roman"/>
              </w:rPr>
            </w:pPr>
            <w:r>
              <w:rPr>
                <w:rFonts w:ascii="Times New Roman" w:hAnsi="Times New Roman"/>
                <w:lang w:bidi="ar"/>
              </w:rPr>
              <w:t>说明</w:t>
            </w:r>
          </w:p>
        </w:tc>
      </w:tr>
      <w:tr w14:paraId="1B349C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 w:hRule="atLeast"/>
          <w:jc w:val="center"/>
        </w:trPr>
        <w:tc>
          <w:tcPr>
            <w:tcW w:w="1111" w:type="pct"/>
            <w:tcBorders>
              <w:top w:val="single" w:color="auto" w:sz="4" w:space="0"/>
              <w:left w:val="single" w:color="auto" w:sz="4" w:space="0"/>
              <w:bottom w:val="single" w:color="auto" w:sz="4" w:space="0"/>
              <w:right w:val="single" w:color="auto" w:sz="4" w:space="0"/>
            </w:tcBorders>
            <w:noWrap w:val="0"/>
            <w:vAlign w:val="center"/>
          </w:tcPr>
          <w:p w14:paraId="2863D128">
            <w:pPr>
              <w:pStyle w:val="222"/>
              <w:rPr>
                <w:rFonts w:ascii="Times New Roman" w:hAnsi="Times New Roman"/>
              </w:rPr>
            </w:pPr>
            <w:r>
              <w:rPr>
                <w:rFonts w:ascii="Times New Roman" w:hAnsi="Times New Roman"/>
                <w:lang w:bidi="ar"/>
              </w:rPr>
              <w:t>BRU SNR反馈标志</w:t>
            </w:r>
          </w:p>
        </w:tc>
        <w:tc>
          <w:tcPr>
            <w:tcW w:w="568" w:type="pct"/>
            <w:vMerge w:val="restart"/>
            <w:tcBorders>
              <w:top w:val="nil"/>
              <w:left w:val="single" w:color="auto" w:sz="4" w:space="0"/>
              <w:bottom w:val="single" w:color="auto" w:sz="4" w:space="0"/>
              <w:right w:val="single" w:color="auto" w:sz="4" w:space="0"/>
            </w:tcBorders>
            <w:noWrap w:val="0"/>
            <w:vAlign w:val="center"/>
          </w:tcPr>
          <w:p w14:paraId="38E8FF24">
            <w:pPr>
              <w:pStyle w:val="222"/>
              <w:rPr>
                <w:rFonts w:ascii="Times New Roman" w:hAnsi="Times New Roman"/>
              </w:rPr>
            </w:pPr>
            <w:r>
              <w:rPr>
                <w:rFonts w:ascii="Times New Roman" w:hAnsi="Times New Roman"/>
                <w:lang w:bidi="ar"/>
              </w:rPr>
              <w:t>4</w:t>
            </w:r>
          </w:p>
        </w:tc>
        <w:tc>
          <w:tcPr>
            <w:tcW w:w="526" w:type="pct"/>
            <w:tcBorders>
              <w:top w:val="single" w:color="auto" w:sz="4" w:space="0"/>
              <w:left w:val="single" w:color="auto" w:sz="4" w:space="0"/>
              <w:bottom w:val="single" w:color="auto" w:sz="4" w:space="0"/>
              <w:right w:val="single" w:color="auto" w:sz="4" w:space="0"/>
            </w:tcBorders>
            <w:noWrap w:val="0"/>
            <w:vAlign w:val="center"/>
          </w:tcPr>
          <w:p w14:paraId="45B4DBBC">
            <w:pPr>
              <w:pStyle w:val="222"/>
              <w:rPr>
                <w:rFonts w:ascii="Times New Roman" w:hAnsi="Times New Roman"/>
              </w:rPr>
            </w:pPr>
            <w:r>
              <w:rPr>
                <w:rFonts w:ascii="Times New Roman" w:hAnsi="Times New Roman"/>
                <w:lang w:bidi="ar"/>
              </w:rPr>
              <w:t>0</w:t>
            </w:r>
          </w:p>
        </w:tc>
        <w:tc>
          <w:tcPr>
            <w:tcW w:w="978" w:type="pct"/>
            <w:tcBorders>
              <w:top w:val="single" w:color="auto" w:sz="4" w:space="0"/>
              <w:left w:val="single" w:color="auto" w:sz="4" w:space="0"/>
              <w:bottom w:val="single" w:color="auto" w:sz="4" w:space="0"/>
              <w:right w:val="single" w:color="auto" w:sz="4" w:space="0"/>
            </w:tcBorders>
            <w:noWrap w:val="0"/>
            <w:vAlign w:val="center"/>
          </w:tcPr>
          <w:p w14:paraId="739BE2D6">
            <w:pPr>
              <w:pStyle w:val="222"/>
              <w:rPr>
                <w:rFonts w:ascii="Times New Roman" w:hAnsi="Times New Roman"/>
              </w:rPr>
            </w:pPr>
            <w:r>
              <w:rPr>
                <w:rFonts w:ascii="Times New Roman" w:hAnsi="Times New Roman"/>
                <w:lang w:bidi="ar"/>
              </w:rPr>
              <w:t>1</w:t>
            </w:r>
          </w:p>
        </w:tc>
        <w:tc>
          <w:tcPr>
            <w:tcW w:w="1816" w:type="pct"/>
            <w:tcBorders>
              <w:top w:val="single" w:color="auto" w:sz="4" w:space="0"/>
              <w:left w:val="single" w:color="auto" w:sz="4" w:space="0"/>
              <w:bottom w:val="single" w:color="auto" w:sz="4" w:space="0"/>
              <w:right w:val="single" w:color="auto" w:sz="4" w:space="0"/>
            </w:tcBorders>
            <w:noWrap w:val="0"/>
            <w:vAlign w:val="center"/>
          </w:tcPr>
          <w:p w14:paraId="2DFE4CBE">
            <w:pPr>
              <w:widowControl/>
              <w:textAlignment w:val="center"/>
              <w:rPr>
                <w:color w:val="000000"/>
                <w:szCs w:val="21"/>
              </w:rPr>
            </w:pPr>
            <w:r>
              <w:rPr>
                <w:color w:val="000000"/>
                <w:kern w:val="0"/>
                <w:szCs w:val="21"/>
                <w:lang w:bidi="ar"/>
              </w:rPr>
              <w:t>0：不反馈BRU SNR</w:t>
            </w:r>
          </w:p>
          <w:p w14:paraId="0AA9149D">
            <w:pPr>
              <w:pStyle w:val="222"/>
              <w:jc w:val="both"/>
              <w:rPr>
                <w:rFonts w:ascii="Times New Roman" w:hAnsi="Times New Roman"/>
              </w:rPr>
            </w:pPr>
            <w:r>
              <w:rPr>
                <w:rFonts w:ascii="Times New Roman" w:hAnsi="Times New Roman"/>
                <w:color w:val="000000"/>
                <w:lang w:bidi="ar"/>
              </w:rPr>
              <w:t>1：反馈BRU SNR</w:t>
            </w:r>
          </w:p>
        </w:tc>
      </w:tr>
      <w:tr w14:paraId="72269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 w:hRule="atLeast"/>
          <w:jc w:val="center"/>
        </w:trPr>
        <w:tc>
          <w:tcPr>
            <w:tcW w:w="1111" w:type="pct"/>
            <w:tcBorders>
              <w:top w:val="single" w:color="auto" w:sz="4" w:space="0"/>
              <w:left w:val="single" w:color="auto" w:sz="4" w:space="0"/>
              <w:bottom w:val="single" w:color="auto" w:sz="4" w:space="0"/>
              <w:right w:val="single" w:color="auto" w:sz="4" w:space="0"/>
            </w:tcBorders>
            <w:noWrap w:val="0"/>
            <w:vAlign w:val="center"/>
          </w:tcPr>
          <w:p w14:paraId="111BB7D8">
            <w:pPr>
              <w:pStyle w:val="222"/>
              <w:rPr>
                <w:rFonts w:ascii="Times New Roman" w:hAnsi="Times New Roman"/>
              </w:rPr>
            </w:pPr>
            <w:r>
              <w:rPr>
                <w:rFonts w:ascii="Times New Roman" w:hAnsi="Times New Roman"/>
                <w:lang w:bidi="ar"/>
              </w:rPr>
              <w:t>SAT ID正确标志</w:t>
            </w:r>
          </w:p>
        </w:tc>
        <w:tc>
          <w:tcPr>
            <w:tcW w:w="568" w:type="pct"/>
            <w:vMerge w:val="continue"/>
            <w:tcBorders>
              <w:top w:val="nil"/>
              <w:left w:val="single" w:color="auto" w:sz="4" w:space="0"/>
              <w:bottom w:val="single" w:color="auto" w:sz="4" w:space="0"/>
              <w:right w:val="single" w:color="auto" w:sz="4" w:space="0"/>
            </w:tcBorders>
            <w:noWrap w:val="0"/>
            <w:vAlign w:val="center"/>
          </w:tcPr>
          <w:p w14:paraId="0532A3DF">
            <w:pPr>
              <w:pStyle w:val="222"/>
              <w:rPr>
                <w:rFonts w:ascii="Times New Roman" w:hAnsi="Times New Roman"/>
              </w:rPr>
            </w:pPr>
          </w:p>
        </w:tc>
        <w:tc>
          <w:tcPr>
            <w:tcW w:w="526" w:type="pct"/>
            <w:tcBorders>
              <w:top w:val="single" w:color="auto" w:sz="4" w:space="0"/>
              <w:left w:val="single" w:color="auto" w:sz="4" w:space="0"/>
              <w:bottom w:val="single" w:color="auto" w:sz="4" w:space="0"/>
              <w:right w:val="single" w:color="auto" w:sz="4" w:space="0"/>
            </w:tcBorders>
            <w:noWrap w:val="0"/>
            <w:vAlign w:val="center"/>
          </w:tcPr>
          <w:p w14:paraId="73EF4D1C">
            <w:pPr>
              <w:pStyle w:val="222"/>
              <w:rPr>
                <w:rFonts w:ascii="Times New Roman" w:hAnsi="Times New Roman"/>
              </w:rPr>
            </w:pPr>
            <w:r>
              <w:rPr>
                <w:rFonts w:ascii="Times New Roman" w:hAnsi="Times New Roman"/>
                <w:lang w:bidi="ar"/>
              </w:rPr>
              <w:t>1</w:t>
            </w:r>
          </w:p>
        </w:tc>
        <w:tc>
          <w:tcPr>
            <w:tcW w:w="978" w:type="pct"/>
            <w:tcBorders>
              <w:top w:val="single" w:color="auto" w:sz="4" w:space="0"/>
              <w:left w:val="single" w:color="auto" w:sz="4" w:space="0"/>
              <w:bottom w:val="single" w:color="auto" w:sz="4" w:space="0"/>
              <w:right w:val="single" w:color="auto" w:sz="4" w:space="0"/>
            </w:tcBorders>
            <w:noWrap w:val="0"/>
            <w:vAlign w:val="center"/>
          </w:tcPr>
          <w:p w14:paraId="0A83B2F0">
            <w:pPr>
              <w:pStyle w:val="222"/>
              <w:rPr>
                <w:rFonts w:ascii="Times New Roman" w:hAnsi="Times New Roman"/>
              </w:rPr>
            </w:pPr>
            <w:r>
              <w:rPr>
                <w:rFonts w:ascii="Times New Roman" w:hAnsi="Times New Roman"/>
                <w:lang w:bidi="ar"/>
              </w:rPr>
              <w:t>1</w:t>
            </w:r>
          </w:p>
        </w:tc>
        <w:tc>
          <w:tcPr>
            <w:tcW w:w="1816" w:type="pct"/>
            <w:tcBorders>
              <w:top w:val="single" w:color="auto" w:sz="4" w:space="0"/>
              <w:left w:val="single" w:color="auto" w:sz="4" w:space="0"/>
              <w:bottom w:val="single" w:color="auto" w:sz="4" w:space="0"/>
              <w:right w:val="single" w:color="auto" w:sz="4" w:space="0"/>
            </w:tcBorders>
            <w:noWrap w:val="0"/>
            <w:vAlign w:val="center"/>
          </w:tcPr>
          <w:p w14:paraId="06630A5C">
            <w:pPr>
              <w:pStyle w:val="222"/>
              <w:jc w:val="both"/>
              <w:rPr>
                <w:rFonts w:ascii="Times New Roman" w:hAnsi="Times New Roman"/>
                <w:lang w:bidi="ar"/>
              </w:rPr>
            </w:pPr>
            <w:r>
              <w:rPr>
                <w:rFonts w:ascii="Times New Roman" w:hAnsi="Times New Roman"/>
              </w:rPr>
              <w:t>表示报文采用的动态加载SAT ID是否更新成功。</w:t>
            </w:r>
          </w:p>
          <w:p w14:paraId="0B13ED18">
            <w:pPr>
              <w:pStyle w:val="222"/>
              <w:jc w:val="both"/>
              <w:rPr>
                <w:rFonts w:ascii="Times New Roman" w:hAnsi="Times New Roman"/>
              </w:rPr>
            </w:pPr>
            <w:r>
              <w:rPr>
                <w:rFonts w:ascii="Times New Roman" w:hAnsi="Times New Roman"/>
                <w:lang w:bidi="ar"/>
              </w:rPr>
              <w:t>0：正确</w:t>
            </w:r>
          </w:p>
          <w:p w14:paraId="02531AC9">
            <w:pPr>
              <w:pStyle w:val="222"/>
              <w:jc w:val="both"/>
              <w:rPr>
                <w:rFonts w:ascii="Times New Roman" w:hAnsi="Times New Roman"/>
              </w:rPr>
            </w:pPr>
            <w:r>
              <w:rPr>
                <w:rFonts w:ascii="Times New Roman" w:hAnsi="Times New Roman"/>
                <w:lang w:bidi="ar"/>
              </w:rPr>
              <w:t>1：SAT ID不正确，不建议再使用动态加载模式</w:t>
            </w:r>
          </w:p>
        </w:tc>
      </w:tr>
      <w:tr w14:paraId="34082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 w:hRule="atLeast"/>
          <w:jc w:val="center"/>
        </w:trPr>
        <w:tc>
          <w:tcPr>
            <w:tcW w:w="1111" w:type="pct"/>
            <w:tcBorders>
              <w:top w:val="single" w:color="auto" w:sz="4" w:space="0"/>
              <w:left w:val="single" w:color="auto" w:sz="4" w:space="0"/>
              <w:bottom w:val="single" w:color="auto" w:sz="4" w:space="0"/>
              <w:right w:val="single" w:color="auto" w:sz="4" w:space="0"/>
            </w:tcBorders>
            <w:noWrap w:val="0"/>
            <w:vAlign w:val="center"/>
          </w:tcPr>
          <w:p w14:paraId="6966548C">
            <w:pPr>
              <w:pStyle w:val="222"/>
              <w:rPr>
                <w:rFonts w:ascii="Times New Roman" w:hAnsi="Times New Roman"/>
              </w:rPr>
            </w:pPr>
            <w:r>
              <w:rPr>
                <w:rFonts w:ascii="Times New Roman" w:hAnsi="Times New Roman"/>
                <w:lang w:bidi="ar"/>
              </w:rPr>
              <w:t>接收物理块个数</w:t>
            </w:r>
          </w:p>
        </w:tc>
        <w:tc>
          <w:tcPr>
            <w:tcW w:w="568" w:type="pct"/>
            <w:vMerge w:val="continue"/>
            <w:tcBorders>
              <w:top w:val="nil"/>
              <w:left w:val="single" w:color="auto" w:sz="4" w:space="0"/>
              <w:bottom w:val="single" w:color="auto" w:sz="4" w:space="0"/>
              <w:right w:val="single" w:color="auto" w:sz="4" w:space="0"/>
            </w:tcBorders>
            <w:noWrap w:val="0"/>
            <w:vAlign w:val="center"/>
          </w:tcPr>
          <w:p w14:paraId="6F3BA46E">
            <w:pPr>
              <w:pStyle w:val="222"/>
              <w:rPr>
                <w:rFonts w:ascii="Times New Roman" w:hAnsi="Times New Roman"/>
              </w:rPr>
            </w:pPr>
          </w:p>
        </w:tc>
        <w:tc>
          <w:tcPr>
            <w:tcW w:w="526" w:type="pct"/>
            <w:tcBorders>
              <w:top w:val="single" w:color="auto" w:sz="4" w:space="0"/>
              <w:left w:val="single" w:color="auto" w:sz="4" w:space="0"/>
              <w:bottom w:val="single" w:color="auto" w:sz="4" w:space="0"/>
              <w:right w:val="single" w:color="auto" w:sz="4" w:space="0"/>
            </w:tcBorders>
            <w:noWrap w:val="0"/>
            <w:vAlign w:val="center"/>
          </w:tcPr>
          <w:p w14:paraId="303DDD76">
            <w:pPr>
              <w:pStyle w:val="222"/>
              <w:rPr>
                <w:rFonts w:ascii="Times New Roman" w:hAnsi="Times New Roman"/>
              </w:rPr>
            </w:pPr>
            <w:r>
              <w:rPr>
                <w:rFonts w:ascii="Times New Roman" w:hAnsi="Times New Roman"/>
                <w:lang w:bidi="ar"/>
              </w:rPr>
              <w:t>2-3</w:t>
            </w:r>
          </w:p>
        </w:tc>
        <w:tc>
          <w:tcPr>
            <w:tcW w:w="978" w:type="pct"/>
            <w:tcBorders>
              <w:top w:val="single" w:color="auto" w:sz="4" w:space="0"/>
              <w:left w:val="single" w:color="auto" w:sz="4" w:space="0"/>
              <w:bottom w:val="single" w:color="auto" w:sz="4" w:space="0"/>
              <w:right w:val="single" w:color="auto" w:sz="4" w:space="0"/>
            </w:tcBorders>
            <w:noWrap w:val="0"/>
            <w:vAlign w:val="center"/>
          </w:tcPr>
          <w:p w14:paraId="6D780740">
            <w:pPr>
              <w:pStyle w:val="222"/>
              <w:rPr>
                <w:rFonts w:ascii="Times New Roman" w:hAnsi="Times New Roman"/>
              </w:rPr>
            </w:pPr>
            <w:r>
              <w:rPr>
                <w:rFonts w:ascii="Times New Roman" w:hAnsi="Times New Roman"/>
                <w:lang w:bidi="ar"/>
              </w:rPr>
              <w:t>2</w:t>
            </w:r>
          </w:p>
        </w:tc>
        <w:tc>
          <w:tcPr>
            <w:tcW w:w="1816" w:type="pct"/>
            <w:tcBorders>
              <w:top w:val="single" w:color="auto" w:sz="4" w:space="0"/>
              <w:left w:val="single" w:color="auto" w:sz="4" w:space="0"/>
              <w:bottom w:val="single" w:color="auto" w:sz="4" w:space="0"/>
              <w:right w:val="single" w:color="auto" w:sz="4" w:space="0"/>
            </w:tcBorders>
            <w:noWrap w:val="0"/>
            <w:vAlign w:val="center"/>
          </w:tcPr>
          <w:p w14:paraId="47ED691B">
            <w:pPr>
              <w:pStyle w:val="222"/>
              <w:jc w:val="both"/>
              <w:rPr>
                <w:rFonts w:ascii="Times New Roman" w:hAnsi="Times New Roman"/>
              </w:rPr>
            </w:pPr>
            <w:r>
              <w:rPr>
                <w:rFonts w:ascii="Times New Roman" w:hAnsi="Times New Roman"/>
                <w:color w:val="000000"/>
                <w:lang w:bidi="ar"/>
              </w:rPr>
              <w:t>0：1个物理块</w:t>
            </w:r>
            <w:r>
              <w:rPr>
                <w:rFonts w:ascii="Times New Roman" w:hAnsi="Times New Roman"/>
                <w:color w:val="000000"/>
                <w:lang w:bidi="ar"/>
              </w:rPr>
              <w:br w:type="textWrapping"/>
            </w:r>
            <w:r>
              <w:rPr>
                <w:rFonts w:ascii="Times New Roman" w:hAnsi="Times New Roman"/>
                <w:color w:val="000000"/>
                <w:lang w:bidi="ar"/>
              </w:rPr>
              <w:t>1：2个物理块</w:t>
            </w:r>
            <w:r>
              <w:rPr>
                <w:rFonts w:ascii="Times New Roman" w:hAnsi="Times New Roman"/>
                <w:color w:val="000000"/>
                <w:lang w:bidi="ar"/>
              </w:rPr>
              <w:br w:type="textWrapping"/>
            </w:r>
            <w:r>
              <w:rPr>
                <w:rFonts w:ascii="Times New Roman" w:hAnsi="Times New Roman"/>
                <w:color w:val="000000"/>
                <w:lang w:bidi="ar"/>
              </w:rPr>
              <w:t>2：3个物理块</w:t>
            </w:r>
            <w:r>
              <w:rPr>
                <w:rFonts w:ascii="Times New Roman" w:hAnsi="Times New Roman"/>
                <w:color w:val="000000"/>
                <w:lang w:bidi="ar"/>
              </w:rPr>
              <w:br w:type="textWrapping"/>
            </w:r>
            <w:r>
              <w:rPr>
                <w:rFonts w:ascii="Times New Roman" w:hAnsi="Times New Roman"/>
                <w:color w:val="000000"/>
                <w:lang w:bidi="ar"/>
              </w:rPr>
              <w:t>3：4个物理块</w:t>
            </w:r>
          </w:p>
        </w:tc>
      </w:tr>
      <w:tr w14:paraId="7BEF1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2" w:hRule="atLeast"/>
          <w:jc w:val="center"/>
        </w:trPr>
        <w:tc>
          <w:tcPr>
            <w:tcW w:w="1111" w:type="pct"/>
            <w:tcBorders>
              <w:top w:val="single" w:color="auto" w:sz="4" w:space="0"/>
              <w:left w:val="single" w:color="auto" w:sz="4" w:space="0"/>
              <w:bottom w:val="single" w:color="auto" w:sz="4" w:space="0"/>
              <w:right w:val="single" w:color="auto" w:sz="4" w:space="0"/>
            </w:tcBorders>
            <w:noWrap w:val="0"/>
            <w:vAlign w:val="center"/>
          </w:tcPr>
          <w:p w14:paraId="4C5BC9A3">
            <w:pPr>
              <w:pStyle w:val="222"/>
              <w:rPr>
                <w:rFonts w:ascii="Times New Roman" w:hAnsi="Times New Roman"/>
              </w:rPr>
            </w:pPr>
            <w:r>
              <w:rPr>
                <w:rFonts w:ascii="Times New Roman" w:hAnsi="Times New Roman"/>
                <w:lang w:bidi="ar"/>
              </w:rPr>
              <w:t>接收状态</w:t>
            </w:r>
          </w:p>
        </w:tc>
        <w:tc>
          <w:tcPr>
            <w:tcW w:w="568" w:type="pct"/>
            <w:vMerge w:val="continue"/>
            <w:tcBorders>
              <w:top w:val="nil"/>
              <w:left w:val="single" w:color="auto" w:sz="4" w:space="0"/>
              <w:bottom w:val="single" w:color="auto" w:sz="4" w:space="0"/>
              <w:right w:val="single" w:color="auto" w:sz="4" w:space="0"/>
            </w:tcBorders>
            <w:noWrap w:val="0"/>
            <w:vAlign w:val="center"/>
          </w:tcPr>
          <w:p w14:paraId="0797D6A2">
            <w:pPr>
              <w:pStyle w:val="222"/>
              <w:rPr>
                <w:rFonts w:ascii="Times New Roman" w:hAnsi="Times New Roman"/>
              </w:rPr>
            </w:pPr>
          </w:p>
        </w:tc>
        <w:tc>
          <w:tcPr>
            <w:tcW w:w="526" w:type="pct"/>
            <w:tcBorders>
              <w:top w:val="single" w:color="auto" w:sz="4" w:space="0"/>
              <w:left w:val="single" w:color="auto" w:sz="4" w:space="0"/>
              <w:bottom w:val="single" w:color="auto" w:sz="4" w:space="0"/>
              <w:right w:val="single" w:color="auto" w:sz="4" w:space="0"/>
            </w:tcBorders>
            <w:noWrap w:val="0"/>
            <w:vAlign w:val="center"/>
          </w:tcPr>
          <w:p w14:paraId="1A218B2C">
            <w:pPr>
              <w:pStyle w:val="222"/>
              <w:rPr>
                <w:rFonts w:ascii="Times New Roman" w:hAnsi="Times New Roman"/>
              </w:rPr>
            </w:pPr>
            <w:r>
              <w:rPr>
                <w:rFonts w:ascii="Times New Roman" w:hAnsi="Times New Roman"/>
                <w:lang w:bidi="ar"/>
              </w:rPr>
              <w:t>4-7</w:t>
            </w:r>
          </w:p>
        </w:tc>
        <w:tc>
          <w:tcPr>
            <w:tcW w:w="978" w:type="pct"/>
            <w:tcBorders>
              <w:top w:val="single" w:color="auto" w:sz="4" w:space="0"/>
              <w:left w:val="single" w:color="auto" w:sz="4" w:space="0"/>
              <w:bottom w:val="single" w:color="auto" w:sz="4" w:space="0"/>
              <w:right w:val="single" w:color="auto" w:sz="4" w:space="0"/>
            </w:tcBorders>
            <w:noWrap w:val="0"/>
            <w:vAlign w:val="center"/>
          </w:tcPr>
          <w:p w14:paraId="1AAB2325">
            <w:pPr>
              <w:pStyle w:val="222"/>
              <w:rPr>
                <w:rFonts w:ascii="Times New Roman" w:hAnsi="Times New Roman"/>
              </w:rPr>
            </w:pPr>
            <w:r>
              <w:rPr>
                <w:rFonts w:ascii="Times New Roman" w:hAnsi="Times New Roman"/>
                <w:lang w:bidi="ar"/>
              </w:rPr>
              <w:t>4</w:t>
            </w:r>
          </w:p>
        </w:tc>
        <w:tc>
          <w:tcPr>
            <w:tcW w:w="1816" w:type="pct"/>
            <w:tcBorders>
              <w:top w:val="single" w:color="auto" w:sz="4" w:space="0"/>
              <w:left w:val="single" w:color="auto" w:sz="4" w:space="0"/>
              <w:bottom w:val="single" w:color="auto" w:sz="4" w:space="0"/>
              <w:right w:val="single" w:color="auto" w:sz="4" w:space="0"/>
            </w:tcBorders>
            <w:noWrap w:val="0"/>
            <w:vAlign w:val="top"/>
          </w:tcPr>
          <w:p w14:paraId="62160521">
            <w:pPr>
              <w:pStyle w:val="222"/>
              <w:jc w:val="both"/>
              <w:rPr>
                <w:rFonts w:ascii="Times New Roman" w:hAnsi="Times New Roman"/>
              </w:rPr>
            </w:pPr>
            <w:r>
              <w:rPr>
                <w:rFonts w:ascii="Times New Roman" w:hAnsi="Times New Roman"/>
              </w:rPr>
              <w:t>-</w:t>
            </w:r>
          </w:p>
        </w:tc>
      </w:tr>
      <w:tr w14:paraId="369AF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11" w:type="pct"/>
            <w:vMerge w:val="restart"/>
            <w:tcBorders>
              <w:top w:val="nil"/>
              <w:left w:val="single" w:color="auto" w:sz="4" w:space="0"/>
              <w:bottom w:val="single" w:color="auto" w:sz="4" w:space="0"/>
              <w:right w:val="single" w:color="auto" w:sz="4" w:space="0"/>
            </w:tcBorders>
            <w:noWrap w:val="0"/>
            <w:vAlign w:val="center"/>
          </w:tcPr>
          <w:p w14:paraId="2D38D768">
            <w:pPr>
              <w:pStyle w:val="222"/>
              <w:rPr>
                <w:rFonts w:ascii="Times New Roman" w:hAnsi="Times New Roman"/>
              </w:rPr>
            </w:pPr>
            <w:r>
              <w:rPr>
                <w:rFonts w:ascii="Times New Roman" w:hAnsi="Times New Roman"/>
                <w:lang w:bidi="ar"/>
              </w:rPr>
              <w:t>源TEI</w:t>
            </w:r>
          </w:p>
        </w:tc>
        <w:tc>
          <w:tcPr>
            <w:tcW w:w="568" w:type="pct"/>
            <w:tcBorders>
              <w:top w:val="single" w:color="auto" w:sz="4" w:space="0"/>
              <w:left w:val="single" w:color="auto" w:sz="4" w:space="0"/>
              <w:bottom w:val="single" w:color="auto" w:sz="4" w:space="0"/>
              <w:right w:val="single" w:color="auto" w:sz="4" w:space="0"/>
            </w:tcBorders>
            <w:noWrap w:val="0"/>
            <w:vAlign w:val="center"/>
          </w:tcPr>
          <w:p w14:paraId="415008B0">
            <w:pPr>
              <w:pStyle w:val="222"/>
              <w:rPr>
                <w:rFonts w:ascii="Times New Roman" w:hAnsi="Times New Roman"/>
              </w:rPr>
            </w:pPr>
            <w:r>
              <w:rPr>
                <w:rFonts w:ascii="Times New Roman" w:hAnsi="Times New Roman"/>
                <w:lang w:bidi="ar"/>
              </w:rPr>
              <w:t>5</w:t>
            </w:r>
          </w:p>
        </w:tc>
        <w:tc>
          <w:tcPr>
            <w:tcW w:w="526" w:type="pct"/>
            <w:tcBorders>
              <w:top w:val="single" w:color="auto" w:sz="4" w:space="0"/>
              <w:left w:val="single" w:color="auto" w:sz="4" w:space="0"/>
              <w:bottom w:val="single" w:color="auto" w:sz="4" w:space="0"/>
              <w:right w:val="single" w:color="auto" w:sz="4" w:space="0"/>
            </w:tcBorders>
            <w:noWrap w:val="0"/>
            <w:vAlign w:val="center"/>
          </w:tcPr>
          <w:p w14:paraId="4B2DC3BC">
            <w:pPr>
              <w:pStyle w:val="222"/>
              <w:rPr>
                <w:rFonts w:ascii="Times New Roman" w:hAnsi="Times New Roman"/>
              </w:rPr>
            </w:pPr>
            <w:r>
              <w:rPr>
                <w:rFonts w:ascii="Times New Roman" w:hAnsi="Times New Roman"/>
                <w:lang w:bidi="ar"/>
              </w:rPr>
              <w:t>0-7</w:t>
            </w:r>
          </w:p>
        </w:tc>
        <w:tc>
          <w:tcPr>
            <w:tcW w:w="978" w:type="pct"/>
            <w:vMerge w:val="restart"/>
            <w:tcBorders>
              <w:top w:val="nil"/>
              <w:left w:val="single" w:color="auto" w:sz="4" w:space="0"/>
              <w:bottom w:val="single" w:color="auto" w:sz="4" w:space="0"/>
              <w:right w:val="single" w:color="auto" w:sz="4" w:space="0"/>
            </w:tcBorders>
            <w:noWrap w:val="0"/>
            <w:vAlign w:val="center"/>
          </w:tcPr>
          <w:p w14:paraId="6BA3B437">
            <w:pPr>
              <w:pStyle w:val="222"/>
              <w:rPr>
                <w:rFonts w:ascii="Times New Roman" w:hAnsi="Times New Roman"/>
              </w:rPr>
            </w:pPr>
            <w:r>
              <w:rPr>
                <w:rFonts w:ascii="Times New Roman" w:hAnsi="Times New Roman"/>
                <w:lang w:bidi="ar"/>
              </w:rPr>
              <w:t>12</w:t>
            </w:r>
          </w:p>
        </w:tc>
        <w:tc>
          <w:tcPr>
            <w:tcW w:w="1816" w:type="pct"/>
            <w:vMerge w:val="restart"/>
            <w:tcBorders>
              <w:top w:val="nil"/>
              <w:left w:val="single" w:color="auto" w:sz="4" w:space="0"/>
              <w:bottom w:val="single" w:color="auto" w:sz="4" w:space="0"/>
              <w:right w:val="single" w:color="auto" w:sz="4" w:space="0"/>
            </w:tcBorders>
            <w:noWrap w:val="0"/>
            <w:vAlign w:val="top"/>
          </w:tcPr>
          <w:p w14:paraId="0A20DF80">
            <w:pPr>
              <w:pStyle w:val="222"/>
              <w:jc w:val="both"/>
              <w:rPr>
                <w:rFonts w:ascii="Times New Roman" w:hAnsi="Times New Roman"/>
              </w:rPr>
            </w:pPr>
            <w:r>
              <w:rPr>
                <w:rFonts w:ascii="Times New Roman" w:hAnsi="Times New Roman"/>
              </w:rPr>
              <w:t>-</w:t>
            </w:r>
          </w:p>
        </w:tc>
      </w:tr>
      <w:tr w14:paraId="186980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11" w:type="pct"/>
            <w:vMerge w:val="continue"/>
            <w:tcBorders>
              <w:top w:val="nil"/>
              <w:left w:val="single" w:color="auto" w:sz="4" w:space="0"/>
              <w:bottom w:val="single" w:color="auto" w:sz="4" w:space="0"/>
              <w:right w:val="single" w:color="auto" w:sz="4" w:space="0"/>
            </w:tcBorders>
            <w:noWrap w:val="0"/>
            <w:vAlign w:val="center"/>
          </w:tcPr>
          <w:p w14:paraId="2548C7BF">
            <w:pPr>
              <w:pStyle w:val="222"/>
              <w:rPr>
                <w:rFonts w:ascii="Times New Roman" w:hAnsi="Times New Roman"/>
              </w:rPr>
            </w:pPr>
          </w:p>
        </w:tc>
        <w:tc>
          <w:tcPr>
            <w:tcW w:w="568" w:type="pct"/>
            <w:vMerge w:val="restart"/>
            <w:tcBorders>
              <w:top w:val="nil"/>
              <w:left w:val="single" w:color="auto" w:sz="4" w:space="0"/>
              <w:bottom w:val="single" w:color="auto" w:sz="4" w:space="0"/>
              <w:right w:val="single" w:color="auto" w:sz="4" w:space="0"/>
            </w:tcBorders>
            <w:noWrap w:val="0"/>
            <w:vAlign w:val="center"/>
          </w:tcPr>
          <w:p w14:paraId="3BF22BB5">
            <w:pPr>
              <w:pStyle w:val="222"/>
              <w:rPr>
                <w:rFonts w:ascii="Times New Roman" w:hAnsi="Times New Roman"/>
              </w:rPr>
            </w:pPr>
            <w:r>
              <w:rPr>
                <w:rFonts w:ascii="Times New Roman" w:hAnsi="Times New Roman"/>
                <w:lang w:bidi="ar"/>
              </w:rPr>
              <w:t>6</w:t>
            </w:r>
          </w:p>
        </w:tc>
        <w:tc>
          <w:tcPr>
            <w:tcW w:w="526" w:type="pct"/>
            <w:tcBorders>
              <w:top w:val="single" w:color="auto" w:sz="4" w:space="0"/>
              <w:left w:val="single" w:color="auto" w:sz="4" w:space="0"/>
              <w:bottom w:val="single" w:color="auto" w:sz="4" w:space="0"/>
              <w:right w:val="single" w:color="auto" w:sz="4" w:space="0"/>
            </w:tcBorders>
            <w:noWrap w:val="0"/>
            <w:vAlign w:val="center"/>
          </w:tcPr>
          <w:p w14:paraId="2BBC3049">
            <w:pPr>
              <w:pStyle w:val="222"/>
              <w:rPr>
                <w:rFonts w:ascii="Times New Roman" w:hAnsi="Times New Roman"/>
              </w:rPr>
            </w:pPr>
            <w:r>
              <w:rPr>
                <w:rFonts w:ascii="Times New Roman" w:hAnsi="Times New Roman"/>
                <w:lang w:bidi="ar"/>
              </w:rPr>
              <w:t>0-3</w:t>
            </w:r>
          </w:p>
        </w:tc>
        <w:tc>
          <w:tcPr>
            <w:tcW w:w="978" w:type="pct"/>
            <w:vMerge w:val="continue"/>
            <w:tcBorders>
              <w:top w:val="nil"/>
              <w:left w:val="single" w:color="auto" w:sz="4" w:space="0"/>
              <w:bottom w:val="single" w:color="auto" w:sz="4" w:space="0"/>
              <w:right w:val="single" w:color="auto" w:sz="4" w:space="0"/>
            </w:tcBorders>
            <w:noWrap w:val="0"/>
            <w:vAlign w:val="center"/>
          </w:tcPr>
          <w:p w14:paraId="6629010D">
            <w:pPr>
              <w:pStyle w:val="222"/>
              <w:rPr>
                <w:rFonts w:ascii="Times New Roman" w:hAnsi="Times New Roman"/>
              </w:rPr>
            </w:pPr>
          </w:p>
        </w:tc>
        <w:tc>
          <w:tcPr>
            <w:tcW w:w="1816" w:type="pct"/>
            <w:vMerge w:val="continue"/>
            <w:tcBorders>
              <w:top w:val="nil"/>
              <w:left w:val="single" w:color="auto" w:sz="4" w:space="0"/>
              <w:bottom w:val="single" w:color="auto" w:sz="4" w:space="0"/>
              <w:right w:val="single" w:color="auto" w:sz="4" w:space="0"/>
            </w:tcBorders>
            <w:noWrap w:val="0"/>
            <w:vAlign w:val="top"/>
          </w:tcPr>
          <w:p w14:paraId="52F64529">
            <w:pPr>
              <w:pStyle w:val="222"/>
              <w:jc w:val="both"/>
              <w:rPr>
                <w:rFonts w:ascii="Times New Roman" w:hAnsi="Times New Roman"/>
              </w:rPr>
            </w:pPr>
          </w:p>
        </w:tc>
      </w:tr>
      <w:tr w14:paraId="5E18F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11" w:type="pct"/>
            <w:vMerge w:val="restart"/>
            <w:tcBorders>
              <w:top w:val="nil"/>
              <w:left w:val="single" w:color="auto" w:sz="4" w:space="0"/>
              <w:bottom w:val="single" w:color="auto" w:sz="4" w:space="0"/>
              <w:right w:val="single" w:color="auto" w:sz="4" w:space="0"/>
            </w:tcBorders>
            <w:noWrap w:val="0"/>
            <w:vAlign w:val="center"/>
          </w:tcPr>
          <w:p w14:paraId="59A6AB7E">
            <w:pPr>
              <w:pStyle w:val="222"/>
              <w:rPr>
                <w:rFonts w:ascii="Times New Roman" w:hAnsi="Times New Roman"/>
              </w:rPr>
            </w:pPr>
            <w:r>
              <w:rPr>
                <w:rFonts w:ascii="Times New Roman" w:hAnsi="Times New Roman"/>
                <w:lang w:bidi="ar"/>
              </w:rPr>
              <w:t>目的TEI</w:t>
            </w:r>
          </w:p>
        </w:tc>
        <w:tc>
          <w:tcPr>
            <w:tcW w:w="568" w:type="pct"/>
            <w:vMerge w:val="continue"/>
            <w:tcBorders>
              <w:top w:val="nil"/>
              <w:left w:val="single" w:color="auto" w:sz="4" w:space="0"/>
              <w:bottom w:val="single" w:color="auto" w:sz="4" w:space="0"/>
              <w:right w:val="single" w:color="auto" w:sz="4" w:space="0"/>
            </w:tcBorders>
            <w:noWrap w:val="0"/>
            <w:vAlign w:val="center"/>
          </w:tcPr>
          <w:p w14:paraId="0DE3118A">
            <w:pPr>
              <w:pStyle w:val="222"/>
              <w:rPr>
                <w:rFonts w:ascii="Times New Roman" w:hAnsi="Times New Roman"/>
              </w:rPr>
            </w:pPr>
          </w:p>
        </w:tc>
        <w:tc>
          <w:tcPr>
            <w:tcW w:w="526" w:type="pct"/>
            <w:tcBorders>
              <w:top w:val="single" w:color="auto" w:sz="4" w:space="0"/>
              <w:left w:val="single" w:color="auto" w:sz="4" w:space="0"/>
              <w:bottom w:val="single" w:color="auto" w:sz="4" w:space="0"/>
              <w:right w:val="single" w:color="auto" w:sz="4" w:space="0"/>
            </w:tcBorders>
            <w:noWrap w:val="0"/>
            <w:vAlign w:val="center"/>
          </w:tcPr>
          <w:p w14:paraId="76F6DC93">
            <w:pPr>
              <w:pStyle w:val="222"/>
              <w:rPr>
                <w:rFonts w:ascii="Times New Roman" w:hAnsi="Times New Roman"/>
              </w:rPr>
            </w:pPr>
            <w:r>
              <w:rPr>
                <w:rFonts w:ascii="Times New Roman" w:hAnsi="Times New Roman"/>
                <w:lang w:bidi="ar"/>
              </w:rPr>
              <w:t>4-7</w:t>
            </w:r>
          </w:p>
        </w:tc>
        <w:tc>
          <w:tcPr>
            <w:tcW w:w="978" w:type="pct"/>
            <w:vMerge w:val="restart"/>
            <w:tcBorders>
              <w:top w:val="nil"/>
              <w:left w:val="single" w:color="auto" w:sz="4" w:space="0"/>
              <w:bottom w:val="single" w:color="auto" w:sz="4" w:space="0"/>
              <w:right w:val="single" w:color="auto" w:sz="4" w:space="0"/>
            </w:tcBorders>
            <w:noWrap w:val="0"/>
            <w:vAlign w:val="center"/>
          </w:tcPr>
          <w:p w14:paraId="1F3D1452">
            <w:pPr>
              <w:pStyle w:val="222"/>
              <w:rPr>
                <w:rFonts w:ascii="Times New Roman" w:hAnsi="Times New Roman"/>
              </w:rPr>
            </w:pPr>
            <w:r>
              <w:rPr>
                <w:rFonts w:ascii="Times New Roman" w:hAnsi="Times New Roman"/>
                <w:lang w:bidi="ar"/>
              </w:rPr>
              <w:t>12</w:t>
            </w:r>
          </w:p>
        </w:tc>
        <w:tc>
          <w:tcPr>
            <w:tcW w:w="1816" w:type="pct"/>
            <w:vMerge w:val="restart"/>
            <w:tcBorders>
              <w:top w:val="nil"/>
              <w:left w:val="single" w:color="auto" w:sz="4" w:space="0"/>
              <w:bottom w:val="single" w:color="auto" w:sz="4" w:space="0"/>
              <w:right w:val="single" w:color="auto" w:sz="4" w:space="0"/>
            </w:tcBorders>
            <w:noWrap w:val="0"/>
            <w:vAlign w:val="top"/>
          </w:tcPr>
          <w:p w14:paraId="38214F65">
            <w:pPr>
              <w:pStyle w:val="222"/>
              <w:jc w:val="both"/>
              <w:rPr>
                <w:rFonts w:ascii="Times New Roman" w:hAnsi="Times New Roman"/>
              </w:rPr>
            </w:pPr>
            <w:r>
              <w:rPr>
                <w:rFonts w:ascii="Times New Roman" w:hAnsi="Times New Roman"/>
              </w:rPr>
              <w:t>-</w:t>
            </w:r>
          </w:p>
        </w:tc>
      </w:tr>
      <w:tr w14:paraId="1C64E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11" w:type="pct"/>
            <w:vMerge w:val="continue"/>
            <w:tcBorders>
              <w:top w:val="nil"/>
              <w:left w:val="single" w:color="auto" w:sz="4" w:space="0"/>
              <w:bottom w:val="single" w:color="auto" w:sz="4" w:space="0"/>
              <w:right w:val="single" w:color="auto" w:sz="4" w:space="0"/>
            </w:tcBorders>
            <w:noWrap w:val="0"/>
            <w:vAlign w:val="center"/>
          </w:tcPr>
          <w:p w14:paraId="140F7383">
            <w:pPr>
              <w:pStyle w:val="222"/>
              <w:rPr>
                <w:rFonts w:ascii="Times New Roman" w:hAnsi="Times New Roman"/>
              </w:rPr>
            </w:pPr>
          </w:p>
        </w:tc>
        <w:tc>
          <w:tcPr>
            <w:tcW w:w="568" w:type="pct"/>
            <w:tcBorders>
              <w:top w:val="single" w:color="auto" w:sz="4" w:space="0"/>
              <w:left w:val="single" w:color="auto" w:sz="4" w:space="0"/>
              <w:bottom w:val="single" w:color="auto" w:sz="4" w:space="0"/>
              <w:right w:val="single" w:color="auto" w:sz="4" w:space="0"/>
            </w:tcBorders>
            <w:noWrap w:val="0"/>
            <w:vAlign w:val="center"/>
          </w:tcPr>
          <w:p w14:paraId="075AAD7A">
            <w:pPr>
              <w:pStyle w:val="222"/>
              <w:rPr>
                <w:rFonts w:ascii="Times New Roman" w:hAnsi="Times New Roman"/>
              </w:rPr>
            </w:pPr>
            <w:r>
              <w:rPr>
                <w:rFonts w:ascii="Times New Roman" w:hAnsi="Times New Roman"/>
                <w:lang w:bidi="ar"/>
              </w:rPr>
              <w:t>7</w:t>
            </w:r>
          </w:p>
        </w:tc>
        <w:tc>
          <w:tcPr>
            <w:tcW w:w="526" w:type="pct"/>
            <w:tcBorders>
              <w:top w:val="single" w:color="auto" w:sz="4" w:space="0"/>
              <w:left w:val="single" w:color="auto" w:sz="4" w:space="0"/>
              <w:bottom w:val="single" w:color="auto" w:sz="4" w:space="0"/>
              <w:right w:val="single" w:color="auto" w:sz="4" w:space="0"/>
            </w:tcBorders>
            <w:noWrap w:val="0"/>
            <w:vAlign w:val="center"/>
          </w:tcPr>
          <w:p w14:paraId="37F001B7">
            <w:pPr>
              <w:pStyle w:val="222"/>
              <w:rPr>
                <w:rFonts w:ascii="Times New Roman" w:hAnsi="Times New Roman"/>
              </w:rPr>
            </w:pPr>
            <w:r>
              <w:rPr>
                <w:rFonts w:ascii="Times New Roman" w:hAnsi="Times New Roman"/>
                <w:lang w:bidi="ar"/>
              </w:rPr>
              <w:t>0-7</w:t>
            </w:r>
          </w:p>
        </w:tc>
        <w:tc>
          <w:tcPr>
            <w:tcW w:w="978" w:type="pct"/>
            <w:vMerge w:val="continue"/>
            <w:tcBorders>
              <w:top w:val="nil"/>
              <w:left w:val="single" w:color="auto" w:sz="4" w:space="0"/>
              <w:bottom w:val="single" w:color="auto" w:sz="4" w:space="0"/>
              <w:right w:val="single" w:color="auto" w:sz="4" w:space="0"/>
            </w:tcBorders>
            <w:noWrap w:val="0"/>
            <w:vAlign w:val="center"/>
          </w:tcPr>
          <w:p w14:paraId="3943F5F6">
            <w:pPr>
              <w:pStyle w:val="222"/>
              <w:rPr>
                <w:rFonts w:ascii="Times New Roman" w:hAnsi="Times New Roman"/>
              </w:rPr>
            </w:pPr>
          </w:p>
        </w:tc>
        <w:tc>
          <w:tcPr>
            <w:tcW w:w="1816" w:type="pct"/>
            <w:vMerge w:val="continue"/>
            <w:tcBorders>
              <w:top w:val="nil"/>
              <w:left w:val="single" w:color="auto" w:sz="4" w:space="0"/>
              <w:bottom w:val="single" w:color="auto" w:sz="4" w:space="0"/>
              <w:right w:val="single" w:color="auto" w:sz="4" w:space="0"/>
            </w:tcBorders>
            <w:noWrap w:val="0"/>
            <w:vAlign w:val="center"/>
          </w:tcPr>
          <w:p w14:paraId="5BA5FBBE">
            <w:pPr>
              <w:pStyle w:val="222"/>
              <w:jc w:val="both"/>
              <w:rPr>
                <w:rFonts w:ascii="Times New Roman" w:hAnsi="Times New Roman"/>
              </w:rPr>
            </w:pPr>
          </w:p>
        </w:tc>
      </w:tr>
      <w:tr w14:paraId="0D697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11" w:type="pct"/>
            <w:tcBorders>
              <w:top w:val="single" w:color="auto" w:sz="4" w:space="0"/>
              <w:left w:val="single" w:color="auto" w:sz="4" w:space="0"/>
              <w:bottom w:val="single" w:color="auto" w:sz="4" w:space="0"/>
              <w:right w:val="single" w:color="auto" w:sz="4" w:space="0"/>
            </w:tcBorders>
            <w:noWrap w:val="0"/>
            <w:vAlign w:val="center"/>
          </w:tcPr>
          <w:p w14:paraId="445E1208">
            <w:pPr>
              <w:pStyle w:val="222"/>
              <w:rPr>
                <w:rFonts w:ascii="Times New Roman" w:hAnsi="Times New Roman"/>
              </w:rPr>
            </w:pPr>
            <w:r>
              <w:rPr>
                <w:rFonts w:ascii="Times New Roman" w:hAnsi="Times New Roman"/>
                <w:lang w:bidi="ar"/>
              </w:rPr>
              <w:t>BRU0 SNR</w:t>
            </w:r>
          </w:p>
        </w:tc>
        <w:tc>
          <w:tcPr>
            <w:tcW w:w="568" w:type="pct"/>
            <w:vMerge w:val="restart"/>
            <w:tcBorders>
              <w:top w:val="nil"/>
              <w:left w:val="single" w:color="auto" w:sz="4" w:space="0"/>
              <w:bottom w:val="single" w:color="auto" w:sz="4" w:space="0"/>
              <w:right w:val="single" w:color="auto" w:sz="4" w:space="0"/>
            </w:tcBorders>
            <w:noWrap w:val="0"/>
            <w:vAlign w:val="center"/>
          </w:tcPr>
          <w:p w14:paraId="3A883843">
            <w:pPr>
              <w:pStyle w:val="222"/>
              <w:rPr>
                <w:rFonts w:ascii="Times New Roman" w:hAnsi="Times New Roman"/>
              </w:rPr>
            </w:pPr>
            <w:r>
              <w:rPr>
                <w:rFonts w:ascii="Times New Roman" w:hAnsi="Times New Roman"/>
                <w:lang w:bidi="ar"/>
              </w:rPr>
              <w:t>8</w:t>
            </w:r>
          </w:p>
        </w:tc>
        <w:tc>
          <w:tcPr>
            <w:tcW w:w="526" w:type="pct"/>
            <w:tcBorders>
              <w:top w:val="single" w:color="auto" w:sz="4" w:space="0"/>
              <w:left w:val="single" w:color="auto" w:sz="4" w:space="0"/>
              <w:bottom w:val="single" w:color="auto" w:sz="4" w:space="0"/>
              <w:right w:val="single" w:color="auto" w:sz="4" w:space="0"/>
            </w:tcBorders>
            <w:noWrap w:val="0"/>
            <w:vAlign w:val="center"/>
          </w:tcPr>
          <w:p w14:paraId="327937A8">
            <w:pPr>
              <w:pStyle w:val="222"/>
              <w:rPr>
                <w:rFonts w:ascii="Times New Roman" w:hAnsi="Times New Roman"/>
              </w:rPr>
            </w:pPr>
            <w:r>
              <w:rPr>
                <w:rFonts w:ascii="Times New Roman" w:hAnsi="Times New Roman"/>
                <w:lang w:bidi="ar"/>
              </w:rPr>
              <w:t>0-3</w:t>
            </w:r>
          </w:p>
        </w:tc>
        <w:tc>
          <w:tcPr>
            <w:tcW w:w="978" w:type="pct"/>
            <w:tcBorders>
              <w:top w:val="single" w:color="auto" w:sz="4" w:space="0"/>
              <w:left w:val="single" w:color="auto" w:sz="4" w:space="0"/>
              <w:bottom w:val="single" w:color="auto" w:sz="4" w:space="0"/>
              <w:right w:val="single" w:color="auto" w:sz="4" w:space="0"/>
            </w:tcBorders>
            <w:noWrap w:val="0"/>
            <w:vAlign w:val="center"/>
          </w:tcPr>
          <w:p w14:paraId="74CEE7C7">
            <w:pPr>
              <w:pStyle w:val="222"/>
              <w:rPr>
                <w:rFonts w:ascii="Times New Roman" w:hAnsi="Times New Roman"/>
              </w:rPr>
            </w:pPr>
            <w:r>
              <w:rPr>
                <w:rFonts w:ascii="Times New Roman" w:hAnsi="Times New Roman"/>
                <w:lang w:bidi="ar"/>
              </w:rPr>
              <w:t>4</w:t>
            </w:r>
          </w:p>
        </w:tc>
        <w:tc>
          <w:tcPr>
            <w:tcW w:w="1816" w:type="pct"/>
            <w:vMerge w:val="restart"/>
            <w:tcBorders>
              <w:top w:val="nil"/>
              <w:left w:val="single" w:color="auto" w:sz="4" w:space="0"/>
              <w:bottom w:val="single" w:color="auto" w:sz="4" w:space="0"/>
              <w:right w:val="single" w:color="auto" w:sz="4" w:space="0"/>
            </w:tcBorders>
            <w:noWrap w:val="0"/>
            <w:vAlign w:val="center"/>
          </w:tcPr>
          <w:p w14:paraId="07F5D4C8">
            <w:pPr>
              <w:pStyle w:val="222"/>
              <w:jc w:val="both"/>
              <w:rPr>
                <w:rFonts w:ascii="Times New Roman" w:hAnsi="Times New Roman"/>
                <w:lang w:bidi="ar"/>
              </w:rPr>
            </w:pPr>
            <w:r>
              <w:rPr>
                <w:rFonts w:ascii="Times New Roman" w:hAnsi="Times New Roman"/>
              </w:rPr>
              <w:t>表示评估的BRU的信道SNR信息，反馈的BRU SNR范围应为-10~35dB，包括15个有效档位。</w:t>
            </w:r>
          </w:p>
          <w:p w14:paraId="5F658C74">
            <w:pPr>
              <w:pStyle w:val="222"/>
              <w:jc w:val="both"/>
              <w:rPr>
                <w:rFonts w:ascii="Times New Roman" w:hAnsi="Times New Roman"/>
              </w:rPr>
            </w:pPr>
            <w:r>
              <w:rPr>
                <w:rFonts w:ascii="Times New Roman" w:hAnsi="Times New Roman"/>
                <w:lang w:bidi="ar"/>
              </w:rPr>
              <w:t>0：无效值</w:t>
            </w:r>
          </w:p>
          <w:p w14:paraId="1B9E8AC2">
            <w:pPr>
              <w:pStyle w:val="222"/>
              <w:jc w:val="both"/>
              <w:rPr>
                <w:rFonts w:ascii="Times New Roman" w:hAnsi="Times New Roman"/>
              </w:rPr>
            </w:pPr>
            <w:r>
              <w:rPr>
                <w:rFonts w:ascii="Times New Roman" w:hAnsi="Times New Roman"/>
                <w:lang w:bidi="ar"/>
              </w:rPr>
              <w:t>1：</w:t>
            </w:r>
            <w:bookmarkStart w:id="626" w:name="OLE_LINK54"/>
            <w:r>
              <w:rPr>
                <w:rFonts w:ascii="Times New Roman" w:hAnsi="Times New Roman"/>
              </w:rPr>
              <w:t>-10 dB</w:t>
            </w:r>
            <w:bookmarkStart w:id="627" w:name="OLE_LINK52"/>
            <w:r>
              <w:rPr>
                <w:rFonts w:ascii="Times New Roman" w:hAnsi="Times New Roman"/>
              </w:rPr>
              <w:t>≤SNR≤</w:t>
            </w:r>
            <w:bookmarkEnd w:id="627"/>
            <w:r>
              <w:rPr>
                <w:rFonts w:ascii="Times New Roman" w:hAnsi="Times New Roman"/>
              </w:rPr>
              <w:t>-7 dB</w:t>
            </w:r>
            <w:bookmarkEnd w:id="626"/>
          </w:p>
          <w:p w14:paraId="3A3A3377">
            <w:pPr>
              <w:pStyle w:val="222"/>
              <w:jc w:val="both"/>
              <w:rPr>
                <w:rFonts w:ascii="Times New Roman" w:hAnsi="Times New Roman"/>
              </w:rPr>
            </w:pPr>
            <w:r>
              <w:rPr>
                <w:rFonts w:ascii="Times New Roman" w:hAnsi="Times New Roman"/>
                <w:lang w:bidi="ar"/>
              </w:rPr>
              <w:t xml:space="preserve">2： </w:t>
            </w:r>
            <w:bookmarkStart w:id="628" w:name="OLE_LINK53"/>
            <w:r>
              <w:rPr>
                <w:rFonts w:ascii="Times New Roman" w:hAnsi="Times New Roman"/>
                <w:lang w:bidi="ar"/>
              </w:rPr>
              <w:t>-7dB＜</w:t>
            </w:r>
            <w:r>
              <w:rPr>
                <w:rFonts w:ascii="Times New Roman" w:hAnsi="Times New Roman"/>
              </w:rPr>
              <w:t>SNR≤-4 dB</w:t>
            </w:r>
            <w:bookmarkEnd w:id="628"/>
          </w:p>
          <w:p w14:paraId="4F5A668B">
            <w:pPr>
              <w:pStyle w:val="222"/>
              <w:jc w:val="both"/>
              <w:rPr>
                <w:rFonts w:ascii="Times New Roman" w:hAnsi="Times New Roman"/>
              </w:rPr>
            </w:pPr>
            <w:r>
              <w:rPr>
                <w:rFonts w:ascii="Times New Roman" w:hAnsi="Times New Roman"/>
                <w:lang w:bidi="ar"/>
              </w:rPr>
              <w:t>.....</w:t>
            </w:r>
          </w:p>
          <w:p w14:paraId="18955B12">
            <w:pPr>
              <w:pStyle w:val="222"/>
              <w:jc w:val="both"/>
              <w:rPr>
                <w:rFonts w:ascii="Times New Roman" w:hAnsi="Times New Roman"/>
              </w:rPr>
            </w:pPr>
            <w:r>
              <w:rPr>
                <w:rFonts w:ascii="Times New Roman" w:hAnsi="Times New Roman"/>
                <w:lang w:bidi="ar"/>
              </w:rPr>
              <w:t>14：29dB＜</w:t>
            </w:r>
            <w:r>
              <w:rPr>
                <w:rFonts w:ascii="Times New Roman" w:hAnsi="Times New Roman"/>
              </w:rPr>
              <w:t>SNR≤32dB</w:t>
            </w:r>
          </w:p>
          <w:p w14:paraId="76EF67A6">
            <w:pPr>
              <w:pStyle w:val="222"/>
              <w:jc w:val="both"/>
              <w:rPr>
                <w:rFonts w:ascii="Times New Roman" w:hAnsi="Times New Roman"/>
              </w:rPr>
            </w:pPr>
            <w:r>
              <w:rPr>
                <w:rFonts w:ascii="Times New Roman" w:hAnsi="Times New Roman"/>
                <w:lang w:bidi="ar"/>
              </w:rPr>
              <w:t>15：32dB＜</w:t>
            </w:r>
            <w:r>
              <w:rPr>
                <w:rFonts w:ascii="Times New Roman" w:hAnsi="Times New Roman"/>
              </w:rPr>
              <w:t>SNR≤35 dB</w:t>
            </w:r>
          </w:p>
        </w:tc>
      </w:tr>
      <w:tr w14:paraId="013A22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11" w:type="pct"/>
            <w:tcBorders>
              <w:top w:val="single" w:color="auto" w:sz="4" w:space="0"/>
              <w:left w:val="single" w:color="auto" w:sz="4" w:space="0"/>
              <w:bottom w:val="single" w:color="auto" w:sz="4" w:space="0"/>
              <w:right w:val="single" w:color="auto" w:sz="4" w:space="0"/>
            </w:tcBorders>
            <w:noWrap w:val="0"/>
            <w:vAlign w:val="center"/>
          </w:tcPr>
          <w:p w14:paraId="5FBD8AB5">
            <w:pPr>
              <w:pStyle w:val="222"/>
              <w:rPr>
                <w:rFonts w:ascii="Times New Roman" w:hAnsi="Times New Roman"/>
              </w:rPr>
            </w:pPr>
            <w:r>
              <w:rPr>
                <w:rFonts w:ascii="Times New Roman" w:hAnsi="Times New Roman"/>
                <w:lang w:bidi="ar"/>
              </w:rPr>
              <w:t>BRU1 SNR</w:t>
            </w:r>
          </w:p>
        </w:tc>
        <w:tc>
          <w:tcPr>
            <w:tcW w:w="568" w:type="pct"/>
            <w:vMerge w:val="continue"/>
            <w:tcBorders>
              <w:top w:val="nil"/>
              <w:left w:val="single" w:color="auto" w:sz="4" w:space="0"/>
              <w:bottom w:val="single" w:color="auto" w:sz="4" w:space="0"/>
              <w:right w:val="single" w:color="auto" w:sz="4" w:space="0"/>
            </w:tcBorders>
            <w:noWrap w:val="0"/>
            <w:vAlign w:val="center"/>
          </w:tcPr>
          <w:p w14:paraId="5A6CFFA5">
            <w:pPr>
              <w:pStyle w:val="222"/>
              <w:rPr>
                <w:rFonts w:ascii="Times New Roman" w:hAnsi="Times New Roman"/>
              </w:rPr>
            </w:pPr>
          </w:p>
        </w:tc>
        <w:tc>
          <w:tcPr>
            <w:tcW w:w="526" w:type="pct"/>
            <w:tcBorders>
              <w:top w:val="single" w:color="auto" w:sz="4" w:space="0"/>
              <w:left w:val="single" w:color="auto" w:sz="4" w:space="0"/>
              <w:bottom w:val="single" w:color="auto" w:sz="4" w:space="0"/>
              <w:right w:val="single" w:color="auto" w:sz="4" w:space="0"/>
            </w:tcBorders>
            <w:noWrap w:val="0"/>
            <w:vAlign w:val="center"/>
          </w:tcPr>
          <w:p w14:paraId="6D6898D4">
            <w:pPr>
              <w:pStyle w:val="222"/>
              <w:rPr>
                <w:rFonts w:ascii="Times New Roman" w:hAnsi="Times New Roman"/>
              </w:rPr>
            </w:pPr>
            <w:r>
              <w:rPr>
                <w:rFonts w:ascii="Times New Roman" w:hAnsi="Times New Roman"/>
                <w:lang w:bidi="ar"/>
              </w:rPr>
              <w:t>4-7</w:t>
            </w:r>
          </w:p>
        </w:tc>
        <w:tc>
          <w:tcPr>
            <w:tcW w:w="978" w:type="pct"/>
            <w:tcBorders>
              <w:top w:val="single" w:color="auto" w:sz="4" w:space="0"/>
              <w:left w:val="single" w:color="auto" w:sz="4" w:space="0"/>
              <w:bottom w:val="single" w:color="auto" w:sz="4" w:space="0"/>
              <w:right w:val="single" w:color="auto" w:sz="4" w:space="0"/>
            </w:tcBorders>
            <w:noWrap w:val="0"/>
            <w:vAlign w:val="center"/>
          </w:tcPr>
          <w:p w14:paraId="719750C6">
            <w:pPr>
              <w:pStyle w:val="222"/>
              <w:rPr>
                <w:rFonts w:ascii="Times New Roman" w:hAnsi="Times New Roman"/>
              </w:rPr>
            </w:pPr>
            <w:r>
              <w:rPr>
                <w:rFonts w:ascii="Times New Roman" w:hAnsi="Times New Roman"/>
                <w:lang w:bidi="ar"/>
              </w:rPr>
              <w:t>4</w:t>
            </w:r>
          </w:p>
        </w:tc>
        <w:tc>
          <w:tcPr>
            <w:tcW w:w="1816" w:type="pct"/>
            <w:vMerge w:val="continue"/>
            <w:tcBorders>
              <w:top w:val="nil"/>
              <w:left w:val="single" w:color="auto" w:sz="4" w:space="0"/>
              <w:bottom w:val="single" w:color="auto" w:sz="4" w:space="0"/>
              <w:right w:val="single" w:color="auto" w:sz="4" w:space="0"/>
            </w:tcBorders>
            <w:noWrap w:val="0"/>
            <w:vAlign w:val="center"/>
          </w:tcPr>
          <w:p w14:paraId="142B7829">
            <w:pPr>
              <w:pStyle w:val="222"/>
              <w:rPr>
                <w:rFonts w:ascii="Times New Roman" w:hAnsi="Times New Roman"/>
              </w:rPr>
            </w:pPr>
          </w:p>
        </w:tc>
      </w:tr>
      <w:tr w14:paraId="77C6DE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11" w:type="pct"/>
            <w:tcBorders>
              <w:top w:val="single" w:color="auto" w:sz="4" w:space="0"/>
              <w:left w:val="single" w:color="auto" w:sz="4" w:space="0"/>
              <w:bottom w:val="single" w:color="auto" w:sz="4" w:space="0"/>
              <w:right w:val="single" w:color="auto" w:sz="4" w:space="0"/>
            </w:tcBorders>
            <w:noWrap w:val="0"/>
            <w:vAlign w:val="center"/>
          </w:tcPr>
          <w:p w14:paraId="75CB95F8">
            <w:pPr>
              <w:pStyle w:val="222"/>
              <w:rPr>
                <w:rFonts w:ascii="Times New Roman" w:hAnsi="Times New Roman"/>
              </w:rPr>
            </w:pPr>
            <w:r>
              <w:rPr>
                <w:rFonts w:ascii="Times New Roman" w:hAnsi="Times New Roman"/>
                <w:lang w:bidi="ar"/>
              </w:rPr>
              <w:t>BRU2 SNR</w:t>
            </w:r>
          </w:p>
        </w:tc>
        <w:tc>
          <w:tcPr>
            <w:tcW w:w="568" w:type="pct"/>
            <w:vMerge w:val="restart"/>
            <w:tcBorders>
              <w:top w:val="nil"/>
              <w:left w:val="single" w:color="auto" w:sz="4" w:space="0"/>
              <w:bottom w:val="single" w:color="auto" w:sz="4" w:space="0"/>
              <w:right w:val="single" w:color="auto" w:sz="4" w:space="0"/>
            </w:tcBorders>
            <w:noWrap w:val="0"/>
            <w:vAlign w:val="center"/>
          </w:tcPr>
          <w:p w14:paraId="1BB24751">
            <w:pPr>
              <w:pStyle w:val="222"/>
              <w:rPr>
                <w:rFonts w:ascii="Times New Roman" w:hAnsi="Times New Roman"/>
              </w:rPr>
            </w:pPr>
            <w:r>
              <w:rPr>
                <w:rFonts w:ascii="Times New Roman" w:hAnsi="Times New Roman"/>
                <w:lang w:bidi="ar"/>
              </w:rPr>
              <w:t>9</w:t>
            </w:r>
          </w:p>
        </w:tc>
        <w:tc>
          <w:tcPr>
            <w:tcW w:w="526" w:type="pct"/>
            <w:tcBorders>
              <w:top w:val="single" w:color="auto" w:sz="4" w:space="0"/>
              <w:left w:val="single" w:color="auto" w:sz="4" w:space="0"/>
              <w:bottom w:val="single" w:color="auto" w:sz="4" w:space="0"/>
              <w:right w:val="single" w:color="auto" w:sz="4" w:space="0"/>
            </w:tcBorders>
            <w:noWrap w:val="0"/>
            <w:vAlign w:val="center"/>
          </w:tcPr>
          <w:p w14:paraId="512BC858">
            <w:pPr>
              <w:pStyle w:val="222"/>
              <w:rPr>
                <w:rFonts w:ascii="Times New Roman" w:hAnsi="Times New Roman"/>
              </w:rPr>
            </w:pPr>
            <w:r>
              <w:rPr>
                <w:rFonts w:ascii="Times New Roman" w:hAnsi="Times New Roman"/>
                <w:lang w:bidi="ar"/>
              </w:rPr>
              <w:t>0-3</w:t>
            </w:r>
          </w:p>
        </w:tc>
        <w:tc>
          <w:tcPr>
            <w:tcW w:w="978" w:type="pct"/>
            <w:tcBorders>
              <w:top w:val="single" w:color="auto" w:sz="4" w:space="0"/>
              <w:left w:val="single" w:color="auto" w:sz="4" w:space="0"/>
              <w:bottom w:val="single" w:color="auto" w:sz="4" w:space="0"/>
              <w:right w:val="single" w:color="auto" w:sz="4" w:space="0"/>
            </w:tcBorders>
            <w:noWrap w:val="0"/>
            <w:vAlign w:val="center"/>
          </w:tcPr>
          <w:p w14:paraId="27BDCE24">
            <w:pPr>
              <w:pStyle w:val="222"/>
              <w:rPr>
                <w:rFonts w:ascii="Times New Roman" w:hAnsi="Times New Roman"/>
              </w:rPr>
            </w:pPr>
            <w:r>
              <w:rPr>
                <w:rFonts w:ascii="Times New Roman" w:hAnsi="Times New Roman"/>
                <w:lang w:bidi="ar"/>
              </w:rPr>
              <w:t>4</w:t>
            </w:r>
          </w:p>
        </w:tc>
        <w:tc>
          <w:tcPr>
            <w:tcW w:w="1816" w:type="pct"/>
            <w:vMerge w:val="continue"/>
            <w:tcBorders>
              <w:top w:val="nil"/>
              <w:left w:val="single" w:color="auto" w:sz="4" w:space="0"/>
              <w:bottom w:val="single" w:color="auto" w:sz="4" w:space="0"/>
              <w:right w:val="single" w:color="auto" w:sz="4" w:space="0"/>
            </w:tcBorders>
            <w:noWrap w:val="0"/>
            <w:vAlign w:val="center"/>
          </w:tcPr>
          <w:p w14:paraId="5AE230D3">
            <w:pPr>
              <w:pStyle w:val="222"/>
              <w:rPr>
                <w:rFonts w:ascii="Times New Roman" w:hAnsi="Times New Roman"/>
              </w:rPr>
            </w:pPr>
          </w:p>
        </w:tc>
      </w:tr>
      <w:tr w14:paraId="6C5B2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11" w:type="pct"/>
            <w:tcBorders>
              <w:top w:val="single" w:color="auto" w:sz="4" w:space="0"/>
              <w:left w:val="single" w:color="auto" w:sz="4" w:space="0"/>
              <w:bottom w:val="single" w:color="auto" w:sz="4" w:space="0"/>
              <w:right w:val="single" w:color="auto" w:sz="4" w:space="0"/>
            </w:tcBorders>
            <w:noWrap w:val="0"/>
            <w:vAlign w:val="center"/>
          </w:tcPr>
          <w:p w14:paraId="7F6D2197">
            <w:pPr>
              <w:pStyle w:val="222"/>
              <w:rPr>
                <w:rFonts w:ascii="Times New Roman" w:hAnsi="Times New Roman"/>
              </w:rPr>
            </w:pPr>
            <w:r>
              <w:rPr>
                <w:rFonts w:ascii="Times New Roman" w:hAnsi="Times New Roman"/>
                <w:lang w:bidi="ar"/>
              </w:rPr>
              <w:t>BRU3 SNR</w:t>
            </w:r>
          </w:p>
        </w:tc>
        <w:tc>
          <w:tcPr>
            <w:tcW w:w="568" w:type="pct"/>
            <w:vMerge w:val="continue"/>
            <w:tcBorders>
              <w:top w:val="nil"/>
              <w:left w:val="single" w:color="auto" w:sz="4" w:space="0"/>
              <w:bottom w:val="single" w:color="auto" w:sz="4" w:space="0"/>
              <w:right w:val="single" w:color="auto" w:sz="4" w:space="0"/>
            </w:tcBorders>
            <w:noWrap w:val="0"/>
            <w:vAlign w:val="center"/>
          </w:tcPr>
          <w:p w14:paraId="6957634F">
            <w:pPr>
              <w:pStyle w:val="222"/>
              <w:rPr>
                <w:rFonts w:ascii="Times New Roman" w:hAnsi="Times New Roman"/>
              </w:rPr>
            </w:pPr>
          </w:p>
        </w:tc>
        <w:tc>
          <w:tcPr>
            <w:tcW w:w="526" w:type="pct"/>
            <w:tcBorders>
              <w:top w:val="single" w:color="auto" w:sz="4" w:space="0"/>
              <w:left w:val="single" w:color="auto" w:sz="4" w:space="0"/>
              <w:bottom w:val="single" w:color="auto" w:sz="4" w:space="0"/>
              <w:right w:val="single" w:color="auto" w:sz="4" w:space="0"/>
            </w:tcBorders>
            <w:noWrap w:val="0"/>
            <w:vAlign w:val="center"/>
          </w:tcPr>
          <w:p w14:paraId="4391B247">
            <w:pPr>
              <w:pStyle w:val="222"/>
              <w:rPr>
                <w:rFonts w:ascii="Times New Roman" w:hAnsi="Times New Roman"/>
              </w:rPr>
            </w:pPr>
            <w:r>
              <w:rPr>
                <w:rFonts w:ascii="Times New Roman" w:hAnsi="Times New Roman"/>
                <w:lang w:bidi="ar"/>
              </w:rPr>
              <w:t>4-7</w:t>
            </w:r>
          </w:p>
        </w:tc>
        <w:tc>
          <w:tcPr>
            <w:tcW w:w="978" w:type="pct"/>
            <w:tcBorders>
              <w:top w:val="single" w:color="auto" w:sz="4" w:space="0"/>
              <w:left w:val="single" w:color="auto" w:sz="4" w:space="0"/>
              <w:bottom w:val="single" w:color="auto" w:sz="4" w:space="0"/>
              <w:right w:val="single" w:color="auto" w:sz="4" w:space="0"/>
            </w:tcBorders>
            <w:noWrap w:val="0"/>
            <w:vAlign w:val="center"/>
          </w:tcPr>
          <w:p w14:paraId="628A3513">
            <w:pPr>
              <w:pStyle w:val="222"/>
              <w:rPr>
                <w:rFonts w:ascii="Times New Roman" w:hAnsi="Times New Roman"/>
              </w:rPr>
            </w:pPr>
            <w:r>
              <w:rPr>
                <w:rFonts w:ascii="Times New Roman" w:hAnsi="Times New Roman"/>
                <w:lang w:bidi="ar"/>
              </w:rPr>
              <w:t>4</w:t>
            </w:r>
          </w:p>
        </w:tc>
        <w:tc>
          <w:tcPr>
            <w:tcW w:w="1816" w:type="pct"/>
            <w:vMerge w:val="continue"/>
            <w:tcBorders>
              <w:top w:val="nil"/>
              <w:left w:val="single" w:color="auto" w:sz="4" w:space="0"/>
              <w:bottom w:val="single" w:color="auto" w:sz="4" w:space="0"/>
              <w:right w:val="single" w:color="auto" w:sz="4" w:space="0"/>
            </w:tcBorders>
            <w:noWrap w:val="0"/>
            <w:vAlign w:val="center"/>
          </w:tcPr>
          <w:p w14:paraId="1B7E9910">
            <w:pPr>
              <w:pStyle w:val="222"/>
              <w:rPr>
                <w:rFonts w:ascii="Times New Roman" w:hAnsi="Times New Roman"/>
              </w:rPr>
            </w:pPr>
          </w:p>
        </w:tc>
      </w:tr>
      <w:tr w14:paraId="14AA1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11" w:type="pct"/>
            <w:tcBorders>
              <w:top w:val="single" w:color="auto" w:sz="4" w:space="0"/>
              <w:left w:val="single" w:color="auto" w:sz="4" w:space="0"/>
              <w:bottom w:val="single" w:color="auto" w:sz="4" w:space="0"/>
              <w:right w:val="single" w:color="auto" w:sz="4" w:space="0"/>
            </w:tcBorders>
            <w:noWrap w:val="0"/>
            <w:vAlign w:val="center"/>
          </w:tcPr>
          <w:p w14:paraId="562F079F">
            <w:pPr>
              <w:pStyle w:val="222"/>
              <w:rPr>
                <w:rFonts w:ascii="Times New Roman" w:hAnsi="Times New Roman"/>
              </w:rPr>
            </w:pPr>
            <w:r>
              <w:rPr>
                <w:rFonts w:ascii="Times New Roman" w:hAnsi="Times New Roman"/>
                <w:lang w:bidi="ar"/>
              </w:rPr>
              <w:t>BRU4 SNR</w:t>
            </w:r>
          </w:p>
        </w:tc>
        <w:tc>
          <w:tcPr>
            <w:tcW w:w="568" w:type="pct"/>
            <w:vMerge w:val="restart"/>
            <w:tcBorders>
              <w:top w:val="nil"/>
              <w:left w:val="single" w:color="auto" w:sz="4" w:space="0"/>
              <w:bottom w:val="single" w:color="auto" w:sz="4" w:space="0"/>
              <w:right w:val="single" w:color="auto" w:sz="4" w:space="0"/>
            </w:tcBorders>
            <w:noWrap w:val="0"/>
            <w:vAlign w:val="center"/>
          </w:tcPr>
          <w:p w14:paraId="6D5B06BD">
            <w:pPr>
              <w:pStyle w:val="222"/>
              <w:rPr>
                <w:rFonts w:ascii="Times New Roman" w:hAnsi="Times New Roman"/>
              </w:rPr>
            </w:pPr>
            <w:r>
              <w:rPr>
                <w:rFonts w:ascii="Times New Roman" w:hAnsi="Times New Roman"/>
                <w:lang w:bidi="ar"/>
              </w:rPr>
              <w:t>10</w:t>
            </w:r>
          </w:p>
        </w:tc>
        <w:tc>
          <w:tcPr>
            <w:tcW w:w="526" w:type="pct"/>
            <w:tcBorders>
              <w:top w:val="single" w:color="auto" w:sz="4" w:space="0"/>
              <w:left w:val="single" w:color="auto" w:sz="4" w:space="0"/>
              <w:bottom w:val="single" w:color="auto" w:sz="4" w:space="0"/>
              <w:right w:val="single" w:color="auto" w:sz="4" w:space="0"/>
            </w:tcBorders>
            <w:noWrap w:val="0"/>
            <w:vAlign w:val="center"/>
          </w:tcPr>
          <w:p w14:paraId="39CFD9A7">
            <w:pPr>
              <w:pStyle w:val="222"/>
              <w:rPr>
                <w:rFonts w:ascii="Times New Roman" w:hAnsi="Times New Roman"/>
              </w:rPr>
            </w:pPr>
            <w:r>
              <w:rPr>
                <w:rFonts w:ascii="Times New Roman" w:hAnsi="Times New Roman"/>
                <w:lang w:bidi="ar"/>
              </w:rPr>
              <w:t>0-3</w:t>
            </w:r>
          </w:p>
        </w:tc>
        <w:tc>
          <w:tcPr>
            <w:tcW w:w="978" w:type="pct"/>
            <w:tcBorders>
              <w:top w:val="single" w:color="auto" w:sz="4" w:space="0"/>
              <w:left w:val="single" w:color="auto" w:sz="4" w:space="0"/>
              <w:bottom w:val="single" w:color="auto" w:sz="4" w:space="0"/>
              <w:right w:val="single" w:color="auto" w:sz="4" w:space="0"/>
            </w:tcBorders>
            <w:noWrap w:val="0"/>
            <w:vAlign w:val="center"/>
          </w:tcPr>
          <w:p w14:paraId="121994D0">
            <w:pPr>
              <w:pStyle w:val="222"/>
              <w:rPr>
                <w:rFonts w:ascii="Times New Roman" w:hAnsi="Times New Roman"/>
              </w:rPr>
            </w:pPr>
            <w:r>
              <w:rPr>
                <w:rFonts w:ascii="Times New Roman" w:hAnsi="Times New Roman"/>
                <w:lang w:bidi="ar"/>
              </w:rPr>
              <w:t>4</w:t>
            </w:r>
          </w:p>
        </w:tc>
        <w:tc>
          <w:tcPr>
            <w:tcW w:w="1816" w:type="pct"/>
            <w:vMerge w:val="continue"/>
            <w:tcBorders>
              <w:top w:val="nil"/>
              <w:left w:val="single" w:color="auto" w:sz="4" w:space="0"/>
              <w:bottom w:val="single" w:color="auto" w:sz="4" w:space="0"/>
              <w:right w:val="single" w:color="auto" w:sz="4" w:space="0"/>
            </w:tcBorders>
            <w:noWrap w:val="0"/>
            <w:vAlign w:val="center"/>
          </w:tcPr>
          <w:p w14:paraId="4BCF19D8">
            <w:pPr>
              <w:pStyle w:val="222"/>
              <w:rPr>
                <w:rFonts w:ascii="Times New Roman" w:hAnsi="Times New Roman"/>
              </w:rPr>
            </w:pPr>
          </w:p>
        </w:tc>
      </w:tr>
      <w:tr w14:paraId="72EE2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11" w:type="pct"/>
            <w:tcBorders>
              <w:top w:val="single" w:color="auto" w:sz="4" w:space="0"/>
              <w:left w:val="single" w:color="auto" w:sz="4" w:space="0"/>
              <w:bottom w:val="single" w:color="auto" w:sz="4" w:space="0"/>
              <w:right w:val="single" w:color="auto" w:sz="4" w:space="0"/>
            </w:tcBorders>
            <w:noWrap w:val="0"/>
            <w:vAlign w:val="center"/>
          </w:tcPr>
          <w:p w14:paraId="37BB3EBF">
            <w:pPr>
              <w:pStyle w:val="222"/>
              <w:rPr>
                <w:rFonts w:ascii="Times New Roman" w:hAnsi="Times New Roman"/>
              </w:rPr>
            </w:pPr>
            <w:r>
              <w:rPr>
                <w:rFonts w:ascii="Times New Roman" w:hAnsi="Times New Roman"/>
                <w:lang w:bidi="ar"/>
              </w:rPr>
              <w:t>BRU5 SNR</w:t>
            </w:r>
          </w:p>
        </w:tc>
        <w:tc>
          <w:tcPr>
            <w:tcW w:w="568" w:type="pct"/>
            <w:vMerge w:val="continue"/>
            <w:tcBorders>
              <w:top w:val="nil"/>
              <w:left w:val="single" w:color="auto" w:sz="4" w:space="0"/>
              <w:bottom w:val="single" w:color="auto" w:sz="4" w:space="0"/>
              <w:right w:val="single" w:color="auto" w:sz="4" w:space="0"/>
            </w:tcBorders>
            <w:noWrap w:val="0"/>
            <w:vAlign w:val="center"/>
          </w:tcPr>
          <w:p w14:paraId="4A2B2BB2">
            <w:pPr>
              <w:pStyle w:val="222"/>
              <w:rPr>
                <w:rFonts w:ascii="Times New Roman" w:hAnsi="Times New Roman"/>
              </w:rPr>
            </w:pPr>
          </w:p>
        </w:tc>
        <w:tc>
          <w:tcPr>
            <w:tcW w:w="526" w:type="pct"/>
            <w:tcBorders>
              <w:top w:val="single" w:color="auto" w:sz="4" w:space="0"/>
              <w:left w:val="single" w:color="auto" w:sz="4" w:space="0"/>
              <w:bottom w:val="single" w:color="auto" w:sz="4" w:space="0"/>
              <w:right w:val="single" w:color="auto" w:sz="4" w:space="0"/>
            </w:tcBorders>
            <w:noWrap w:val="0"/>
            <w:vAlign w:val="center"/>
          </w:tcPr>
          <w:p w14:paraId="2893FC55">
            <w:pPr>
              <w:pStyle w:val="222"/>
              <w:rPr>
                <w:rFonts w:ascii="Times New Roman" w:hAnsi="Times New Roman"/>
              </w:rPr>
            </w:pPr>
            <w:r>
              <w:rPr>
                <w:rFonts w:ascii="Times New Roman" w:hAnsi="Times New Roman"/>
                <w:lang w:bidi="ar"/>
              </w:rPr>
              <w:t>4-7</w:t>
            </w:r>
          </w:p>
        </w:tc>
        <w:tc>
          <w:tcPr>
            <w:tcW w:w="978" w:type="pct"/>
            <w:tcBorders>
              <w:top w:val="single" w:color="auto" w:sz="4" w:space="0"/>
              <w:left w:val="single" w:color="auto" w:sz="4" w:space="0"/>
              <w:bottom w:val="single" w:color="auto" w:sz="4" w:space="0"/>
              <w:right w:val="single" w:color="auto" w:sz="4" w:space="0"/>
            </w:tcBorders>
            <w:noWrap w:val="0"/>
            <w:vAlign w:val="center"/>
          </w:tcPr>
          <w:p w14:paraId="428864C0">
            <w:pPr>
              <w:pStyle w:val="222"/>
              <w:rPr>
                <w:rFonts w:ascii="Times New Roman" w:hAnsi="Times New Roman"/>
              </w:rPr>
            </w:pPr>
            <w:r>
              <w:rPr>
                <w:rFonts w:ascii="Times New Roman" w:hAnsi="Times New Roman"/>
                <w:lang w:bidi="ar"/>
              </w:rPr>
              <w:t>4</w:t>
            </w:r>
          </w:p>
        </w:tc>
        <w:tc>
          <w:tcPr>
            <w:tcW w:w="1816" w:type="pct"/>
            <w:vMerge w:val="continue"/>
            <w:tcBorders>
              <w:top w:val="nil"/>
              <w:left w:val="single" w:color="auto" w:sz="4" w:space="0"/>
              <w:bottom w:val="single" w:color="auto" w:sz="4" w:space="0"/>
              <w:right w:val="single" w:color="auto" w:sz="4" w:space="0"/>
            </w:tcBorders>
            <w:noWrap w:val="0"/>
            <w:vAlign w:val="center"/>
          </w:tcPr>
          <w:p w14:paraId="0A582775">
            <w:pPr>
              <w:pStyle w:val="222"/>
              <w:rPr>
                <w:rFonts w:ascii="Times New Roman" w:hAnsi="Times New Roman"/>
              </w:rPr>
            </w:pPr>
          </w:p>
        </w:tc>
      </w:tr>
      <w:tr w14:paraId="296EB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11" w:type="pct"/>
            <w:tcBorders>
              <w:top w:val="single" w:color="auto" w:sz="4" w:space="0"/>
              <w:left w:val="single" w:color="auto" w:sz="4" w:space="0"/>
              <w:bottom w:val="single" w:color="auto" w:sz="4" w:space="0"/>
              <w:right w:val="single" w:color="auto" w:sz="4" w:space="0"/>
            </w:tcBorders>
            <w:noWrap w:val="0"/>
            <w:vAlign w:val="center"/>
          </w:tcPr>
          <w:p w14:paraId="61784FC4">
            <w:pPr>
              <w:pStyle w:val="222"/>
              <w:rPr>
                <w:rFonts w:ascii="Times New Roman" w:hAnsi="Times New Roman"/>
              </w:rPr>
            </w:pPr>
            <w:r>
              <w:rPr>
                <w:rFonts w:ascii="Times New Roman" w:hAnsi="Times New Roman"/>
                <w:lang w:bidi="ar"/>
              </w:rPr>
              <w:t>BRU6 SNR</w:t>
            </w:r>
          </w:p>
        </w:tc>
        <w:tc>
          <w:tcPr>
            <w:tcW w:w="568" w:type="pct"/>
            <w:vMerge w:val="restart"/>
            <w:tcBorders>
              <w:top w:val="nil"/>
              <w:left w:val="single" w:color="auto" w:sz="4" w:space="0"/>
              <w:bottom w:val="single" w:color="auto" w:sz="4" w:space="0"/>
              <w:right w:val="single" w:color="auto" w:sz="4" w:space="0"/>
            </w:tcBorders>
            <w:noWrap w:val="0"/>
            <w:vAlign w:val="center"/>
          </w:tcPr>
          <w:p w14:paraId="3642B681">
            <w:pPr>
              <w:pStyle w:val="222"/>
              <w:rPr>
                <w:rFonts w:ascii="Times New Roman" w:hAnsi="Times New Roman"/>
              </w:rPr>
            </w:pPr>
            <w:r>
              <w:rPr>
                <w:rFonts w:ascii="Times New Roman" w:hAnsi="Times New Roman"/>
                <w:lang w:bidi="ar"/>
              </w:rPr>
              <w:t>11</w:t>
            </w:r>
          </w:p>
        </w:tc>
        <w:tc>
          <w:tcPr>
            <w:tcW w:w="526" w:type="pct"/>
            <w:tcBorders>
              <w:top w:val="single" w:color="auto" w:sz="4" w:space="0"/>
              <w:left w:val="single" w:color="auto" w:sz="4" w:space="0"/>
              <w:bottom w:val="single" w:color="auto" w:sz="4" w:space="0"/>
              <w:right w:val="single" w:color="auto" w:sz="4" w:space="0"/>
            </w:tcBorders>
            <w:noWrap w:val="0"/>
            <w:vAlign w:val="center"/>
          </w:tcPr>
          <w:p w14:paraId="39ACDF02">
            <w:pPr>
              <w:pStyle w:val="222"/>
              <w:rPr>
                <w:rFonts w:ascii="Times New Roman" w:hAnsi="Times New Roman"/>
              </w:rPr>
            </w:pPr>
            <w:r>
              <w:rPr>
                <w:rFonts w:ascii="Times New Roman" w:hAnsi="Times New Roman"/>
                <w:lang w:bidi="ar"/>
              </w:rPr>
              <w:t>0-3</w:t>
            </w:r>
          </w:p>
        </w:tc>
        <w:tc>
          <w:tcPr>
            <w:tcW w:w="978" w:type="pct"/>
            <w:tcBorders>
              <w:top w:val="single" w:color="auto" w:sz="4" w:space="0"/>
              <w:left w:val="single" w:color="auto" w:sz="4" w:space="0"/>
              <w:bottom w:val="single" w:color="auto" w:sz="4" w:space="0"/>
              <w:right w:val="single" w:color="auto" w:sz="4" w:space="0"/>
            </w:tcBorders>
            <w:noWrap w:val="0"/>
            <w:vAlign w:val="center"/>
          </w:tcPr>
          <w:p w14:paraId="72F9FCDE">
            <w:pPr>
              <w:pStyle w:val="222"/>
              <w:rPr>
                <w:rFonts w:ascii="Times New Roman" w:hAnsi="Times New Roman"/>
              </w:rPr>
            </w:pPr>
            <w:r>
              <w:rPr>
                <w:rFonts w:ascii="Times New Roman" w:hAnsi="Times New Roman"/>
                <w:lang w:bidi="ar"/>
              </w:rPr>
              <w:t>4</w:t>
            </w:r>
          </w:p>
        </w:tc>
        <w:tc>
          <w:tcPr>
            <w:tcW w:w="1816" w:type="pct"/>
            <w:vMerge w:val="continue"/>
            <w:tcBorders>
              <w:top w:val="nil"/>
              <w:left w:val="single" w:color="auto" w:sz="4" w:space="0"/>
              <w:bottom w:val="single" w:color="auto" w:sz="4" w:space="0"/>
              <w:right w:val="single" w:color="auto" w:sz="4" w:space="0"/>
            </w:tcBorders>
            <w:noWrap w:val="0"/>
            <w:vAlign w:val="center"/>
          </w:tcPr>
          <w:p w14:paraId="5C14018C">
            <w:pPr>
              <w:pStyle w:val="222"/>
              <w:rPr>
                <w:rFonts w:ascii="Times New Roman" w:hAnsi="Times New Roman"/>
              </w:rPr>
            </w:pPr>
          </w:p>
        </w:tc>
      </w:tr>
      <w:tr w14:paraId="190F1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11" w:type="pct"/>
            <w:tcBorders>
              <w:top w:val="single" w:color="auto" w:sz="4" w:space="0"/>
              <w:left w:val="single" w:color="auto" w:sz="4" w:space="0"/>
              <w:bottom w:val="single" w:color="auto" w:sz="4" w:space="0"/>
              <w:right w:val="single" w:color="auto" w:sz="4" w:space="0"/>
            </w:tcBorders>
            <w:noWrap w:val="0"/>
            <w:vAlign w:val="center"/>
          </w:tcPr>
          <w:p w14:paraId="006FCD53">
            <w:pPr>
              <w:pStyle w:val="222"/>
              <w:rPr>
                <w:rFonts w:ascii="Times New Roman" w:hAnsi="Times New Roman"/>
              </w:rPr>
            </w:pPr>
            <w:r>
              <w:rPr>
                <w:rFonts w:ascii="Times New Roman" w:hAnsi="Times New Roman"/>
                <w:lang w:bidi="ar"/>
              </w:rPr>
              <w:t>BRU7 SNR</w:t>
            </w:r>
          </w:p>
        </w:tc>
        <w:tc>
          <w:tcPr>
            <w:tcW w:w="568" w:type="pct"/>
            <w:vMerge w:val="continue"/>
            <w:tcBorders>
              <w:top w:val="nil"/>
              <w:left w:val="single" w:color="auto" w:sz="4" w:space="0"/>
              <w:bottom w:val="single" w:color="auto" w:sz="4" w:space="0"/>
              <w:right w:val="single" w:color="auto" w:sz="4" w:space="0"/>
            </w:tcBorders>
            <w:noWrap w:val="0"/>
            <w:vAlign w:val="center"/>
          </w:tcPr>
          <w:p w14:paraId="1FA5D88D">
            <w:pPr>
              <w:pStyle w:val="222"/>
              <w:rPr>
                <w:rFonts w:ascii="Times New Roman" w:hAnsi="Times New Roman"/>
              </w:rPr>
            </w:pPr>
          </w:p>
        </w:tc>
        <w:tc>
          <w:tcPr>
            <w:tcW w:w="526" w:type="pct"/>
            <w:tcBorders>
              <w:top w:val="single" w:color="auto" w:sz="4" w:space="0"/>
              <w:left w:val="single" w:color="auto" w:sz="4" w:space="0"/>
              <w:bottom w:val="single" w:color="auto" w:sz="4" w:space="0"/>
              <w:right w:val="single" w:color="auto" w:sz="4" w:space="0"/>
            </w:tcBorders>
            <w:noWrap w:val="0"/>
            <w:vAlign w:val="center"/>
          </w:tcPr>
          <w:p w14:paraId="2927A2B7">
            <w:pPr>
              <w:pStyle w:val="222"/>
              <w:rPr>
                <w:rFonts w:ascii="Times New Roman" w:hAnsi="Times New Roman"/>
              </w:rPr>
            </w:pPr>
            <w:r>
              <w:rPr>
                <w:rFonts w:ascii="Times New Roman" w:hAnsi="Times New Roman"/>
                <w:lang w:bidi="ar"/>
              </w:rPr>
              <w:t>4-7</w:t>
            </w:r>
          </w:p>
        </w:tc>
        <w:tc>
          <w:tcPr>
            <w:tcW w:w="978" w:type="pct"/>
            <w:tcBorders>
              <w:top w:val="single" w:color="auto" w:sz="4" w:space="0"/>
              <w:left w:val="single" w:color="auto" w:sz="4" w:space="0"/>
              <w:bottom w:val="single" w:color="auto" w:sz="4" w:space="0"/>
              <w:right w:val="single" w:color="auto" w:sz="4" w:space="0"/>
            </w:tcBorders>
            <w:noWrap w:val="0"/>
            <w:vAlign w:val="center"/>
          </w:tcPr>
          <w:p w14:paraId="1C680B63">
            <w:pPr>
              <w:pStyle w:val="222"/>
              <w:rPr>
                <w:rFonts w:ascii="Times New Roman" w:hAnsi="Times New Roman"/>
              </w:rPr>
            </w:pPr>
            <w:r>
              <w:rPr>
                <w:rFonts w:ascii="Times New Roman" w:hAnsi="Times New Roman"/>
                <w:lang w:bidi="ar"/>
              </w:rPr>
              <w:t>4</w:t>
            </w:r>
          </w:p>
        </w:tc>
        <w:tc>
          <w:tcPr>
            <w:tcW w:w="1816" w:type="pct"/>
            <w:vMerge w:val="continue"/>
            <w:tcBorders>
              <w:top w:val="nil"/>
              <w:left w:val="single" w:color="auto" w:sz="4" w:space="0"/>
              <w:bottom w:val="single" w:color="auto" w:sz="4" w:space="0"/>
              <w:right w:val="single" w:color="auto" w:sz="4" w:space="0"/>
            </w:tcBorders>
            <w:noWrap w:val="0"/>
            <w:vAlign w:val="center"/>
          </w:tcPr>
          <w:p w14:paraId="255D3A6A">
            <w:pPr>
              <w:pStyle w:val="222"/>
              <w:rPr>
                <w:rFonts w:ascii="Times New Roman" w:hAnsi="Times New Roman"/>
              </w:rPr>
            </w:pPr>
          </w:p>
        </w:tc>
      </w:tr>
      <w:tr w14:paraId="1AB9C6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jc w:val="center"/>
        </w:trPr>
        <w:tc>
          <w:tcPr>
            <w:tcW w:w="1111" w:type="pct"/>
            <w:tcBorders>
              <w:top w:val="single" w:color="auto" w:sz="4" w:space="0"/>
              <w:left w:val="single" w:color="auto" w:sz="4" w:space="0"/>
              <w:bottom w:val="single" w:color="auto" w:sz="4" w:space="0"/>
              <w:right w:val="single" w:color="auto" w:sz="4" w:space="0"/>
            </w:tcBorders>
            <w:noWrap w:val="0"/>
            <w:vAlign w:val="center"/>
          </w:tcPr>
          <w:p w14:paraId="673F3C76">
            <w:pPr>
              <w:pStyle w:val="222"/>
              <w:rPr>
                <w:rFonts w:ascii="Times New Roman" w:hAnsi="Times New Roman"/>
              </w:rPr>
            </w:pPr>
            <w:r>
              <w:rPr>
                <w:rFonts w:ascii="Times New Roman" w:hAnsi="Times New Roman"/>
                <w:lang w:bidi="ar"/>
              </w:rPr>
              <w:t>扩展帧类型</w:t>
            </w:r>
          </w:p>
        </w:tc>
        <w:tc>
          <w:tcPr>
            <w:tcW w:w="568" w:type="pct"/>
            <w:tcBorders>
              <w:top w:val="single" w:color="auto" w:sz="4" w:space="0"/>
              <w:left w:val="single" w:color="auto" w:sz="4" w:space="0"/>
              <w:bottom w:val="single" w:color="auto" w:sz="4" w:space="0"/>
              <w:right w:val="single" w:color="auto" w:sz="4" w:space="0"/>
            </w:tcBorders>
            <w:noWrap w:val="0"/>
            <w:vAlign w:val="center"/>
          </w:tcPr>
          <w:p w14:paraId="47249017">
            <w:pPr>
              <w:pStyle w:val="222"/>
              <w:rPr>
                <w:rFonts w:ascii="Times New Roman" w:hAnsi="Times New Roman"/>
              </w:rPr>
            </w:pPr>
            <w:r>
              <w:rPr>
                <w:rFonts w:ascii="Times New Roman" w:hAnsi="Times New Roman"/>
                <w:lang w:bidi="ar"/>
              </w:rPr>
              <w:t>12</w:t>
            </w:r>
          </w:p>
        </w:tc>
        <w:tc>
          <w:tcPr>
            <w:tcW w:w="526" w:type="pct"/>
            <w:tcBorders>
              <w:top w:val="single" w:color="auto" w:sz="4" w:space="0"/>
              <w:left w:val="single" w:color="auto" w:sz="4" w:space="0"/>
              <w:bottom w:val="single" w:color="auto" w:sz="4" w:space="0"/>
              <w:right w:val="single" w:color="auto" w:sz="4" w:space="0"/>
            </w:tcBorders>
            <w:noWrap w:val="0"/>
            <w:vAlign w:val="center"/>
          </w:tcPr>
          <w:p w14:paraId="210B3D5E">
            <w:pPr>
              <w:pStyle w:val="222"/>
              <w:rPr>
                <w:rFonts w:ascii="Times New Roman" w:hAnsi="Times New Roman"/>
              </w:rPr>
            </w:pPr>
            <w:r>
              <w:rPr>
                <w:rFonts w:ascii="Times New Roman" w:hAnsi="Times New Roman"/>
                <w:lang w:bidi="ar"/>
              </w:rPr>
              <w:t>0-3</w:t>
            </w:r>
          </w:p>
        </w:tc>
        <w:tc>
          <w:tcPr>
            <w:tcW w:w="978" w:type="pct"/>
            <w:tcBorders>
              <w:top w:val="single" w:color="auto" w:sz="4" w:space="0"/>
              <w:left w:val="single" w:color="auto" w:sz="4" w:space="0"/>
              <w:bottom w:val="single" w:color="auto" w:sz="4" w:space="0"/>
              <w:right w:val="single" w:color="auto" w:sz="4" w:space="0"/>
            </w:tcBorders>
            <w:noWrap w:val="0"/>
            <w:vAlign w:val="center"/>
          </w:tcPr>
          <w:p w14:paraId="6615048D">
            <w:pPr>
              <w:pStyle w:val="222"/>
              <w:rPr>
                <w:rFonts w:ascii="Times New Roman" w:hAnsi="Times New Roman"/>
              </w:rPr>
            </w:pPr>
            <w:r>
              <w:rPr>
                <w:rFonts w:ascii="Times New Roman" w:hAnsi="Times New Roman"/>
                <w:lang w:bidi="ar"/>
              </w:rPr>
              <w:t>4</w:t>
            </w:r>
          </w:p>
        </w:tc>
        <w:tc>
          <w:tcPr>
            <w:tcW w:w="1816" w:type="pct"/>
            <w:vMerge w:val="continue"/>
            <w:tcBorders>
              <w:top w:val="nil"/>
              <w:left w:val="single" w:color="auto" w:sz="4" w:space="0"/>
              <w:bottom w:val="single" w:color="auto" w:sz="4" w:space="0"/>
              <w:right w:val="single" w:color="auto" w:sz="4" w:space="0"/>
            </w:tcBorders>
            <w:noWrap w:val="0"/>
            <w:vAlign w:val="center"/>
          </w:tcPr>
          <w:p w14:paraId="0FA23641">
            <w:pPr>
              <w:pStyle w:val="222"/>
              <w:rPr>
                <w:rFonts w:ascii="Times New Roman" w:hAnsi="Times New Roman"/>
              </w:rPr>
            </w:pPr>
          </w:p>
        </w:tc>
      </w:tr>
    </w:tbl>
    <w:p w14:paraId="3B2DA9C2">
      <w:pPr>
        <w:pStyle w:val="38"/>
        <w:rPr>
          <w:rFonts w:ascii="Times New Roman"/>
        </w:rPr>
      </w:pPr>
      <w:r>
        <w:rPr>
          <w:rFonts w:ascii="Times New Roman"/>
        </w:rPr>
        <w:t>不同档位与对应信噪比值的关系应符合</w:t>
      </w:r>
      <w:r>
        <w:rPr>
          <w:rFonts w:ascii="Times New Roman"/>
        </w:rPr>
        <w:fldChar w:fldCharType="begin"/>
      </w:r>
      <w:r>
        <w:rPr>
          <w:rFonts w:ascii="Times New Roman"/>
        </w:rPr>
        <w:instrText xml:space="preserve"> REF _Ref217994205 \r \h  \* MERGEFORMAT </w:instrText>
      </w:r>
      <w:r>
        <w:rPr>
          <w:rFonts w:ascii="Times New Roman"/>
        </w:rPr>
        <w:fldChar w:fldCharType="separate"/>
      </w:r>
      <w:r>
        <w:rPr>
          <w:rFonts w:ascii="Times New Roman"/>
        </w:rPr>
        <w:t>表16</w:t>
      </w:r>
      <w:r>
        <w:rPr>
          <w:rFonts w:ascii="Times New Roman"/>
        </w:rPr>
        <w:fldChar w:fldCharType="end"/>
      </w:r>
      <w:r>
        <w:rPr>
          <w:rFonts w:ascii="Times New Roman"/>
        </w:rPr>
        <w:t>要求。</w:t>
      </w:r>
    </w:p>
    <w:p w14:paraId="2905E202">
      <w:pPr>
        <w:pStyle w:val="179"/>
        <w:ind w:left="0"/>
        <w:rPr>
          <w:rFonts w:ascii="Times New Roman"/>
        </w:rPr>
      </w:pPr>
      <w:bookmarkStart w:id="629" w:name="_Ref217994205"/>
      <w:r>
        <w:rPr>
          <w:rFonts w:ascii="Times New Roman"/>
        </w:rPr>
        <w:t>SNR档位划分（放附录）</w:t>
      </w:r>
      <w:bookmarkEnd w:id="629"/>
    </w:p>
    <w:tbl>
      <w:tblPr>
        <w:tblStyle w:val="52"/>
        <w:tblW w:w="5000" w:type="pct"/>
        <w:jc w:val="righ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504"/>
        <w:gridCol w:w="5066"/>
      </w:tblGrid>
      <w:tr w14:paraId="0E0E6E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right"/>
        </w:trPr>
        <w:tc>
          <w:tcPr>
            <w:tcW w:w="2353" w:type="pct"/>
            <w:noWrap w:val="0"/>
            <w:vAlign w:val="top"/>
          </w:tcPr>
          <w:p w14:paraId="1C563AD8">
            <w:pPr>
              <w:pStyle w:val="47"/>
              <w:tabs>
                <w:tab w:val="decimal" w:pos="0"/>
              </w:tabs>
              <w:autoSpaceDE w:val="0"/>
              <w:autoSpaceDN w:val="0"/>
              <w:adjustRightInd w:val="0"/>
              <w:jc w:val="center"/>
              <w:rPr>
                <w:kern w:val="0"/>
                <w:sz w:val="20"/>
                <w:szCs w:val="20"/>
                <w:lang w:bidi="ar"/>
              </w:rPr>
            </w:pPr>
            <w:r>
              <w:rPr>
                <w:kern w:val="0"/>
                <w:sz w:val="20"/>
                <w:szCs w:val="20"/>
                <w:lang w:bidi="ar"/>
              </w:rPr>
              <w:t>SNR_Level</w:t>
            </w:r>
          </w:p>
        </w:tc>
        <w:tc>
          <w:tcPr>
            <w:tcW w:w="2647" w:type="pct"/>
            <w:tcBorders>
              <w:top w:val="single" w:color="000000" w:sz="4" w:space="0"/>
              <w:left w:val="nil"/>
              <w:bottom w:val="single" w:color="000000" w:sz="4" w:space="0"/>
              <w:right w:val="single" w:color="000000" w:sz="4" w:space="0"/>
            </w:tcBorders>
            <w:noWrap/>
            <w:vAlign w:val="top"/>
          </w:tcPr>
          <w:p w14:paraId="1ED2434C">
            <w:pPr>
              <w:pStyle w:val="47"/>
              <w:tabs>
                <w:tab w:val="decimal" w:pos="0"/>
              </w:tabs>
              <w:autoSpaceDE w:val="0"/>
              <w:autoSpaceDN w:val="0"/>
              <w:adjustRightInd w:val="0"/>
              <w:jc w:val="center"/>
              <w:rPr>
                <w:kern w:val="0"/>
                <w:sz w:val="20"/>
                <w:szCs w:val="20"/>
                <w:lang w:bidi="ar"/>
              </w:rPr>
            </w:pPr>
            <w:r>
              <w:rPr>
                <w:kern w:val="0"/>
                <w:sz w:val="20"/>
                <w:szCs w:val="20"/>
                <w:lang w:bidi="ar"/>
              </w:rPr>
              <w:t>对应BRU SNR区间</w:t>
            </w:r>
          </w:p>
        </w:tc>
      </w:tr>
      <w:tr w14:paraId="2CE480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right"/>
        </w:trPr>
        <w:tc>
          <w:tcPr>
            <w:tcW w:w="2353" w:type="pct"/>
            <w:noWrap w:val="0"/>
            <w:vAlign w:val="top"/>
          </w:tcPr>
          <w:p w14:paraId="714C651A">
            <w:pPr>
              <w:pStyle w:val="47"/>
              <w:tabs>
                <w:tab w:val="decimal" w:pos="0"/>
              </w:tabs>
              <w:autoSpaceDE w:val="0"/>
              <w:autoSpaceDN w:val="0"/>
              <w:adjustRightInd w:val="0"/>
              <w:jc w:val="center"/>
              <w:rPr>
                <w:kern w:val="0"/>
                <w:sz w:val="20"/>
                <w:szCs w:val="20"/>
                <w:lang w:bidi="ar"/>
              </w:rPr>
            </w:pPr>
            <w:r>
              <w:rPr>
                <w:kern w:val="0"/>
                <w:sz w:val="20"/>
                <w:szCs w:val="20"/>
                <w:lang w:bidi="ar"/>
              </w:rPr>
              <w:t>1</w:t>
            </w:r>
          </w:p>
        </w:tc>
        <w:tc>
          <w:tcPr>
            <w:tcW w:w="2647" w:type="pct"/>
            <w:tcBorders>
              <w:top w:val="single" w:color="000000" w:sz="4" w:space="0"/>
              <w:left w:val="nil"/>
              <w:bottom w:val="single" w:color="000000" w:sz="4" w:space="0"/>
              <w:right w:val="single" w:color="000000" w:sz="4" w:space="0"/>
            </w:tcBorders>
            <w:noWrap/>
            <w:vAlign w:val="top"/>
          </w:tcPr>
          <w:p w14:paraId="37C813FD">
            <w:pPr>
              <w:pStyle w:val="47"/>
              <w:tabs>
                <w:tab w:val="decimal" w:pos="0"/>
              </w:tabs>
              <w:autoSpaceDE w:val="0"/>
              <w:autoSpaceDN w:val="0"/>
              <w:adjustRightInd w:val="0"/>
              <w:jc w:val="center"/>
              <w:rPr>
                <w:kern w:val="0"/>
                <w:sz w:val="20"/>
                <w:szCs w:val="20"/>
                <w:lang w:bidi="ar"/>
              </w:rPr>
            </w:pPr>
            <w:r>
              <w:rPr>
                <w:sz w:val="20"/>
                <w:szCs w:val="20"/>
              </w:rPr>
              <w:t>-10 dB≤SNR≤-7 dB</w:t>
            </w:r>
          </w:p>
        </w:tc>
      </w:tr>
      <w:tr w14:paraId="7D4B43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right"/>
        </w:trPr>
        <w:tc>
          <w:tcPr>
            <w:tcW w:w="2353" w:type="pct"/>
            <w:noWrap w:val="0"/>
            <w:vAlign w:val="top"/>
          </w:tcPr>
          <w:p w14:paraId="1B6B2B99">
            <w:pPr>
              <w:pStyle w:val="47"/>
              <w:tabs>
                <w:tab w:val="decimal" w:pos="0"/>
              </w:tabs>
              <w:autoSpaceDE w:val="0"/>
              <w:autoSpaceDN w:val="0"/>
              <w:adjustRightInd w:val="0"/>
              <w:jc w:val="center"/>
              <w:rPr>
                <w:kern w:val="0"/>
                <w:sz w:val="20"/>
                <w:szCs w:val="20"/>
                <w:lang w:bidi="ar"/>
              </w:rPr>
            </w:pPr>
            <w:r>
              <w:rPr>
                <w:kern w:val="0"/>
                <w:sz w:val="20"/>
                <w:szCs w:val="20"/>
                <w:lang w:bidi="ar"/>
              </w:rPr>
              <w:t>2</w:t>
            </w:r>
          </w:p>
        </w:tc>
        <w:tc>
          <w:tcPr>
            <w:tcW w:w="2647" w:type="pct"/>
            <w:tcBorders>
              <w:top w:val="single" w:color="000000" w:sz="4" w:space="0"/>
              <w:left w:val="nil"/>
              <w:bottom w:val="single" w:color="000000" w:sz="4" w:space="0"/>
              <w:right w:val="single" w:color="000000" w:sz="4" w:space="0"/>
            </w:tcBorders>
            <w:noWrap/>
            <w:vAlign w:val="top"/>
          </w:tcPr>
          <w:p w14:paraId="0027C5E9">
            <w:pPr>
              <w:pStyle w:val="47"/>
              <w:tabs>
                <w:tab w:val="decimal" w:pos="0"/>
              </w:tabs>
              <w:autoSpaceDE w:val="0"/>
              <w:autoSpaceDN w:val="0"/>
              <w:adjustRightInd w:val="0"/>
              <w:jc w:val="center"/>
              <w:rPr>
                <w:kern w:val="0"/>
                <w:sz w:val="20"/>
                <w:szCs w:val="20"/>
                <w:lang w:bidi="ar"/>
              </w:rPr>
            </w:pPr>
            <w:r>
              <w:rPr>
                <w:kern w:val="0"/>
                <w:sz w:val="20"/>
                <w:szCs w:val="20"/>
                <w:lang w:bidi="ar"/>
              </w:rPr>
              <w:t>-7dB</w:t>
            </w:r>
            <w:r>
              <w:rPr>
                <w:sz w:val="20"/>
                <w:szCs w:val="20"/>
                <w:lang w:bidi="ar"/>
              </w:rPr>
              <w:t>＜</w:t>
            </w:r>
            <w:r>
              <w:rPr>
                <w:sz w:val="20"/>
                <w:szCs w:val="20"/>
              </w:rPr>
              <w:t>SNR≤-1 dB</w:t>
            </w:r>
          </w:p>
        </w:tc>
      </w:tr>
      <w:tr w14:paraId="728A52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right"/>
        </w:trPr>
        <w:tc>
          <w:tcPr>
            <w:tcW w:w="2353" w:type="pct"/>
            <w:noWrap w:val="0"/>
            <w:vAlign w:val="top"/>
          </w:tcPr>
          <w:p w14:paraId="7860B39F">
            <w:pPr>
              <w:pStyle w:val="47"/>
              <w:tabs>
                <w:tab w:val="decimal" w:pos="0"/>
              </w:tabs>
              <w:autoSpaceDE w:val="0"/>
              <w:autoSpaceDN w:val="0"/>
              <w:adjustRightInd w:val="0"/>
              <w:jc w:val="center"/>
              <w:rPr>
                <w:kern w:val="0"/>
                <w:sz w:val="20"/>
                <w:szCs w:val="20"/>
                <w:lang w:bidi="ar"/>
              </w:rPr>
            </w:pPr>
            <w:r>
              <w:rPr>
                <w:kern w:val="0"/>
                <w:sz w:val="20"/>
                <w:szCs w:val="20"/>
                <w:lang w:bidi="ar"/>
              </w:rPr>
              <w:t>3</w:t>
            </w:r>
          </w:p>
        </w:tc>
        <w:tc>
          <w:tcPr>
            <w:tcW w:w="2647" w:type="pct"/>
            <w:tcBorders>
              <w:top w:val="single" w:color="000000" w:sz="4" w:space="0"/>
              <w:left w:val="nil"/>
              <w:bottom w:val="single" w:color="000000" w:sz="4" w:space="0"/>
              <w:right w:val="single" w:color="000000" w:sz="4" w:space="0"/>
            </w:tcBorders>
            <w:noWrap/>
            <w:vAlign w:val="top"/>
          </w:tcPr>
          <w:p w14:paraId="49D857F1">
            <w:pPr>
              <w:pStyle w:val="47"/>
              <w:tabs>
                <w:tab w:val="decimal" w:pos="0"/>
              </w:tabs>
              <w:autoSpaceDE w:val="0"/>
              <w:autoSpaceDN w:val="0"/>
              <w:adjustRightInd w:val="0"/>
              <w:jc w:val="center"/>
              <w:rPr>
                <w:kern w:val="0"/>
                <w:sz w:val="20"/>
                <w:szCs w:val="20"/>
                <w:lang w:bidi="ar"/>
              </w:rPr>
            </w:pPr>
            <w:r>
              <w:rPr>
                <w:kern w:val="0"/>
                <w:sz w:val="20"/>
                <w:szCs w:val="20"/>
                <w:lang w:bidi="ar"/>
              </w:rPr>
              <w:t>-1dB＜SNR≤11 dB</w:t>
            </w:r>
          </w:p>
        </w:tc>
      </w:tr>
      <w:tr w14:paraId="401C8B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right"/>
        </w:trPr>
        <w:tc>
          <w:tcPr>
            <w:tcW w:w="2353" w:type="pct"/>
            <w:noWrap w:val="0"/>
            <w:vAlign w:val="top"/>
          </w:tcPr>
          <w:p w14:paraId="6AD63C24">
            <w:pPr>
              <w:pStyle w:val="47"/>
              <w:tabs>
                <w:tab w:val="decimal" w:pos="0"/>
              </w:tabs>
              <w:autoSpaceDE w:val="0"/>
              <w:autoSpaceDN w:val="0"/>
              <w:adjustRightInd w:val="0"/>
              <w:jc w:val="center"/>
              <w:rPr>
                <w:kern w:val="0"/>
                <w:sz w:val="20"/>
                <w:szCs w:val="20"/>
                <w:lang w:bidi="ar"/>
              </w:rPr>
            </w:pPr>
            <w:r>
              <w:rPr>
                <w:kern w:val="0"/>
                <w:sz w:val="20"/>
                <w:szCs w:val="20"/>
                <w:lang w:bidi="ar"/>
              </w:rPr>
              <w:t>4</w:t>
            </w:r>
          </w:p>
        </w:tc>
        <w:tc>
          <w:tcPr>
            <w:tcW w:w="2647" w:type="pct"/>
            <w:tcBorders>
              <w:top w:val="single" w:color="000000" w:sz="4" w:space="0"/>
              <w:left w:val="nil"/>
              <w:bottom w:val="single" w:color="000000" w:sz="4" w:space="0"/>
              <w:right w:val="single" w:color="000000" w:sz="4" w:space="0"/>
            </w:tcBorders>
            <w:noWrap/>
            <w:vAlign w:val="top"/>
          </w:tcPr>
          <w:p w14:paraId="6687CD9E">
            <w:pPr>
              <w:pStyle w:val="47"/>
              <w:tabs>
                <w:tab w:val="decimal" w:pos="0"/>
              </w:tabs>
              <w:autoSpaceDE w:val="0"/>
              <w:autoSpaceDN w:val="0"/>
              <w:adjustRightInd w:val="0"/>
              <w:jc w:val="center"/>
              <w:rPr>
                <w:kern w:val="0"/>
                <w:sz w:val="20"/>
                <w:szCs w:val="20"/>
                <w:lang w:bidi="ar"/>
              </w:rPr>
            </w:pPr>
            <w:r>
              <w:rPr>
                <w:kern w:val="0"/>
                <w:sz w:val="20"/>
                <w:szCs w:val="20"/>
                <w:lang w:bidi="ar"/>
              </w:rPr>
              <w:t>5dB＜SNR≤11 dB</w:t>
            </w:r>
          </w:p>
        </w:tc>
      </w:tr>
      <w:tr w14:paraId="354902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right"/>
        </w:trPr>
        <w:tc>
          <w:tcPr>
            <w:tcW w:w="2353" w:type="pct"/>
            <w:noWrap w:val="0"/>
            <w:vAlign w:val="top"/>
          </w:tcPr>
          <w:p w14:paraId="5D0AF369">
            <w:pPr>
              <w:pStyle w:val="47"/>
              <w:tabs>
                <w:tab w:val="decimal" w:pos="0"/>
              </w:tabs>
              <w:autoSpaceDE w:val="0"/>
              <w:autoSpaceDN w:val="0"/>
              <w:adjustRightInd w:val="0"/>
              <w:jc w:val="center"/>
              <w:rPr>
                <w:kern w:val="0"/>
                <w:sz w:val="20"/>
                <w:szCs w:val="20"/>
                <w:lang w:bidi="ar"/>
              </w:rPr>
            </w:pPr>
            <w:r>
              <w:rPr>
                <w:kern w:val="0"/>
                <w:sz w:val="20"/>
                <w:szCs w:val="20"/>
                <w:lang w:bidi="ar"/>
              </w:rPr>
              <w:t>5</w:t>
            </w:r>
          </w:p>
        </w:tc>
        <w:tc>
          <w:tcPr>
            <w:tcW w:w="2647" w:type="pct"/>
            <w:tcBorders>
              <w:top w:val="single" w:color="000000" w:sz="4" w:space="0"/>
              <w:left w:val="nil"/>
              <w:bottom w:val="single" w:color="000000" w:sz="4" w:space="0"/>
              <w:right w:val="single" w:color="000000" w:sz="4" w:space="0"/>
            </w:tcBorders>
            <w:noWrap/>
            <w:vAlign w:val="top"/>
          </w:tcPr>
          <w:p w14:paraId="37CFFAD0">
            <w:pPr>
              <w:pStyle w:val="47"/>
              <w:tabs>
                <w:tab w:val="decimal" w:pos="0"/>
              </w:tabs>
              <w:autoSpaceDE w:val="0"/>
              <w:autoSpaceDN w:val="0"/>
              <w:adjustRightInd w:val="0"/>
              <w:jc w:val="center"/>
              <w:rPr>
                <w:kern w:val="0"/>
                <w:sz w:val="20"/>
                <w:szCs w:val="20"/>
                <w:lang w:bidi="ar"/>
              </w:rPr>
            </w:pPr>
            <w:r>
              <w:rPr>
                <w:kern w:val="0"/>
                <w:sz w:val="20"/>
                <w:szCs w:val="20"/>
                <w:lang w:bidi="ar"/>
              </w:rPr>
              <w:t>11dB＜SNR≤17 dB</w:t>
            </w:r>
          </w:p>
        </w:tc>
      </w:tr>
      <w:tr w14:paraId="7BF0E8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right"/>
        </w:trPr>
        <w:tc>
          <w:tcPr>
            <w:tcW w:w="2353" w:type="pct"/>
            <w:noWrap w:val="0"/>
            <w:vAlign w:val="top"/>
          </w:tcPr>
          <w:p w14:paraId="546381DB">
            <w:pPr>
              <w:pStyle w:val="47"/>
              <w:tabs>
                <w:tab w:val="decimal" w:pos="0"/>
              </w:tabs>
              <w:autoSpaceDE w:val="0"/>
              <w:autoSpaceDN w:val="0"/>
              <w:adjustRightInd w:val="0"/>
              <w:jc w:val="center"/>
              <w:rPr>
                <w:kern w:val="0"/>
                <w:sz w:val="20"/>
                <w:szCs w:val="20"/>
                <w:lang w:bidi="ar"/>
              </w:rPr>
            </w:pPr>
            <w:r>
              <w:rPr>
                <w:kern w:val="0"/>
                <w:sz w:val="20"/>
                <w:szCs w:val="20"/>
                <w:lang w:bidi="ar"/>
              </w:rPr>
              <w:t>6</w:t>
            </w:r>
          </w:p>
        </w:tc>
        <w:tc>
          <w:tcPr>
            <w:tcW w:w="2647" w:type="pct"/>
            <w:tcBorders>
              <w:top w:val="single" w:color="000000" w:sz="4" w:space="0"/>
              <w:left w:val="nil"/>
              <w:bottom w:val="single" w:color="000000" w:sz="4" w:space="0"/>
              <w:right w:val="single" w:color="000000" w:sz="4" w:space="0"/>
            </w:tcBorders>
            <w:noWrap/>
            <w:vAlign w:val="top"/>
          </w:tcPr>
          <w:p w14:paraId="4831B6A8">
            <w:pPr>
              <w:pStyle w:val="47"/>
              <w:tabs>
                <w:tab w:val="decimal" w:pos="0"/>
              </w:tabs>
              <w:autoSpaceDE w:val="0"/>
              <w:autoSpaceDN w:val="0"/>
              <w:adjustRightInd w:val="0"/>
              <w:jc w:val="center"/>
              <w:rPr>
                <w:kern w:val="0"/>
                <w:sz w:val="20"/>
                <w:szCs w:val="20"/>
                <w:lang w:bidi="ar"/>
              </w:rPr>
            </w:pPr>
            <w:r>
              <w:rPr>
                <w:kern w:val="0"/>
                <w:sz w:val="20"/>
                <w:szCs w:val="20"/>
                <w:lang w:bidi="ar"/>
              </w:rPr>
              <w:t>17dB＜SNR≤ 23 dB</w:t>
            </w:r>
          </w:p>
        </w:tc>
      </w:tr>
      <w:tr w14:paraId="61E0E1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right"/>
        </w:trPr>
        <w:tc>
          <w:tcPr>
            <w:tcW w:w="2353" w:type="pct"/>
            <w:noWrap w:val="0"/>
            <w:vAlign w:val="top"/>
          </w:tcPr>
          <w:p w14:paraId="5ADDF1F9">
            <w:pPr>
              <w:pStyle w:val="47"/>
              <w:tabs>
                <w:tab w:val="decimal" w:pos="0"/>
              </w:tabs>
              <w:autoSpaceDE w:val="0"/>
              <w:autoSpaceDN w:val="0"/>
              <w:adjustRightInd w:val="0"/>
              <w:jc w:val="center"/>
              <w:rPr>
                <w:kern w:val="0"/>
                <w:sz w:val="20"/>
                <w:szCs w:val="20"/>
                <w:lang w:bidi="ar"/>
              </w:rPr>
            </w:pPr>
            <w:r>
              <w:rPr>
                <w:kern w:val="0"/>
                <w:sz w:val="20"/>
                <w:szCs w:val="20"/>
                <w:lang w:bidi="ar"/>
              </w:rPr>
              <w:t>7</w:t>
            </w:r>
          </w:p>
        </w:tc>
        <w:tc>
          <w:tcPr>
            <w:tcW w:w="2647" w:type="pct"/>
            <w:tcBorders>
              <w:top w:val="single" w:color="000000" w:sz="4" w:space="0"/>
              <w:left w:val="nil"/>
              <w:bottom w:val="single" w:color="000000" w:sz="4" w:space="0"/>
              <w:right w:val="single" w:color="000000" w:sz="4" w:space="0"/>
            </w:tcBorders>
            <w:noWrap/>
            <w:vAlign w:val="top"/>
          </w:tcPr>
          <w:p w14:paraId="003850FB">
            <w:pPr>
              <w:pStyle w:val="47"/>
              <w:tabs>
                <w:tab w:val="decimal" w:pos="0"/>
              </w:tabs>
              <w:autoSpaceDE w:val="0"/>
              <w:autoSpaceDN w:val="0"/>
              <w:adjustRightInd w:val="0"/>
              <w:jc w:val="center"/>
              <w:rPr>
                <w:kern w:val="0"/>
                <w:sz w:val="20"/>
                <w:szCs w:val="20"/>
                <w:lang w:bidi="ar"/>
              </w:rPr>
            </w:pPr>
            <w:r>
              <w:rPr>
                <w:kern w:val="0"/>
                <w:sz w:val="20"/>
                <w:szCs w:val="20"/>
                <w:lang w:bidi="ar"/>
              </w:rPr>
              <w:t>23dB＜SNR≤29 dB</w:t>
            </w:r>
          </w:p>
        </w:tc>
      </w:tr>
      <w:tr w14:paraId="194F60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right"/>
        </w:trPr>
        <w:tc>
          <w:tcPr>
            <w:tcW w:w="2353" w:type="pct"/>
            <w:noWrap w:val="0"/>
            <w:vAlign w:val="top"/>
          </w:tcPr>
          <w:p w14:paraId="392F64F7">
            <w:pPr>
              <w:pStyle w:val="47"/>
              <w:tabs>
                <w:tab w:val="decimal" w:pos="0"/>
              </w:tabs>
              <w:autoSpaceDE w:val="0"/>
              <w:autoSpaceDN w:val="0"/>
              <w:adjustRightInd w:val="0"/>
              <w:jc w:val="center"/>
              <w:rPr>
                <w:kern w:val="0"/>
                <w:sz w:val="20"/>
                <w:szCs w:val="20"/>
                <w:lang w:bidi="ar"/>
              </w:rPr>
            </w:pPr>
            <w:r>
              <w:rPr>
                <w:kern w:val="0"/>
                <w:sz w:val="20"/>
                <w:szCs w:val="20"/>
                <w:lang w:bidi="ar"/>
              </w:rPr>
              <w:t>8</w:t>
            </w:r>
          </w:p>
        </w:tc>
        <w:tc>
          <w:tcPr>
            <w:tcW w:w="2647" w:type="pct"/>
            <w:tcBorders>
              <w:top w:val="single" w:color="000000" w:sz="4" w:space="0"/>
              <w:left w:val="nil"/>
              <w:bottom w:val="single" w:color="000000" w:sz="4" w:space="0"/>
              <w:right w:val="single" w:color="000000" w:sz="4" w:space="0"/>
            </w:tcBorders>
            <w:noWrap/>
            <w:vAlign w:val="top"/>
          </w:tcPr>
          <w:p w14:paraId="3F25A0DE">
            <w:pPr>
              <w:pStyle w:val="47"/>
              <w:tabs>
                <w:tab w:val="decimal" w:pos="0"/>
              </w:tabs>
              <w:autoSpaceDE w:val="0"/>
              <w:autoSpaceDN w:val="0"/>
              <w:adjustRightInd w:val="0"/>
              <w:jc w:val="center"/>
              <w:rPr>
                <w:kern w:val="0"/>
                <w:sz w:val="20"/>
                <w:szCs w:val="20"/>
                <w:lang w:bidi="ar"/>
              </w:rPr>
            </w:pPr>
            <w:r>
              <w:rPr>
                <w:kern w:val="0"/>
                <w:sz w:val="20"/>
                <w:szCs w:val="20"/>
                <w:lang w:bidi="ar"/>
              </w:rPr>
              <w:t>29dB＜SNR≤35 dB</w:t>
            </w:r>
          </w:p>
        </w:tc>
      </w:tr>
    </w:tbl>
    <w:p w14:paraId="79030F7E">
      <w:pPr>
        <w:pStyle w:val="38"/>
        <w:rPr>
          <w:rFonts w:ascii="Times New Roman"/>
        </w:rPr>
      </w:pPr>
    </w:p>
    <w:p w14:paraId="34510CF9">
      <w:pPr>
        <w:pStyle w:val="38"/>
        <w:rPr>
          <w:rFonts w:ascii="Times New Roman"/>
        </w:rPr>
      </w:pPr>
      <w:r>
        <w:rPr>
          <w:rFonts w:ascii="Times New Roman"/>
        </w:rPr>
        <w:t>网间协调帧的可变区域格式应符合</w:t>
      </w:r>
      <w:r>
        <w:rPr>
          <w:rFonts w:ascii="Times New Roman"/>
        </w:rPr>
        <w:fldChar w:fldCharType="begin"/>
      </w:r>
      <w:r>
        <w:rPr>
          <w:rFonts w:ascii="Times New Roman"/>
        </w:rPr>
        <w:instrText xml:space="preserve"> REF _Ref46235461 \r \h  \* MERGEFORMAT </w:instrText>
      </w:r>
      <w:r>
        <w:rPr>
          <w:rFonts w:ascii="Times New Roman"/>
        </w:rPr>
        <w:fldChar w:fldCharType="separate"/>
      </w:r>
      <w:r>
        <w:rPr>
          <w:rFonts w:ascii="Times New Roman"/>
        </w:rPr>
        <w:t>表17</w:t>
      </w:r>
      <w:r>
        <w:rPr>
          <w:rFonts w:ascii="Times New Roman"/>
        </w:rPr>
        <w:fldChar w:fldCharType="end"/>
      </w:r>
      <w:r>
        <w:rPr>
          <w:rFonts w:ascii="Times New Roman"/>
        </w:rPr>
        <w:t xml:space="preserve">要求。 </w:t>
      </w:r>
    </w:p>
    <w:p w14:paraId="7C0EBE80">
      <w:pPr>
        <w:pStyle w:val="179"/>
        <w:ind w:left="0"/>
        <w:rPr>
          <w:rFonts w:ascii="Times New Roman"/>
        </w:rPr>
      </w:pPr>
      <w:bookmarkStart w:id="630" w:name="_Ref46235461"/>
      <w:r>
        <w:rPr>
          <w:rFonts w:ascii="Times New Roman"/>
        </w:rPr>
        <w:t>网间协调的可变区域</w:t>
      </w:r>
      <w:bookmarkEnd w:id="630"/>
    </w:p>
    <w:tbl>
      <w:tblPr>
        <w:tblStyle w:val="52"/>
        <w:tblW w:w="9640" w:type="dxa"/>
        <w:tblInd w:w="-229" w:type="dxa"/>
        <w:tblLayout w:type="fixed"/>
        <w:tblCellMar>
          <w:top w:w="0" w:type="dxa"/>
          <w:left w:w="108" w:type="dxa"/>
          <w:bottom w:w="0" w:type="dxa"/>
          <w:right w:w="108" w:type="dxa"/>
        </w:tblCellMar>
      </w:tblPr>
      <w:tblGrid>
        <w:gridCol w:w="2747"/>
        <w:gridCol w:w="851"/>
        <w:gridCol w:w="992"/>
        <w:gridCol w:w="1843"/>
        <w:gridCol w:w="3207"/>
      </w:tblGrid>
      <w:tr w14:paraId="6AC29AB7">
        <w:tblPrEx>
          <w:tblCellMar>
            <w:top w:w="0" w:type="dxa"/>
            <w:left w:w="108" w:type="dxa"/>
            <w:bottom w:w="0" w:type="dxa"/>
            <w:right w:w="108" w:type="dxa"/>
          </w:tblCellMar>
        </w:tblPrEx>
        <w:trPr>
          <w:trHeight w:val="144" w:hRule="atLeast"/>
        </w:trPr>
        <w:tc>
          <w:tcPr>
            <w:tcW w:w="2747" w:type="dxa"/>
            <w:tcBorders>
              <w:top w:val="single" w:color="auto" w:sz="4" w:space="0"/>
              <w:left w:val="single" w:color="auto" w:sz="4" w:space="0"/>
              <w:bottom w:val="single" w:color="auto" w:sz="4" w:space="0"/>
              <w:right w:val="single" w:color="auto" w:sz="4" w:space="0"/>
            </w:tcBorders>
            <w:noWrap w:val="0"/>
            <w:vAlign w:val="center"/>
          </w:tcPr>
          <w:p w14:paraId="35162B4B">
            <w:pPr>
              <w:pStyle w:val="222"/>
              <w:rPr>
                <w:rFonts w:ascii="Times New Roman" w:hAnsi="Times New Roman"/>
              </w:rPr>
            </w:pPr>
            <w:r>
              <w:rPr>
                <w:rFonts w:ascii="Times New Roman" w:hAnsi="Times New Roman"/>
              </w:rPr>
              <w:t>字段</w:t>
            </w:r>
          </w:p>
        </w:tc>
        <w:tc>
          <w:tcPr>
            <w:tcW w:w="851" w:type="dxa"/>
            <w:tcBorders>
              <w:top w:val="single" w:color="auto" w:sz="4" w:space="0"/>
              <w:left w:val="single" w:color="auto" w:sz="4" w:space="0"/>
              <w:bottom w:val="single" w:color="auto" w:sz="4" w:space="0"/>
              <w:right w:val="single" w:color="auto" w:sz="4" w:space="0"/>
            </w:tcBorders>
            <w:noWrap w:val="0"/>
            <w:vAlign w:val="center"/>
          </w:tcPr>
          <w:p w14:paraId="205CCC84">
            <w:pPr>
              <w:pStyle w:val="222"/>
              <w:rPr>
                <w:rFonts w:ascii="Times New Roman" w:hAnsi="Times New Roman"/>
              </w:rPr>
            </w:pPr>
            <w:r>
              <w:rPr>
                <w:rFonts w:ascii="Times New Roman" w:hAnsi="Times New Roman"/>
              </w:rPr>
              <w:t>字节号</w:t>
            </w:r>
          </w:p>
        </w:tc>
        <w:tc>
          <w:tcPr>
            <w:tcW w:w="992" w:type="dxa"/>
            <w:tcBorders>
              <w:top w:val="single" w:color="auto" w:sz="4" w:space="0"/>
              <w:left w:val="single" w:color="auto" w:sz="4" w:space="0"/>
              <w:bottom w:val="single" w:color="auto" w:sz="4" w:space="0"/>
              <w:right w:val="single" w:color="auto" w:sz="4" w:space="0"/>
            </w:tcBorders>
            <w:noWrap w:val="0"/>
            <w:vAlign w:val="center"/>
          </w:tcPr>
          <w:p w14:paraId="2F471661">
            <w:pPr>
              <w:pStyle w:val="222"/>
              <w:rPr>
                <w:rFonts w:ascii="Times New Roman" w:hAnsi="Times New Roman"/>
              </w:rPr>
            </w:pPr>
            <w:r>
              <w:rPr>
                <w:rFonts w:ascii="Times New Roman" w:hAnsi="Times New Roman"/>
              </w:rPr>
              <w:t>比特位</w:t>
            </w:r>
          </w:p>
        </w:tc>
        <w:tc>
          <w:tcPr>
            <w:tcW w:w="1843" w:type="dxa"/>
            <w:tcBorders>
              <w:top w:val="single" w:color="auto" w:sz="4" w:space="0"/>
              <w:left w:val="single" w:color="auto" w:sz="4" w:space="0"/>
              <w:bottom w:val="single" w:color="auto" w:sz="4" w:space="0"/>
              <w:right w:val="single" w:color="auto" w:sz="4" w:space="0"/>
            </w:tcBorders>
            <w:noWrap w:val="0"/>
            <w:vAlign w:val="center"/>
          </w:tcPr>
          <w:p w14:paraId="3172B902">
            <w:pPr>
              <w:pStyle w:val="222"/>
              <w:rPr>
                <w:rFonts w:ascii="Times New Roman" w:hAnsi="Times New Roman"/>
              </w:rPr>
            </w:pPr>
            <w:r>
              <w:rPr>
                <w:rFonts w:ascii="Times New Roman" w:hAnsi="Times New Roman"/>
              </w:rPr>
              <w:t>字段大小(比特)</w:t>
            </w:r>
          </w:p>
        </w:tc>
        <w:tc>
          <w:tcPr>
            <w:tcW w:w="3207" w:type="dxa"/>
            <w:tcBorders>
              <w:top w:val="single" w:color="auto" w:sz="4" w:space="0"/>
              <w:left w:val="single" w:color="auto" w:sz="4" w:space="0"/>
              <w:bottom w:val="single" w:color="auto" w:sz="4" w:space="0"/>
              <w:right w:val="single" w:color="auto" w:sz="4" w:space="0"/>
            </w:tcBorders>
            <w:noWrap w:val="0"/>
            <w:vAlign w:val="top"/>
          </w:tcPr>
          <w:p w14:paraId="6DF28877">
            <w:pPr>
              <w:pStyle w:val="222"/>
              <w:rPr>
                <w:rFonts w:ascii="Times New Roman" w:hAnsi="Times New Roman"/>
              </w:rPr>
            </w:pPr>
            <w:r>
              <w:rPr>
                <w:rFonts w:ascii="Times New Roman" w:hAnsi="Times New Roman"/>
              </w:rPr>
              <w:t>含义</w:t>
            </w:r>
          </w:p>
        </w:tc>
      </w:tr>
      <w:tr w14:paraId="3CA7A856">
        <w:tblPrEx>
          <w:tblCellMar>
            <w:top w:w="0" w:type="dxa"/>
            <w:left w:w="108" w:type="dxa"/>
            <w:bottom w:w="0" w:type="dxa"/>
            <w:right w:w="108" w:type="dxa"/>
          </w:tblCellMar>
        </w:tblPrEx>
        <w:trPr>
          <w:trHeight w:val="144" w:hRule="atLeast"/>
        </w:trPr>
        <w:tc>
          <w:tcPr>
            <w:tcW w:w="2747" w:type="dxa"/>
            <w:vMerge w:val="restart"/>
            <w:tcBorders>
              <w:top w:val="single" w:color="auto" w:sz="4" w:space="0"/>
              <w:left w:val="single" w:color="auto" w:sz="4" w:space="0"/>
              <w:bottom w:val="single" w:color="auto" w:sz="4" w:space="0"/>
              <w:right w:val="single" w:color="auto" w:sz="4" w:space="0"/>
            </w:tcBorders>
            <w:noWrap w:val="0"/>
            <w:vAlign w:val="center"/>
          </w:tcPr>
          <w:p w14:paraId="5252707C">
            <w:pPr>
              <w:pStyle w:val="222"/>
              <w:rPr>
                <w:rFonts w:ascii="Times New Roman" w:hAnsi="Times New Roman"/>
              </w:rPr>
            </w:pPr>
            <w:r>
              <w:rPr>
                <w:rFonts w:ascii="Times New Roman" w:hAnsi="Times New Roman"/>
              </w:rPr>
              <w:t>持续时间</w:t>
            </w:r>
          </w:p>
        </w:tc>
        <w:tc>
          <w:tcPr>
            <w:tcW w:w="851" w:type="dxa"/>
            <w:tcBorders>
              <w:top w:val="single" w:color="auto" w:sz="4" w:space="0"/>
              <w:left w:val="single" w:color="auto" w:sz="4" w:space="0"/>
              <w:bottom w:val="single" w:color="auto" w:sz="4" w:space="0"/>
              <w:right w:val="single" w:color="auto" w:sz="4" w:space="0"/>
            </w:tcBorders>
            <w:noWrap w:val="0"/>
            <w:vAlign w:val="center"/>
          </w:tcPr>
          <w:p w14:paraId="6055535E">
            <w:pPr>
              <w:pStyle w:val="222"/>
              <w:rPr>
                <w:rFonts w:ascii="Times New Roman" w:hAnsi="Times New Roman"/>
              </w:rPr>
            </w:pPr>
            <w:r>
              <w:rPr>
                <w:rFonts w:ascii="Times New Roman" w:hAnsi="Times New Roman"/>
              </w:rPr>
              <w:t>4</w:t>
            </w:r>
          </w:p>
        </w:tc>
        <w:tc>
          <w:tcPr>
            <w:tcW w:w="992" w:type="dxa"/>
            <w:tcBorders>
              <w:top w:val="single" w:color="auto" w:sz="4" w:space="0"/>
              <w:left w:val="single" w:color="auto" w:sz="4" w:space="0"/>
              <w:bottom w:val="single" w:color="auto" w:sz="4" w:space="0"/>
              <w:right w:val="single" w:color="auto" w:sz="4" w:space="0"/>
            </w:tcBorders>
            <w:noWrap w:val="0"/>
            <w:vAlign w:val="center"/>
          </w:tcPr>
          <w:p w14:paraId="5A3991CF">
            <w:pPr>
              <w:pStyle w:val="222"/>
              <w:rPr>
                <w:rFonts w:ascii="Times New Roman" w:hAnsi="Times New Roman"/>
              </w:rPr>
            </w:pPr>
            <w:r>
              <w:rPr>
                <w:rFonts w:ascii="Times New Roman" w:hAnsi="Times New Roman"/>
              </w:rPr>
              <w:t>0-7</w:t>
            </w:r>
          </w:p>
        </w:tc>
        <w:tc>
          <w:tcPr>
            <w:tcW w:w="1843" w:type="dxa"/>
            <w:vMerge w:val="restart"/>
            <w:tcBorders>
              <w:top w:val="single" w:color="auto" w:sz="4" w:space="0"/>
              <w:left w:val="single" w:color="auto" w:sz="4" w:space="0"/>
              <w:bottom w:val="single" w:color="auto" w:sz="4" w:space="0"/>
              <w:right w:val="single" w:color="auto" w:sz="4" w:space="0"/>
            </w:tcBorders>
            <w:noWrap w:val="0"/>
            <w:vAlign w:val="center"/>
          </w:tcPr>
          <w:p w14:paraId="3B33AB11">
            <w:pPr>
              <w:pStyle w:val="222"/>
              <w:rPr>
                <w:rFonts w:ascii="Times New Roman" w:hAnsi="Times New Roman"/>
              </w:rPr>
            </w:pPr>
            <w:r>
              <w:rPr>
                <w:rFonts w:ascii="Times New Roman" w:hAnsi="Times New Roman"/>
              </w:rPr>
              <w:t>16</w:t>
            </w:r>
          </w:p>
        </w:tc>
        <w:tc>
          <w:tcPr>
            <w:tcW w:w="3207" w:type="dxa"/>
            <w:vMerge w:val="restart"/>
            <w:tcBorders>
              <w:top w:val="single" w:color="auto" w:sz="4" w:space="0"/>
              <w:left w:val="single" w:color="auto" w:sz="4" w:space="0"/>
              <w:bottom w:val="single" w:color="auto" w:sz="4" w:space="0"/>
              <w:right w:val="single" w:color="auto" w:sz="4" w:space="0"/>
            </w:tcBorders>
            <w:noWrap w:val="0"/>
            <w:vAlign w:val="center"/>
          </w:tcPr>
          <w:p w14:paraId="73DF86F7">
            <w:pPr>
              <w:pStyle w:val="222"/>
              <w:jc w:val="both"/>
              <w:rPr>
                <w:rFonts w:ascii="Times New Roman" w:hAnsi="Times New Roman"/>
              </w:rPr>
            </w:pPr>
            <w:r>
              <w:rPr>
                <w:rFonts w:ascii="Times New Roman" w:hAnsi="Times New Roman"/>
              </w:rPr>
              <w:t>表示本网络需要申请占用的时隙长度。</w:t>
            </w:r>
          </w:p>
        </w:tc>
      </w:tr>
      <w:tr w14:paraId="40268793">
        <w:tblPrEx>
          <w:tblCellMar>
            <w:top w:w="0" w:type="dxa"/>
            <w:left w:w="108" w:type="dxa"/>
            <w:bottom w:w="0" w:type="dxa"/>
            <w:right w:w="108" w:type="dxa"/>
          </w:tblCellMar>
        </w:tblPrEx>
        <w:trPr>
          <w:trHeight w:val="144" w:hRule="atLeast"/>
        </w:trPr>
        <w:tc>
          <w:tcPr>
            <w:tcW w:w="2747" w:type="dxa"/>
            <w:vMerge w:val="continue"/>
            <w:tcBorders>
              <w:top w:val="single" w:color="auto" w:sz="4" w:space="0"/>
              <w:left w:val="single" w:color="auto" w:sz="4" w:space="0"/>
              <w:bottom w:val="single" w:color="auto" w:sz="4" w:space="0"/>
              <w:right w:val="single" w:color="auto" w:sz="4" w:space="0"/>
            </w:tcBorders>
            <w:noWrap w:val="0"/>
            <w:vAlign w:val="center"/>
          </w:tcPr>
          <w:p w14:paraId="413FB5E4">
            <w:pPr>
              <w:pStyle w:val="222"/>
              <w:rPr>
                <w:rFonts w:ascii="Times New Roman" w:hAnsi="Times New Roman"/>
              </w:rPr>
            </w:pPr>
          </w:p>
        </w:tc>
        <w:tc>
          <w:tcPr>
            <w:tcW w:w="851" w:type="dxa"/>
            <w:tcBorders>
              <w:top w:val="single" w:color="auto" w:sz="4" w:space="0"/>
              <w:left w:val="single" w:color="auto" w:sz="4" w:space="0"/>
              <w:bottom w:val="single" w:color="auto" w:sz="4" w:space="0"/>
              <w:right w:val="single" w:color="auto" w:sz="4" w:space="0"/>
            </w:tcBorders>
            <w:noWrap w:val="0"/>
            <w:vAlign w:val="center"/>
          </w:tcPr>
          <w:p w14:paraId="675892D7">
            <w:pPr>
              <w:pStyle w:val="222"/>
              <w:rPr>
                <w:rFonts w:ascii="Times New Roman" w:hAnsi="Times New Roman"/>
              </w:rPr>
            </w:pPr>
            <w:r>
              <w:rPr>
                <w:rFonts w:ascii="Times New Roman" w:hAnsi="Times New Roman"/>
              </w:rPr>
              <w:t>5</w:t>
            </w:r>
          </w:p>
        </w:tc>
        <w:tc>
          <w:tcPr>
            <w:tcW w:w="992" w:type="dxa"/>
            <w:tcBorders>
              <w:top w:val="single" w:color="auto" w:sz="4" w:space="0"/>
              <w:left w:val="single" w:color="auto" w:sz="4" w:space="0"/>
              <w:bottom w:val="single" w:color="auto" w:sz="4" w:space="0"/>
              <w:right w:val="single" w:color="auto" w:sz="4" w:space="0"/>
            </w:tcBorders>
            <w:noWrap w:val="0"/>
            <w:vAlign w:val="center"/>
          </w:tcPr>
          <w:p w14:paraId="54A5ED49">
            <w:pPr>
              <w:pStyle w:val="222"/>
              <w:rPr>
                <w:rFonts w:ascii="Times New Roman" w:hAnsi="Times New Roman"/>
              </w:rPr>
            </w:pPr>
            <w:r>
              <w:rPr>
                <w:rFonts w:ascii="Times New Roman" w:hAnsi="Times New Roman"/>
              </w:rPr>
              <w:t>0-7</w:t>
            </w:r>
          </w:p>
        </w:tc>
        <w:tc>
          <w:tcPr>
            <w:tcW w:w="1843" w:type="dxa"/>
            <w:vMerge w:val="continue"/>
            <w:tcBorders>
              <w:top w:val="single" w:color="auto" w:sz="4" w:space="0"/>
              <w:left w:val="single" w:color="auto" w:sz="4" w:space="0"/>
              <w:bottom w:val="single" w:color="auto" w:sz="4" w:space="0"/>
              <w:right w:val="single" w:color="auto" w:sz="4" w:space="0"/>
            </w:tcBorders>
            <w:noWrap w:val="0"/>
            <w:vAlign w:val="center"/>
          </w:tcPr>
          <w:p w14:paraId="341770A5">
            <w:pPr>
              <w:pStyle w:val="222"/>
              <w:rPr>
                <w:rFonts w:ascii="Times New Roman" w:hAnsi="Times New Roman"/>
              </w:rPr>
            </w:pPr>
          </w:p>
        </w:tc>
        <w:tc>
          <w:tcPr>
            <w:tcW w:w="3207" w:type="dxa"/>
            <w:vMerge w:val="continue"/>
            <w:tcBorders>
              <w:top w:val="single" w:color="auto" w:sz="4" w:space="0"/>
              <w:left w:val="single" w:color="auto" w:sz="4" w:space="0"/>
              <w:bottom w:val="single" w:color="auto" w:sz="4" w:space="0"/>
              <w:right w:val="single" w:color="auto" w:sz="4" w:space="0"/>
            </w:tcBorders>
            <w:noWrap w:val="0"/>
            <w:vAlign w:val="center"/>
          </w:tcPr>
          <w:p w14:paraId="7CDF86F7">
            <w:pPr>
              <w:pStyle w:val="222"/>
              <w:jc w:val="both"/>
              <w:rPr>
                <w:rFonts w:ascii="Times New Roman" w:hAnsi="Times New Roman"/>
              </w:rPr>
            </w:pPr>
          </w:p>
        </w:tc>
      </w:tr>
      <w:tr w14:paraId="7A6FFE58">
        <w:tblPrEx>
          <w:tblCellMar>
            <w:top w:w="0" w:type="dxa"/>
            <w:left w:w="108" w:type="dxa"/>
            <w:bottom w:w="0" w:type="dxa"/>
            <w:right w:w="108" w:type="dxa"/>
          </w:tblCellMar>
        </w:tblPrEx>
        <w:trPr>
          <w:trHeight w:val="144" w:hRule="atLeast"/>
        </w:trPr>
        <w:tc>
          <w:tcPr>
            <w:tcW w:w="2747" w:type="dxa"/>
            <w:vMerge w:val="restart"/>
            <w:tcBorders>
              <w:top w:val="single" w:color="auto" w:sz="4" w:space="0"/>
              <w:left w:val="single" w:color="auto" w:sz="4" w:space="0"/>
              <w:bottom w:val="single" w:color="auto" w:sz="4" w:space="0"/>
              <w:right w:val="single" w:color="auto" w:sz="4" w:space="0"/>
            </w:tcBorders>
            <w:noWrap w:val="0"/>
            <w:vAlign w:val="center"/>
          </w:tcPr>
          <w:p w14:paraId="44D845C0">
            <w:pPr>
              <w:pStyle w:val="222"/>
              <w:rPr>
                <w:rFonts w:ascii="Times New Roman" w:hAnsi="Times New Roman"/>
              </w:rPr>
            </w:pPr>
            <w:r>
              <w:rPr>
                <w:rFonts w:ascii="Times New Roman" w:hAnsi="Times New Roman"/>
              </w:rPr>
              <w:t>带宽开始偏移</w:t>
            </w:r>
          </w:p>
        </w:tc>
        <w:tc>
          <w:tcPr>
            <w:tcW w:w="851" w:type="dxa"/>
            <w:tcBorders>
              <w:top w:val="single" w:color="auto" w:sz="4" w:space="0"/>
              <w:left w:val="single" w:color="auto" w:sz="4" w:space="0"/>
              <w:bottom w:val="single" w:color="auto" w:sz="4" w:space="0"/>
              <w:right w:val="single" w:color="auto" w:sz="4" w:space="0"/>
            </w:tcBorders>
            <w:noWrap w:val="0"/>
            <w:vAlign w:val="center"/>
          </w:tcPr>
          <w:p w14:paraId="0F528D9B">
            <w:pPr>
              <w:pStyle w:val="222"/>
              <w:rPr>
                <w:rFonts w:ascii="Times New Roman" w:hAnsi="Times New Roman"/>
              </w:rPr>
            </w:pPr>
            <w:r>
              <w:rPr>
                <w:rFonts w:ascii="Times New Roman" w:hAnsi="Times New Roman"/>
              </w:rPr>
              <w:t>6</w:t>
            </w:r>
          </w:p>
        </w:tc>
        <w:tc>
          <w:tcPr>
            <w:tcW w:w="992" w:type="dxa"/>
            <w:tcBorders>
              <w:top w:val="single" w:color="auto" w:sz="4" w:space="0"/>
              <w:left w:val="single" w:color="auto" w:sz="4" w:space="0"/>
              <w:bottom w:val="single" w:color="auto" w:sz="4" w:space="0"/>
              <w:right w:val="single" w:color="auto" w:sz="4" w:space="0"/>
            </w:tcBorders>
            <w:noWrap w:val="0"/>
            <w:vAlign w:val="center"/>
          </w:tcPr>
          <w:p w14:paraId="1D7B598A">
            <w:pPr>
              <w:pStyle w:val="222"/>
              <w:rPr>
                <w:rFonts w:ascii="Times New Roman" w:hAnsi="Times New Roman"/>
              </w:rPr>
            </w:pPr>
            <w:r>
              <w:rPr>
                <w:rFonts w:ascii="Times New Roman" w:hAnsi="Times New Roman"/>
              </w:rPr>
              <w:t>0-7</w:t>
            </w:r>
          </w:p>
        </w:tc>
        <w:tc>
          <w:tcPr>
            <w:tcW w:w="1843" w:type="dxa"/>
            <w:vMerge w:val="restart"/>
            <w:tcBorders>
              <w:top w:val="single" w:color="auto" w:sz="4" w:space="0"/>
              <w:left w:val="single" w:color="auto" w:sz="4" w:space="0"/>
              <w:bottom w:val="single" w:color="auto" w:sz="4" w:space="0"/>
              <w:right w:val="single" w:color="auto" w:sz="4" w:space="0"/>
            </w:tcBorders>
            <w:noWrap w:val="0"/>
            <w:vAlign w:val="center"/>
          </w:tcPr>
          <w:p w14:paraId="6E79698F">
            <w:pPr>
              <w:pStyle w:val="222"/>
              <w:rPr>
                <w:rFonts w:ascii="Times New Roman" w:hAnsi="Times New Roman"/>
              </w:rPr>
            </w:pPr>
            <w:r>
              <w:rPr>
                <w:rFonts w:ascii="Times New Roman" w:hAnsi="Times New Roman"/>
              </w:rPr>
              <w:t>16</w:t>
            </w:r>
          </w:p>
        </w:tc>
        <w:tc>
          <w:tcPr>
            <w:tcW w:w="3207" w:type="dxa"/>
            <w:vMerge w:val="restart"/>
            <w:tcBorders>
              <w:top w:val="single" w:color="auto" w:sz="4" w:space="0"/>
              <w:left w:val="single" w:color="auto" w:sz="4" w:space="0"/>
              <w:bottom w:val="single" w:color="auto" w:sz="4" w:space="0"/>
              <w:right w:val="single" w:color="auto" w:sz="4" w:space="0"/>
            </w:tcBorders>
            <w:noWrap w:val="0"/>
            <w:vAlign w:val="center"/>
          </w:tcPr>
          <w:p w14:paraId="319019B6">
            <w:pPr>
              <w:pStyle w:val="222"/>
              <w:jc w:val="both"/>
              <w:rPr>
                <w:rFonts w:ascii="Times New Roman" w:hAnsi="Times New Roman"/>
              </w:rPr>
            </w:pPr>
            <w:r>
              <w:rPr>
                <w:rFonts w:ascii="Times New Roman" w:hAnsi="Times New Roman"/>
              </w:rPr>
              <w:t>表示下个带宽时隙开始时刻的时间偏移。</w:t>
            </w:r>
          </w:p>
        </w:tc>
      </w:tr>
      <w:tr w14:paraId="59FD1705">
        <w:tblPrEx>
          <w:tblCellMar>
            <w:top w:w="0" w:type="dxa"/>
            <w:left w:w="108" w:type="dxa"/>
            <w:bottom w:w="0" w:type="dxa"/>
            <w:right w:w="108" w:type="dxa"/>
          </w:tblCellMar>
        </w:tblPrEx>
        <w:trPr>
          <w:trHeight w:val="144" w:hRule="atLeast"/>
        </w:trPr>
        <w:tc>
          <w:tcPr>
            <w:tcW w:w="2747" w:type="dxa"/>
            <w:vMerge w:val="continue"/>
            <w:tcBorders>
              <w:top w:val="single" w:color="auto" w:sz="4" w:space="0"/>
              <w:left w:val="single" w:color="auto" w:sz="4" w:space="0"/>
              <w:bottom w:val="single" w:color="auto" w:sz="4" w:space="0"/>
              <w:right w:val="single" w:color="auto" w:sz="4" w:space="0"/>
            </w:tcBorders>
            <w:noWrap w:val="0"/>
            <w:vAlign w:val="center"/>
          </w:tcPr>
          <w:p w14:paraId="471C4D45">
            <w:pPr>
              <w:pStyle w:val="222"/>
              <w:rPr>
                <w:rFonts w:ascii="Times New Roman" w:hAnsi="Times New Roman"/>
              </w:rPr>
            </w:pPr>
          </w:p>
        </w:tc>
        <w:tc>
          <w:tcPr>
            <w:tcW w:w="851" w:type="dxa"/>
            <w:tcBorders>
              <w:top w:val="single" w:color="auto" w:sz="4" w:space="0"/>
              <w:left w:val="single" w:color="auto" w:sz="4" w:space="0"/>
              <w:bottom w:val="single" w:color="auto" w:sz="4" w:space="0"/>
              <w:right w:val="single" w:color="auto" w:sz="4" w:space="0"/>
            </w:tcBorders>
            <w:noWrap w:val="0"/>
            <w:vAlign w:val="center"/>
          </w:tcPr>
          <w:p w14:paraId="1231F51E">
            <w:pPr>
              <w:pStyle w:val="222"/>
              <w:rPr>
                <w:rFonts w:ascii="Times New Roman" w:hAnsi="Times New Roman"/>
              </w:rPr>
            </w:pPr>
            <w:r>
              <w:rPr>
                <w:rFonts w:ascii="Times New Roman" w:hAnsi="Times New Roman"/>
              </w:rPr>
              <w:t>7</w:t>
            </w:r>
          </w:p>
        </w:tc>
        <w:tc>
          <w:tcPr>
            <w:tcW w:w="992" w:type="dxa"/>
            <w:tcBorders>
              <w:top w:val="single" w:color="auto" w:sz="4" w:space="0"/>
              <w:left w:val="single" w:color="auto" w:sz="4" w:space="0"/>
              <w:bottom w:val="single" w:color="auto" w:sz="4" w:space="0"/>
              <w:right w:val="single" w:color="auto" w:sz="4" w:space="0"/>
            </w:tcBorders>
            <w:noWrap w:val="0"/>
            <w:vAlign w:val="center"/>
          </w:tcPr>
          <w:p w14:paraId="5AB44F0E">
            <w:pPr>
              <w:pStyle w:val="222"/>
              <w:rPr>
                <w:rFonts w:ascii="Times New Roman" w:hAnsi="Times New Roman"/>
              </w:rPr>
            </w:pPr>
            <w:r>
              <w:rPr>
                <w:rFonts w:ascii="Times New Roman" w:hAnsi="Times New Roman"/>
              </w:rPr>
              <w:t>0-7</w:t>
            </w:r>
          </w:p>
        </w:tc>
        <w:tc>
          <w:tcPr>
            <w:tcW w:w="1843" w:type="dxa"/>
            <w:vMerge w:val="continue"/>
            <w:tcBorders>
              <w:top w:val="single" w:color="auto" w:sz="4" w:space="0"/>
              <w:left w:val="single" w:color="auto" w:sz="4" w:space="0"/>
              <w:bottom w:val="single" w:color="auto" w:sz="4" w:space="0"/>
              <w:right w:val="single" w:color="auto" w:sz="4" w:space="0"/>
            </w:tcBorders>
            <w:noWrap w:val="0"/>
            <w:vAlign w:val="center"/>
          </w:tcPr>
          <w:p w14:paraId="34F240B6">
            <w:pPr>
              <w:pStyle w:val="222"/>
              <w:rPr>
                <w:rFonts w:ascii="Times New Roman" w:hAnsi="Times New Roman"/>
              </w:rPr>
            </w:pPr>
          </w:p>
        </w:tc>
        <w:tc>
          <w:tcPr>
            <w:tcW w:w="3207" w:type="dxa"/>
            <w:vMerge w:val="continue"/>
            <w:tcBorders>
              <w:top w:val="single" w:color="auto" w:sz="4" w:space="0"/>
              <w:left w:val="single" w:color="auto" w:sz="4" w:space="0"/>
              <w:bottom w:val="single" w:color="auto" w:sz="4" w:space="0"/>
              <w:right w:val="single" w:color="auto" w:sz="4" w:space="0"/>
            </w:tcBorders>
            <w:noWrap w:val="0"/>
            <w:vAlign w:val="center"/>
          </w:tcPr>
          <w:p w14:paraId="62E937C0">
            <w:pPr>
              <w:pStyle w:val="222"/>
              <w:jc w:val="both"/>
              <w:rPr>
                <w:rFonts w:ascii="Times New Roman" w:hAnsi="Times New Roman"/>
              </w:rPr>
            </w:pPr>
          </w:p>
        </w:tc>
      </w:tr>
      <w:tr w14:paraId="04E1A361">
        <w:tblPrEx>
          <w:tblCellMar>
            <w:top w:w="0" w:type="dxa"/>
            <w:left w:w="108" w:type="dxa"/>
            <w:bottom w:w="0" w:type="dxa"/>
            <w:right w:w="108" w:type="dxa"/>
          </w:tblCellMar>
        </w:tblPrEx>
        <w:trPr>
          <w:trHeight w:val="144" w:hRule="atLeast"/>
        </w:trPr>
        <w:tc>
          <w:tcPr>
            <w:tcW w:w="2747" w:type="dxa"/>
            <w:vMerge w:val="restart"/>
            <w:tcBorders>
              <w:top w:val="single" w:color="auto" w:sz="4" w:space="0"/>
              <w:left w:val="single" w:color="auto" w:sz="4" w:space="0"/>
              <w:bottom w:val="single" w:color="auto" w:sz="4" w:space="0"/>
              <w:right w:val="single" w:color="auto" w:sz="4" w:space="0"/>
            </w:tcBorders>
            <w:noWrap w:val="0"/>
            <w:vAlign w:val="center"/>
          </w:tcPr>
          <w:p w14:paraId="03286BA4">
            <w:pPr>
              <w:pStyle w:val="222"/>
              <w:rPr>
                <w:rFonts w:ascii="Times New Roman" w:hAnsi="Times New Roman"/>
              </w:rPr>
            </w:pPr>
            <w:r>
              <w:rPr>
                <w:rFonts w:ascii="Times New Roman" w:hAnsi="Times New Roman"/>
              </w:rPr>
              <w:t>接收到的邻居网络号</w:t>
            </w:r>
          </w:p>
        </w:tc>
        <w:tc>
          <w:tcPr>
            <w:tcW w:w="851" w:type="dxa"/>
            <w:tcBorders>
              <w:top w:val="single" w:color="auto" w:sz="4" w:space="0"/>
              <w:left w:val="single" w:color="auto" w:sz="4" w:space="0"/>
              <w:bottom w:val="single" w:color="auto" w:sz="4" w:space="0"/>
              <w:right w:val="single" w:color="auto" w:sz="4" w:space="0"/>
            </w:tcBorders>
            <w:noWrap w:val="0"/>
            <w:vAlign w:val="center"/>
          </w:tcPr>
          <w:p w14:paraId="6588FFF7">
            <w:pPr>
              <w:pStyle w:val="222"/>
              <w:rPr>
                <w:rFonts w:ascii="Times New Roman" w:hAnsi="Times New Roman"/>
              </w:rPr>
            </w:pPr>
            <w:r>
              <w:rPr>
                <w:rFonts w:ascii="Times New Roman" w:hAnsi="Times New Roman"/>
              </w:rPr>
              <w:t>8</w:t>
            </w:r>
          </w:p>
        </w:tc>
        <w:tc>
          <w:tcPr>
            <w:tcW w:w="992" w:type="dxa"/>
            <w:tcBorders>
              <w:top w:val="single" w:color="auto" w:sz="4" w:space="0"/>
              <w:left w:val="single" w:color="auto" w:sz="4" w:space="0"/>
              <w:bottom w:val="single" w:color="auto" w:sz="4" w:space="0"/>
              <w:right w:val="single" w:color="auto" w:sz="4" w:space="0"/>
            </w:tcBorders>
            <w:noWrap w:val="0"/>
            <w:vAlign w:val="center"/>
          </w:tcPr>
          <w:p w14:paraId="6C6CDA3A">
            <w:pPr>
              <w:pStyle w:val="222"/>
              <w:rPr>
                <w:rFonts w:ascii="Times New Roman" w:hAnsi="Times New Roman"/>
              </w:rPr>
            </w:pPr>
            <w:r>
              <w:rPr>
                <w:rFonts w:ascii="Times New Roman" w:hAnsi="Times New Roman"/>
              </w:rPr>
              <w:t>0-7</w:t>
            </w:r>
          </w:p>
        </w:tc>
        <w:tc>
          <w:tcPr>
            <w:tcW w:w="1843" w:type="dxa"/>
            <w:vMerge w:val="restart"/>
            <w:tcBorders>
              <w:top w:val="single" w:color="auto" w:sz="4" w:space="0"/>
              <w:left w:val="single" w:color="auto" w:sz="4" w:space="0"/>
              <w:bottom w:val="single" w:color="auto" w:sz="4" w:space="0"/>
              <w:right w:val="single" w:color="auto" w:sz="4" w:space="0"/>
            </w:tcBorders>
            <w:noWrap w:val="0"/>
            <w:vAlign w:val="center"/>
          </w:tcPr>
          <w:p w14:paraId="09A31F1F">
            <w:pPr>
              <w:pStyle w:val="222"/>
              <w:rPr>
                <w:rFonts w:ascii="Times New Roman" w:hAnsi="Times New Roman"/>
              </w:rPr>
            </w:pPr>
            <w:r>
              <w:rPr>
                <w:rFonts w:ascii="Times New Roman" w:hAnsi="Times New Roman"/>
              </w:rPr>
              <w:t>24</w:t>
            </w:r>
          </w:p>
        </w:tc>
        <w:tc>
          <w:tcPr>
            <w:tcW w:w="3207" w:type="dxa"/>
            <w:vMerge w:val="restart"/>
            <w:tcBorders>
              <w:top w:val="single" w:color="auto" w:sz="4" w:space="0"/>
              <w:left w:val="single" w:color="auto" w:sz="4" w:space="0"/>
              <w:bottom w:val="single" w:color="auto" w:sz="4" w:space="0"/>
              <w:right w:val="single" w:color="auto" w:sz="4" w:space="0"/>
            </w:tcBorders>
            <w:noWrap w:val="0"/>
            <w:vAlign w:val="center"/>
          </w:tcPr>
          <w:p w14:paraId="24E7D128">
            <w:pPr>
              <w:pStyle w:val="222"/>
              <w:jc w:val="both"/>
              <w:rPr>
                <w:rFonts w:ascii="Times New Roman" w:hAnsi="Times New Roman"/>
              </w:rPr>
            </w:pPr>
            <w:r>
              <w:rPr>
                <w:rFonts w:ascii="Times New Roman" w:hAnsi="Times New Roman"/>
              </w:rPr>
              <w:t>表示接收到的邻网络的网络号。</w:t>
            </w:r>
          </w:p>
        </w:tc>
      </w:tr>
      <w:tr w14:paraId="41B66F55">
        <w:tblPrEx>
          <w:tblCellMar>
            <w:top w:w="0" w:type="dxa"/>
            <w:left w:w="108" w:type="dxa"/>
            <w:bottom w:w="0" w:type="dxa"/>
            <w:right w:w="108" w:type="dxa"/>
          </w:tblCellMar>
        </w:tblPrEx>
        <w:trPr>
          <w:trHeight w:val="144" w:hRule="atLeast"/>
        </w:trPr>
        <w:tc>
          <w:tcPr>
            <w:tcW w:w="2747" w:type="dxa"/>
            <w:vMerge w:val="continue"/>
            <w:tcBorders>
              <w:top w:val="single" w:color="auto" w:sz="4" w:space="0"/>
              <w:left w:val="single" w:color="auto" w:sz="4" w:space="0"/>
              <w:bottom w:val="single" w:color="auto" w:sz="4" w:space="0"/>
              <w:right w:val="single" w:color="auto" w:sz="4" w:space="0"/>
            </w:tcBorders>
            <w:noWrap w:val="0"/>
            <w:vAlign w:val="center"/>
          </w:tcPr>
          <w:p w14:paraId="43236A41">
            <w:pPr>
              <w:pStyle w:val="222"/>
              <w:rPr>
                <w:rFonts w:ascii="Times New Roman" w:hAnsi="Times New Roman"/>
              </w:rPr>
            </w:pPr>
          </w:p>
        </w:tc>
        <w:tc>
          <w:tcPr>
            <w:tcW w:w="851" w:type="dxa"/>
            <w:tcBorders>
              <w:top w:val="single" w:color="auto" w:sz="4" w:space="0"/>
              <w:left w:val="single" w:color="auto" w:sz="4" w:space="0"/>
              <w:bottom w:val="single" w:color="auto" w:sz="4" w:space="0"/>
              <w:right w:val="single" w:color="auto" w:sz="4" w:space="0"/>
            </w:tcBorders>
            <w:noWrap w:val="0"/>
            <w:vAlign w:val="center"/>
          </w:tcPr>
          <w:p w14:paraId="455DA4AE">
            <w:pPr>
              <w:pStyle w:val="222"/>
              <w:rPr>
                <w:rFonts w:ascii="Times New Roman" w:hAnsi="Times New Roman"/>
              </w:rPr>
            </w:pPr>
            <w:r>
              <w:rPr>
                <w:rFonts w:ascii="Times New Roman" w:hAnsi="Times New Roman"/>
              </w:rPr>
              <w:t>9</w:t>
            </w:r>
          </w:p>
        </w:tc>
        <w:tc>
          <w:tcPr>
            <w:tcW w:w="992" w:type="dxa"/>
            <w:tcBorders>
              <w:top w:val="single" w:color="auto" w:sz="4" w:space="0"/>
              <w:left w:val="single" w:color="auto" w:sz="4" w:space="0"/>
              <w:bottom w:val="single" w:color="auto" w:sz="4" w:space="0"/>
              <w:right w:val="single" w:color="auto" w:sz="4" w:space="0"/>
            </w:tcBorders>
            <w:noWrap w:val="0"/>
            <w:vAlign w:val="center"/>
          </w:tcPr>
          <w:p w14:paraId="322C315D">
            <w:pPr>
              <w:pStyle w:val="222"/>
              <w:rPr>
                <w:rFonts w:ascii="Times New Roman" w:hAnsi="Times New Roman"/>
              </w:rPr>
            </w:pPr>
            <w:r>
              <w:rPr>
                <w:rFonts w:ascii="Times New Roman" w:hAnsi="Times New Roman"/>
              </w:rPr>
              <w:t>0-7</w:t>
            </w:r>
          </w:p>
        </w:tc>
        <w:tc>
          <w:tcPr>
            <w:tcW w:w="1843" w:type="dxa"/>
            <w:vMerge w:val="continue"/>
            <w:tcBorders>
              <w:top w:val="single" w:color="auto" w:sz="4" w:space="0"/>
              <w:left w:val="single" w:color="auto" w:sz="4" w:space="0"/>
              <w:bottom w:val="single" w:color="auto" w:sz="4" w:space="0"/>
              <w:right w:val="single" w:color="auto" w:sz="4" w:space="0"/>
            </w:tcBorders>
            <w:noWrap w:val="0"/>
            <w:vAlign w:val="center"/>
          </w:tcPr>
          <w:p w14:paraId="1F914630">
            <w:pPr>
              <w:pStyle w:val="222"/>
              <w:rPr>
                <w:rFonts w:ascii="Times New Roman" w:hAnsi="Times New Roman"/>
              </w:rPr>
            </w:pPr>
          </w:p>
        </w:tc>
        <w:tc>
          <w:tcPr>
            <w:tcW w:w="3207" w:type="dxa"/>
            <w:vMerge w:val="continue"/>
            <w:tcBorders>
              <w:top w:val="single" w:color="auto" w:sz="4" w:space="0"/>
              <w:left w:val="single" w:color="auto" w:sz="4" w:space="0"/>
              <w:bottom w:val="single" w:color="auto" w:sz="4" w:space="0"/>
              <w:right w:val="single" w:color="auto" w:sz="4" w:space="0"/>
            </w:tcBorders>
            <w:noWrap w:val="0"/>
            <w:vAlign w:val="center"/>
          </w:tcPr>
          <w:p w14:paraId="01AA38FA">
            <w:pPr>
              <w:pStyle w:val="222"/>
              <w:jc w:val="both"/>
              <w:rPr>
                <w:rFonts w:ascii="Times New Roman" w:hAnsi="Times New Roman"/>
              </w:rPr>
            </w:pPr>
          </w:p>
        </w:tc>
      </w:tr>
      <w:tr w14:paraId="5CA42E07">
        <w:tblPrEx>
          <w:tblCellMar>
            <w:top w:w="0" w:type="dxa"/>
            <w:left w:w="108" w:type="dxa"/>
            <w:bottom w:w="0" w:type="dxa"/>
            <w:right w:w="108" w:type="dxa"/>
          </w:tblCellMar>
        </w:tblPrEx>
        <w:trPr>
          <w:trHeight w:val="144" w:hRule="atLeast"/>
        </w:trPr>
        <w:tc>
          <w:tcPr>
            <w:tcW w:w="2747" w:type="dxa"/>
            <w:vMerge w:val="continue"/>
            <w:tcBorders>
              <w:top w:val="single" w:color="auto" w:sz="4" w:space="0"/>
              <w:left w:val="single" w:color="auto" w:sz="4" w:space="0"/>
              <w:bottom w:val="single" w:color="auto" w:sz="4" w:space="0"/>
              <w:right w:val="single" w:color="auto" w:sz="4" w:space="0"/>
            </w:tcBorders>
            <w:noWrap w:val="0"/>
            <w:vAlign w:val="center"/>
          </w:tcPr>
          <w:p w14:paraId="67C63165">
            <w:pPr>
              <w:pStyle w:val="222"/>
              <w:rPr>
                <w:rFonts w:ascii="Times New Roman" w:hAnsi="Times New Roman"/>
              </w:rPr>
            </w:pPr>
          </w:p>
        </w:tc>
        <w:tc>
          <w:tcPr>
            <w:tcW w:w="851" w:type="dxa"/>
            <w:tcBorders>
              <w:top w:val="single" w:color="auto" w:sz="4" w:space="0"/>
              <w:left w:val="single" w:color="auto" w:sz="4" w:space="0"/>
              <w:bottom w:val="single" w:color="auto" w:sz="4" w:space="0"/>
              <w:right w:val="single" w:color="auto" w:sz="4" w:space="0"/>
            </w:tcBorders>
            <w:noWrap w:val="0"/>
            <w:vAlign w:val="center"/>
          </w:tcPr>
          <w:p w14:paraId="6C11ECBC">
            <w:pPr>
              <w:pStyle w:val="222"/>
              <w:rPr>
                <w:rFonts w:ascii="Times New Roman" w:hAnsi="Times New Roman"/>
              </w:rPr>
            </w:pPr>
            <w:r>
              <w:rPr>
                <w:rFonts w:ascii="Times New Roman" w:hAnsi="Times New Roman"/>
              </w:rPr>
              <w:t>10</w:t>
            </w:r>
          </w:p>
        </w:tc>
        <w:tc>
          <w:tcPr>
            <w:tcW w:w="992" w:type="dxa"/>
            <w:tcBorders>
              <w:top w:val="single" w:color="auto" w:sz="4" w:space="0"/>
              <w:left w:val="single" w:color="auto" w:sz="4" w:space="0"/>
              <w:bottom w:val="single" w:color="auto" w:sz="4" w:space="0"/>
              <w:right w:val="single" w:color="auto" w:sz="4" w:space="0"/>
            </w:tcBorders>
            <w:noWrap w:val="0"/>
            <w:vAlign w:val="center"/>
          </w:tcPr>
          <w:p w14:paraId="53BFE9FC">
            <w:pPr>
              <w:pStyle w:val="222"/>
              <w:rPr>
                <w:rFonts w:ascii="Times New Roman" w:hAnsi="Times New Roman"/>
              </w:rPr>
            </w:pPr>
            <w:r>
              <w:rPr>
                <w:rFonts w:ascii="Times New Roman" w:hAnsi="Times New Roman"/>
              </w:rPr>
              <w:t>0-7</w:t>
            </w:r>
          </w:p>
        </w:tc>
        <w:tc>
          <w:tcPr>
            <w:tcW w:w="1843" w:type="dxa"/>
            <w:vMerge w:val="continue"/>
            <w:tcBorders>
              <w:top w:val="single" w:color="auto" w:sz="4" w:space="0"/>
              <w:left w:val="single" w:color="auto" w:sz="4" w:space="0"/>
              <w:bottom w:val="single" w:color="auto" w:sz="4" w:space="0"/>
              <w:right w:val="single" w:color="auto" w:sz="4" w:space="0"/>
            </w:tcBorders>
            <w:noWrap w:val="0"/>
            <w:vAlign w:val="center"/>
          </w:tcPr>
          <w:p w14:paraId="31D4D614">
            <w:pPr>
              <w:pStyle w:val="222"/>
              <w:rPr>
                <w:rFonts w:ascii="Times New Roman" w:hAnsi="Times New Roman"/>
              </w:rPr>
            </w:pPr>
          </w:p>
        </w:tc>
        <w:tc>
          <w:tcPr>
            <w:tcW w:w="3207" w:type="dxa"/>
            <w:vMerge w:val="continue"/>
            <w:tcBorders>
              <w:top w:val="single" w:color="auto" w:sz="4" w:space="0"/>
              <w:left w:val="single" w:color="auto" w:sz="4" w:space="0"/>
              <w:bottom w:val="single" w:color="auto" w:sz="4" w:space="0"/>
              <w:right w:val="single" w:color="auto" w:sz="4" w:space="0"/>
            </w:tcBorders>
            <w:noWrap w:val="0"/>
            <w:vAlign w:val="center"/>
          </w:tcPr>
          <w:p w14:paraId="0396FF5D">
            <w:pPr>
              <w:pStyle w:val="222"/>
              <w:jc w:val="both"/>
              <w:rPr>
                <w:rFonts w:ascii="Times New Roman" w:hAnsi="Times New Roman"/>
              </w:rPr>
            </w:pPr>
          </w:p>
        </w:tc>
      </w:tr>
      <w:tr w14:paraId="7B7CC2B0">
        <w:tblPrEx>
          <w:tblCellMar>
            <w:top w:w="0" w:type="dxa"/>
            <w:left w:w="108" w:type="dxa"/>
            <w:bottom w:w="0" w:type="dxa"/>
            <w:right w:w="108" w:type="dxa"/>
          </w:tblCellMar>
        </w:tblPrEx>
        <w:trPr>
          <w:trHeight w:val="144" w:hRule="atLeast"/>
        </w:trPr>
        <w:tc>
          <w:tcPr>
            <w:tcW w:w="2747" w:type="dxa"/>
            <w:tcBorders>
              <w:top w:val="single" w:color="auto" w:sz="4" w:space="0"/>
              <w:left w:val="single" w:color="auto" w:sz="4" w:space="0"/>
              <w:bottom w:val="single" w:color="auto" w:sz="4" w:space="0"/>
              <w:right w:val="single" w:color="auto" w:sz="4" w:space="0"/>
            </w:tcBorders>
            <w:noWrap w:val="0"/>
            <w:vAlign w:val="center"/>
          </w:tcPr>
          <w:p w14:paraId="7ACEE21F">
            <w:pPr>
              <w:pStyle w:val="222"/>
              <w:rPr>
                <w:rFonts w:ascii="Times New Roman" w:hAnsi="Times New Roman"/>
              </w:rPr>
            </w:pPr>
            <w:r>
              <w:rPr>
                <w:rFonts w:ascii="Times New Roman" w:hAnsi="Times New Roman"/>
              </w:rPr>
              <w:t>本网络无线信道编号</w:t>
            </w:r>
          </w:p>
        </w:tc>
        <w:tc>
          <w:tcPr>
            <w:tcW w:w="851" w:type="dxa"/>
            <w:tcBorders>
              <w:top w:val="single" w:color="auto" w:sz="4" w:space="0"/>
              <w:left w:val="single" w:color="auto" w:sz="4" w:space="0"/>
              <w:bottom w:val="single" w:color="auto" w:sz="4" w:space="0"/>
              <w:right w:val="single" w:color="auto" w:sz="4" w:space="0"/>
            </w:tcBorders>
            <w:noWrap w:val="0"/>
            <w:vAlign w:val="center"/>
          </w:tcPr>
          <w:p w14:paraId="6F926407">
            <w:pPr>
              <w:pStyle w:val="222"/>
              <w:rPr>
                <w:rFonts w:ascii="Times New Roman" w:hAnsi="Times New Roman"/>
              </w:rPr>
            </w:pPr>
            <w:r>
              <w:rPr>
                <w:rFonts w:ascii="Times New Roman" w:hAnsi="Times New Roman"/>
              </w:rPr>
              <w:t>11</w:t>
            </w:r>
          </w:p>
        </w:tc>
        <w:tc>
          <w:tcPr>
            <w:tcW w:w="992" w:type="dxa"/>
            <w:tcBorders>
              <w:top w:val="single" w:color="auto" w:sz="4" w:space="0"/>
              <w:left w:val="single" w:color="auto" w:sz="4" w:space="0"/>
              <w:bottom w:val="single" w:color="auto" w:sz="4" w:space="0"/>
              <w:right w:val="single" w:color="auto" w:sz="4" w:space="0"/>
            </w:tcBorders>
            <w:noWrap w:val="0"/>
            <w:vAlign w:val="center"/>
          </w:tcPr>
          <w:p w14:paraId="77E44FE0">
            <w:pPr>
              <w:pStyle w:val="222"/>
              <w:rPr>
                <w:rFonts w:ascii="Times New Roman" w:hAnsi="Times New Roman"/>
              </w:rPr>
            </w:pPr>
            <w:r>
              <w:rPr>
                <w:rFonts w:ascii="Times New Roman" w:hAnsi="Times New Roman"/>
              </w:rPr>
              <w:t>0-7</w:t>
            </w:r>
          </w:p>
        </w:tc>
        <w:tc>
          <w:tcPr>
            <w:tcW w:w="1843" w:type="dxa"/>
            <w:tcBorders>
              <w:top w:val="single" w:color="auto" w:sz="4" w:space="0"/>
              <w:left w:val="single" w:color="auto" w:sz="4" w:space="0"/>
              <w:bottom w:val="single" w:color="auto" w:sz="4" w:space="0"/>
              <w:right w:val="single" w:color="auto" w:sz="4" w:space="0"/>
            </w:tcBorders>
            <w:noWrap w:val="0"/>
            <w:vAlign w:val="center"/>
          </w:tcPr>
          <w:p w14:paraId="016098E5">
            <w:pPr>
              <w:pStyle w:val="222"/>
              <w:rPr>
                <w:rFonts w:ascii="Times New Roman" w:hAnsi="Times New Roman"/>
              </w:rPr>
            </w:pPr>
            <w:r>
              <w:rPr>
                <w:rFonts w:ascii="Times New Roman" w:hAnsi="Times New Roman"/>
              </w:rPr>
              <w:t>8</w:t>
            </w:r>
          </w:p>
        </w:tc>
        <w:tc>
          <w:tcPr>
            <w:tcW w:w="3207" w:type="dxa"/>
            <w:tcBorders>
              <w:top w:val="single" w:color="auto" w:sz="4" w:space="0"/>
              <w:left w:val="single" w:color="auto" w:sz="4" w:space="0"/>
              <w:bottom w:val="single" w:color="auto" w:sz="4" w:space="0"/>
              <w:right w:val="single" w:color="auto" w:sz="4" w:space="0"/>
            </w:tcBorders>
            <w:noWrap w:val="0"/>
            <w:vAlign w:val="center"/>
          </w:tcPr>
          <w:p w14:paraId="740D2DCC">
            <w:pPr>
              <w:pStyle w:val="222"/>
              <w:jc w:val="both"/>
              <w:rPr>
                <w:rFonts w:ascii="Times New Roman" w:hAnsi="Times New Roman"/>
              </w:rPr>
            </w:pPr>
            <w:r>
              <w:rPr>
                <w:rFonts w:ascii="Times New Roman" w:hAnsi="Times New Roman"/>
              </w:rPr>
              <w:t>表示本网络无线信道的编号。</w:t>
            </w:r>
          </w:p>
        </w:tc>
      </w:tr>
      <w:tr w14:paraId="78E98F2C">
        <w:tblPrEx>
          <w:tblCellMar>
            <w:top w:w="0" w:type="dxa"/>
            <w:left w:w="108" w:type="dxa"/>
            <w:bottom w:w="0" w:type="dxa"/>
            <w:right w:w="108" w:type="dxa"/>
          </w:tblCellMar>
        </w:tblPrEx>
        <w:trPr>
          <w:trHeight w:val="144" w:hRule="atLeast"/>
        </w:trPr>
        <w:tc>
          <w:tcPr>
            <w:tcW w:w="2747" w:type="dxa"/>
            <w:tcBorders>
              <w:top w:val="single" w:color="auto" w:sz="4" w:space="0"/>
              <w:left w:val="single" w:color="auto" w:sz="4" w:space="0"/>
              <w:bottom w:val="single" w:color="auto" w:sz="4" w:space="0"/>
              <w:right w:val="single" w:color="auto" w:sz="4" w:space="0"/>
            </w:tcBorders>
            <w:noWrap w:val="0"/>
            <w:vAlign w:val="center"/>
          </w:tcPr>
          <w:p w14:paraId="3C949F77">
            <w:pPr>
              <w:pStyle w:val="222"/>
              <w:rPr>
                <w:rFonts w:ascii="Times New Roman" w:hAnsi="Times New Roman"/>
              </w:rPr>
            </w:pPr>
            <w:r>
              <w:rPr>
                <w:rFonts w:ascii="Times New Roman" w:hAnsi="Times New Roman"/>
              </w:rPr>
              <w:t>本网络无线信道Option模式</w:t>
            </w:r>
          </w:p>
        </w:tc>
        <w:tc>
          <w:tcPr>
            <w:tcW w:w="851" w:type="dxa"/>
            <w:vMerge w:val="restart"/>
            <w:tcBorders>
              <w:top w:val="single" w:color="auto" w:sz="4" w:space="0"/>
              <w:left w:val="single" w:color="auto" w:sz="4" w:space="0"/>
              <w:bottom w:val="single" w:color="auto" w:sz="4" w:space="0"/>
              <w:right w:val="single" w:color="auto" w:sz="4" w:space="0"/>
            </w:tcBorders>
            <w:noWrap w:val="0"/>
            <w:vAlign w:val="center"/>
          </w:tcPr>
          <w:p w14:paraId="3FDB7B84">
            <w:pPr>
              <w:pStyle w:val="222"/>
              <w:rPr>
                <w:rFonts w:ascii="Times New Roman" w:hAnsi="Times New Roman"/>
              </w:rPr>
            </w:pPr>
            <w:r>
              <w:rPr>
                <w:rFonts w:ascii="Times New Roman" w:hAnsi="Times New Roman"/>
              </w:rPr>
              <w:t>12</w:t>
            </w:r>
          </w:p>
        </w:tc>
        <w:tc>
          <w:tcPr>
            <w:tcW w:w="992" w:type="dxa"/>
            <w:tcBorders>
              <w:top w:val="single" w:color="auto" w:sz="4" w:space="0"/>
              <w:left w:val="single" w:color="auto" w:sz="4" w:space="0"/>
              <w:bottom w:val="single" w:color="auto" w:sz="4" w:space="0"/>
              <w:right w:val="single" w:color="auto" w:sz="4" w:space="0"/>
            </w:tcBorders>
            <w:noWrap w:val="0"/>
            <w:vAlign w:val="center"/>
          </w:tcPr>
          <w:p w14:paraId="56D9A764">
            <w:pPr>
              <w:pStyle w:val="222"/>
              <w:rPr>
                <w:rFonts w:ascii="Times New Roman" w:hAnsi="Times New Roman"/>
              </w:rPr>
            </w:pPr>
            <w:r>
              <w:rPr>
                <w:rFonts w:ascii="Times New Roman" w:hAnsi="Times New Roman"/>
              </w:rPr>
              <w:t>0-1</w:t>
            </w:r>
          </w:p>
        </w:tc>
        <w:tc>
          <w:tcPr>
            <w:tcW w:w="1843" w:type="dxa"/>
            <w:tcBorders>
              <w:top w:val="single" w:color="auto" w:sz="4" w:space="0"/>
              <w:left w:val="single" w:color="auto" w:sz="4" w:space="0"/>
              <w:bottom w:val="single" w:color="auto" w:sz="4" w:space="0"/>
              <w:right w:val="single" w:color="auto" w:sz="4" w:space="0"/>
            </w:tcBorders>
            <w:noWrap w:val="0"/>
            <w:vAlign w:val="center"/>
          </w:tcPr>
          <w:p w14:paraId="3BA1A9D5">
            <w:pPr>
              <w:pStyle w:val="222"/>
              <w:rPr>
                <w:rFonts w:ascii="Times New Roman" w:hAnsi="Times New Roman"/>
              </w:rPr>
            </w:pPr>
            <w:r>
              <w:rPr>
                <w:rFonts w:ascii="Times New Roman" w:hAnsi="Times New Roman"/>
              </w:rPr>
              <w:t>2</w:t>
            </w:r>
          </w:p>
        </w:tc>
        <w:tc>
          <w:tcPr>
            <w:tcW w:w="3207" w:type="dxa"/>
            <w:tcBorders>
              <w:top w:val="single" w:color="auto" w:sz="4" w:space="0"/>
              <w:left w:val="single" w:color="auto" w:sz="4" w:space="0"/>
              <w:bottom w:val="single" w:color="auto" w:sz="4" w:space="0"/>
              <w:right w:val="single" w:color="auto" w:sz="4" w:space="0"/>
            </w:tcBorders>
            <w:noWrap w:val="0"/>
            <w:vAlign w:val="center"/>
          </w:tcPr>
          <w:p w14:paraId="4D3EC97A">
            <w:pPr>
              <w:pStyle w:val="222"/>
              <w:jc w:val="both"/>
              <w:rPr>
                <w:rFonts w:ascii="Times New Roman" w:hAnsi="Times New Roman"/>
              </w:rPr>
            </w:pPr>
            <w:r>
              <w:rPr>
                <w:rFonts w:ascii="Times New Roman" w:hAnsi="Times New Roman"/>
              </w:rPr>
              <w:t>表示本网络无线信道的Option模式。</w:t>
            </w:r>
          </w:p>
        </w:tc>
      </w:tr>
      <w:tr w14:paraId="72B53607">
        <w:tblPrEx>
          <w:tblCellMar>
            <w:top w:w="0" w:type="dxa"/>
            <w:left w:w="108" w:type="dxa"/>
            <w:bottom w:w="0" w:type="dxa"/>
            <w:right w:w="108" w:type="dxa"/>
          </w:tblCellMar>
        </w:tblPrEx>
        <w:trPr>
          <w:trHeight w:val="144" w:hRule="atLeast"/>
        </w:trPr>
        <w:tc>
          <w:tcPr>
            <w:tcW w:w="2747" w:type="dxa"/>
            <w:tcBorders>
              <w:top w:val="single" w:color="auto" w:sz="4" w:space="0"/>
              <w:left w:val="single" w:color="auto" w:sz="4" w:space="0"/>
              <w:bottom w:val="single" w:color="auto" w:sz="4" w:space="0"/>
              <w:right w:val="single" w:color="auto" w:sz="4" w:space="0"/>
            </w:tcBorders>
            <w:noWrap w:val="0"/>
            <w:vAlign w:val="center"/>
          </w:tcPr>
          <w:p w14:paraId="438CE47E">
            <w:pPr>
              <w:pStyle w:val="222"/>
              <w:rPr>
                <w:rFonts w:ascii="Times New Roman" w:hAnsi="Times New Roman"/>
              </w:rPr>
            </w:pPr>
            <w:r>
              <w:rPr>
                <w:rFonts w:ascii="Times New Roman" w:hAnsi="Times New Roman"/>
              </w:rPr>
              <w:t>保留</w:t>
            </w:r>
          </w:p>
        </w:tc>
        <w:tc>
          <w:tcPr>
            <w:tcW w:w="851" w:type="dxa"/>
            <w:vMerge w:val="continue"/>
            <w:tcBorders>
              <w:top w:val="single" w:color="auto" w:sz="4" w:space="0"/>
              <w:left w:val="single" w:color="auto" w:sz="4" w:space="0"/>
              <w:bottom w:val="single" w:color="auto" w:sz="4" w:space="0"/>
              <w:right w:val="single" w:color="auto" w:sz="4" w:space="0"/>
            </w:tcBorders>
            <w:noWrap w:val="0"/>
            <w:vAlign w:val="center"/>
          </w:tcPr>
          <w:p w14:paraId="2A60474C">
            <w:pPr>
              <w:pStyle w:val="222"/>
              <w:rPr>
                <w:rFonts w:ascii="Times New Roman" w:hAnsi="Times New Roman"/>
              </w:rPr>
            </w:pPr>
          </w:p>
        </w:tc>
        <w:tc>
          <w:tcPr>
            <w:tcW w:w="992" w:type="dxa"/>
            <w:tcBorders>
              <w:top w:val="single" w:color="auto" w:sz="4" w:space="0"/>
              <w:left w:val="single" w:color="auto" w:sz="4" w:space="0"/>
              <w:bottom w:val="single" w:color="auto" w:sz="4" w:space="0"/>
              <w:right w:val="single" w:color="auto" w:sz="4" w:space="0"/>
            </w:tcBorders>
            <w:noWrap w:val="0"/>
            <w:vAlign w:val="center"/>
          </w:tcPr>
          <w:p w14:paraId="05B9BE1E">
            <w:pPr>
              <w:pStyle w:val="222"/>
              <w:rPr>
                <w:rFonts w:ascii="Times New Roman" w:hAnsi="Times New Roman"/>
              </w:rPr>
            </w:pPr>
            <w:r>
              <w:rPr>
                <w:rFonts w:ascii="Times New Roman" w:hAnsi="Times New Roman"/>
              </w:rPr>
              <w:t>2-3</w:t>
            </w:r>
          </w:p>
        </w:tc>
        <w:tc>
          <w:tcPr>
            <w:tcW w:w="1843" w:type="dxa"/>
            <w:tcBorders>
              <w:top w:val="single" w:color="auto" w:sz="4" w:space="0"/>
              <w:left w:val="single" w:color="auto" w:sz="4" w:space="0"/>
              <w:bottom w:val="single" w:color="auto" w:sz="4" w:space="0"/>
              <w:right w:val="single" w:color="auto" w:sz="4" w:space="0"/>
            </w:tcBorders>
            <w:noWrap w:val="0"/>
            <w:vAlign w:val="center"/>
          </w:tcPr>
          <w:p w14:paraId="2C45C5EE">
            <w:pPr>
              <w:pStyle w:val="222"/>
              <w:rPr>
                <w:rFonts w:ascii="Times New Roman" w:hAnsi="Times New Roman"/>
              </w:rPr>
            </w:pPr>
            <w:r>
              <w:rPr>
                <w:rFonts w:ascii="Times New Roman" w:hAnsi="Times New Roman"/>
              </w:rPr>
              <w:t>2</w:t>
            </w:r>
          </w:p>
        </w:tc>
        <w:tc>
          <w:tcPr>
            <w:tcW w:w="3207" w:type="dxa"/>
            <w:tcBorders>
              <w:top w:val="single" w:color="auto" w:sz="4" w:space="0"/>
              <w:left w:val="single" w:color="auto" w:sz="4" w:space="0"/>
              <w:bottom w:val="single" w:color="auto" w:sz="4" w:space="0"/>
              <w:right w:val="single" w:color="auto" w:sz="4" w:space="0"/>
            </w:tcBorders>
            <w:noWrap w:val="0"/>
            <w:vAlign w:val="center"/>
          </w:tcPr>
          <w:p w14:paraId="067D2C51">
            <w:pPr>
              <w:pStyle w:val="222"/>
              <w:jc w:val="both"/>
              <w:rPr>
                <w:rFonts w:ascii="Times New Roman" w:hAnsi="Times New Roman"/>
              </w:rPr>
            </w:pPr>
            <w:r>
              <w:rPr>
                <w:rFonts w:ascii="Times New Roman" w:hAnsi="Times New Roman"/>
              </w:rPr>
              <w:t>-</w:t>
            </w:r>
          </w:p>
        </w:tc>
      </w:tr>
    </w:tbl>
    <w:p w14:paraId="762F766B">
      <w:pPr>
        <w:pStyle w:val="38"/>
        <w:ind w:firstLine="0" w:firstLineChars="0"/>
        <w:rPr>
          <w:rFonts w:ascii="Times New Roman"/>
        </w:rPr>
      </w:pPr>
    </w:p>
    <w:p w14:paraId="1D54A114">
      <w:pPr>
        <w:pStyle w:val="108"/>
        <w:spacing w:before="156" w:after="156"/>
        <w:rPr>
          <w:rFonts w:ascii="Times New Roman"/>
        </w:rPr>
      </w:pPr>
      <w:bookmarkStart w:id="631" w:name="_Toc403570173"/>
      <w:bookmarkStart w:id="632" w:name="_Toc399228877"/>
      <w:bookmarkStart w:id="633" w:name="_Toc408859800"/>
      <w:r>
        <w:rPr>
          <w:rFonts w:ascii="Times New Roman"/>
        </w:rPr>
        <w:t>无线可变区域</w:t>
      </w:r>
      <w:bookmarkEnd w:id="631"/>
      <w:bookmarkEnd w:id="632"/>
      <w:bookmarkEnd w:id="633"/>
    </w:p>
    <w:p w14:paraId="09671E22">
      <w:pPr>
        <w:pStyle w:val="38"/>
        <w:rPr>
          <w:rFonts w:ascii="Times New Roman"/>
        </w:rPr>
      </w:pPr>
      <w:bookmarkStart w:id="634" w:name="_Toc408860191"/>
      <w:bookmarkStart w:id="635" w:name="_Toc399229359"/>
      <w:bookmarkStart w:id="636" w:name="_Toc399757596"/>
      <w:bookmarkStart w:id="637" w:name="_Ref398996803"/>
      <w:bookmarkStart w:id="638" w:name="_Toc402540079"/>
      <w:bookmarkStart w:id="639" w:name="_Toc402983165"/>
      <w:bookmarkStart w:id="640" w:name="_Toc402984097"/>
      <w:bookmarkStart w:id="641" w:name="_Toc399259566"/>
      <w:bookmarkStart w:id="642" w:name="_Toc405476916"/>
      <w:bookmarkStart w:id="643" w:name="_Toc402983631"/>
      <w:bookmarkStart w:id="644" w:name="_Toc405022494"/>
      <w:bookmarkStart w:id="645" w:name="_Toc403570608"/>
      <w:r>
        <w:rPr>
          <w:rFonts w:ascii="Times New Roman"/>
        </w:rPr>
        <w:t>无线信标帧的可变区域格式应符合</w:t>
      </w:r>
      <w:r>
        <w:rPr>
          <w:rFonts w:ascii="Times New Roman"/>
        </w:rPr>
        <w:fldChar w:fldCharType="begin"/>
      </w:r>
      <w:r>
        <w:rPr>
          <w:rFonts w:ascii="Times New Roman"/>
        </w:rPr>
        <w:instrText xml:space="preserve"> REF _Ref217994358 \r \h  \* MERGEFORMAT </w:instrText>
      </w:r>
      <w:r>
        <w:rPr>
          <w:rFonts w:ascii="Times New Roman"/>
        </w:rPr>
        <w:fldChar w:fldCharType="separate"/>
      </w:r>
      <w:r>
        <w:rPr>
          <w:rFonts w:ascii="Times New Roman"/>
        </w:rPr>
        <w:t>表18</w:t>
      </w:r>
      <w:r>
        <w:rPr>
          <w:rFonts w:ascii="Times New Roman"/>
        </w:rPr>
        <w:fldChar w:fldCharType="end"/>
      </w:r>
      <w:r>
        <w:rPr>
          <w:rFonts w:ascii="Times New Roman"/>
        </w:rPr>
        <w:t>要求。</w:t>
      </w:r>
    </w:p>
    <w:p w14:paraId="1770D843">
      <w:pPr>
        <w:pStyle w:val="179"/>
        <w:ind w:left="0"/>
        <w:rPr>
          <w:rFonts w:ascii="Times New Roman"/>
        </w:rPr>
      </w:pPr>
      <w:bookmarkStart w:id="646" w:name="_Ref217994358"/>
      <w:r>
        <w:rPr>
          <w:rFonts w:ascii="Times New Roman"/>
        </w:rPr>
        <w:t>无线信标帧的可变区域</w:t>
      </w:r>
      <w:bookmarkEnd w:id="634"/>
      <w:bookmarkEnd w:id="635"/>
      <w:bookmarkEnd w:id="636"/>
      <w:bookmarkEnd w:id="637"/>
      <w:bookmarkEnd w:id="638"/>
      <w:bookmarkEnd w:id="639"/>
      <w:bookmarkEnd w:id="640"/>
      <w:bookmarkEnd w:id="641"/>
      <w:bookmarkEnd w:id="642"/>
      <w:bookmarkEnd w:id="643"/>
      <w:bookmarkEnd w:id="644"/>
      <w:bookmarkEnd w:id="645"/>
      <w:bookmarkEnd w:id="646"/>
    </w:p>
    <w:tbl>
      <w:tblPr>
        <w:tblStyle w:val="52"/>
        <w:tblpPr w:leftFromText="180" w:rightFromText="180" w:vertAnchor="text" w:horzAnchor="page" w:tblpX="1143" w:tblpY="100"/>
        <w:tblOverlap w:val="never"/>
        <w:tblW w:w="1032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4"/>
        <w:gridCol w:w="1704"/>
        <w:gridCol w:w="1704"/>
        <w:gridCol w:w="1705"/>
        <w:gridCol w:w="3504"/>
      </w:tblGrid>
      <w:tr w14:paraId="3FE569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Borders>
              <w:top w:val="single" w:color="auto" w:sz="4" w:space="0"/>
              <w:left w:val="single" w:color="auto" w:sz="4" w:space="0"/>
              <w:bottom w:val="single" w:color="auto" w:sz="4" w:space="0"/>
              <w:right w:val="single" w:color="auto" w:sz="4" w:space="0"/>
            </w:tcBorders>
            <w:noWrap w:val="0"/>
            <w:vAlign w:val="center"/>
          </w:tcPr>
          <w:p w14:paraId="2276136C">
            <w:pPr>
              <w:pStyle w:val="222"/>
              <w:rPr>
                <w:rFonts w:ascii="Times New Roman" w:hAnsi="Times New Roman"/>
              </w:rPr>
            </w:pPr>
            <w:bookmarkStart w:id="647" w:name="_Toc402983632"/>
            <w:bookmarkStart w:id="648" w:name="_Ref398996846"/>
            <w:bookmarkStart w:id="649" w:name="_Toc399757597"/>
            <w:bookmarkStart w:id="650" w:name="_Toc399229361"/>
            <w:bookmarkStart w:id="651" w:name="_Toc402540080"/>
            <w:bookmarkStart w:id="652" w:name="_Toc402984098"/>
            <w:bookmarkStart w:id="653" w:name="_Toc405476917"/>
            <w:bookmarkStart w:id="654" w:name="_Toc403570609"/>
            <w:bookmarkStart w:id="655" w:name="_Toc399259567"/>
            <w:bookmarkStart w:id="656" w:name="_Toc402983166"/>
            <w:bookmarkStart w:id="657" w:name="_Toc408860192"/>
            <w:bookmarkStart w:id="658" w:name="_Toc405022495"/>
            <w:r>
              <w:rPr>
                <w:rFonts w:ascii="Times New Roman" w:hAnsi="Times New Roman"/>
              </w:rPr>
              <w:t>字段</w:t>
            </w:r>
          </w:p>
        </w:tc>
        <w:tc>
          <w:tcPr>
            <w:tcW w:w="1704" w:type="dxa"/>
            <w:tcBorders>
              <w:top w:val="single" w:color="auto" w:sz="4" w:space="0"/>
              <w:left w:val="single" w:color="auto" w:sz="4" w:space="0"/>
              <w:bottom w:val="single" w:color="auto" w:sz="4" w:space="0"/>
              <w:right w:val="single" w:color="auto" w:sz="4" w:space="0"/>
            </w:tcBorders>
            <w:noWrap w:val="0"/>
            <w:vAlign w:val="center"/>
          </w:tcPr>
          <w:p w14:paraId="6CFB234F">
            <w:pPr>
              <w:pStyle w:val="222"/>
              <w:rPr>
                <w:rFonts w:ascii="Times New Roman" w:hAnsi="Times New Roman"/>
              </w:rPr>
            </w:pPr>
            <w:r>
              <w:rPr>
                <w:rFonts w:ascii="Times New Roman" w:hAnsi="Times New Roman"/>
              </w:rPr>
              <w:t>字节号</w:t>
            </w:r>
          </w:p>
        </w:tc>
        <w:tc>
          <w:tcPr>
            <w:tcW w:w="1704" w:type="dxa"/>
            <w:tcBorders>
              <w:top w:val="single" w:color="auto" w:sz="4" w:space="0"/>
              <w:left w:val="single" w:color="auto" w:sz="4" w:space="0"/>
              <w:bottom w:val="single" w:color="auto" w:sz="4" w:space="0"/>
              <w:right w:val="single" w:color="auto" w:sz="4" w:space="0"/>
            </w:tcBorders>
            <w:noWrap w:val="0"/>
            <w:vAlign w:val="center"/>
          </w:tcPr>
          <w:p w14:paraId="1EBD8537">
            <w:pPr>
              <w:pStyle w:val="222"/>
              <w:rPr>
                <w:rFonts w:ascii="Times New Roman" w:hAnsi="Times New Roman"/>
              </w:rPr>
            </w:pPr>
            <w:r>
              <w:rPr>
                <w:rFonts w:ascii="Times New Roman" w:hAnsi="Times New Roman"/>
              </w:rPr>
              <w:t>比特位</w:t>
            </w:r>
          </w:p>
        </w:tc>
        <w:tc>
          <w:tcPr>
            <w:tcW w:w="1705" w:type="dxa"/>
            <w:tcBorders>
              <w:top w:val="single" w:color="auto" w:sz="4" w:space="0"/>
              <w:left w:val="single" w:color="auto" w:sz="4" w:space="0"/>
              <w:bottom w:val="single" w:color="auto" w:sz="4" w:space="0"/>
              <w:right w:val="single" w:color="auto" w:sz="4" w:space="0"/>
            </w:tcBorders>
            <w:noWrap w:val="0"/>
            <w:vAlign w:val="center"/>
          </w:tcPr>
          <w:p w14:paraId="37DBB943">
            <w:pPr>
              <w:pStyle w:val="222"/>
              <w:rPr>
                <w:rFonts w:ascii="Times New Roman" w:hAnsi="Times New Roman"/>
              </w:rPr>
            </w:pPr>
            <w:r>
              <w:rPr>
                <w:rFonts w:ascii="Times New Roman" w:hAnsi="Times New Roman"/>
              </w:rPr>
              <w:t>字段大小（比特）</w:t>
            </w:r>
          </w:p>
        </w:tc>
        <w:tc>
          <w:tcPr>
            <w:tcW w:w="3504" w:type="dxa"/>
            <w:tcBorders>
              <w:top w:val="single" w:color="auto" w:sz="4" w:space="0"/>
              <w:left w:val="single" w:color="auto" w:sz="4" w:space="0"/>
              <w:bottom w:val="single" w:color="auto" w:sz="4" w:space="0"/>
              <w:right w:val="single" w:color="auto" w:sz="4" w:space="0"/>
            </w:tcBorders>
            <w:noWrap w:val="0"/>
            <w:vAlign w:val="top"/>
          </w:tcPr>
          <w:p w14:paraId="5152CFD6">
            <w:pPr>
              <w:pStyle w:val="222"/>
              <w:rPr>
                <w:rFonts w:ascii="Times New Roman" w:hAnsi="Times New Roman"/>
              </w:rPr>
            </w:pPr>
            <w:r>
              <w:rPr>
                <w:rFonts w:ascii="Times New Roman" w:hAnsi="Times New Roman"/>
              </w:rPr>
              <w:t>含义</w:t>
            </w:r>
          </w:p>
        </w:tc>
      </w:tr>
      <w:tr w14:paraId="32BAE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Merge w:val="restart"/>
            <w:tcBorders>
              <w:top w:val="single" w:color="auto" w:sz="4" w:space="0"/>
              <w:left w:val="single" w:color="auto" w:sz="4" w:space="0"/>
              <w:right w:val="single" w:color="auto" w:sz="4" w:space="0"/>
            </w:tcBorders>
            <w:noWrap w:val="0"/>
            <w:vAlign w:val="center"/>
          </w:tcPr>
          <w:p w14:paraId="2B9E50D3">
            <w:pPr>
              <w:pStyle w:val="222"/>
              <w:rPr>
                <w:rFonts w:ascii="Times New Roman" w:hAnsi="Times New Roman"/>
              </w:rPr>
            </w:pPr>
            <w:r>
              <w:rPr>
                <w:rFonts w:ascii="Times New Roman" w:hAnsi="Times New Roman"/>
              </w:rPr>
              <w:t>信标时间戳</w:t>
            </w:r>
          </w:p>
        </w:tc>
        <w:tc>
          <w:tcPr>
            <w:tcW w:w="1704" w:type="dxa"/>
            <w:tcBorders>
              <w:top w:val="single" w:color="auto" w:sz="4" w:space="0"/>
              <w:left w:val="single" w:color="auto" w:sz="4" w:space="0"/>
              <w:bottom w:val="single" w:color="auto" w:sz="4" w:space="0"/>
              <w:right w:val="single" w:color="auto" w:sz="4" w:space="0"/>
            </w:tcBorders>
            <w:noWrap w:val="0"/>
            <w:vAlign w:val="center"/>
          </w:tcPr>
          <w:p w14:paraId="71E0C223">
            <w:pPr>
              <w:pStyle w:val="222"/>
              <w:rPr>
                <w:rFonts w:ascii="Times New Roman" w:hAnsi="Times New Roman"/>
              </w:rPr>
            </w:pPr>
            <w:r>
              <w:rPr>
                <w:rFonts w:ascii="Times New Roman" w:hAnsi="Times New Roman"/>
              </w:rPr>
              <w:t>4</w:t>
            </w:r>
          </w:p>
        </w:tc>
        <w:tc>
          <w:tcPr>
            <w:tcW w:w="1704" w:type="dxa"/>
            <w:tcBorders>
              <w:top w:val="single" w:color="auto" w:sz="4" w:space="0"/>
              <w:left w:val="single" w:color="auto" w:sz="4" w:space="0"/>
              <w:bottom w:val="single" w:color="auto" w:sz="4" w:space="0"/>
              <w:right w:val="single" w:color="auto" w:sz="4" w:space="0"/>
            </w:tcBorders>
            <w:noWrap w:val="0"/>
            <w:vAlign w:val="center"/>
          </w:tcPr>
          <w:p w14:paraId="79F160D6">
            <w:pPr>
              <w:pStyle w:val="222"/>
              <w:rPr>
                <w:rFonts w:ascii="Times New Roman" w:hAnsi="Times New Roman"/>
              </w:rPr>
            </w:pPr>
            <w:r>
              <w:rPr>
                <w:rFonts w:ascii="Times New Roman" w:hAnsi="Times New Roman"/>
              </w:rPr>
              <w:t>0-7</w:t>
            </w:r>
          </w:p>
        </w:tc>
        <w:tc>
          <w:tcPr>
            <w:tcW w:w="1705" w:type="dxa"/>
            <w:vMerge w:val="restart"/>
            <w:tcBorders>
              <w:top w:val="single" w:color="auto" w:sz="4" w:space="0"/>
              <w:left w:val="single" w:color="auto" w:sz="4" w:space="0"/>
              <w:bottom w:val="single" w:color="auto" w:sz="4" w:space="0"/>
              <w:right w:val="single" w:color="auto" w:sz="4" w:space="0"/>
            </w:tcBorders>
            <w:noWrap w:val="0"/>
            <w:vAlign w:val="center"/>
          </w:tcPr>
          <w:p w14:paraId="6D2DF480">
            <w:pPr>
              <w:pStyle w:val="222"/>
              <w:rPr>
                <w:rFonts w:ascii="Times New Roman" w:hAnsi="Times New Roman"/>
              </w:rPr>
            </w:pPr>
            <w:r>
              <w:rPr>
                <w:rFonts w:ascii="Times New Roman" w:hAnsi="Times New Roman"/>
              </w:rPr>
              <w:t>32</w:t>
            </w:r>
          </w:p>
        </w:tc>
        <w:tc>
          <w:tcPr>
            <w:tcW w:w="3504" w:type="dxa"/>
            <w:vMerge w:val="restart"/>
            <w:tcBorders>
              <w:top w:val="single" w:color="auto" w:sz="4" w:space="0"/>
              <w:left w:val="single" w:color="auto" w:sz="4" w:space="0"/>
              <w:right w:val="single" w:color="auto" w:sz="4" w:space="0"/>
            </w:tcBorders>
            <w:noWrap w:val="0"/>
            <w:vAlign w:val="center"/>
          </w:tcPr>
          <w:p w14:paraId="44CF1787">
            <w:pPr>
              <w:pStyle w:val="222"/>
              <w:jc w:val="both"/>
              <w:rPr>
                <w:rFonts w:ascii="Times New Roman" w:hAnsi="Times New Roman"/>
              </w:rPr>
            </w:pPr>
            <w:r>
              <w:rPr>
                <w:rFonts w:ascii="Times New Roman" w:hAnsi="Times New Roman"/>
              </w:rPr>
              <w:t>表示发送信标的设备在发送信标时标记的网络基准时间。</w:t>
            </w:r>
          </w:p>
        </w:tc>
      </w:tr>
      <w:tr w14:paraId="07DFE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Merge w:val="continue"/>
            <w:tcBorders>
              <w:left w:val="single" w:color="auto" w:sz="4" w:space="0"/>
              <w:right w:val="single" w:color="auto" w:sz="4" w:space="0"/>
            </w:tcBorders>
            <w:noWrap w:val="0"/>
            <w:vAlign w:val="center"/>
          </w:tcPr>
          <w:p w14:paraId="0A9BD1AC">
            <w:pPr>
              <w:pStyle w:val="222"/>
              <w:rPr>
                <w:rFonts w:ascii="Times New Roman" w:hAnsi="Times New Roman"/>
              </w:rPr>
            </w:pPr>
          </w:p>
        </w:tc>
        <w:tc>
          <w:tcPr>
            <w:tcW w:w="1704" w:type="dxa"/>
            <w:tcBorders>
              <w:top w:val="single" w:color="auto" w:sz="4" w:space="0"/>
              <w:left w:val="single" w:color="auto" w:sz="4" w:space="0"/>
              <w:bottom w:val="single" w:color="auto" w:sz="4" w:space="0"/>
              <w:right w:val="single" w:color="auto" w:sz="4" w:space="0"/>
            </w:tcBorders>
            <w:noWrap w:val="0"/>
            <w:vAlign w:val="center"/>
          </w:tcPr>
          <w:p w14:paraId="286829E0">
            <w:pPr>
              <w:pStyle w:val="222"/>
              <w:rPr>
                <w:rFonts w:ascii="Times New Roman" w:hAnsi="Times New Roman"/>
              </w:rPr>
            </w:pPr>
            <w:r>
              <w:rPr>
                <w:rFonts w:ascii="Times New Roman" w:hAnsi="Times New Roman"/>
              </w:rPr>
              <w:t>5</w:t>
            </w:r>
          </w:p>
        </w:tc>
        <w:tc>
          <w:tcPr>
            <w:tcW w:w="1704" w:type="dxa"/>
            <w:tcBorders>
              <w:top w:val="single" w:color="auto" w:sz="4" w:space="0"/>
              <w:left w:val="single" w:color="auto" w:sz="4" w:space="0"/>
              <w:bottom w:val="single" w:color="auto" w:sz="4" w:space="0"/>
              <w:right w:val="single" w:color="auto" w:sz="4" w:space="0"/>
            </w:tcBorders>
            <w:noWrap w:val="0"/>
            <w:vAlign w:val="center"/>
          </w:tcPr>
          <w:p w14:paraId="32F0FE61">
            <w:pPr>
              <w:pStyle w:val="222"/>
              <w:rPr>
                <w:rFonts w:ascii="Times New Roman" w:hAnsi="Times New Roman"/>
              </w:rPr>
            </w:pPr>
            <w:r>
              <w:rPr>
                <w:rFonts w:ascii="Times New Roman" w:hAnsi="Times New Roman"/>
              </w:rPr>
              <w:t>0-7</w:t>
            </w:r>
          </w:p>
        </w:tc>
        <w:tc>
          <w:tcPr>
            <w:tcW w:w="1705" w:type="dxa"/>
            <w:vMerge w:val="continue"/>
            <w:tcBorders>
              <w:top w:val="single" w:color="auto" w:sz="4" w:space="0"/>
              <w:left w:val="single" w:color="auto" w:sz="4" w:space="0"/>
              <w:bottom w:val="single" w:color="auto" w:sz="4" w:space="0"/>
              <w:right w:val="single" w:color="auto" w:sz="4" w:space="0"/>
            </w:tcBorders>
            <w:noWrap w:val="0"/>
            <w:vAlign w:val="center"/>
          </w:tcPr>
          <w:p w14:paraId="562151B0">
            <w:pPr>
              <w:pStyle w:val="222"/>
              <w:rPr>
                <w:rFonts w:ascii="Times New Roman" w:hAnsi="Times New Roman"/>
              </w:rPr>
            </w:pPr>
          </w:p>
        </w:tc>
        <w:tc>
          <w:tcPr>
            <w:tcW w:w="3504" w:type="dxa"/>
            <w:vMerge w:val="continue"/>
            <w:tcBorders>
              <w:left w:val="single" w:color="auto" w:sz="4" w:space="0"/>
              <w:right w:val="single" w:color="auto" w:sz="4" w:space="0"/>
            </w:tcBorders>
            <w:noWrap w:val="0"/>
            <w:vAlign w:val="center"/>
          </w:tcPr>
          <w:p w14:paraId="0AB74E09">
            <w:pPr>
              <w:pStyle w:val="222"/>
              <w:jc w:val="both"/>
              <w:rPr>
                <w:rFonts w:ascii="Times New Roman" w:hAnsi="Times New Roman"/>
              </w:rPr>
            </w:pPr>
          </w:p>
        </w:tc>
      </w:tr>
      <w:tr w14:paraId="008F05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Merge w:val="continue"/>
            <w:tcBorders>
              <w:left w:val="single" w:color="auto" w:sz="4" w:space="0"/>
              <w:right w:val="single" w:color="auto" w:sz="4" w:space="0"/>
            </w:tcBorders>
            <w:noWrap w:val="0"/>
            <w:vAlign w:val="center"/>
          </w:tcPr>
          <w:p w14:paraId="31BA1EE1">
            <w:pPr>
              <w:pStyle w:val="222"/>
              <w:rPr>
                <w:rFonts w:ascii="Times New Roman" w:hAnsi="Times New Roman"/>
              </w:rPr>
            </w:pPr>
          </w:p>
        </w:tc>
        <w:tc>
          <w:tcPr>
            <w:tcW w:w="1704" w:type="dxa"/>
            <w:tcBorders>
              <w:top w:val="single" w:color="auto" w:sz="4" w:space="0"/>
              <w:left w:val="single" w:color="auto" w:sz="4" w:space="0"/>
              <w:bottom w:val="single" w:color="auto" w:sz="4" w:space="0"/>
              <w:right w:val="single" w:color="auto" w:sz="4" w:space="0"/>
            </w:tcBorders>
            <w:noWrap w:val="0"/>
            <w:vAlign w:val="center"/>
          </w:tcPr>
          <w:p w14:paraId="28AE3931">
            <w:pPr>
              <w:pStyle w:val="222"/>
              <w:rPr>
                <w:rFonts w:ascii="Times New Roman" w:hAnsi="Times New Roman"/>
              </w:rPr>
            </w:pPr>
            <w:r>
              <w:rPr>
                <w:rFonts w:ascii="Times New Roman" w:hAnsi="Times New Roman"/>
              </w:rPr>
              <w:t>6</w:t>
            </w:r>
          </w:p>
        </w:tc>
        <w:tc>
          <w:tcPr>
            <w:tcW w:w="1704" w:type="dxa"/>
            <w:tcBorders>
              <w:top w:val="single" w:color="auto" w:sz="4" w:space="0"/>
              <w:left w:val="single" w:color="auto" w:sz="4" w:space="0"/>
              <w:bottom w:val="single" w:color="auto" w:sz="4" w:space="0"/>
              <w:right w:val="single" w:color="auto" w:sz="4" w:space="0"/>
            </w:tcBorders>
            <w:noWrap w:val="0"/>
            <w:vAlign w:val="center"/>
          </w:tcPr>
          <w:p w14:paraId="305B063B">
            <w:pPr>
              <w:pStyle w:val="222"/>
              <w:rPr>
                <w:rFonts w:ascii="Times New Roman" w:hAnsi="Times New Roman"/>
              </w:rPr>
            </w:pPr>
            <w:r>
              <w:rPr>
                <w:rFonts w:ascii="Times New Roman" w:hAnsi="Times New Roman"/>
              </w:rPr>
              <w:t>0-7</w:t>
            </w:r>
          </w:p>
        </w:tc>
        <w:tc>
          <w:tcPr>
            <w:tcW w:w="1705" w:type="dxa"/>
            <w:vMerge w:val="continue"/>
            <w:tcBorders>
              <w:top w:val="single" w:color="auto" w:sz="4" w:space="0"/>
              <w:left w:val="single" w:color="auto" w:sz="4" w:space="0"/>
              <w:bottom w:val="single" w:color="auto" w:sz="4" w:space="0"/>
              <w:right w:val="single" w:color="auto" w:sz="4" w:space="0"/>
            </w:tcBorders>
            <w:noWrap w:val="0"/>
            <w:vAlign w:val="center"/>
          </w:tcPr>
          <w:p w14:paraId="151208D0">
            <w:pPr>
              <w:pStyle w:val="222"/>
              <w:rPr>
                <w:rFonts w:ascii="Times New Roman" w:hAnsi="Times New Roman"/>
              </w:rPr>
            </w:pPr>
          </w:p>
        </w:tc>
        <w:tc>
          <w:tcPr>
            <w:tcW w:w="3504" w:type="dxa"/>
            <w:vMerge w:val="continue"/>
            <w:tcBorders>
              <w:left w:val="single" w:color="auto" w:sz="4" w:space="0"/>
              <w:right w:val="single" w:color="auto" w:sz="4" w:space="0"/>
            </w:tcBorders>
            <w:noWrap w:val="0"/>
            <w:vAlign w:val="center"/>
          </w:tcPr>
          <w:p w14:paraId="6E15B5ED">
            <w:pPr>
              <w:pStyle w:val="222"/>
              <w:jc w:val="both"/>
              <w:rPr>
                <w:rFonts w:ascii="Times New Roman" w:hAnsi="Times New Roman"/>
              </w:rPr>
            </w:pPr>
          </w:p>
        </w:tc>
      </w:tr>
      <w:tr w14:paraId="236B85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Merge w:val="continue"/>
            <w:tcBorders>
              <w:left w:val="single" w:color="auto" w:sz="4" w:space="0"/>
              <w:bottom w:val="single" w:color="auto" w:sz="4" w:space="0"/>
              <w:right w:val="single" w:color="auto" w:sz="4" w:space="0"/>
            </w:tcBorders>
            <w:noWrap w:val="0"/>
            <w:vAlign w:val="center"/>
          </w:tcPr>
          <w:p w14:paraId="7D419680">
            <w:pPr>
              <w:pStyle w:val="222"/>
              <w:rPr>
                <w:rFonts w:ascii="Times New Roman" w:hAnsi="Times New Roman"/>
              </w:rPr>
            </w:pPr>
          </w:p>
        </w:tc>
        <w:tc>
          <w:tcPr>
            <w:tcW w:w="1704" w:type="dxa"/>
            <w:tcBorders>
              <w:top w:val="single" w:color="auto" w:sz="4" w:space="0"/>
              <w:left w:val="single" w:color="auto" w:sz="4" w:space="0"/>
              <w:bottom w:val="single" w:color="auto" w:sz="4" w:space="0"/>
              <w:right w:val="single" w:color="auto" w:sz="4" w:space="0"/>
            </w:tcBorders>
            <w:noWrap w:val="0"/>
            <w:vAlign w:val="center"/>
          </w:tcPr>
          <w:p w14:paraId="0344F565">
            <w:pPr>
              <w:pStyle w:val="222"/>
              <w:rPr>
                <w:rFonts w:ascii="Times New Roman" w:hAnsi="Times New Roman"/>
              </w:rPr>
            </w:pPr>
            <w:r>
              <w:rPr>
                <w:rFonts w:ascii="Times New Roman" w:hAnsi="Times New Roman"/>
              </w:rPr>
              <w:t>7</w:t>
            </w:r>
          </w:p>
        </w:tc>
        <w:tc>
          <w:tcPr>
            <w:tcW w:w="1704" w:type="dxa"/>
            <w:tcBorders>
              <w:top w:val="single" w:color="auto" w:sz="4" w:space="0"/>
              <w:left w:val="single" w:color="auto" w:sz="4" w:space="0"/>
              <w:bottom w:val="single" w:color="auto" w:sz="4" w:space="0"/>
              <w:right w:val="single" w:color="auto" w:sz="4" w:space="0"/>
            </w:tcBorders>
            <w:noWrap w:val="0"/>
            <w:vAlign w:val="center"/>
          </w:tcPr>
          <w:p w14:paraId="189F934E">
            <w:pPr>
              <w:pStyle w:val="222"/>
              <w:rPr>
                <w:rFonts w:ascii="Times New Roman" w:hAnsi="Times New Roman"/>
              </w:rPr>
            </w:pPr>
            <w:r>
              <w:rPr>
                <w:rFonts w:ascii="Times New Roman" w:hAnsi="Times New Roman"/>
              </w:rPr>
              <w:t>0-7</w:t>
            </w:r>
          </w:p>
        </w:tc>
        <w:tc>
          <w:tcPr>
            <w:tcW w:w="1705" w:type="dxa"/>
            <w:vMerge w:val="continue"/>
            <w:tcBorders>
              <w:top w:val="single" w:color="auto" w:sz="4" w:space="0"/>
              <w:left w:val="single" w:color="auto" w:sz="4" w:space="0"/>
              <w:bottom w:val="single" w:color="auto" w:sz="4" w:space="0"/>
              <w:right w:val="single" w:color="auto" w:sz="4" w:space="0"/>
            </w:tcBorders>
            <w:noWrap w:val="0"/>
            <w:vAlign w:val="center"/>
          </w:tcPr>
          <w:p w14:paraId="6D65BE9E">
            <w:pPr>
              <w:pStyle w:val="222"/>
              <w:rPr>
                <w:rFonts w:ascii="Times New Roman" w:hAnsi="Times New Roman"/>
              </w:rPr>
            </w:pPr>
          </w:p>
        </w:tc>
        <w:tc>
          <w:tcPr>
            <w:tcW w:w="3504" w:type="dxa"/>
            <w:vMerge w:val="continue"/>
            <w:tcBorders>
              <w:left w:val="single" w:color="auto" w:sz="4" w:space="0"/>
              <w:bottom w:val="single" w:color="auto" w:sz="4" w:space="0"/>
              <w:right w:val="single" w:color="auto" w:sz="4" w:space="0"/>
            </w:tcBorders>
            <w:noWrap w:val="0"/>
            <w:vAlign w:val="center"/>
          </w:tcPr>
          <w:p w14:paraId="74382541">
            <w:pPr>
              <w:pStyle w:val="222"/>
              <w:jc w:val="both"/>
              <w:rPr>
                <w:rFonts w:ascii="Times New Roman" w:hAnsi="Times New Roman"/>
              </w:rPr>
            </w:pPr>
          </w:p>
        </w:tc>
      </w:tr>
      <w:tr w14:paraId="617EB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Merge w:val="restart"/>
            <w:tcBorders>
              <w:top w:val="single" w:color="auto" w:sz="4" w:space="0"/>
              <w:left w:val="single" w:color="auto" w:sz="4" w:space="0"/>
              <w:right w:val="single" w:color="auto" w:sz="4" w:space="0"/>
            </w:tcBorders>
            <w:noWrap w:val="0"/>
            <w:vAlign w:val="center"/>
          </w:tcPr>
          <w:p w14:paraId="0246BD30">
            <w:pPr>
              <w:pStyle w:val="222"/>
              <w:rPr>
                <w:rFonts w:ascii="Times New Roman" w:hAnsi="Times New Roman"/>
              </w:rPr>
            </w:pPr>
            <w:r>
              <w:rPr>
                <w:rFonts w:ascii="Times New Roman" w:hAnsi="Times New Roman"/>
              </w:rPr>
              <w:t>源TEI</w:t>
            </w:r>
          </w:p>
        </w:tc>
        <w:tc>
          <w:tcPr>
            <w:tcW w:w="1704" w:type="dxa"/>
            <w:tcBorders>
              <w:top w:val="single" w:color="auto" w:sz="4" w:space="0"/>
              <w:left w:val="single" w:color="auto" w:sz="4" w:space="0"/>
              <w:bottom w:val="single" w:color="auto" w:sz="4" w:space="0"/>
              <w:right w:val="single" w:color="auto" w:sz="4" w:space="0"/>
            </w:tcBorders>
            <w:noWrap w:val="0"/>
            <w:vAlign w:val="center"/>
          </w:tcPr>
          <w:p w14:paraId="3CE2D4E4">
            <w:pPr>
              <w:pStyle w:val="222"/>
              <w:rPr>
                <w:rFonts w:ascii="Times New Roman" w:hAnsi="Times New Roman"/>
              </w:rPr>
            </w:pPr>
            <w:r>
              <w:rPr>
                <w:rFonts w:ascii="Times New Roman" w:hAnsi="Times New Roman"/>
              </w:rPr>
              <w:t>8</w:t>
            </w:r>
          </w:p>
        </w:tc>
        <w:tc>
          <w:tcPr>
            <w:tcW w:w="1704" w:type="dxa"/>
            <w:tcBorders>
              <w:top w:val="single" w:color="auto" w:sz="4" w:space="0"/>
              <w:left w:val="single" w:color="auto" w:sz="4" w:space="0"/>
              <w:bottom w:val="single" w:color="auto" w:sz="4" w:space="0"/>
              <w:right w:val="single" w:color="auto" w:sz="4" w:space="0"/>
            </w:tcBorders>
            <w:noWrap w:val="0"/>
            <w:vAlign w:val="center"/>
          </w:tcPr>
          <w:p w14:paraId="6E35DB8D">
            <w:pPr>
              <w:pStyle w:val="222"/>
              <w:rPr>
                <w:rFonts w:ascii="Times New Roman" w:hAnsi="Times New Roman"/>
              </w:rPr>
            </w:pPr>
            <w:r>
              <w:rPr>
                <w:rFonts w:ascii="Times New Roman" w:hAnsi="Times New Roman"/>
              </w:rPr>
              <w:t>0-7</w:t>
            </w:r>
          </w:p>
        </w:tc>
        <w:tc>
          <w:tcPr>
            <w:tcW w:w="1705" w:type="dxa"/>
            <w:vMerge w:val="restart"/>
            <w:tcBorders>
              <w:top w:val="single" w:color="auto" w:sz="4" w:space="0"/>
              <w:left w:val="single" w:color="auto" w:sz="4" w:space="0"/>
              <w:bottom w:val="single" w:color="auto" w:sz="4" w:space="0"/>
              <w:right w:val="single" w:color="auto" w:sz="4" w:space="0"/>
            </w:tcBorders>
            <w:noWrap w:val="0"/>
            <w:vAlign w:val="center"/>
          </w:tcPr>
          <w:p w14:paraId="4FAAF270">
            <w:pPr>
              <w:pStyle w:val="222"/>
              <w:rPr>
                <w:rFonts w:ascii="Times New Roman" w:hAnsi="Times New Roman"/>
              </w:rPr>
            </w:pPr>
            <w:r>
              <w:rPr>
                <w:rFonts w:ascii="Times New Roman" w:hAnsi="Times New Roman"/>
              </w:rPr>
              <w:t>12</w:t>
            </w:r>
          </w:p>
        </w:tc>
        <w:tc>
          <w:tcPr>
            <w:tcW w:w="3504" w:type="dxa"/>
            <w:vMerge w:val="restart"/>
            <w:tcBorders>
              <w:top w:val="single" w:color="auto" w:sz="4" w:space="0"/>
              <w:left w:val="single" w:color="auto" w:sz="4" w:space="0"/>
              <w:right w:val="single" w:color="auto" w:sz="4" w:space="0"/>
            </w:tcBorders>
            <w:noWrap w:val="0"/>
            <w:vAlign w:val="center"/>
          </w:tcPr>
          <w:p w14:paraId="43AAAC01">
            <w:pPr>
              <w:pStyle w:val="222"/>
              <w:jc w:val="both"/>
              <w:rPr>
                <w:rFonts w:ascii="Times New Roman" w:hAnsi="Times New Roman"/>
              </w:rPr>
            </w:pPr>
            <w:r>
              <w:rPr>
                <w:rFonts w:ascii="Times New Roman" w:hAnsi="Times New Roman"/>
              </w:rPr>
              <w:t>表示指示发送信标的站点的TEI</w:t>
            </w:r>
          </w:p>
        </w:tc>
      </w:tr>
      <w:tr w14:paraId="525FA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Merge w:val="continue"/>
            <w:tcBorders>
              <w:left w:val="single" w:color="auto" w:sz="4" w:space="0"/>
              <w:bottom w:val="single" w:color="auto" w:sz="4" w:space="0"/>
              <w:right w:val="single" w:color="auto" w:sz="4" w:space="0"/>
            </w:tcBorders>
            <w:noWrap w:val="0"/>
            <w:vAlign w:val="center"/>
          </w:tcPr>
          <w:p w14:paraId="2370248B">
            <w:pPr>
              <w:pStyle w:val="222"/>
              <w:rPr>
                <w:rFonts w:ascii="Times New Roman" w:hAnsi="Times New Roman"/>
              </w:rPr>
            </w:pPr>
          </w:p>
        </w:tc>
        <w:tc>
          <w:tcPr>
            <w:tcW w:w="1704" w:type="dxa"/>
            <w:tcBorders>
              <w:top w:val="single" w:color="auto" w:sz="4" w:space="0"/>
              <w:left w:val="single" w:color="auto" w:sz="4" w:space="0"/>
              <w:right w:val="single" w:color="auto" w:sz="4" w:space="0"/>
            </w:tcBorders>
            <w:noWrap w:val="0"/>
            <w:vAlign w:val="center"/>
          </w:tcPr>
          <w:p w14:paraId="736BC2D1">
            <w:pPr>
              <w:pStyle w:val="222"/>
              <w:rPr>
                <w:rFonts w:ascii="Times New Roman" w:hAnsi="Times New Roman"/>
              </w:rPr>
            </w:pPr>
            <w:r>
              <w:rPr>
                <w:rFonts w:ascii="Times New Roman" w:hAnsi="Times New Roman"/>
              </w:rPr>
              <w:t>9</w:t>
            </w:r>
          </w:p>
        </w:tc>
        <w:tc>
          <w:tcPr>
            <w:tcW w:w="1704" w:type="dxa"/>
            <w:tcBorders>
              <w:top w:val="single" w:color="auto" w:sz="4" w:space="0"/>
              <w:left w:val="single" w:color="auto" w:sz="4" w:space="0"/>
              <w:bottom w:val="single" w:color="auto" w:sz="4" w:space="0"/>
              <w:right w:val="single" w:color="auto" w:sz="4" w:space="0"/>
            </w:tcBorders>
            <w:noWrap w:val="0"/>
            <w:vAlign w:val="center"/>
          </w:tcPr>
          <w:p w14:paraId="016103DD">
            <w:pPr>
              <w:pStyle w:val="222"/>
              <w:rPr>
                <w:rFonts w:ascii="Times New Roman" w:hAnsi="Times New Roman"/>
              </w:rPr>
            </w:pPr>
            <w:r>
              <w:rPr>
                <w:rFonts w:ascii="Times New Roman" w:hAnsi="Times New Roman"/>
              </w:rPr>
              <w:t>0-3</w:t>
            </w:r>
          </w:p>
        </w:tc>
        <w:tc>
          <w:tcPr>
            <w:tcW w:w="1705" w:type="dxa"/>
            <w:vMerge w:val="continue"/>
            <w:tcBorders>
              <w:top w:val="single" w:color="auto" w:sz="4" w:space="0"/>
              <w:left w:val="single" w:color="auto" w:sz="4" w:space="0"/>
              <w:bottom w:val="single" w:color="auto" w:sz="4" w:space="0"/>
              <w:right w:val="single" w:color="auto" w:sz="4" w:space="0"/>
            </w:tcBorders>
            <w:noWrap w:val="0"/>
            <w:vAlign w:val="center"/>
          </w:tcPr>
          <w:p w14:paraId="467359B2">
            <w:pPr>
              <w:pStyle w:val="222"/>
              <w:rPr>
                <w:rFonts w:ascii="Times New Roman" w:hAnsi="Times New Roman"/>
              </w:rPr>
            </w:pPr>
          </w:p>
        </w:tc>
        <w:tc>
          <w:tcPr>
            <w:tcW w:w="3504" w:type="dxa"/>
            <w:vMerge w:val="continue"/>
            <w:tcBorders>
              <w:left w:val="single" w:color="auto" w:sz="4" w:space="0"/>
              <w:bottom w:val="single" w:color="auto" w:sz="4" w:space="0"/>
              <w:right w:val="single" w:color="auto" w:sz="4" w:space="0"/>
            </w:tcBorders>
            <w:noWrap w:val="0"/>
            <w:vAlign w:val="center"/>
          </w:tcPr>
          <w:p w14:paraId="0BB11D22">
            <w:pPr>
              <w:pStyle w:val="222"/>
              <w:jc w:val="both"/>
              <w:rPr>
                <w:rFonts w:ascii="Times New Roman" w:hAnsi="Times New Roman"/>
              </w:rPr>
            </w:pPr>
          </w:p>
        </w:tc>
      </w:tr>
      <w:tr w14:paraId="2A03B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Borders>
              <w:top w:val="single" w:color="auto" w:sz="4" w:space="0"/>
              <w:left w:val="single" w:color="auto" w:sz="4" w:space="0"/>
              <w:bottom w:val="single" w:color="auto" w:sz="4" w:space="0"/>
              <w:right w:val="single" w:color="auto" w:sz="4" w:space="0"/>
            </w:tcBorders>
            <w:noWrap w:val="0"/>
            <w:vAlign w:val="center"/>
          </w:tcPr>
          <w:p w14:paraId="736EE95E">
            <w:pPr>
              <w:pStyle w:val="222"/>
              <w:rPr>
                <w:rFonts w:ascii="Times New Roman" w:hAnsi="Times New Roman"/>
              </w:rPr>
            </w:pPr>
            <w:r>
              <w:rPr>
                <w:rFonts w:ascii="Times New Roman" w:hAnsi="Times New Roman"/>
              </w:rPr>
              <w:t>MCS</w:t>
            </w:r>
          </w:p>
        </w:tc>
        <w:tc>
          <w:tcPr>
            <w:tcW w:w="1704" w:type="dxa"/>
            <w:tcBorders>
              <w:left w:val="single" w:color="auto" w:sz="4" w:space="0"/>
              <w:bottom w:val="single" w:color="auto" w:sz="4" w:space="0"/>
              <w:right w:val="single" w:color="auto" w:sz="4" w:space="0"/>
            </w:tcBorders>
            <w:noWrap w:val="0"/>
            <w:vAlign w:val="center"/>
          </w:tcPr>
          <w:p w14:paraId="0DCBB35F">
            <w:pPr>
              <w:pStyle w:val="222"/>
              <w:rPr>
                <w:rFonts w:ascii="Times New Roman" w:hAnsi="Times New Roman"/>
              </w:rPr>
            </w:pPr>
            <w:r>
              <w:rPr>
                <w:rFonts w:ascii="Times New Roman" w:hAnsi="Times New Roman"/>
              </w:rPr>
              <w:t>9</w:t>
            </w:r>
          </w:p>
        </w:tc>
        <w:tc>
          <w:tcPr>
            <w:tcW w:w="1704" w:type="dxa"/>
            <w:tcBorders>
              <w:top w:val="single" w:color="auto" w:sz="4" w:space="0"/>
              <w:left w:val="single" w:color="auto" w:sz="4" w:space="0"/>
              <w:bottom w:val="single" w:color="auto" w:sz="4" w:space="0"/>
              <w:right w:val="single" w:color="auto" w:sz="4" w:space="0"/>
            </w:tcBorders>
            <w:noWrap w:val="0"/>
            <w:vAlign w:val="center"/>
          </w:tcPr>
          <w:p w14:paraId="2EF23ADF">
            <w:pPr>
              <w:pStyle w:val="222"/>
              <w:rPr>
                <w:rFonts w:ascii="Times New Roman" w:hAnsi="Times New Roman"/>
              </w:rPr>
            </w:pPr>
            <w:r>
              <w:rPr>
                <w:rFonts w:ascii="Times New Roman" w:hAnsi="Times New Roman"/>
              </w:rPr>
              <w:t>4-7</w:t>
            </w:r>
          </w:p>
        </w:tc>
        <w:tc>
          <w:tcPr>
            <w:tcW w:w="1705" w:type="dxa"/>
            <w:tcBorders>
              <w:top w:val="single" w:color="auto" w:sz="4" w:space="0"/>
              <w:left w:val="single" w:color="auto" w:sz="4" w:space="0"/>
              <w:bottom w:val="single" w:color="auto" w:sz="4" w:space="0"/>
              <w:right w:val="single" w:color="auto" w:sz="4" w:space="0"/>
            </w:tcBorders>
            <w:noWrap w:val="0"/>
            <w:vAlign w:val="center"/>
          </w:tcPr>
          <w:p w14:paraId="5E27B1CB">
            <w:pPr>
              <w:pStyle w:val="222"/>
              <w:rPr>
                <w:rFonts w:ascii="Times New Roman" w:hAnsi="Times New Roman"/>
              </w:rPr>
            </w:pPr>
            <w:r>
              <w:rPr>
                <w:rFonts w:ascii="Times New Roman" w:hAnsi="Times New Roman"/>
              </w:rPr>
              <w:t>4</w:t>
            </w:r>
          </w:p>
        </w:tc>
        <w:tc>
          <w:tcPr>
            <w:tcW w:w="3504" w:type="dxa"/>
            <w:tcBorders>
              <w:top w:val="single" w:color="auto" w:sz="4" w:space="0"/>
              <w:left w:val="single" w:color="auto" w:sz="4" w:space="0"/>
              <w:bottom w:val="single" w:color="auto" w:sz="4" w:space="0"/>
              <w:right w:val="single" w:color="auto" w:sz="4" w:space="0"/>
            </w:tcBorders>
            <w:noWrap w:val="0"/>
            <w:vAlign w:val="center"/>
          </w:tcPr>
          <w:p w14:paraId="7DE779A9">
            <w:pPr>
              <w:pStyle w:val="222"/>
              <w:jc w:val="both"/>
              <w:rPr>
                <w:rFonts w:ascii="Times New Roman" w:hAnsi="Times New Roman"/>
              </w:rPr>
            </w:pPr>
            <w:r>
              <w:rPr>
                <w:rFonts w:ascii="Times New Roman" w:hAnsi="Times New Roman"/>
              </w:rPr>
              <w:t>表示数据载荷采用的调制、编码以及拷贝方式。</w:t>
            </w:r>
          </w:p>
          <w:p w14:paraId="08C85119">
            <w:pPr>
              <w:pStyle w:val="222"/>
              <w:jc w:val="both"/>
              <w:rPr>
                <w:rFonts w:ascii="Times New Roman" w:hAnsi="Times New Roman"/>
              </w:rPr>
            </w:pPr>
            <w:r>
              <w:rPr>
                <w:rFonts w:ascii="Times New Roman" w:hAnsi="Times New Roman"/>
              </w:rPr>
              <w:t>0：分集次数为4，BPSK，1/2码率；</w:t>
            </w:r>
          </w:p>
          <w:p w14:paraId="0B9986B5">
            <w:pPr>
              <w:pStyle w:val="222"/>
              <w:jc w:val="both"/>
              <w:rPr>
                <w:rFonts w:ascii="Times New Roman" w:hAnsi="Times New Roman"/>
              </w:rPr>
            </w:pPr>
            <w:r>
              <w:rPr>
                <w:rFonts w:ascii="Times New Roman" w:hAnsi="Times New Roman"/>
              </w:rPr>
              <w:t>1：分集次数为2，BPSK，1/2码率；</w:t>
            </w:r>
          </w:p>
          <w:p w14:paraId="682A8711">
            <w:pPr>
              <w:pStyle w:val="222"/>
              <w:jc w:val="both"/>
              <w:rPr>
                <w:rFonts w:ascii="Times New Roman" w:hAnsi="Times New Roman"/>
              </w:rPr>
            </w:pPr>
            <w:r>
              <w:rPr>
                <w:rFonts w:ascii="Times New Roman" w:hAnsi="Times New Roman"/>
              </w:rPr>
              <w:t>2：分集次数为2，QPSK，1/2码率</w:t>
            </w:r>
          </w:p>
          <w:p w14:paraId="66F7A700">
            <w:pPr>
              <w:pStyle w:val="222"/>
              <w:jc w:val="both"/>
              <w:rPr>
                <w:rFonts w:ascii="Times New Roman" w:hAnsi="Times New Roman"/>
              </w:rPr>
            </w:pPr>
            <w:r>
              <w:rPr>
                <w:rFonts w:ascii="Times New Roman" w:hAnsi="Times New Roman"/>
              </w:rPr>
              <w:t>3：分集次数为1，QPSK，1/2码率</w:t>
            </w:r>
          </w:p>
          <w:p w14:paraId="6ACF7410">
            <w:pPr>
              <w:pStyle w:val="222"/>
              <w:jc w:val="both"/>
              <w:rPr>
                <w:rFonts w:ascii="Times New Roman" w:hAnsi="Times New Roman"/>
              </w:rPr>
            </w:pPr>
            <w:r>
              <w:rPr>
                <w:rFonts w:ascii="Times New Roman" w:hAnsi="Times New Roman"/>
              </w:rPr>
              <w:t>4：分集次数为1，QPSK，4/5码率</w:t>
            </w:r>
          </w:p>
          <w:p w14:paraId="0AC33332">
            <w:pPr>
              <w:pStyle w:val="222"/>
              <w:jc w:val="both"/>
              <w:rPr>
                <w:rFonts w:ascii="Times New Roman" w:hAnsi="Times New Roman"/>
              </w:rPr>
            </w:pPr>
            <w:r>
              <w:rPr>
                <w:rFonts w:ascii="Times New Roman" w:hAnsi="Times New Roman"/>
              </w:rPr>
              <w:t>5：分集次数为1，16QAM，1/2码率</w:t>
            </w:r>
          </w:p>
          <w:p w14:paraId="67594421">
            <w:pPr>
              <w:pStyle w:val="222"/>
              <w:jc w:val="both"/>
              <w:rPr>
                <w:rFonts w:ascii="Times New Roman" w:hAnsi="Times New Roman"/>
              </w:rPr>
            </w:pPr>
            <w:r>
              <w:rPr>
                <w:rFonts w:ascii="Times New Roman" w:hAnsi="Times New Roman"/>
              </w:rPr>
              <w:t>6：分集次数为1，16QAM，4/5码率</w:t>
            </w:r>
          </w:p>
          <w:p w14:paraId="322EFD2C">
            <w:pPr>
              <w:pStyle w:val="222"/>
              <w:jc w:val="both"/>
              <w:rPr>
                <w:rFonts w:ascii="Times New Roman" w:hAnsi="Times New Roman"/>
              </w:rPr>
            </w:pPr>
            <w:r>
              <w:rPr>
                <w:rFonts w:ascii="Times New Roman" w:hAnsi="Times New Roman"/>
              </w:rPr>
              <w:t>其他：保留；</w:t>
            </w:r>
          </w:p>
        </w:tc>
      </w:tr>
      <w:tr w14:paraId="75780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Borders>
              <w:top w:val="single" w:color="auto" w:sz="4" w:space="0"/>
              <w:left w:val="single" w:color="auto" w:sz="4" w:space="0"/>
              <w:right w:val="single" w:color="auto" w:sz="4" w:space="0"/>
            </w:tcBorders>
            <w:noWrap w:val="0"/>
            <w:vAlign w:val="center"/>
          </w:tcPr>
          <w:p w14:paraId="19594456">
            <w:pPr>
              <w:pStyle w:val="222"/>
              <w:rPr>
                <w:rFonts w:ascii="Times New Roman" w:hAnsi="Times New Roman"/>
              </w:rPr>
            </w:pPr>
            <w:r>
              <w:rPr>
                <w:rFonts w:ascii="Times New Roman" w:hAnsi="Times New Roman"/>
              </w:rPr>
              <w:t>数据载荷PB大小</w:t>
            </w:r>
          </w:p>
        </w:tc>
        <w:tc>
          <w:tcPr>
            <w:tcW w:w="1704" w:type="dxa"/>
            <w:vMerge w:val="restart"/>
            <w:tcBorders>
              <w:left w:val="single" w:color="auto" w:sz="4" w:space="0"/>
              <w:right w:val="single" w:color="auto" w:sz="4" w:space="0"/>
            </w:tcBorders>
            <w:noWrap w:val="0"/>
            <w:vAlign w:val="center"/>
          </w:tcPr>
          <w:p w14:paraId="61B3F1F6">
            <w:pPr>
              <w:pStyle w:val="222"/>
              <w:rPr>
                <w:rFonts w:ascii="Times New Roman" w:hAnsi="Times New Roman"/>
              </w:rPr>
            </w:pPr>
            <w:r>
              <w:rPr>
                <w:rFonts w:ascii="Times New Roman" w:hAnsi="Times New Roman"/>
              </w:rPr>
              <w:t>10</w:t>
            </w:r>
          </w:p>
        </w:tc>
        <w:tc>
          <w:tcPr>
            <w:tcW w:w="1704" w:type="dxa"/>
            <w:tcBorders>
              <w:top w:val="single" w:color="auto" w:sz="4" w:space="0"/>
              <w:left w:val="single" w:color="auto" w:sz="4" w:space="0"/>
              <w:bottom w:val="single" w:color="auto" w:sz="4" w:space="0"/>
              <w:right w:val="single" w:color="auto" w:sz="4" w:space="0"/>
            </w:tcBorders>
            <w:noWrap w:val="0"/>
            <w:vAlign w:val="center"/>
          </w:tcPr>
          <w:p w14:paraId="27DBE28C">
            <w:pPr>
              <w:pStyle w:val="222"/>
              <w:rPr>
                <w:rFonts w:ascii="Times New Roman" w:hAnsi="Times New Roman"/>
              </w:rPr>
            </w:pPr>
            <w:r>
              <w:rPr>
                <w:rFonts w:ascii="Times New Roman" w:hAnsi="Times New Roman"/>
              </w:rPr>
              <w:t>0-3</w:t>
            </w:r>
          </w:p>
        </w:tc>
        <w:tc>
          <w:tcPr>
            <w:tcW w:w="1705" w:type="dxa"/>
            <w:tcBorders>
              <w:top w:val="single" w:color="auto" w:sz="4" w:space="0"/>
              <w:left w:val="single" w:color="auto" w:sz="4" w:space="0"/>
              <w:right w:val="single" w:color="auto" w:sz="4" w:space="0"/>
            </w:tcBorders>
            <w:noWrap w:val="0"/>
            <w:vAlign w:val="center"/>
          </w:tcPr>
          <w:p w14:paraId="1CF75697">
            <w:pPr>
              <w:pStyle w:val="222"/>
              <w:rPr>
                <w:rFonts w:ascii="Times New Roman" w:hAnsi="Times New Roman"/>
              </w:rPr>
            </w:pPr>
            <w:r>
              <w:rPr>
                <w:rFonts w:ascii="Times New Roman" w:hAnsi="Times New Roman"/>
              </w:rPr>
              <w:t>4</w:t>
            </w:r>
          </w:p>
        </w:tc>
        <w:tc>
          <w:tcPr>
            <w:tcW w:w="3504" w:type="dxa"/>
            <w:tcBorders>
              <w:top w:val="single" w:color="auto" w:sz="4" w:space="0"/>
              <w:left w:val="single" w:color="auto" w:sz="4" w:space="0"/>
              <w:right w:val="single" w:color="auto" w:sz="4" w:space="0"/>
            </w:tcBorders>
            <w:noWrap w:val="0"/>
            <w:vAlign w:val="center"/>
          </w:tcPr>
          <w:p w14:paraId="01433394">
            <w:pPr>
              <w:pStyle w:val="222"/>
              <w:jc w:val="both"/>
              <w:rPr>
                <w:rFonts w:ascii="Times New Roman" w:hAnsi="Times New Roman"/>
              </w:rPr>
            </w:pPr>
            <w:r>
              <w:rPr>
                <w:rFonts w:ascii="Times New Roman" w:hAnsi="Times New Roman"/>
              </w:rPr>
              <w:t>0：16字节</w:t>
            </w:r>
          </w:p>
          <w:p w14:paraId="31C09064">
            <w:pPr>
              <w:pStyle w:val="222"/>
              <w:jc w:val="both"/>
              <w:rPr>
                <w:rFonts w:ascii="Times New Roman" w:hAnsi="Times New Roman"/>
              </w:rPr>
            </w:pPr>
            <w:r>
              <w:rPr>
                <w:rFonts w:ascii="Times New Roman" w:hAnsi="Times New Roman"/>
              </w:rPr>
              <w:t>1：40字节</w:t>
            </w:r>
          </w:p>
          <w:p w14:paraId="574E5995">
            <w:pPr>
              <w:pStyle w:val="222"/>
              <w:jc w:val="both"/>
              <w:rPr>
                <w:rFonts w:ascii="Times New Roman" w:hAnsi="Times New Roman"/>
              </w:rPr>
            </w:pPr>
            <w:r>
              <w:rPr>
                <w:rFonts w:ascii="Times New Roman" w:hAnsi="Times New Roman"/>
              </w:rPr>
              <w:t>2：72字节</w:t>
            </w:r>
          </w:p>
          <w:p w14:paraId="55FE55CB">
            <w:pPr>
              <w:pStyle w:val="222"/>
              <w:jc w:val="both"/>
              <w:rPr>
                <w:rFonts w:ascii="Times New Roman" w:hAnsi="Times New Roman"/>
              </w:rPr>
            </w:pPr>
            <w:r>
              <w:rPr>
                <w:rFonts w:ascii="Times New Roman" w:hAnsi="Times New Roman"/>
              </w:rPr>
              <w:t>3：136字节</w:t>
            </w:r>
          </w:p>
          <w:p w14:paraId="17ECCA1A">
            <w:pPr>
              <w:pStyle w:val="222"/>
              <w:jc w:val="both"/>
              <w:rPr>
                <w:rFonts w:ascii="Times New Roman" w:hAnsi="Times New Roman"/>
              </w:rPr>
            </w:pPr>
            <w:r>
              <w:rPr>
                <w:rFonts w:ascii="Times New Roman" w:hAnsi="Times New Roman"/>
              </w:rPr>
              <w:t>4：264字节</w:t>
            </w:r>
          </w:p>
          <w:p w14:paraId="2ECA5ABE">
            <w:pPr>
              <w:pStyle w:val="222"/>
              <w:jc w:val="both"/>
              <w:rPr>
                <w:rFonts w:ascii="Times New Roman" w:hAnsi="Times New Roman"/>
              </w:rPr>
            </w:pPr>
            <w:r>
              <w:rPr>
                <w:rFonts w:ascii="Times New Roman" w:hAnsi="Times New Roman"/>
              </w:rPr>
              <w:t>5：520字节</w:t>
            </w:r>
          </w:p>
          <w:p w14:paraId="7BC20825">
            <w:pPr>
              <w:pStyle w:val="222"/>
              <w:jc w:val="both"/>
              <w:rPr>
                <w:rFonts w:ascii="Times New Roman" w:hAnsi="Times New Roman"/>
              </w:rPr>
            </w:pPr>
            <w:r>
              <w:rPr>
                <w:rFonts w:ascii="Times New Roman" w:hAnsi="Times New Roman"/>
              </w:rPr>
              <w:t>其他：保留</w:t>
            </w:r>
          </w:p>
        </w:tc>
      </w:tr>
      <w:tr w14:paraId="06CA5E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Merge w:val="restart"/>
            <w:tcBorders>
              <w:left w:val="single" w:color="auto" w:sz="4" w:space="0"/>
              <w:right w:val="single" w:color="auto" w:sz="4" w:space="0"/>
            </w:tcBorders>
            <w:noWrap w:val="0"/>
            <w:vAlign w:val="center"/>
          </w:tcPr>
          <w:p w14:paraId="3E8305E6">
            <w:pPr>
              <w:pStyle w:val="222"/>
              <w:rPr>
                <w:rFonts w:ascii="Times New Roman" w:hAnsi="Times New Roman"/>
              </w:rPr>
            </w:pPr>
            <w:r>
              <w:rPr>
                <w:rFonts w:ascii="Times New Roman" w:hAnsi="Times New Roman"/>
              </w:rPr>
              <w:t>保留</w:t>
            </w:r>
          </w:p>
        </w:tc>
        <w:tc>
          <w:tcPr>
            <w:tcW w:w="1704" w:type="dxa"/>
            <w:vMerge w:val="continue"/>
            <w:tcBorders>
              <w:left w:val="single" w:color="auto" w:sz="4" w:space="0"/>
              <w:right w:val="single" w:color="auto" w:sz="4" w:space="0"/>
            </w:tcBorders>
            <w:noWrap w:val="0"/>
            <w:vAlign w:val="center"/>
          </w:tcPr>
          <w:p w14:paraId="5F44641F">
            <w:pPr>
              <w:pStyle w:val="222"/>
              <w:rPr>
                <w:rFonts w:ascii="Times New Roman" w:hAnsi="Times New Roman"/>
              </w:rPr>
            </w:pPr>
          </w:p>
        </w:tc>
        <w:tc>
          <w:tcPr>
            <w:tcW w:w="1704" w:type="dxa"/>
            <w:tcBorders>
              <w:top w:val="single" w:color="auto" w:sz="4" w:space="0"/>
              <w:left w:val="single" w:color="auto" w:sz="4" w:space="0"/>
              <w:bottom w:val="single" w:color="auto" w:sz="4" w:space="0"/>
              <w:right w:val="single" w:color="auto" w:sz="4" w:space="0"/>
            </w:tcBorders>
            <w:noWrap w:val="0"/>
            <w:vAlign w:val="center"/>
          </w:tcPr>
          <w:p w14:paraId="3F26C2FA">
            <w:pPr>
              <w:pStyle w:val="222"/>
              <w:rPr>
                <w:rFonts w:ascii="Times New Roman" w:hAnsi="Times New Roman"/>
              </w:rPr>
            </w:pPr>
            <w:r>
              <w:rPr>
                <w:rFonts w:ascii="Times New Roman" w:hAnsi="Times New Roman"/>
              </w:rPr>
              <w:t>4-7</w:t>
            </w:r>
          </w:p>
        </w:tc>
        <w:tc>
          <w:tcPr>
            <w:tcW w:w="1705" w:type="dxa"/>
            <w:vMerge w:val="restart"/>
            <w:tcBorders>
              <w:left w:val="single" w:color="auto" w:sz="4" w:space="0"/>
              <w:right w:val="single" w:color="auto" w:sz="4" w:space="0"/>
            </w:tcBorders>
            <w:noWrap w:val="0"/>
            <w:vAlign w:val="center"/>
          </w:tcPr>
          <w:p w14:paraId="6DA21924">
            <w:pPr>
              <w:pStyle w:val="222"/>
              <w:rPr>
                <w:rFonts w:ascii="Times New Roman" w:hAnsi="Times New Roman"/>
              </w:rPr>
            </w:pPr>
            <w:r>
              <w:rPr>
                <w:rFonts w:ascii="Times New Roman" w:hAnsi="Times New Roman"/>
              </w:rPr>
              <w:t>16</w:t>
            </w:r>
          </w:p>
        </w:tc>
        <w:tc>
          <w:tcPr>
            <w:tcW w:w="3504" w:type="dxa"/>
            <w:vMerge w:val="restart"/>
            <w:tcBorders>
              <w:left w:val="single" w:color="auto" w:sz="4" w:space="0"/>
              <w:right w:val="single" w:color="auto" w:sz="4" w:space="0"/>
            </w:tcBorders>
            <w:noWrap w:val="0"/>
            <w:vAlign w:val="center"/>
          </w:tcPr>
          <w:p w14:paraId="6B0B619A">
            <w:pPr>
              <w:pStyle w:val="222"/>
              <w:jc w:val="both"/>
              <w:rPr>
                <w:rFonts w:ascii="Times New Roman" w:hAnsi="Times New Roman"/>
              </w:rPr>
            </w:pPr>
            <w:r>
              <w:rPr>
                <w:rFonts w:ascii="Times New Roman" w:hAnsi="Times New Roman"/>
              </w:rPr>
              <w:t>-</w:t>
            </w:r>
          </w:p>
        </w:tc>
      </w:tr>
      <w:tr w14:paraId="2ED1D1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Merge w:val="continue"/>
            <w:tcBorders>
              <w:left w:val="single" w:color="auto" w:sz="4" w:space="0"/>
              <w:right w:val="single" w:color="auto" w:sz="4" w:space="0"/>
            </w:tcBorders>
            <w:noWrap w:val="0"/>
            <w:vAlign w:val="top"/>
          </w:tcPr>
          <w:p w14:paraId="583DCA3C">
            <w:pPr>
              <w:pStyle w:val="222"/>
              <w:rPr>
                <w:rFonts w:ascii="Times New Roman" w:hAnsi="Times New Roman"/>
              </w:rPr>
            </w:pPr>
          </w:p>
        </w:tc>
        <w:tc>
          <w:tcPr>
            <w:tcW w:w="1704" w:type="dxa"/>
            <w:tcBorders>
              <w:left w:val="single" w:color="auto" w:sz="4" w:space="0"/>
              <w:right w:val="single" w:color="auto" w:sz="4" w:space="0"/>
            </w:tcBorders>
            <w:noWrap w:val="0"/>
            <w:vAlign w:val="top"/>
          </w:tcPr>
          <w:p w14:paraId="08DF4DD6">
            <w:pPr>
              <w:pStyle w:val="222"/>
              <w:rPr>
                <w:rFonts w:ascii="Times New Roman" w:hAnsi="Times New Roman"/>
              </w:rPr>
            </w:pPr>
            <w:r>
              <w:rPr>
                <w:rFonts w:ascii="Times New Roman" w:hAnsi="Times New Roman"/>
              </w:rPr>
              <w:t>11</w:t>
            </w:r>
          </w:p>
        </w:tc>
        <w:tc>
          <w:tcPr>
            <w:tcW w:w="1704" w:type="dxa"/>
            <w:tcBorders>
              <w:top w:val="single" w:color="auto" w:sz="4" w:space="0"/>
              <w:left w:val="single" w:color="auto" w:sz="4" w:space="0"/>
              <w:bottom w:val="single" w:color="auto" w:sz="4" w:space="0"/>
              <w:right w:val="single" w:color="auto" w:sz="4" w:space="0"/>
            </w:tcBorders>
            <w:noWrap w:val="0"/>
            <w:vAlign w:val="top"/>
          </w:tcPr>
          <w:p w14:paraId="783ED21B">
            <w:pPr>
              <w:pStyle w:val="222"/>
              <w:rPr>
                <w:rFonts w:ascii="Times New Roman" w:hAnsi="Times New Roman"/>
              </w:rPr>
            </w:pPr>
            <w:r>
              <w:rPr>
                <w:rFonts w:ascii="Times New Roman" w:hAnsi="Times New Roman"/>
              </w:rPr>
              <w:t>0-7</w:t>
            </w:r>
          </w:p>
        </w:tc>
        <w:tc>
          <w:tcPr>
            <w:tcW w:w="1705" w:type="dxa"/>
            <w:vMerge w:val="continue"/>
            <w:tcBorders>
              <w:left w:val="single" w:color="auto" w:sz="4" w:space="0"/>
              <w:right w:val="single" w:color="auto" w:sz="4" w:space="0"/>
            </w:tcBorders>
            <w:noWrap w:val="0"/>
            <w:vAlign w:val="top"/>
          </w:tcPr>
          <w:p w14:paraId="734269A2">
            <w:pPr>
              <w:pStyle w:val="222"/>
              <w:rPr>
                <w:rFonts w:ascii="Times New Roman" w:hAnsi="Times New Roman"/>
              </w:rPr>
            </w:pPr>
          </w:p>
        </w:tc>
        <w:tc>
          <w:tcPr>
            <w:tcW w:w="3504" w:type="dxa"/>
            <w:vMerge w:val="continue"/>
            <w:tcBorders>
              <w:left w:val="single" w:color="auto" w:sz="4" w:space="0"/>
              <w:right w:val="single" w:color="auto" w:sz="4" w:space="0"/>
            </w:tcBorders>
            <w:noWrap w:val="0"/>
            <w:vAlign w:val="top"/>
          </w:tcPr>
          <w:p w14:paraId="595EC323">
            <w:pPr>
              <w:pStyle w:val="222"/>
              <w:rPr>
                <w:rFonts w:ascii="Times New Roman" w:hAnsi="Times New Roman"/>
              </w:rPr>
            </w:pPr>
          </w:p>
        </w:tc>
      </w:tr>
      <w:tr w14:paraId="36BFB5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Merge w:val="continue"/>
            <w:tcBorders>
              <w:left w:val="single" w:color="auto" w:sz="4" w:space="0"/>
              <w:right w:val="single" w:color="auto" w:sz="4" w:space="0"/>
            </w:tcBorders>
            <w:noWrap w:val="0"/>
            <w:vAlign w:val="top"/>
          </w:tcPr>
          <w:p w14:paraId="64F549E7">
            <w:pPr>
              <w:pStyle w:val="222"/>
              <w:rPr>
                <w:rFonts w:ascii="Times New Roman" w:hAnsi="Times New Roman"/>
              </w:rPr>
            </w:pPr>
          </w:p>
        </w:tc>
        <w:tc>
          <w:tcPr>
            <w:tcW w:w="1704" w:type="dxa"/>
            <w:tcBorders>
              <w:left w:val="single" w:color="auto" w:sz="4" w:space="0"/>
              <w:right w:val="single" w:color="auto" w:sz="4" w:space="0"/>
            </w:tcBorders>
            <w:noWrap w:val="0"/>
            <w:vAlign w:val="top"/>
          </w:tcPr>
          <w:p w14:paraId="500C3621">
            <w:pPr>
              <w:pStyle w:val="222"/>
              <w:rPr>
                <w:rFonts w:ascii="Times New Roman" w:hAnsi="Times New Roman"/>
              </w:rPr>
            </w:pPr>
            <w:r>
              <w:rPr>
                <w:rFonts w:ascii="Times New Roman" w:hAnsi="Times New Roman"/>
              </w:rPr>
              <w:t>12</w:t>
            </w:r>
          </w:p>
        </w:tc>
        <w:tc>
          <w:tcPr>
            <w:tcW w:w="1704" w:type="dxa"/>
            <w:tcBorders>
              <w:top w:val="single" w:color="auto" w:sz="4" w:space="0"/>
              <w:left w:val="single" w:color="auto" w:sz="4" w:space="0"/>
              <w:bottom w:val="single" w:color="auto" w:sz="4" w:space="0"/>
              <w:right w:val="single" w:color="auto" w:sz="4" w:space="0"/>
            </w:tcBorders>
            <w:noWrap w:val="0"/>
            <w:vAlign w:val="top"/>
          </w:tcPr>
          <w:p w14:paraId="07C69B80">
            <w:pPr>
              <w:pStyle w:val="222"/>
              <w:rPr>
                <w:rFonts w:ascii="Times New Roman" w:hAnsi="Times New Roman"/>
              </w:rPr>
            </w:pPr>
            <w:r>
              <w:rPr>
                <w:rFonts w:ascii="Times New Roman" w:hAnsi="Times New Roman"/>
              </w:rPr>
              <w:t>0-3</w:t>
            </w:r>
          </w:p>
        </w:tc>
        <w:tc>
          <w:tcPr>
            <w:tcW w:w="1705" w:type="dxa"/>
            <w:vMerge w:val="continue"/>
            <w:tcBorders>
              <w:left w:val="single" w:color="auto" w:sz="4" w:space="0"/>
              <w:right w:val="single" w:color="auto" w:sz="4" w:space="0"/>
            </w:tcBorders>
            <w:noWrap w:val="0"/>
            <w:vAlign w:val="top"/>
          </w:tcPr>
          <w:p w14:paraId="7C322F1A">
            <w:pPr>
              <w:pStyle w:val="222"/>
              <w:rPr>
                <w:rFonts w:ascii="Times New Roman" w:hAnsi="Times New Roman"/>
              </w:rPr>
            </w:pPr>
          </w:p>
        </w:tc>
        <w:tc>
          <w:tcPr>
            <w:tcW w:w="3504" w:type="dxa"/>
            <w:vMerge w:val="continue"/>
            <w:tcBorders>
              <w:left w:val="single" w:color="auto" w:sz="4" w:space="0"/>
              <w:right w:val="single" w:color="auto" w:sz="4" w:space="0"/>
            </w:tcBorders>
            <w:noWrap w:val="0"/>
            <w:vAlign w:val="top"/>
          </w:tcPr>
          <w:p w14:paraId="46F2F031">
            <w:pPr>
              <w:pStyle w:val="222"/>
              <w:rPr>
                <w:rFonts w:ascii="Times New Roman" w:hAnsi="Times New Roman"/>
              </w:rPr>
            </w:pPr>
          </w:p>
        </w:tc>
      </w:tr>
    </w:tbl>
    <w:p w14:paraId="073C7B07">
      <w:pPr>
        <w:pStyle w:val="179"/>
        <w:numPr>
          <w:ilvl w:val="0"/>
          <w:numId w:val="0"/>
        </w:numPr>
        <w:spacing w:before="0" w:beforeLines="0" w:after="0" w:afterLines="0"/>
        <w:jc w:val="both"/>
        <w:rPr>
          <w:rFonts w:ascii="Times New Roman"/>
        </w:rPr>
      </w:pPr>
    </w:p>
    <w:p w14:paraId="4B54DB9F">
      <w:pPr>
        <w:pStyle w:val="38"/>
        <w:rPr>
          <w:rFonts w:ascii="Times New Roman"/>
        </w:rPr>
      </w:pPr>
      <w:r>
        <w:rPr>
          <w:rFonts w:ascii="Times New Roman"/>
        </w:rPr>
        <w:t>无线SOF帧的可变区域格式</w:t>
      </w:r>
      <w:r>
        <w:rPr>
          <w:rFonts w:ascii="Times New Roman"/>
          <w:szCs w:val="24"/>
        </w:rPr>
        <w:t>应符合</w:t>
      </w:r>
      <w:r>
        <w:rPr>
          <w:rFonts w:ascii="Times New Roman"/>
          <w:szCs w:val="24"/>
        </w:rPr>
        <w:fldChar w:fldCharType="begin"/>
      </w:r>
      <w:r>
        <w:rPr>
          <w:rFonts w:ascii="Times New Roman"/>
          <w:szCs w:val="24"/>
        </w:rPr>
        <w:instrText xml:space="preserve"> REF _Ref217994409 \r \h  \* MERGEFORMAT </w:instrText>
      </w:r>
      <w:r>
        <w:rPr>
          <w:rFonts w:ascii="Times New Roman"/>
          <w:szCs w:val="24"/>
        </w:rPr>
        <w:fldChar w:fldCharType="separate"/>
      </w:r>
      <w:r>
        <w:rPr>
          <w:rFonts w:ascii="Times New Roman"/>
          <w:szCs w:val="24"/>
        </w:rPr>
        <w:t>表19</w:t>
      </w:r>
      <w:r>
        <w:rPr>
          <w:rFonts w:ascii="Times New Roman"/>
          <w:szCs w:val="24"/>
        </w:rPr>
        <w:fldChar w:fldCharType="end"/>
      </w:r>
      <w:r>
        <w:rPr>
          <w:rFonts w:ascii="Times New Roman"/>
          <w:szCs w:val="24"/>
        </w:rPr>
        <w:t>要求</w:t>
      </w:r>
      <w:r>
        <w:rPr>
          <w:rFonts w:ascii="Times New Roman"/>
        </w:rPr>
        <w:t>。</w:t>
      </w:r>
    </w:p>
    <w:p w14:paraId="6F2A9CD0">
      <w:pPr>
        <w:pStyle w:val="38"/>
        <w:rPr>
          <w:rFonts w:ascii="Times New Roman"/>
        </w:rPr>
      </w:pPr>
    </w:p>
    <w:bookmarkEnd w:id="647"/>
    <w:bookmarkEnd w:id="648"/>
    <w:bookmarkEnd w:id="649"/>
    <w:bookmarkEnd w:id="650"/>
    <w:bookmarkEnd w:id="651"/>
    <w:bookmarkEnd w:id="652"/>
    <w:bookmarkEnd w:id="653"/>
    <w:bookmarkEnd w:id="654"/>
    <w:bookmarkEnd w:id="655"/>
    <w:bookmarkEnd w:id="656"/>
    <w:bookmarkEnd w:id="657"/>
    <w:bookmarkEnd w:id="658"/>
    <w:p w14:paraId="59AEAEA6">
      <w:pPr>
        <w:pStyle w:val="179"/>
        <w:ind w:left="0"/>
        <w:rPr>
          <w:rFonts w:ascii="Times New Roman"/>
        </w:rPr>
      </w:pPr>
      <w:bookmarkStart w:id="659" w:name="_Ref398996874"/>
      <w:bookmarkStart w:id="660" w:name="_Toc402983167"/>
      <w:bookmarkStart w:id="661" w:name="_Ref217994409"/>
      <w:bookmarkStart w:id="662" w:name="_Toc402983633"/>
      <w:bookmarkStart w:id="663" w:name="_Toc399229362"/>
      <w:bookmarkStart w:id="664" w:name="_Toc405476918"/>
      <w:bookmarkStart w:id="665" w:name="_Toc402540081"/>
      <w:bookmarkStart w:id="666" w:name="_Toc402984099"/>
      <w:bookmarkStart w:id="667" w:name="_Toc399259568"/>
      <w:bookmarkStart w:id="668" w:name="_Toc399757598"/>
      <w:bookmarkStart w:id="669" w:name="_Toc405022496"/>
      <w:bookmarkStart w:id="670" w:name="_Toc408860193"/>
      <w:r>
        <w:rPr>
          <w:rFonts w:ascii="Times New Roman"/>
        </w:rPr>
        <w:t>SOF帧的可变区域</w:t>
      </w:r>
      <w:bookmarkEnd w:id="659"/>
      <w:bookmarkEnd w:id="660"/>
      <w:bookmarkEnd w:id="661"/>
      <w:bookmarkEnd w:id="662"/>
      <w:bookmarkEnd w:id="663"/>
      <w:bookmarkEnd w:id="664"/>
      <w:bookmarkEnd w:id="665"/>
      <w:bookmarkEnd w:id="666"/>
      <w:bookmarkEnd w:id="667"/>
      <w:bookmarkEnd w:id="668"/>
      <w:bookmarkEnd w:id="669"/>
      <w:bookmarkEnd w:id="670"/>
    </w:p>
    <w:tbl>
      <w:tblPr>
        <w:tblStyle w:val="52"/>
        <w:tblW w:w="954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70"/>
        <w:gridCol w:w="1560"/>
        <w:gridCol w:w="1371"/>
        <w:gridCol w:w="1701"/>
        <w:gridCol w:w="1947"/>
      </w:tblGrid>
      <w:tr w14:paraId="1DD3A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70" w:type="dxa"/>
            <w:tcBorders>
              <w:top w:val="single" w:color="auto" w:sz="4" w:space="0"/>
              <w:left w:val="single" w:color="auto" w:sz="4" w:space="0"/>
              <w:bottom w:val="single" w:color="auto" w:sz="4" w:space="0"/>
              <w:right w:val="single" w:color="auto" w:sz="4" w:space="0"/>
            </w:tcBorders>
            <w:noWrap w:val="0"/>
            <w:vAlign w:val="center"/>
          </w:tcPr>
          <w:p w14:paraId="75138B21">
            <w:pPr>
              <w:pStyle w:val="222"/>
              <w:rPr>
                <w:rFonts w:ascii="Times New Roman" w:hAnsi="Times New Roman"/>
              </w:rPr>
            </w:pPr>
            <w:r>
              <w:rPr>
                <w:rFonts w:ascii="Times New Roman" w:hAnsi="Times New Roman"/>
              </w:rPr>
              <w:t>字段</w:t>
            </w:r>
          </w:p>
        </w:tc>
        <w:tc>
          <w:tcPr>
            <w:tcW w:w="1560" w:type="dxa"/>
            <w:tcBorders>
              <w:top w:val="single" w:color="auto" w:sz="4" w:space="0"/>
              <w:left w:val="single" w:color="auto" w:sz="4" w:space="0"/>
              <w:bottom w:val="single" w:color="auto" w:sz="4" w:space="0"/>
              <w:right w:val="single" w:color="auto" w:sz="4" w:space="0"/>
            </w:tcBorders>
            <w:noWrap w:val="0"/>
            <w:vAlign w:val="center"/>
          </w:tcPr>
          <w:p w14:paraId="75C85186">
            <w:pPr>
              <w:pStyle w:val="222"/>
              <w:rPr>
                <w:rFonts w:ascii="Times New Roman" w:hAnsi="Times New Roman"/>
              </w:rPr>
            </w:pPr>
            <w:r>
              <w:rPr>
                <w:rFonts w:ascii="Times New Roman" w:hAnsi="Times New Roman"/>
              </w:rPr>
              <w:t>字节号</w:t>
            </w:r>
          </w:p>
        </w:tc>
        <w:tc>
          <w:tcPr>
            <w:tcW w:w="1371" w:type="dxa"/>
            <w:tcBorders>
              <w:top w:val="single" w:color="auto" w:sz="4" w:space="0"/>
              <w:left w:val="single" w:color="auto" w:sz="4" w:space="0"/>
              <w:bottom w:val="single" w:color="auto" w:sz="4" w:space="0"/>
              <w:right w:val="single" w:color="auto" w:sz="4" w:space="0"/>
            </w:tcBorders>
            <w:noWrap w:val="0"/>
            <w:vAlign w:val="center"/>
          </w:tcPr>
          <w:p w14:paraId="337BAE79">
            <w:pPr>
              <w:pStyle w:val="222"/>
              <w:rPr>
                <w:rFonts w:ascii="Times New Roman" w:hAnsi="Times New Roman"/>
              </w:rPr>
            </w:pPr>
            <w:r>
              <w:rPr>
                <w:rFonts w:ascii="Times New Roman" w:hAnsi="Times New Roman"/>
              </w:rPr>
              <w:t>比特位</w:t>
            </w:r>
          </w:p>
        </w:tc>
        <w:tc>
          <w:tcPr>
            <w:tcW w:w="1701" w:type="dxa"/>
            <w:tcBorders>
              <w:top w:val="single" w:color="auto" w:sz="4" w:space="0"/>
              <w:left w:val="single" w:color="auto" w:sz="4" w:space="0"/>
              <w:bottom w:val="single" w:color="auto" w:sz="4" w:space="0"/>
              <w:right w:val="single" w:color="auto" w:sz="4" w:space="0"/>
            </w:tcBorders>
            <w:noWrap w:val="0"/>
            <w:vAlign w:val="center"/>
          </w:tcPr>
          <w:p w14:paraId="33A0D806">
            <w:pPr>
              <w:pStyle w:val="222"/>
              <w:rPr>
                <w:rFonts w:ascii="Times New Roman" w:hAnsi="Times New Roman"/>
              </w:rPr>
            </w:pPr>
            <w:r>
              <w:rPr>
                <w:rFonts w:ascii="Times New Roman" w:hAnsi="Times New Roman"/>
              </w:rPr>
              <w:t>字段大小（比特）</w:t>
            </w:r>
          </w:p>
        </w:tc>
        <w:tc>
          <w:tcPr>
            <w:tcW w:w="1947" w:type="dxa"/>
            <w:tcBorders>
              <w:top w:val="single" w:color="auto" w:sz="4" w:space="0"/>
              <w:left w:val="single" w:color="auto" w:sz="4" w:space="0"/>
              <w:bottom w:val="single" w:color="auto" w:sz="4" w:space="0"/>
              <w:right w:val="single" w:color="auto" w:sz="4" w:space="0"/>
            </w:tcBorders>
            <w:noWrap w:val="0"/>
            <w:vAlign w:val="top"/>
          </w:tcPr>
          <w:p w14:paraId="36D562AA">
            <w:pPr>
              <w:pStyle w:val="222"/>
              <w:rPr>
                <w:rFonts w:ascii="Times New Roman" w:hAnsi="Times New Roman"/>
              </w:rPr>
            </w:pPr>
            <w:r>
              <w:rPr>
                <w:rFonts w:ascii="Times New Roman" w:hAnsi="Times New Roman"/>
              </w:rPr>
              <w:t>含义</w:t>
            </w:r>
          </w:p>
        </w:tc>
      </w:tr>
      <w:tr w14:paraId="30B01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70" w:type="dxa"/>
            <w:vMerge w:val="restart"/>
            <w:tcBorders>
              <w:top w:val="single" w:color="auto" w:sz="4" w:space="0"/>
              <w:left w:val="single" w:color="auto" w:sz="4" w:space="0"/>
              <w:right w:val="single" w:color="auto" w:sz="4" w:space="0"/>
            </w:tcBorders>
            <w:noWrap w:val="0"/>
            <w:vAlign w:val="center"/>
          </w:tcPr>
          <w:p w14:paraId="34F1CD8D">
            <w:pPr>
              <w:pStyle w:val="222"/>
              <w:rPr>
                <w:rFonts w:ascii="Times New Roman" w:hAnsi="Times New Roman"/>
              </w:rPr>
            </w:pPr>
            <w:r>
              <w:rPr>
                <w:rFonts w:ascii="Times New Roman" w:hAnsi="Times New Roman"/>
              </w:rPr>
              <w:t>源TEI</w:t>
            </w:r>
          </w:p>
        </w:tc>
        <w:tc>
          <w:tcPr>
            <w:tcW w:w="1560" w:type="dxa"/>
            <w:tcBorders>
              <w:top w:val="single" w:color="auto" w:sz="4" w:space="0"/>
              <w:left w:val="single" w:color="auto" w:sz="4" w:space="0"/>
              <w:bottom w:val="single" w:color="auto" w:sz="4" w:space="0"/>
              <w:right w:val="single" w:color="auto" w:sz="4" w:space="0"/>
            </w:tcBorders>
            <w:noWrap w:val="0"/>
            <w:vAlign w:val="center"/>
          </w:tcPr>
          <w:p w14:paraId="06A23CA6">
            <w:pPr>
              <w:pStyle w:val="222"/>
              <w:rPr>
                <w:rFonts w:ascii="Times New Roman" w:hAnsi="Times New Roman"/>
              </w:rPr>
            </w:pPr>
            <w:r>
              <w:rPr>
                <w:rFonts w:ascii="Times New Roman" w:hAnsi="Times New Roman"/>
              </w:rPr>
              <w:t>4</w:t>
            </w:r>
          </w:p>
        </w:tc>
        <w:tc>
          <w:tcPr>
            <w:tcW w:w="1371" w:type="dxa"/>
            <w:tcBorders>
              <w:top w:val="single" w:color="auto" w:sz="4" w:space="0"/>
              <w:left w:val="single" w:color="auto" w:sz="4" w:space="0"/>
              <w:bottom w:val="single" w:color="auto" w:sz="4" w:space="0"/>
              <w:right w:val="single" w:color="auto" w:sz="4" w:space="0"/>
            </w:tcBorders>
            <w:noWrap w:val="0"/>
            <w:vAlign w:val="center"/>
          </w:tcPr>
          <w:p w14:paraId="5B339411">
            <w:pPr>
              <w:pStyle w:val="222"/>
              <w:rPr>
                <w:rFonts w:ascii="Times New Roman" w:hAnsi="Times New Roman"/>
              </w:rPr>
            </w:pPr>
            <w:r>
              <w:rPr>
                <w:rFonts w:ascii="Times New Roman" w:hAnsi="Times New Roman"/>
              </w:rPr>
              <w:t>0-7</w:t>
            </w:r>
          </w:p>
        </w:tc>
        <w:tc>
          <w:tcPr>
            <w:tcW w:w="1701" w:type="dxa"/>
            <w:vMerge w:val="restart"/>
            <w:tcBorders>
              <w:top w:val="single" w:color="auto" w:sz="4" w:space="0"/>
              <w:left w:val="single" w:color="auto" w:sz="4" w:space="0"/>
              <w:right w:val="single" w:color="auto" w:sz="4" w:space="0"/>
            </w:tcBorders>
            <w:noWrap w:val="0"/>
            <w:vAlign w:val="center"/>
          </w:tcPr>
          <w:p w14:paraId="5BFA0049">
            <w:pPr>
              <w:pStyle w:val="222"/>
              <w:rPr>
                <w:rFonts w:ascii="Times New Roman" w:hAnsi="Times New Roman"/>
              </w:rPr>
            </w:pPr>
            <w:r>
              <w:rPr>
                <w:rFonts w:ascii="Times New Roman" w:hAnsi="Times New Roman"/>
              </w:rPr>
              <w:t>12</w:t>
            </w:r>
          </w:p>
        </w:tc>
        <w:tc>
          <w:tcPr>
            <w:tcW w:w="1947" w:type="dxa"/>
            <w:vMerge w:val="restart"/>
            <w:tcBorders>
              <w:top w:val="single" w:color="auto" w:sz="4" w:space="0"/>
              <w:left w:val="single" w:color="auto" w:sz="4" w:space="0"/>
              <w:right w:val="single" w:color="auto" w:sz="4" w:space="0"/>
            </w:tcBorders>
            <w:noWrap w:val="0"/>
            <w:vAlign w:val="center"/>
          </w:tcPr>
          <w:p w14:paraId="5D3467B0">
            <w:pPr>
              <w:pStyle w:val="222"/>
              <w:jc w:val="both"/>
              <w:rPr>
                <w:rFonts w:ascii="Times New Roman" w:hAnsi="Times New Roman"/>
              </w:rPr>
            </w:pPr>
            <w:r>
              <w:rPr>
                <w:rFonts w:ascii="Times New Roman" w:hAnsi="Times New Roman"/>
              </w:rPr>
              <w:t>表示发送SOF帧的源设备站点的TEI</w:t>
            </w:r>
          </w:p>
        </w:tc>
      </w:tr>
      <w:tr w14:paraId="24854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70" w:type="dxa"/>
            <w:vMerge w:val="continue"/>
            <w:tcBorders>
              <w:left w:val="single" w:color="auto" w:sz="4" w:space="0"/>
              <w:bottom w:val="single" w:color="auto" w:sz="4" w:space="0"/>
              <w:right w:val="single" w:color="auto" w:sz="4" w:space="0"/>
            </w:tcBorders>
            <w:noWrap w:val="0"/>
            <w:vAlign w:val="center"/>
          </w:tcPr>
          <w:p w14:paraId="25D985E1">
            <w:pPr>
              <w:pStyle w:val="222"/>
              <w:rPr>
                <w:rFonts w:ascii="Times New Roman" w:hAnsi="Times New Roman"/>
              </w:rPr>
            </w:pPr>
          </w:p>
        </w:tc>
        <w:tc>
          <w:tcPr>
            <w:tcW w:w="1560" w:type="dxa"/>
            <w:vMerge w:val="restart"/>
            <w:tcBorders>
              <w:top w:val="single" w:color="auto" w:sz="4" w:space="0"/>
              <w:left w:val="single" w:color="auto" w:sz="4" w:space="0"/>
              <w:right w:val="single" w:color="auto" w:sz="4" w:space="0"/>
            </w:tcBorders>
            <w:noWrap w:val="0"/>
            <w:vAlign w:val="center"/>
          </w:tcPr>
          <w:p w14:paraId="6A8F5AF0">
            <w:pPr>
              <w:pStyle w:val="222"/>
              <w:rPr>
                <w:rFonts w:ascii="Times New Roman" w:hAnsi="Times New Roman"/>
              </w:rPr>
            </w:pPr>
            <w:r>
              <w:rPr>
                <w:rFonts w:ascii="Times New Roman" w:hAnsi="Times New Roman"/>
              </w:rPr>
              <w:t>5</w:t>
            </w:r>
          </w:p>
        </w:tc>
        <w:tc>
          <w:tcPr>
            <w:tcW w:w="1371" w:type="dxa"/>
            <w:tcBorders>
              <w:top w:val="single" w:color="auto" w:sz="4" w:space="0"/>
              <w:left w:val="single" w:color="auto" w:sz="4" w:space="0"/>
              <w:bottom w:val="single" w:color="auto" w:sz="4" w:space="0"/>
              <w:right w:val="single" w:color="auto" w:sz="4" w:space="0"/>
            </w:tcBorders>
            <w:noWrap w:val="0"/>
            <w:vAlign w:val="center"/>
          </w:tcPr>
          <w:p w14:paraId="3DF80EC9">
            <w:pPr>
              <w:pStyle w:val="222"/>
              <w:rPr>
                <w:rFonts w:ascii="Times New Roman" w:hAnsi="Times New Roman"/>
              </w:rPr>
            </w:pPr>
            <w:r>
              <w:rPr>
                <w:rFonts w:ascii="Times New Roman" w:hAnsi="Times New Roman"/>
              </w:rPr>
              <w:t>0-3</w:t>
            </w:r>
          </w:p>
        </w:tc>
        <w:tc>
          <w:tcPr>
            <w:tcW w:w="1701" w:type="dxa"/>
            <w:vMerge w:val="continue"/>
            <w:tcBorders>
              <w:left w:val="single" w:color="auto" w:sz="4" w:space="0"/>
              <w:bottom w:val="single" w:color="auto" w:sz="4" w:space="0"/>
              <w:right w:val="single" w:color="auto" w:sz="4" w:space="0"/>
            </w:tcBorders>
            <w:noWrap w:val="0"/>
            <w:vAlign w:val="center"/>
          </w:tcPr>
          <w:p w14:paraId="50FA2D4E">
            <w:pPr>
              <w:pStyle w:val="222"/>
              <w:rPr>
                <w:rFonts w:ascii="Times New Roman" w:hAnsi="Times New Roman"/>
              </w:rPr>
            </w:pPr>
          </w:p>
        </w:tc>
        <w:tc>
          <w:tcPr>
            <w:tcW w:w="1947" w:type="dxa"/>
            <w:vMerge w:val="continue"/>
            <w:tcBorders>
              <w:left w:val="single" w:color="auto" w:sz="4" w:space="0"/>
              <w:bottom w:val="single" w:color="auto" w:sz="4" w:space="0"/>
              <w:right w:val="single" w:color="auto" w:sz="4" w:space="0"/>
            </w:tcBorders>
            <w:noWrap w:val="0"/>
            <w:vAlign w:val="center"/>
          </w:tcPr>
          <w:p w14:paraId="5AA9D56B">
            <w:pPr>
              <w:pStyle w:val="222"/>
              <w:jc w:val="both"/>
              <w:rPr>
                <w:rFonts w:ascii="Times New Roman" w:hAnsi="Times New Roman"/>
              </w:rPr>
            </w:pPr>
          </w:p>
        </w:tc>
      </w:tr>
      <w:tr w14:paraId="104A1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70" w:type="dxa"/>
            <w:vMerge w:val="restart"/>
            <w:tcBorders>
              <w:top w:val="single" w:color="auto" w:sz="4" w:space="0"/>
              <w:left w:val="single" w:color="auto" w:sz="4" w:space="0"/>
              <w:right w:val="single" w:color="auto" w:sz="4" w:space="0"/>
            </w:tcBorders>
            <w:noWrap w:val="0"/>
            <w:vAlign w:val="center"/>
          </w:tcPr>
          <w:p w14:paraId="270882CB">
            <w:pPr>
              <w:pStyle w:val="222"/>
              <w:rPr>
                <w:rFonts w:ascii="Times New Roman" w:hAnsi="Times New Roman"/>
              </w:rPr>
            </w:pPr>
            <w:r>
              <w:rPr>
                <w:rFonts w:ascii="Times New Roman" w:hAnsi="Times New Roman"/>
              </w:rPr>
              <w:t>目的TEI</w:t>
            </w:r>
          </w:p>
        </w:tc>
        <w:tc>
          <w:tcPr>
            <w:tcW w:w="1560" w:type="dxa"/>
            <w:vMerge w:val="continue"/>
            <w:tcBorders>
              <w:left w:val="single" w:color="auto" w:sz="4" w:space="0"/>
              <w:bottom w:val="single" w:color="auto" w:sz="4" w:space="0"/>
              <w:right w:val="single" w:color="auto" w:sz="4" w:space="0"/>
            </w:tcBorders>
            <w:noWrap w:val="0"/>
            <w:vAlign w:val="center"/>
          </w:tcPr>
          <w:p w14:paraId="70311EFD">
            <w:pPr>
              <w:pStyle w:val="222"/>
              <w:rPr>
                <w:rFonts w:ascii="Times New Roman" w:hAnsi="Times New Roman"/>
              </w:rPr>
            </w:pPr>
          </w:p>
        </w:tc>
        <w:tc>
          <w:tcPr>
            <w:tcW w:w="1371" w:type="dxa"/>
            <w:tcBorders>
              <w:top w:val="single" w:color="auto" w:sz="4" w:space="0"/>
              <w:left w:val="single" w:color="auto" w:sz="4" w:space="0"/>
              <w:bottom w:val="single" w:color="auto" w:sz="4" w:space="0"/>
              <w:right w:val="single" w:color="auto" w:sz="4" w:space="0"/>
            </w:tcBorders>
            <w:noWrap w:val="0"/>
            <w:vAlign w:val="center"/>
          </w:tcPr>
          <w:p w14:paraId="68F13C3C">
            <w:pPr>
              <w:pStyle w:val="222"/>
              <w:rPr>
                <w:rFonts w:ascii="Times New Roman" w:hAnsi="Times New Roman"/>
              </w:rPr>
            </w:pPr>
            <w:r>
              <w:rPr>
                <w:rFonts w:ascii="Times New Roman" w:hAnsi="Times New Roman"/>
              </w:rPr>
              <w:t>4-7</w:t>
            </w:r>
          </w:p>
        </w:tc>
        <w:tc>
          <w:tcPr>
            <w:tcW w:w="1701" w:type="dxa"/>
            <w:vMerge w:val="restart"/>
            <w:tcBorders>
              <w:top w:val="single" w:color="auto" w:sz="4" w:space="0"/>
              <w:left w:val="single" w:color="auto" w:sz="4" w:space="0"/>
              <w:right w:val="single" w:color="auto" w:sz="4" w:space="0"/>
            </w:tcBorders>
            <w:noWrap w:val="0"/>
            <w:vAlign w:val="center"/>
          </w:tcPr>
          <w:p w14:paraId="1AC13394">
            <w:pPr>
              <w:pStyle w:val="222"/>
              <w:rPr>
                <w:rFonts w:ascii="Times New Roman" w:hAnsi="Times New Roman"/>
              </w:rPr>
            </w:pPr>
            <w:r>
              <w:rPr>
                <w:rFonts w:ascii="Times New Roman" w:hAnsi="Times New Roman"/>
              </w:rPr>
              <w:t>12</w:t>
            </w:r>
          </w:p>
        </w:tc>
        <w:tc>
          <w:tcPr>
            <w:tcW w:w="1947" w:type="dxa"/>
            <w:vMerge w:val="restart"/>
            <w:tcBorders>
              <w:top w:val="single" w:color="auto" w:sz="4" w:space="0"/>
              <w:left w:val="single" w:color="auto" w:sz="4" w:space="0"/>
              <w:right w:val="single" w:color="auto" w:sz="4" w:space="0"/>
            </w:tcBorders>
            <w:noWrap w:val="0"/>
            <w:vAlign w:val="center"/>
          </w:tcPr>
          <w:p w14:paraId="036BDA72">
            <w:pPr>
              <w:pStyle w:val="222"/>
              <w:jc w:val="both"/>
              <w:rPr>
                <w:rFonts w:ascii="Times New Roman" w:hAnsi="Times New Roman"/>
              </w:rPr>
            </w:pPr>
            <w:r>
              <w:rPr>
                <w:rFonts w:ascii="Times New Roman" w:hAnsi="Times New Roman"/>
              </w:rPr>
              <w:t>表示SOF帧的目的设备站点的TEI</w:t>
            </w:r>
          </w:p>
        </w:tc>
      </w:tr>
      <w:tr w14:paraId="075BB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70" w:type="dxa"/>
            <w:vMerge w:val="continue"/>
            <w:tcBorders>
              <w:left w:val="single" w:color="auto" w:sz="4" w:space="0"/>
              <w:bottom w:val="single" w:color="auto" w:sz="4" w:space="0"/>
              <w:right w:val="single" w:color="auto" w:sz="4" w:space="0"/>
            </w:tcBorders>
            <w:noWrap w:val="0"/>
            <w:vAlign w:val="center"/>
          </w:tcPr>
          <w:p w14:paraId="54820430">
            <w:pPr>
              <w:pStyle w:val="222"/>
              <w:rPr>
                <w:rFonts w:ascii="Times New Roman" w:hAnsi="Times New Roman"/>
              </w:rPr>
            </w:pPr>
          </w:p>
        </w:tc>
        <w:tc>
          <w:tcPr>
            <w:tcW w:w="1560" w:type="dxa"/>
            <w:tcBorders>
              <w:top w:val="single" w:color="auto" w:sz="4" w:space="0"/>
              <w:left w:val="single" w:color="auto" w:sz="4" w:space="0"/>
              <w:bottom w:val="single" w:color="auto" w:sz="4" w:space="0"/>
              <w:right w:val="single" w:color="auto" w:sz="4" w:space="0"/>
            </w:tcBorders>
            <w:noWrap w:val="0"/>
            <w:vAlign w:val="center"/>
          </w:tcPr>
          <w:p w14:paraId="3DB20ACA">
            <w:pPr>
              <w:pStyle w:val="222"/>
              <w:rPr>
                <w:rFonts w:ascii="Times New Roman" w:hAnsi="Times New Roman"/>
              </w:rPr>
            </w:pPr>
            <w:r>
              <w:rPr>
                <w:rFonts w:ascii="Times New Roman" w:hAnsi="Times New Roman"/>
              </w:rPr>
              <w:t>6</w:t>
            </w:r>
          </w:p>
        </w:tc>
        <w:tc>
          <w:tcPr>
            <w:tcW w:w="1371" w:type="dxa"/>
            <w:tcBorders>
              <w:top w:val="single" w:color="auto" w:sz="4" w:space="0"/>
              <w:left w:val="single" w:color="auto" w:sz="4" w:space="0"/>
              <w:bottom w:val="single" w:color="auto" w:sz="4" w:space="0"/>
              <w:right w:val="single" w:color="auto" w:sz="4" w:space="0"/>
            </w:tcBorders>
            <w:noWrap w:val="0"/>
            <w:vAlign w:val="center"/>
          </w:tcPr>
          <w:p w14:paraId="4393CE1B">
            <w:pPr>
              <w:pStyle w:val="222"/>
              <w:rPr>
                <w:rFonts w:ascii="Times New Roman" w:hAnsi="Times New Roman"/>
              </w:rPr>
            </w:pPr>
            <w:r>
              <w:rPr>
                <w:rFonts w:ascii="Times New Roman" w:hAnsi="Times New Roman"/>
              </w:rPr>
              <w:t>0-7</w:t>
            </w:r>
          </w:p>
        </w:tc>
        <w:tc>
          <w:tcPr>
            <w:tcW w:w="1701" w:type="dxa"/>
            <w:vMerge w:val="continue"/>
            <w:tcBorders>
              <w:left w:val="single" w:color="auto" w:sz="4" w:space="0"/>
              <w:bottom w:val="single" w:color="auto" w:sz="4" w:space="0"/>
              <w:right w:val="single" w:color="auto" w:sz="4" w:space="0"/>
            </w:tcBorders>
            <w:noWrap w:val="0"/>
            <w:vAlign w:val="center"/>
          </w:tcPr>
          <w:p w14:paraId="1FDC56FF">
            <w:pPr>
              <w:pStyle w:val="222"/>
              <w:rPr>
                <w:rFonts w:ascii="Times New Roman" w:hAnsi="Times New Roman"/>
              </w:rPr>
            </w:pPr>
          </w:p>
        </w:tc>
        <w:tc>
          <w:tcPr>
            <w:tcW w:w="1947" w:type="dxa"/>
            <w:vMerge w:val="continue"/>
            <w:tcBorders>
              <w:left w:val="single" w:color="auto" w:sz="4" w:space="0"/>
              <w:bottom w:val="single" w:color="auto" w:sz="4" w:space="0"/>
              <w:right w:val="single" w:color="auto" w:sz="4" w:space="0"/>
            </w:tcBorders>
            <w:noWrap w:val="0"/>
            <w:vAlign w:val="center"/>
          </w:tcPr>
          <w:p w14:paraId="72F4A8F8">
            <w:pPr>
              <w:pStyle w:val="222"/>
              <w:jc w:val="both"/>
              <w:rPr>
                <w:rFonts w:ascii="Times New Roman" w:hAnsi="Times New Roman"/>
              </w:rPr>
            </w:pPr>
          </w:p>
        </w:tc>
      </w:tr>
      <w:tr w14:paraId="5A7BB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70" w:type="dxa"/>
            <w:tcBorders>
              <w:top w:val="single" w:color="auto" w:sz="4" w:space="0"/>
              <w:left w:val="single" w:color="auto" w:sz="4" w:space="0"/>
              <w:bottom w:val="single" w:color="auto" w:sz="4" w:space="0"/>
              <w:right w:val="single" w:color="auto" w:sz="4" w:space="0"/>
            </w:tcBorders>
            <w:noWrap w:val="0"/>
            <w:vAlign w:val="center"/>
          </w:tcPr>
          <w:p w14:paraId="64E16107">
            <w:pPr>
              <w:pStyle w:val="222"/>
              <w:rPr>
                <w:rFonts w:ascii="Times New Roman" w:hAnsi="Times New Roman"/>
              </w:rPr>
            </w:pPr>
            <w:r>
              <w:rPr>
                <w:rFonts w:ascii="Times New Roman" w:hAnsi="Times New Roman"/>
              </w:rPr>
              <w:t>链路标识符</w:t>
            </w:r>
          </w:p>
        </w:tc>
        <w:tc>
          <w:tcPr>
            <w:tcW w:w="1560" w:type="dxa"/>
            <w:tcBorders>
              <w:top w:val="single" w:color="auto" w:sz="4" w:space="0"/>
              <w:left w:val="single" w:color="auto" w:sz="4" w:space="0"/>
              <w:bottom w:val="single" w:color="auto" w:sz="4" w:space="0"/>
              <w:right w:val="single" w:color="auto" w:sz="4" w:space="0"/>
            </w:tcBorders>
            <w:noWrap w:val="0"/>
            <w:vAlign w:val="center"/>
          </w:tcPr>
          <w:p w14:paraId="3F61502A">
            <w:pPr>
              <w:pStyle w:val="222"/>
              <w:rPr>
                <w:rFonts w:ascii="Times New Roman" w:hAnsi="Times New Roman"/>
              </w:rPr>
            </w:pPr>
            <w:r>
              <w:rPr>
                <w:rFonts w:ascii="Times New Roman" w:hAnsi="Times New Roman"/>
              </w:rPr>
              <w:t>7</w:t>
            </w:r>
          </w:p>
        </w:tc>
        <w:tc>
          <w:tcPr>
            <w:tcW w:w="1371" w:type="dxa"/>
            <w:tcBorders>
              <w:top w:val="single" w:color="auto" w:sz="4" w:space="0"/>
              <w:left w:val="single" w:color="auto" w:sz="4" w:space="0"/>
              <w:bottom w:val="single" w:color="auto" w:sz="4" w:space="0"/>
              <w:right w:val="single" w:color="auto" w:sz="4" w:space="0"/>
            </w:tcBorders>
            <w:noWrap w:val="0"/>
            <w:vAlign w:val="center"/>
          </w:tcPr>
          <w:p w14:paraId="7F696663">
            <w:pPr>
              <w:pStyle w:val="222"/>
              <w:rPr>
                <w:rFonts w:ascii="Times New Roman" w:hAnsi="Times New Roman"/>
              </w:rPr>
            </w:pPr>
            <w:r>
              <w:rPr>
                <w:rFonts w:ascii="Times New Roman" w:hAnsi="Times New Roman"/>
              </w:rPr>
              <w:t>0-7</w:t>
            </w:r>
          </w:p>
        </w:tc>
        <w:tc>
          <w:tcPr>
            <w:tcW w:w="1701" w:type="dxa"/>
            <w:tcBorders>
              <w:top w:val="single" w:color="auto" w:sz="4" w:space="0"/>
              <w:left w:val="single" w:color="auto" w:sz="4" w:space="0"/>
              <w:bottom w:val="single" w:color="auto" w:sz="4" w:space="0"/>
              <w:right w:val="single" w:color="auto" w:sz="4" w:space="0"/>
            </w:tcBorders>
            <w:noWrap w:val="0"/>
            <w:vAlign w:val="center"/>
          </w:tcPr>
          <w:p w14:paraId="5ECFF4BD">
            <w:pPr>
              <w:pStyle w:val="222"/>
              <w:rPr>
                <w:rFonts w:ascii="Times New Roman" w:hAnsi="Times New Roman"/>
              </w:rPr>
            </w:pPr>
            <w:r>
              <w:rPr>
                <w:rFonts w:ascii="Times New Roman" w:hAnsi="Times New Roman"/>
              </w:rPr>
              <w:t>8</w:t>
            </w:r>
          </w:p>
        </w:tc>
        <w:tc>
          <w:tcPr>
            <w:tcW w:w="1947" w:type="dxa"/>
            <w:tcBorders>
              <w:top w:val="single" w:color="auto" w:sz="4" w:space="0"/>
              <w:left w:val="single" w:color="auto" w:sz="4" w:space="0"/>
              <w:bottom w:val="single" w:color="auto" w:sz="4" w:space="0"/>
              <w:right w:val="single" w:color="auto" w:sz="4" w:space="0"/>
            </w:tcBorders>
            <w:noWrap w:val="0"/>
            <w:vAlign w:val="center"/>
          </w:tcPr>
          <w:p w14:paraId="139F13BF">
            <w:pPr>
              <w:pStyle w:val="222"/>
              <w:jc w:val="both"/>
              <w:rPr>
                <w:rFonts w:ascii="Times New Roman" w:hAnsi="Times New Roman"/>
              </w:rPr>
            </w:pPr>
            <w:r>
              <w:rPr>
                <w:rFonts w:ascii="Times New Roman" w:hAnsi="Times New Roman"/>
              </w:rPr>
              <w:t>0-3：报文优先级</w:t>
            </w:r>
          </w:p>
          <w:p w14:paraId="1D740E84">
            <w:pPr>
              <w:pStyle w:val="222"/>
              <w:jc w:val="both"/>
              <w:rPr>
                <w:rFonts w:ascii="Times New Roman" w:hAnsi="Times New Roman"/>
              </w:rPr>
            </w:pPr>
            <w:r>
              <w:rPr>
                <w:rFonts w:ascii="Times New Roman" w:hAnsi="Times New Roman"/>
              </w:rPr>
              <w:t>4-254：业务分类LID</w:t>
            </w:r>
          </w:p>
          <w:p w14:paraId="11E5025C">
            <w:pPr>
              <w:pStyle w:val="222"/>
              <w:jc w:val="both"/>
              <w:rPr>
                <w:rFonts w:ascii="Times New Roman" w:hAnsi="Times New Roman"/>
              </w:rPr>
            </w:pPr>
            <w:r>
              <w:rPr>
                <w:rFonts w:ascii="Times New Roman" w:hAnsi="Times New Roman"/>
              </w:rPr>
              <w:t>255：无效值</w:t>
            </w:r>
          </w:p>
        </w:tc>
      </w:tr>
      <w:tr w14:paraId="7C20E0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0" w:hRule="atLeast"/>
          <w:jc w:val="center"/>
        </w:trPr>
        <w:tc>
          <w:tcPr>
            <w:tcW w:w="2970" w:type="dxa"/>
            <w:vMerge w:val="restart"/>
            <w:tcBorders>
              <w:top w:val="single" w:color="auto" w:sz="4" w:space="0"/>
              <w:left w:val="single" w:color="auto" w:sz="4" w:space="0"/>
              <w:right w:val="single" w:color="auto" w:sz="4" w:space="0"/>
            </w:tcBorders>
            <w:noWrap w:val="0"/>
            <w:vAlign w:val="center"/>
          </w:tcPr>
          <w:p w14:paraId="5DAED6F0">
            <w:pPr>
              <w:pStyle w:val="222"/>
              <w:rPr>
                <w:rFonts w:ascii="Times New Roman" w:hAnsi="Times New Roman"/>
              </w:rPr>
            </w:pPr>
            <w:r>
              <w:rPr>
                <w:rFonts w:ascii="Times New Roman" w:hAnsi="Times New Roman"/>
              </w:rPr>
              <w:t>帧长</w:t>
            </w:r>
          </w:p>
        </w:tc>
        <w:tc>
          <w:tcPr>
            <w:tcW w:w="1560" w:type="dxa"/>
            <w:tcBorders>
              <w:top w:val="single" w:color="auto" w:sz="4" w:space="0"/>
              <w:left w:val="single" w:color="auto" w:sz="4" w:space="0"/>
              <w:right w:val="single" w:color="auto" w:sz="4" w:space="0"/>
            </w:tcBorders>
            <w:noWrap w:val="0"/>
            <w:vAlign w:val="center"/>
          </w:tcPr>
          <w:p w14:paraId="4123BEE2">
            <w:pPr>
              <w:pStyle w:val="222"/>
              <w:rPr>
                <w:rFonts w:ascii="Times New Roman" w:hAnsi="Times New Roman"/>
              </w:rPr>
            </w:pPr>
            <w:r>
              <w:rPr>
                <w:rFonts w:ascii="Times New Roman" w:hAnsi="Times New Roman"/>
              </w:rPr>
              <w:t>8</w:t>
            </w:r>
          </w:p>
        </w:tc>
        <w:tc>
          <w:tcPr>
            <w:tcW w:w="1371" w:type="dxa"/>
            <w:tcBorders>
              <w:top w:val="single" w:color="auto" w:sz="4" w:space="0"/>
              <w:left w:val="single" w:color="auto" w:sz="4" w:space="0"/>
              <w:bottom w:val="single" w:color="auto" w:sz="4" w:space="0"/>
              <w:right w:val="single" w:color="auto" w:sz="4" w:space="0"/>
            </w:tcBorders>
            <w:noWrap w:val="0"/>
            <w:vAlign w:val="center"/>
          </w:tcPr>
          <w:p w14:paraId="7F975A93">
            <w:pPr>
              <w:pStyle w:val="222"/>
              <w:rPr>
                <w:rFonts w:ascii="Times New Roman" w:hAnsi="Times New Roman"/>
              </w:rPr>
            </w:pPr>
            <w:r>
              <w:rPr>
                <w:rFonts w:ascii="Times New Roman" w:hAnsi="Times New Roman"/>
              </w:rPr>
              <w:t>0-7</w:t>
            </w:r>
          </w:p>
        </w:tc>
        <w:tc>
          <w:tcPr>
            <w:tcW w:w="1701" w:type="dxa"/>
            <w:vMerge w:val="restart"/>
            <w:tcBorders>
              <w:top w:val="single" w:color="auto" w:sz="4" w:space="0"/>
              <w:left w:val="single" w:color="auto" w:sz="4" w:space="0"/>
              <w:right w:val="single" w:color="auto" w:sz="4" w:space="0"/>
            </w:tcBorders>
            <w:noWrap w:val="0"/>
            <w:vAlign w:val="center"/>
          </w:tcPr>
          <w:p w14:paraId="543A9EDE">
            <w:pPr>
              <w:pStyle w:val="222"/>
              <w:rPr>
                <w:rFonts w:ascii="Times New Roman" w:hAnsi="Times New Roman"/>
              </w:rPr>
            </w:pPr>
            <w:r>
              <w:rPr>
                <w:rFonts w:ascii="Times New Roman" w:hAnsi="Times New Roman"/>
              </w:rPr>
              <w:t>12</w:t>
            </w:r>
          </w:p>
        </w:tc>
        <w:tc>
          <w:tcPr>
            <w:tcW w:w="1947" w:type="dxa"/>
            <w:vMerge w:val="restart"/>
            <w:tcBorders>
              <w:top w:val="single" w:color="auto" w:sz="4" w:space="0"/>
              <w:left w:val="single" w:color="auto" w:sz="4" w:space="0"/>
              <w:right w:val="single" w:color="auto" w:sz="4" w:space="0"/>
            </w:tcBorders>
            <w:noWrap w:val="0"/>
            <w:vAlign w:val="center"/>
          </w:tcPr>
          <w:p w14:paraId="4E3EC81B">
            <w:pPr>
              <w:pStyle w:val="222"/>
              <w:jc w:val="both"/>
              <w:rPr>
                <w:rFonts w:ascii="Times New Roman" w:hAnsi="Times New Roman"/>
              </w:rPr>
            </w:pPr>
            <w:r>
              <w:rPr>
                <w:rFonts w:ascii="Times New Roman" w:hAnsi="Times New Roman"/>
              </w:rPr>
              <w:t>指示SOF帧的传送过程以及帧间隔等所要占用的信道的时长，单位，100微秒</w:t>
            </w:r>
          </w:p>
        </w:tc>
      </w:tr>
      <w:tr w14:paraId="18BE3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7" w:hRule="atLeast"/>
          <w:jc w:val="center"/>
        </w:trPr>
        <w:tc>
          <w:tcPr>
            <w:tcW w:w="2970" w:type="dxa"/>
            <w:vMerge w:val="continue"/>
            <w:tcBorders>
              <w:left w:val="single" w:color="auto" w:sz="4" w:space="0"/>
              <w:bottom w:val="single" w:color="auto" w:sz="4" w:space="0"/>
              <w:right w:val="single" w:color="auto" w:sz="4" w:space="0"/>
            </w:tcBorders>
            <w:noWrap w:val="0"/>
            <w:vAlign w:val="center"/>
          </w:tcPr>
          <w:p w14:paraId="13630A6F">
            <w:pPr>
              <w:pStyle w:val="222"/>
              <w:rPr>
                <w:rFonts w:ascii="Times New Roman" w:hAnsi="Times New Roman"/>
              </w:rPr>
            </w:pPr>
          </w:p>
        </w:tc>
        <w:tc>
          <w:tcPr>
            <w:tcW w:w="1560" w:type="dxa"/>
            <w:vMerge w:val="restart"/>
            <w:tcBorders>
              <w:top w:val="single" w:color="auto" w:sz="4" w:space="0"/>
              <w:left w:val="single" w:color="auto" w:sz="4" w:space="0"/>
              <w:right w:val="single" w:color="auto" w:sz="4" w:space="0"/>
            </w:tcBorders>
            <w:noWrap w:val="0"/>
            <w:vAlign w:val="center"/>
          </w:tcPr>
          <w:p w14:paraId="4996CB2F">
            <w:pPr>
              <w:pStyle w:val="222"/>
              <w:rPr>
                <w:rFonts w:ascii="Times New Roman" w:hAnsi="Times New Roman"/>
              </w:rPr>
            </w:pPr>
            <w:r>
              <w:rPr>
                <w:rFonts w:ascii="Times New Roman" w:hAnsi="Times New Roman"/>
              </w:rPr>
              <w:t>9</w:t>
            </w:r>
          </w:p>
        </w:tc>
        <w:tc>
          <w:tcPr>
            <w:tcW w:w="1371" w:type="dxa"/>
            <w:tcBorders>
              <w:top w:val="single" w:color="auto" w:sz="4" w:space="0"/>
              <w:left w:val="single" w:color="auto" w:sz="4" w:space="0"/>
              <w:bottom w:val="single" w:color="auto" w:sz="4" w:space="0"/>
              <w:right w:val="single" w:color="auto" w:sz="4" w:space="0"/>
            </w:tcBorders>
            <w:noWrap w:val="0"/>
            <w:vAlign w:val="center"/>
          </w:tcPr>
          <w:p w14:paraId="419ECDE3">
            <w:pPr>
              <w:pStyle w:val="222"/>
              <w:rPr>
                <w:rFonts w:ascii="Times New Roman" w:hAnsi="Times New Roman"/>
              </w:rPr>
            </w:pPr>
            <w:r>
              <w:rPr>
                <w:rFonts w:ascii="Times New Roman" w:hAnsi="Times New Roman"/>
              </w:rPr>
              <w:t>0-3</w:t>
            </w:r>
          </w:p>
        </w:tc>
        <w:tc>
          <w:tcPr>
            <w:tcW w:w="1701" w:type="dxa"/>
            <w:vMerge w:val="continue"/>
            <w:tcBorders>
              <w:left w:val="single" w:color="auto" w:sz="4" w:space="0"/>
              <w:bottom w:val="single" w:color="auto" w:sz="4" w:space="0"/>
              <w:right w:val="single" w:color="auto" w:sz="4" w:space="0"/>
            </w:tcBorders>
            <w:noWrap w:val="0"/>
            <w:vAlign w:val="center"/>
          </w:tcPr>
          <w:p w14:paraId="7BEA3709">
            <w:pPr>
              <w:pStyle w:val="222"/>
              <w:rPr>
                <w:rFonts w:ascii="Times New Roman" w:hAnsi="Times New Roman"/>
              </w:rPr>
            </w:pPr>
          </w:p>
        </w:tc>
        <w:tc>
          <w:tcPr>
            <w:tcW w:w="1947" w:type="dxa"/>
            <w:vMerge w:val="continue"/>
            <w:tcBorders>
              <w:left w:val="single" w:color="auto" w:sz="4" w:space="0"/>
              <w:bottom w:val="single" w:color="auto" w:sz="4" w:space="0"/>
              <w:right w:val="single" w:color="auto" w:sz="4" w:space="0"/>
            </w:tcBorders>
            <w:noWrap w:val="0"/>
            <w:vAlign w:val="center"/>
          </w:tcPr>
          <w:p w14:paraId="2C37ADFB">
            <w:pPr>
              <w:pStyle w:val="222"/>
              <w:jc w:val="both"/>
              <w:rPr>
                <w:rFonts w:ascii="Times New Roman" w:hAnsi="Times New Roman"/>
              </w:rPr>
            </w:pPr>
          </w:p>
        </w:tc>
      </w:tr>
      <w:tr w14:paraId="7E0D8C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jc w:val="center"/>
        </w:trPr>
        <w:tc>
          <w:tcPr>
            <w:tcW w:w="2970" w:type="dxa"/>
            <w:tcBorders>
              <w:top w:val="single" w:color="auto" w:sz="4" w:space="0"/>
              <w:left w:val="single" w:color="auto" w:sz="4" w:space="0"/>
              <w:right w:val="single" w:color="auto" w:sz="4" w:space="0"/>
            </w:tcBorders>
            <w:noWrap w:val="0"/>
            <w:vAlign w:val="center"/>
          </w:tcPr>
          <w:p w14:paraId="47098560">
            <w:pPr>
              <w:pStyle w:val="222"/>
              <w:rPr>
                <w:rFonts w:ascii="Times New Roman" w:hAnsi="Times New Roman"/>
              </w:rPr>
            </w:pPr>
            <w:r>
              <w:rPr>
                <w:rFonts w:ascii="Times New Roman" w:hAnsi="Times New Roman"/>
              </w:rPr>
              <w:t>数据载荷PB大小</w:t>
            </w:r>
          </w:p>
        </w:tc>
        <w:tc>
          <w:tcPr>
            <w:tcW w:w="1560" w:type="dxa"/>
            <w:vMerge w:val="continue"/>
            <w:tcBorders>
              <w:left w:val="single" w:color="auto" w:sz="4" w:space="0"/>
              <w:right w:val="single" w:color="auto" w:sz="4" w:space="0"/>
            </w:tcBorders>
            <w:noWrap w:val="0"/>
            <w:vAlign w:val="center"/>
          </w:tcPr>
          <w:p w14:paraId="0A64FD46">
            <w:pPr>
              <w:pStyle w:val="222"/>
              <w:rPr>
                <w:rFonts w:ascii="Times New Roman" w:hAnsi="Times New Roman"/>
              </w:rPr>
            </w:pPr>
          </w:p>
        </w:tc>
        <w:tc>
          <w:tcPr>
            <w:tcW w:w="1371" w:type="dxa"/>
            <w:tcBorders>
              <w:top w:val="single" w:color="auto" w:sz="4" w:space="0"/>
              <w:left w:val="single" w:color="auto" w:sz="4" w:space="0"/>
              <w:bottom w:val="single" w:color="auto" w:sz="4" w:space="0"/>
              <w:right w:val="single" w:color="auto" w:sz="4" w:space="0"/>
            </w:tcBorders>
            <w:noWrap w:val="0"/>
            <w:vAlign w:val="center"/>
          </w:tcPr>
          <w:p w14:paraId="0D2EF7B4">
            <w:pPr>
              <w:pStyle w:val="222"/>
              <w:rPr>
                <w:rFonts w:ascii="Times New Roman" w:hAnsi="Times New Roman"/>
              </w:rPr>
            </w:pPr>
            <w:r>
              <w:rPr>
                <w:rFonts w:ascii="Times New Roman" w:hAnsi="Times New Roman"/>
              </w:rPr>
              <w:t>4-7</w:t>
            </w:r>
          </w:p>
        </w:tc>
        <w:tc>
          <w:tcPr>
            <w:tcW w:w="1701" w:type="dxa"/>
            <w:tcBorders>
              <w:top w:val="single" w:color="auto" w:sz="4" w:space="0"/>
              <w:left w:val="single" w:color="auto" w:sz="4" w:space="0"/>
              <w:right w:val="single" w:color="auto" w:sz="4" w:space="0"/>
            </w:tcBorders>
            <w:noWrap w:val="0"/>
            <w:vAlign w:val="center"/>
          </w:tcPr>
          <w:p w14:paraId="6F3C747A">
            <w:pPr>
              <w:pStyle w:val="222"/>
              <w:rPr>
                <w:rFonts w:ascii="Times New Roman" w:hAnsi="Times New Roman"/>
              </w:rPr>
            </w:pPr>
            <w:r>
              <w:rPr>
                <w:rFonts w:ascii="Times New Roman" w:hAnsi="Times New Roman"/>
              </w:rPr>
              <w:t>4</w:t>
            </w:r>
          </w:p>
        </w:tc>
        <w:tc>
          <w:tcPr>
            <w:tcW w:w="1947" w:type="dxa"/>
            <w:tcBorders>
              <w:top w:val="single" w:color="auto" w:sz="4" w:space="0"/>
              <w:left w:val="single" w:color="auto" w:sz="4" w:space="0"/>
              <w:right w:val="single" w:color="auto" w:sz="4" w:space="0"/>
            </w:tcBorders>
            <w:noWrap w:val="0"/>
            <w:vAlign w:val="center"/>
          </w:tcPr>
          <w:p w14:paraId="66AE16B6">
            <w:pPr>
              <w:pStyle w:val="222"/>
              <w:jc w:val="both"/>
              <w:rPr>
                <w:rFonts w:ascii="Times New Roman" w:hAnsi="Times New Roman"/>
              </w:rPr>
            </w:pPr>
            <w:r>
              <w:rPr>
                <w:rFonts w:ascii="Times New Roman" w:hAnsi="Times New Roman"/>
              </w:rPr>
              <w:t>0：16字节</w:t>
            </w:r>
          </w:p>
          <w:p w14:paraId="6CE6F52A">
            <w:pPr>
              <w:pStyle w:val="222"/>
              <w:jc w:val="both"/>
              <w:rPr>
                <w:rFonts w:ascii="Times New Roman" w:hAnsi="Times New Roman"/>
              </w:rPr>
            </w:pPr>
            <w:r>
              <w:rPr>
                <w:rFonts w:ascii="Times New Roman" w:hAnsi="Times New Roman"/>
              </w:rPr>
              <w:t>1：40字节</w:t>
            </w:r>
          </w:p>
          <w:p w14:paraId="2F101FB5">
            <w:pPr>
              <w:pStyle w:val="222"/>
              <w:jc w:val="both"/>
              <w:rPr>
                <w:rFonts w:ascii="Times New Roman" w:hAnsi="Times New Roman"/>
              </w:rPr>
            </w:pPr>
            <w:r>
              <w:rPr>
                <w:rFonts w:ascii="Times New Roman" w:hAnsi="Times New Roman"/>
              </w:rPr>
              <w:t>2：72字节</w:t>
            </w:r>
          </w:p>
          <w:p w14:paraId="23D2085B">
            <w:pPr>
              <w:pStyle w:val="222"/>
              <w:jc w:val="both"/>
              <w:rPr>
                <w:rFonts w:ascii="Times New Roman" w:hAnsi="Times New Roman"/>
              </w:rPr>
            </w:pPr>
            <w:r>
              <w:rPr>
                <w:rFonts w:ascii="Times New Roman" w:hAnsi="Times New Roman"/>
              </w:rPr>
              <w:t>3：136字节</w:t>
            </w:r>
          </w:p>
          <w:p w14:paraId="45C4746C">
            <w:pPr>
              <w:pStyle w:val="222"/>
              <w:jc w:val="both"/>
              <w:rPr>
                <w:rFonts w:ascii="Times New Roman" w:hAnsi="Times New Roman"/>
              </w:rPr>
            </w:pPr>
            <w:r>
              <w:rPr>
                <w:rFonts w:ascii="Times New Roman" w:hAnsi="Times New Roman"/>
              </w:rPr>
              <w:t>4：264字节</w:t>
            </w:r>
          </w:p>
          <w:p w14:paraId="5D7A42C4">
            <w:pPr>
              <w:pStyle w:val="222"/>
              <w:jc w:val="both"/>
              <w:rPr>
                <w:rFonts w:ascii="Times New Roman" w:hAnsi="Times New Roman"/>
              </w:rPr>
            </w:pPr>
            <w:r>
              <w:rPr>
                <w:rFonts w:ascii="Times New Roman" w:hAnsi="Times New Roman"/>
              </w:rPr>
              <w:t>5：520字节</w:t>
            </w:r>
          </w:p>
          <w:p w14:paraId="5E00579D">
            <w:pPr>
              <w:pStyle w:val="222"/>
              <w:jc w:val="both"/>
              <w:rPr>
                <w:rFonts w:ascii="Times New Roman" w:hAnsi="Times New Roman"/>
              </w:rPr>
            </w:pPr>
            <w:r>
              <w:rPr>
                <w:rFonts w:ascii="Times New Roman" w:hAnsi="Times New Roman"/>
              </w:rPr>
              <w:t>其他：保留</w:t>
            </w:r>
          </w:p>
        </w:tc>
      </w:tr>
      <w:tr w14:paraId="2C470D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70" w:type="dxa"/>
            <w:vMerge w:val="restart"/>
            <w:tcBorders>
              <w:top w:val="single" w:color="auto" w:sz="4" w:space="0"/>
              <w:left w:val="single" w:color="auto" w:sz="4" w:space="0"/>
              <w:right w:val="single" w:color="auto" w:sz="4" w:space="0"/>
            </w:tcBorders>
            <w:noWrap w:val="0"/>
            <w:vAlign w:val="center"/>
          </w:tcPr>
          <w:p w14:paraId="594835A7">
            <w:pPr>
              <w:pStyle w:val="222"/>
              <w:rPr>
                <w:rFonts w:ascii="Times New Roman" w:hAnsi="Times New Roman"/>
              </w:rPr>
            </w:pPr>
            <w:r>
              <w:rPr>
                <w:rFonts w:ascii="Times New Roman" w:hAnsi="Times New Roman"/>
              </w:rPr>
              <w:t>保留</w:t>
            </w:r>
          </w:p>
        </w:tc>
        <w:tc>
          <w:tcPr>
            <w:tcW w:w="1560" w:type="dxa"/>
            <w:tcBorders>
              <w:left w:val="single" w:color="auto" w:sz="4" w:space="0"/>
              <w:bottom w:val="single" w:color="auto" w:sz="4" w:space="0"/>
              <w:right w:val="single" w:color="auto" w:sz="4" w:space="0"/>
            </w:tcBorders>
            <w:noWrap w:val="0"/>
            <w:vAlign w:val="center"/>
          </w:tcPr>
          <w:p w14:paraId="4A8FCBA9">
            <w:pPr>
              <w:pStyle w:val="222"/>
              <w:rPr>
                <w:rFonts w:ascii="Times New Roman" w:hAnsi="Times New Roman"/>
              </w:rPr>
            </w:pPr>
            <w:r>
              <w:rPr>
                <w:rFonts w:ascii="Times New Roman" w:hAnsi="Times New Roman"/>
              </w:rPr>
              <w:t>10</w:t>
            </w:r>
          </w:p>
        </w:tc>
        <w:tc>
          <w:tcPr>
            <w:tcW w:w="1371" w:type="dxa"/>
            <w:tcBorders>
              <w:top w:val="single" w:color="auto" w:sz="4" w:space="0"/>
              <w:left w:val="single" w:color="auto" w:sz="4" w:space="0"/>
              <w:bottom w:val="single" w:color="auto" w:sz="4" w:space="0"/>
              <w:right w:val="single" w:color="auto" w:sz="4" w:space="0"/>
            </w:tcBorders>
            <w:noWrap w:val="0"/>
            <w:vAlign w:val="center"/>
          </w:tcPr>
          <w:p w14:paraId="701322FD">
            <w:pPr>
              <w:pStyle w:val="222"/>
              <w:rPr>
                <w:rFonts w:ascii="Times New Roman" w:hAnsi="Times New Roman"/>
              </w:rPr>
            </w:pPr>
            <w:r>
              <w:rPr>
                <w:rFonts w:ascii="Times New Roman" w:hAnsi="Times New Roman"/>
              </w:rPr>
              <w:t>0-7</w:t>
            </w:r>
          </w:p>
        </w:tc>
        <w:tc>
          <w:tcPr>
            <w:tcW w:w="1701" w:type="dxa"/>
            <w:vMerge w:val="restart"/>
            <w:tcBorders>
              <w:top w:val="single" w:color="auto" w:sz="4" w:space="0"/>
              <w:left w:val="single" w:color="auto" w:sz="4" w:space="0"/>
              <w:right w:val="single" w:color="auto" w:sz="4" w:space="0"/>
            </w:tcBorders>
            <w:noWrap w:val="0"/>
            <w:vAlign w:val="center"/>
          </w:tcPr>
          <w:p w14:paraId="54C3B1ED">
            <w:pPr>
              <w:pStyle w:val="222"/>
              <w:rPr>
                <w:rFonts w:ascii="Times New Roman" w:hAnsi="Times New Roman"/>
              </w:rPr>
            </w:pPr>
            <w:r>
              <w:rPr>
                <w:rFonts w:ascii="Times New Roman" w:hAnsi="Times New Roman"/>
              </w:rPr>
              <w:t>9</w:t>
            </w:r>
          </w:p>
        </w:tc>
        <w:tc>
          <w:tcPr>
            <w:tcW w:w="1947" w:type="dxa"/>
            <w:vMerge w:val="restart"/>
            <w:tcBorders>
              <w:top w:val="single" w:color="auto" w:sz="4" w:space="0"/>
              <w:left w:val="single" w:color="auto" w:sz="4" w:space="0"/>
              <w:right w:val="single" w:color="auto" w:sz="4" w:space="0"/>
            </w:tcBorders>
            <w:noWrap w:val="0"/>
            <w:vAlign w:val="center"/>
          </w:tcPr>
          <w:p w14:paraId="4137BC58">
            <w:pPr>
              <w:pStyle w:val="222"/>
              <w:jc w:val="both"/>
              <w:rPr>
                <w:rFonts w:ascii="Times New Roman" w:hAnsi="Times New Roman"/>
              </w:rPr>
            </w:pPr>
            <w:r>
              <w:rPr>
                <w:rFonts w:ascii="Times New Roman" w:hAnsi="Times New Roman"/>
              </w:rPr>
              <w:t>-</w:t>
            </w:r>
          </w:p>
        </w:tc>
      </w:tr>
      <w:tr w14:paraId="232DF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70" w:type="dxa"/>
            <w:vMerge w:val="continue"/>
            <w:tcBorders>
              <w:left w:val="single" w:color="auto" w:sz="4" w:space="0"/>
              <w:right w:val="single" w:color="auto" w:sz="4" w:space="0"/>
            </w:tcBorders>
            <w:noWrap w:val="0"/>
            <w:vAlign w:val="center"/>
          </w:tcPr>
          <w:p w14:paraId="3604D9EB">
            <w:pPr>
              <w:pStyle w:val="222"/>
              <w:rPr>
                <w:rFonts w:ascii="Times New Roman" w:hAnsi="Times New Roman"/>
              </w:rPr>
            </w:pPr>
          </w:p>
        </w:tc>
        <w:tc>
          <w:tcPr>
            <w:tcW w:w="1560" w:type="dxa"/>
            <w:vMerge w:val="restart"/>
            <w:tcBorders>
              <w:left w:val="single" w:color="auto" w:sz="4" w:space="0"/>
              <w:right w:val="single" w:color="auto" w:sz="4" w:space="0"/>
            </w:tcBorders>
            <w:noWrap w:val="0"/>
            <w:vAlign w:val="center"/>
          </w:tcPr>
          <w:p w14:paraId="511DBDF2">
            <w:pPr>
              <w:pStyle w:val="222"/>
              <w:rPr>
                <w:rFonts w:ascii="Times New Roman" w:hAnsi="Times New Roman"/>
              </w:rPr>
            </w:pPr>
            <w:r>
              <w:rPr>
                <w:rFonts w:ascii="Times New Roman" w:hAnsi="Times New Roman"/>
              </w:rPr>
              <w:t>11</w:t>
            </w:r>
          </w:p>
        </w:tc>
        <w:tc>
          <w:tcPr>
            <w:tcW w:w="1371" w:type="dxa"/>
            <w:tcBorders>
              <w:top w:val="single" w:color="auto" w:sz="4" w:space="0"/>
              <w:left w:val="single" w:color="auto" w:sz="4" w:space="0"/>
              <w:bottom w:val="single" w:color="auto" w:sz="4" w:space="0"/>
              <w:right w:val="single" w:color="auto" w:sz="4" w:space="0"/>
            </w:tcBorders>
            <w:noWrap w:val="0"/>
            <w:vAlign w:val="center"/>
          </w:tcPr>
          <w:p w14:paraId="50C75044">
            <w:pPr>
              <w:pStyle w:val="222"/>
              <w:rPr>
                <w:rFonts w:ascii="Times New Roman" w:hAnsi="Times New Roman"/>
              </w:rPr>
            </w:pPr>
            <w:r>
              <w:rPr>
                <w:rFonts w:ascii="Times New Roman" w:hAnsi="Times New Roman"/>
              </w:rPr>
              <w:t>0</w:t>
            </w:r>
          </w:p>
        </w:tc>
        <w:tc>
          <w:tcPr>
            <w:tcW w:w="1701" w:type="dxa"/>
            <w:vMerge w:val="continue"/>
            <w:tcBorders>
              <w:left w:val="single" w:color="auto" w:sz="4" w:space="0"/>
              <w:right w:val="single" w:color="auto" w:sz="4" w:space="0"/>
            </w:tcBorders>
            <w:noWrap w:val="0"/>
            <w:vAlign w:val="center"/>
          </w:tcPr>
          <w:p w14:paraId="2F0D23B5">
            <w:pPr>
              <w:pStyle w:val="222"/>
              <w:rPr>
                <w:rFonts w:ascii="Times New Roman" w:hAnsi="Times New Roman"/>
              </w:rPr>
            </w:pPr>
          </w:p>
        </w:tc>
        <w:tc>
          <w:tcPr>
            <w:tcW w:w="1947" w:type="dxa"/>
            <w:vMerge w:val="continue"/>
            <w:tcBorders>
              <w:left w:val="single" w:color="auto" w:sz="4" w:space="0"/>
              <w:right w:val="single" w:color="auto" w:sz="4" w:space="0"/>
            </w:tcBorders>
            <w:noWrap w:val="0"/>
            <w:vAlign w:val="center"/>
          </w:tcPr>
          <w:p w14:paraId="3ED72DB9">
            <w:pPr>
              <w:pStyle w:val="222"/>
              <w:jc w:val="both"/>
              <w:rPr>
                <w:rFonts w:ascii="Times New Roman" w:hAnsi="Times New Roman"/>
              </w:rPr>
            </w:pPr>
          </w:p>
        </w:tc>
      </w:tr>
      <w:tr w14:paraId="041C4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70" w:type="dxa"/>
            <w:tcBorders>
              <w:top w:val="single" w:color="auto" w:sz="4" w:space="0"/>
              <w:left w:val="single" w:color="auto" w:sz="4" w:space="0"/>
              <w:bottom w:val="single" w:color="auto" w:sz="4" w:space="0"/>
              <w:right w:val="single" w:color="auto" w:sz="4" w:space="0"/>
            </w:tcBorders>
            <w:noWrap w:val="0"/>
            <w:vAlign w:val="center"/>
          </w:tcPr>
          <w:p w14:paraId="27880AC2">
            <w:pPr>
              <w:pStyle w:val="222"/>
              <w:rPr>
                <w:rFonts w:ascii="Times New Roman" w:hAnsi="Times New Roman"/>
              </w:rPr>
            </w:pPr>
            <w:r>
              <w:rPr>
                <w:rFonts w:ascii="Times New Roman" w:hAnsi="Times New Roman"/>
              </w:rPr>
              <w:t>广播标志位</w:t>
            </w:r>
          </w:p>
        </w:tc>
        <w:tc>
          <w:tcPr>
            <w:tcW w:w="1560" w:type="dxa"/>
            <w:vMerge w:val="continue"/>
            <w:tcBorders>
              <w:left w:val="single" w:color="auto" w:sz="4" w:space="0"/>
              <w:right w:val="single" w:color="auto" w:sz="4" w:space="0"/>
            </w:tcBorders>
            <w:noWrap w:val="0"/>
            <w:vAlign w:val="center"/>
          </w:tcPr>
          <w:p w14:paraId="52BBA484">
            <w:pPr>
              <w:pStyle w:val="222"/>
              <w:rPr>
                <w:rFonts w:ascii="Times New Roman" w:hAnsi="Times New Roman"/>
              </w:rPr>
            </w:pPr>
          </w:p>
        </w:tc>
        <w:tc>
          <w:tcPr>
            <w:tcW w:w="1371" w:type="dxa"/>
            <w:tcBorders>
              <w:top w:val="single" w:color="auto" w:sz="4" w:space="0"/>
              <w:left w:val="single" w:color="auto" w:sz="4" w:space="0"/>
              <w:bottom w:val="single" w:color="auto" w:sz="4" w:space="0"/>
              <w:right w:val="single" w:color="auto" w:sz="4" w:space="0"/>
            </w:tcBorders>
            <w:noWrap w:val="0"/>
            <w:vAlign w:val="center"/>
          </w:tcPr>
          <w:p w14:paraId="68DE4F1C">
            <w:pPr>
              <w:pStyle w:val="222"/>
              <w:rPr>
                <w:rFonts w:ascii="Times New Roman" w:hAnsi="Times New Roman"/>
              </w:rPr>
            </w:pPr>
            <w:r>
              <w:rPr>
                <w:rFonts w:ascii="Times New Roman" w:hAnsi="Times New Roman"/>
              </w:rPr>
              <w:t>1</w:t>
            </w:r>
          </w:p>
        </w:tc>
        <w:tc>
          <w:tcPr>
            <w:tcW w:w="1701" w:type="dxa"/>
            <w:tcBorders>
              <w:top w:val="single" w:color="auto" w:sz="4" w:space="0"/>
              <w:left w:val="single" w:color="auto" w:sz="4" w:space="0"/>
              <w:bottom w:val="single" w:color="auto" w:sz="4" w:space="0"/>
              <w:right w:val="single" w:color="auto" w:sz="4" w:space="0"/>
            </w:tcBorders>
            <w:noWrap w:val="0"/>
            <w:vAlign w:val="center"/>
          </w:tcPr>
          <w:p w14:paraId="6113D6F1">
            <w:pPr>
              <w:pStyle w:val="222"/>
              <w:rPr>
                <w:rFonts w:ascii="Times New Roman" w:hAnsi="Times New Roman"/>
              </w:rPr>
            </w:pPr>
            <w:r>
              <w:rPr>
                <w:rFonts w:ascii="Times New Roman" w:hAnsi="Times New Roman"/>
              </w:rPr>
              <w:t>1</w:t>
            </w:r>
          </w:p>
        </w:tc>
        <w:tc>
          <w:tcPr>
            <w:tcW w:w="1947" w:type="dxa"/>
            <w:tcBorders>
              <w:top w:val="single" w:color="auto" w:sz="4" w:space="0"/>
              <w:left w:val="single" w:color="auto" w:sz="4" w:space="0"/>
              <w:bottom w:val="single" w:color="auto" w:sz="4" w:space="0"/>
              <w:right w:val="single" w:color="auto" w:sz="4" w:space="0"/>
            </w:tcBorders>
            <w:noWrap w:val="0"/>
            <w:vAlign w:val="center"/>
          </w:tcPr>
          <w:p w14:paraId="7B503A20">
            <w:pPr>
              <w:pStyle w:val="222"/>
              <w:jc w:val="both"/>
              <w:rPr>
                <w:rFonts w:ascii="Times New Roman" w:hAnsi="Times New Roman"/>
              </w:rPr>
            </w:pPr>
            <w:r>
              <w:rPr>
                <w:rFonts w:ascii="Times New Roman" w:hAnsi="Times New Roman"/>
              </w:rPr>
              <w:t>0：非广播报文</w:t>
            </w:r>
          </w:p>
          <w:p w14:paraId="5172EF36">
            <w:pPr>
              <w:pStyle w:val="222"/>
              <w:jc w:val="both"/>
              <w:rPr>
                <w:rFonts w:ascii="Times New Roman" w:hAnsi="Times New Roman"/>
              </w:rPr>
            </w:pPr>
            <w:r>
              <w:rPr>
                <w:rFonts w:ascii="Times New Roman" w:hAnsi="Times New Roman"/>
              </w:rPr>
              <w:t>1：广播报文</w:t>
            </w:r>
          </w:p>
        </w:tc>
      </w:tr>
      <w:tr w14:paraId="47DDE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70" w:type="dxa"/>
            <w:tcBorders>
              <w:top w:val="single" w:color="auto" w:sz="4" w:space="0"/>
              <w:left w:val="single" w:color="auto" w:sz="4" w:space="0"/>
              <w:bottom w:val="single" w:color="auto" w:sz="4" w:space="0"/>
              <w:right w:val="single" w:color="auto" w:sz="4" w:space="0"/>
            </w:tcBorders>
            <w:noWrap w:val="0"/>
            <w:vAlign w:val="center"/>
          </w:tcPr>
          <w:p w14:paraId="20AD8EA0">
            <w:pPr>
              <w:pStyle w:val="222"/>
              <w:rPr>
                <w:rFonts w:ascii="Times New Roman" w:hAnsi="Times New Roman"/>
              </w:rPr>
            </w:pPr>
            <w:r>
              <w:rPr>
                <w:rFonts w:ascii="Times New Roman" w:hAnsi="Times New Roman"/>
              </w:rPr>
              <w:t>重传标志位</w:t>
            </w:r>
          </w:p>
        </w:tc>
        <w:tc>
          <w:tcPr>
            <w:tcW w:w="1560" w:type="dxa"/>
            <w:vMerge w:val="continue"/>
            <w:tcBorders>
              <w:left w:val="single" w:color="auto" w:sz="4" w:space="0"/>
              <w:right w:val="single" w:color="auto" w:sz="4" w:space="0"/>
            </w:tcBorders>
            <w:noWrap w:val="0"/>
            <w:vAlign w:val="center"/>
          </w:tcPr>
          <w:p w14:paraId="30251663">
            <w:pPr>
              <w:pStyle w:val="222"/>
              <w:rPr>
                <w:rFonts w:ascii="Times New Roman" w:hAnsi="Times New Roman"/>
              </w:rPr>
            </w:pPr>
          </w:p>
        </w:tc>
        <w:tc>
          <w:tcPr>
            <w:tcW w:w="1371" w:type="dxa"/>
            <w:tcBorders>
              <w:top w:val="single" w:color="auto" w:sz="4" w:space="0"/>
              <w:left w:val="single" w:color="auto" w:sz="4" w:space="0"/>
              <w:bottom w:val="single" w:color="auto" w:sz="4" w:space="0"/>
              <w:right w:val="single" w:color="auto" w:sz="4" w:space="0"/>
            </w:tcBorders>
            <w:noWrap w:val="0"/>
            <w:vAlign w:val="center"/>
          </w:tcPr>
          <w:p w14:paraId="1C641CD5">
            <w:pPr>
              <w:pStyle w:val="222"/>
              <w:rPr>
                <w:rFonts w:ascii="Times New Roman" w:hAnsi="Times New Roman"/>
              </w:rPr>
            </w:pPr>
            <w:r>
              <w:rPr>
                <w:rFonts w:ascii="Times New Roman" w:hAnsi="Times New Roman"/>
              </w:rPr>
              <w:t>2</w:t>
            </w:r>
          </w:p>
        </w:tc>
        <w:tc>
          <w:tcPr>
            <w:tcW w:w="1701" w:type="dxa"/>
            <w:tcBorders>
              <w:top w:val="single" w:color="auto" w:sz="4" w:space="0"/>
              <w:left w:val="single" w:color="auto" w:sz="4" w:space="0"/>
              <w:bottom w:val="single" w:color="auto" w:sz="4" w:space="0"/>
              <w:right w:val="single" w:color="auto" w:sz="4" w:space="0"/>
            </w:tcBorders>
            <w:noWrap w:val="0"/>
            <w:vAlign w:val="center"/>
          </w:tcPr>
          <w:p w14:paraId="74FB81D8">
            <w:pPr>
              <w:pStyle w:val="222"/>
              <w:rPr>
                <w:rFonts w:ascii="Times New Roman" w:hAnsi="Times New Roman"/>
              </w:rPr>
            </w:pPr>
            <w:r>
              <w:rPr>
                <w:rFonts w:ascii="Times New Roman" w:hAnsi="Times New Roman"/>
              </w:rPr>
              <w:t>1</w:t>
            </w:r>
          </w:p>
        </w:tc>
        <w:tc>
          <w:tcPr>
            <w:tcW w:w="1947" w:type="dxa"/>
            <w:tcBorders>
              <w:top w:val="single" w:color="auto" w:sz="4" w:space="0"/>
              <w:left w:val="single" w:color="auto" w:sz="4" w:space="0"/>
              <w:bottom w:val="single" w:color="auto" w:sz="4" w:space="0"/>
              <w:right w:val="single" w:color="auto" w:sz="4" w:space="0"/>
            </w:tcBorders>
            <w:noWrap w:val="0"/>
            <w:vAlign w:val="center"/>
          </w:tcPr>
          <w:p w14:paraId="62A3E631">
            <w:pPr>
              <w:pStyle w:val="222"/>
              <w:jc w:val="both"/>
              <w:rPr>
                <w:rFonts w:ascii="Times New Roman" w:hAnsi="Times New Roman"/>
              </w:rPr>
            </w:pPr>
            <w:r>
              <w:rPr>
                <w:rFonts w:ascii="Times New Roman" w:hAnsi="Times New Roman"/>
              </w:rPr>
              <w:t>0：非重传报文</w:t>
            </w:r>
          </w:p>
          <w:p w14:paraId="6AD4CEE7">
            <w:pPr>
              <w:pStyle w:val="222"/>
              <w:jc w:val="both"/>
              <w:rPr>
                <w:rFonts w:ascii="Times New Roman" w:hAnsi="Times New Roman"/>
              </w:rPr>
            </w:pPr>
            <w:r>
              <w:rPr>
                <w:rFonts w:ascii="Times New Roman" w:hAnsi="Times New Roman"/>
              </w:rPr>
              <w:t>1：重传报文</w:t>
            </w:r>
          </w:p>
        </w:tc>
      </w:tr>
      <w:tr w14:paraId="0D30B4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70" w:type="dxa"/>
            <w:tcBorders>
              <w:top w:val="single" w:color="auto" w:sz="4" w:space="0"/>
              <w:left w:val="single" w:color="auto" w:sz="4" w:space="0"/>
              <w:bottom w:val="single" w:color="auto" w:sz="4" w:space="0"/>
              <w:right w:val="single" w:color="auto" w:sz="4" w:space="0"/>
            </w:tcBorders>
            <w:noWrap w:val="0"/>
            <w:vAlign w:val="center"/>
          </w:tcPr>
          <w:p w14:paraId="010100B6">
            <w:pPr>
              <w:pStyle w:val="222"/>
              <w:rPr>
                <w:rFonts w:ascii="Times New Roman" w:hAnsi="Times New Roman"/>
              </w:rPr>
            </w:pPr>
            <w:r>
              <w:rPr>
                <w:rFonts w:ascii="Times New Roman" w:hAnsi="Times New Roman"/>
              </w:rPr>
              <w:t>加密标志位</w:t>
            </w:r>
          </w:p>
        </w:tc>
        <w:tc>
          <w:tcPr>
            <w:tcW w:w="1560" w:type="dxa"/>
            <w:tcBorders>
              <w:left w:val="single" w:color="auto" w:sz="4" w:space="0"/>
              <w:right w:val="single" w:color="auto" w:sz="4" w:space="0"/>
            </w:tcBorders>
            <w:noWrap w:val="0"/>
            <w:vAlign w:val="center"/>
          </w:tcPr>
          <w:p w14:paraId="41C02953">
            <w:pPr>
              <w:pStyle w:val="222"/>
              <w:rPr>
                <w:rFonts w:ascii="Times New Roman" w:hAnsi="Times New Roman"/>
              </w:rPr>
            </w:pPr>
            <w:r>
              <w:rPr>
                <w:rFonts w:ascii="Times New Roman" w:hAnsi="Times New Roman"/>
              </w:rPr>
              <w:t>11</w:t>
            </w:r>
          </w:p>
        </w:tc>
        <w:tc>
          <w:tcPr>
            <w:tcW w:w="1371" w:type="dxa"/>
            <w:tcBorders>
              <w:top w:val="single" w:color="auto" w:sz="4" w:space="0"/>
              <w:left w:val="single" w:color="auto" w:sz="4" w:space="0"/>
              <w:bottom w:val="single" w:color="auto" w:sz="4" w:space="0"/>
              <w:right w:val="single" w:color="auto" w:sz="4" w:space="0"/>
            </w:tcBorders>
            <w:noWrap w:val="0"/>
            <w:vAlign w:val="center"/>
          </w:tcPr>
          <w:p w14:paraId="27E01C0A">
            <w:pPr>
              <w:pStyle w:val="222"/>
              <w:rPr>
                <w:rFonts w:ascii="Times New Roman" w:hAnsi="Times New Roman"/>
              </w:rPr>
            </w:pPr>
            <w:r>
              <w:rPr>
                <w:rFonts w:ascii="Times New Roman" w:hAnsi="Times New Roman"/>
              </w:rPr>
              <w:t>3</w:t>
            </w:r>
          </w:p>
        </w:tc>
        <w:tc>
          <w:tcPr>
            <w:tcW w:w="1701" w:type="dxa"/>
            <w:tcBorders>
              <w:top w:val="single" w:color="auto" w:sz="4" w:space="0"/>
              <w:left w:val="single" w:color="auto" w:sz="4" w:space="0"/>
              <w:bottom w:val="single" w:color="auto" w:sz="4" w:space="0"/>
              <w:right w:val="single" w:color="auto" w:sz="4" w:space="0"/>
            </w:tcBorders>
            <w:noWrap w:val="0"/>
            <w:vAlign w:val="center"/>
          </w:tcPr>
          <w:p w14:paraId="71F51125">
            <w:pPr>
              <w:pStyle w:val="222"/>
              <w:rPr>
                <w:rFonts w:ascii="Times New Roman" w:hAnsi="Times New Roman"/>
              </w:rPr>
            </w:pPr>
            <w:r>
              <w:rPr>
                <w:rFonts w:ascii="Times New Roman" w:hAnsi="Times New Roman"/>
              </w:rPr>
              <w:t>1</w:t>
            </w:r>
          </w:p>
        </w:tc>
        <w:tc>
          <w:tcPr>
            <w:tcW w:w="1947" w:type="dxa"/>
            <w:tcBorders>
              <w:top w:val="single" w:color="auto" w:sz="4" w:space="0"/>
              <w:left w:val="single" w:color="auto" w:sz="4" w:space="0"/>
              <w:bottom w:val="single" w:color="auto" w:sz="4" w:space="0"/>
              <w:right w:val="single" w:color="auto" w:sz="4" w:space="0"/>
            </w:tcBorders>
            <w:noWrap w:val="0"/>
            <w:vAlign w:val="center"/>
          </w:tcPr>
          <w:p w14:paraId="478B5E26">
            <w:pPr>
              <w:pStyle w:val="222"/>
              <w:jc w:val="both"/>
              <w:rPr>
                <w:rFonts w:ascii="Times New Roman" w:hAnsi="Times New Roman"/>
              </w:rPr>
            </w:pPr>
            <w:r>
              <w:rPr>
                <w:rFonts w:ascii="Times New Roman" w:hAnsi="Times New Roman"/>
              </w:rPr>
              <w:t>预留信息段，为增加链路层加密机制提供支持</w:t>
            </w:r>
          </w:p>
        </w:tc>
      </w:tr>
      <w:tr w14:paraId="79EAA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70" w:type="dxa"/>
            <w:tcBorders>
              <w:top w:val="single" w:color="auto" w:sz="4" w:space="0"/>
              <w:left w:val="single" w:color="auto" w:sz="4" w:space="0"/>
              <w:bottom w:val="single" w:color="auto" w:sz="4" w:space="0"/>
              <w:right w:val="single" w:color="auto" w:sz="4" w:space="0"/>
            </w:tcBorders>
            <w:noWrap w:val="0"/>
            <w:vAlign w:val="center"/>
          </w:tcPr>
          <w:p w14:paraId="258C1E36">
            <w:pPr>
              <w:pStyle w:val="222"/>
              <w:rPr>
                <w:rFonts w:ascii="Times New Roman" w:hAnsi="Times New Roman"/>
              </w:rPr>
            </w:pPr>
            <w:r>
              <w:rPr>
                <w:rFonts w:ascii="Times New Roman" w:hAnsi="Times New Roman"/>
              </w:rPr>
              <w:t>MCS</w:t>
            </w:r>
          </w:p>
        </w:tc>
        <w:tc>
          <w:tcPr>
            <w:tcW w:w="1560" w:type="dxa"/>
            <w:tcBorders>
              <w:left w:val="single" w:color="auto" w:sz="4" w:space="0"/>
              <w:right w:val="single" w:color="auto" w:sz="4" w:space="0"/>
            </w:tcBorders>
            <w:noWrap w:val="0"/>
            <w:vAlign w:val="center"/>
          </w:tcPr>
          <w:p w14:paraId="64C0684A">
            <w:pPr>
              <w:pStyle w:val="222"/>
              <w:rPr>
                <w:rFonts w:ascii="Times New Roman" w:hAnsi="Times New Roman"/>
              </w:rPr>
            </w:pPr>
            <w:r>
              <w:rPr>
                <w:rFonts w:ascii="Times New Roman" w:hAnsi="Times New Roman"/>
              </w:rPr>
              <w:t>11</w:t>
            </w:r>
          </w:p>
        </w:tc>
        <w:tc>
          <w:tcPr>
            <w:tcW w:w="1371" w:type="dxa"/>
            <w:tcBorders>
              <w:top w:val="single" w:color="auto" w:sz="4" w:space="0"/>
              <w:left w:val="single" w:color="auto" w:sz="4" w:space="0"/>
              <w:bottom w:val="single" w:color="auto" w:sz="4" w:space="0"/>
              <w:right w:val="single" w:color="auto" w:sz="4" w:space="0"/>
            </w:tcBorders>
            <w:noWrap w:val="0"/>
            <w:vAlign w:val="center"/>
          </w:tcPr>
          <w:p w14:paraId="5D9CB778">
            <w:pPr>
              <w:pStyle w:val="222"/>
              <w:rPr>
                <w:rFonts w:ascii="Times New Roman" w:hAnsi="Times New Roman"/>
              </w:rPr>
            </w:pPr>
            <w:r>
              <w:rPr>
                <w:rFonts w:ascii="Times New Roman" w:hAnsi="Times New Roman"/>
              </w:rPr>
              <w:t>4-7</w:t>
            </w:r>
          </w:p>
        </w:tc>
        <w:tc>
          <w:tcPr>
            <w:tcW w:w="1701" w:type="dxa"/>
            <w:tcBorders>
              <w:top w:val="single" w:color="auto" w:sz="4" w:space="0"/>
              <w:left w:val="single" w:color="auto" w:sz="4" w:space="0"/>
              <w:bottom w:val="single" w:color="auto" w:sz="4" w:space="0"/>
              <w:right w:val="single" w:color="auto" w:sz="4" w:space="0"/>
            </w:tcBorders>
            <w:noWrap w:val="0"/>
            <w:vAlign w:val="center"/>
          </w:tcPr>
          <w:p w14:paraId="1960CB4B">
            <w:pPr>
              <w:pStyle w:val="222"/>
              <w:rPr>
                <w:rFonts w:ascii="Times New Roman" w:hAnsi="Times New Roman"/>
              </w:rPr>
            </w:pPr>
            <w:r>
              <w:rPr>
                <w:rFonts w:ascii="Times New Roman" w:hAnsi="Times New Roman"/>
              </w:rPr>
              <w:t>4</w:t>
            </w:r>
          </w:p>
        </w:tc>
        <w:tc>
          <w:tcPr>
            <w:tcW w:w="1947" w:type="dxa"/>
            <w:tcBorders>
              <w:top w:val="single" w:color="auto" w:sz="4" w:space="0"/>
              <w:left w:val="single" w:color="auto" w:sz="4" w:space="0"/>
              <w:bottom w:val="single" w:color="auto" w:sz="4" w:space="0"/>
              <w:right w:val="single" w:color="auto" w:sz="4" w:space="0"/>
            </w:tcBorders>
            <w:noWrap w:val="0"/>
            <w:vAlign w:val="center"/>
          </w:tcPr>
          <w:p w14:paraId="62F1C463">
            <w:pPr>
              <w:pStyle w:val="222"/>
              <w:jc w:val="both"/>
              <w:rPr>
                <w:rFonts w:ascii="Times New Roman" w:hAnsi="Times New Roman"/>
              </w:rPr>
            </w:pPr>
            <w:r>
              <w:rPr>
                <w:rFonts w:ascii="Times New Roman" w:hAnsi="Times New Roman"/>
              </w:rPr>
              <w:t>与无线信标帧的可变区域中MCS字段含义相同</w:t>
            </w:r>
          </w:p>
        </w:tc>
      </w:tr>
      <w:tr w14:paraId="1B5A1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70" w:type="dxa"/>
            <w:tcBorders>
              <w:top w:val="single" w:color="auto" w:sz="4" w:space="0"/>
              <w:left w:val="single" w:color="auto" w:sz="4" w:space="0"/>
              <w:right w:val="single" w:color="auto" w:sz="4" w:space="0"/>
            </w:tcBorders>
            <w:noWrap w:val="0"/>
            <w:vAlign w:val="center"/>
          </w:tcPr>
          <w:p w14:paraId="437A6555">
            <w:pPr>
              <w:pStyle w:val="222"/>
              <w:rPr>
                <w:rFonts w:ascii="Times New Roman" w:hAnsi="Times New Roman"/>
              </w:rPr>
            </w:pPr>
            <w:r>
              <w:rPr>
                <w:rFonts w:ascii="Times New Roman" w:hAnsi="Times New Roman"/>
              </w:rPr>
              <w:t>保留</w:t>
            </w:r>
          </w:p>
        </w:tc>
        <w:tc>
          <w:tcPr>
            <w:tcW w:w="1560" w:type="dxa"/>
            <w:tcBorders>
              <w:left w:val="single" w:color="auto" w:sz="4" w:space="0"/>
              <w:right w:val="single" w:color="auto" w:sz="4" w:space="0"/>
            </w:tcBorders>
            <w:noWrap w:val="0"/>
            <w:vAlign w:val="center"/>
          </w:tcPr>
          <w:p w14:paraId="26B42742">
            <w:pPr>
              <w:pStyle w:val="222"/>
              <w:rPr>
                <w:rFonts w:ascii="Times New Roman" w:hAnsi="Times New Roman"/>
              </w:rPr>
            </w:pPr>
            <w:r>
              <w:rPr>
                <w:rFonts w:ascii="Times New Roman" w:hAnsi="Times New Roman"/>
              </w:rPr>
              <w:t>12</w:t>
            </w:r>
          </w:p>
        </w:tc>
        <w:tc>
          <w:tcPr>
            <w:tcW w:w="1371" w:type="dxa"/>
            <w:tcBorders>
              <w:top w:val="single" w:color="auto" w:sz="4" w:space="0"/>
              <w:left w:val="single" w:color="auto" w:sz="4" w:space="0"/>
              <w:bottom w:val="single" w:color="auto" w:sz="4" w:space="0"/>
              <w:right w:val="single" w:color="auto" w:sz="4" w:space="0"/>
            </w:tcBorders>
            <w:noWrap w:val="0"/>
            <w:vAlign w:val="center"/>
          </w:tcPr>
          <w:p w14:paraId="250C0B49">
            <w:pPr>
              <w:pStyle w:val="222"/>
              <w:rPr>
                <w:rFonts w:ascii="Times New Roman" w:hAnsi="Times New Roman"/>
              </w:rPr>
            </w:pPr>
            <w:r>
              <w:rPr>
                <w:rFonts w:ascii="Times New Roman" w:hAnsi="Times New Roman"/>
              </w:rPr>
              <w:t>0-3</w:t>
            </w:r>
          </w:p>
        </w:tc>
        <w:tc>
          <w:tcPr>
            <w:tcW w:w="1701" w:type="dxa"/>
            <w:tcBorders>
              <w:top w:val="single" w:color="auto" w:sz="4" w:space="0"/>
              <w:left w:val="single" w:color="auto" w:sz="4" w:space="0"/>
              <w:right w:val="single" w:color="auto" w:sz="4" w:space="0"/>
            </w:tcBorders>
            <w:noWrap w:val="0"/>
            <w:vAlign w:val="center"/>
          </w:tcPr>
          <w:p w14:paraId="1C3C1707">
            <w:pPr>
              <w:pStyle w:val="222"/>
              <w:rPr>
                <w:rFonts w:ascii="Times New Roman" w:hAnsi="Times New Roman"/>
              </w:rPr>
            </w:pPr>
            <w:r>
              <w:rPr>
                <w:rFonts w:ascii="Times New Roman" w:hAnsi="Times New Roman"/>
              </w:rPr>
              <w:t>4</w:t>
            </w:r>
          </w:p>
        </w:tc>
        <w:tc>
          <w:tcPr>
            <w:tcW w:w="1947" w:type="dxa"/>
            <w:tcBorders>
              <w:top w:val="single" w:color="auto" w:sz="4" w:space="0"/>
              <w:left w:val="single" w:color="auto" w:sz="4" w:space="0"/>
              <w:right w:val="single" w:color="auto" w:sz="4" w:space="0"/>
            </w:tcBorders>
            <w:noWrap w:val="0"/>
            <w:vAlign w:val="center"/>
          </w:tcPr>
          <w:p w14:paraId="0BC14A47">
            <w:pPr>
              <w:pStyle w:val="222"/>
              <w:jc w:val="both"/>
              <w:rPr>
                <w:rFonts w:ascii="Times New Roman" w:hAnsi="Times New Roman"/>
              </w:rPr>
            </w:pPr>
            <w:r>
              <w:rPr>
                <w:rFonts w:ascii="Times New Roman" w:hAnsi="Times New Roman"/>
              </w:rPr>
              <w:t>-</w:t>
            </w:r>
          </w:p>
        </w:tc>
      </w:tr>
    </w:tbl>
    <w:p w14:paraId="2808F6EC">
      <w:pPr>
        <w:pStyle w:val="38"/>
        <w:rPr>
          <w:rFonts w:ascii="Times New Roman"/>
        </w:rPr>
      </w:pPr>
      <w:r>
        <w:rPr>
          <w:rFonts w:ascii="Times New Roman"/>
        </w:rPr>
        <w:t>无选择确认帧的无线SOF帧传输帧长应符合</w:t>
      </w:r>
      <w:r>
        <w:rPr>
          <w:rFonts w:ascii="Times New Roman"/>
        </w:rPr>
        <w:fldChar w:fldCharType="begin"/>
      </w:r>
      <w:r>
        <w:rPr>
          <w:rFonts w:ascii="Times New Roman"/>
        </w:rPr>
        <w:instrText xml:space="preserve"> REF _Ref217997158 \r \h  \* MERGEFORMAT </w:instrText>
      </w:r>
      <w:r>
        <w:rPr>
          <w:rFonts w:ascii="Times New Roman"/>
        </w:rPr>
        <w:fldChar w:fldCharType="separate"/>
      </w:r>
      <w:r>
        <w:rPr>
          <w:rFonts w:ascii="Times New Roman"/>
        </w:rPr>
        <w:t>图16</w:t>
      </w:r>
      <w:r>
        <w:rPr>
          <w:rFonts w:ascii="Times New Roman"/>
        </w:rPr>
        <w:fldChar w:fldCharType="end"/>
      </w:r>
      <w:r>
        <w:rPr>
          <w:rFonts w:ascii="Times New Roman"/>
        </w:rPr>
        <w:t>要求。</w:t>
      </w:r>
    </w:p>
    <w:p w14:paraId="20A8D669">
      <w:pPr>
        <w:pStyle w:val="194"/>
        <w:ind w:firstLine="0" w:firstLineChars="0"/>
        <w:jc w:val="center"/>
        <w:rPr>
          <w:rFonts w:ascii="Times New Roman" w:hAnsi="Times New Roman"/>
        </w:rPr>
      </w:pPr>
      <w:r>
        <w:rPr>
          <w:rFonts w:ascii="Times New Roman" w:hAnsi="Times New Roman"/>
        </w:rPr>
        <w:object>
          <v:shape id="_x0000_i1040" o:spt="75" type="#_x0000_t75" style="height:93.7pt;width:390pt;" o:ole="t" filled="f" stroked="f" coordsize="21600,21600">
            <v:path/>
            <v:fill on="f" focussize="0,0"/>
            <v:stroke on="f"/>
            <v:imagedata r:id="rId41" o:title=""/>
            <o:lock v:ext="edit" aspectratio="t"/>
            <w10:wrap type="none"/>
            <w10:anchorlock/>
          </v:shape>
          <o:OLEObject Type="Embed" ProgID="Visio.Drawing.15" ShapeID="_x0000_i1040" DrawAspect="Content" ObjectID="_1468075740" r:id="rId40">
            <o:LockedField>false</o:LockedField>
          </o:OLEObject>
        </w:object>
      </w:r>
    </w:p>
    <w:p w14:paraId="314B8384">
      <w:pPr>
        <w:pStyle w:val="1945"/>
      </w:pPr>
      <w:bookmarkStart w:id="671" w:name="_Ref217997158"/>
      <w:bookmarkStart w:id="672" w:name="_Ref398996972"/>
      <w:bookmarkStart w:id="673" w:name="_Toc402983081"/>
      <w:bookmarkStart w:id="674" w:name="_Toc399757495"/>
      <w:bookmarkStart w:id="675" w:name="_Toc405476837"/>
      <w:bookmarkStart w:id="676" w:name="_Toc408860111"/>
      <w:bookmarkStart w:id="677" w:name="_Toc402984013"/>
      <w:bookmarkStart w:id="678" w:name="_Toc403570525"/>
      <w:bookmarkStart w:id="679" w:name="_Toc400799097"/>
      <w:bookmarkStart w:id="680" w:name="_Toc399259461"/>
      <w:bookmarkStart w:id="681" w:name="_Toc403585484"/>
      <w:bookmarkStart w:id="682" w:name="_Toc402983547"/>
      <w:bookmarkStart w:id="683" w:name="_Toc399229248"/>
      <w:r>
        <w:t>无选择确认的单帧传输</w:t>
      </w:r>
      <w:bookmarkEnd w:id="671"/>
      <w:bookmarkEnd w:id="672"/>
      <w:bookmarkEnd w:id="673"/>
      <w:bookmarkEnd w:id="674"/>
      <w:bookmarkEnd w:id="675"/>
      <w:bookmarkEnd w:id="676"/>
      <w:bookmarkEnd w:id="677"/>
      <w:bookmarkEnd w:id="678"/>
      <w:bookmarkEnd w:id="679"/>
      <w:bookmarkEnd w:id="680"/>
      <w:bookmarkEnd w:id="681"/>
      <w:bookmarkEnd w:id="682"/>
      <w:bookmarkEnd w:id="683"/>
    </w:p>
    <w:p w14:paraId="6531E91B">
      <w:pPr>
        <w:pStyle w:val="38"/>
        <w:ind w:firstLine="840" w:firstLineChars="400"/>
        <w:rPr>
          <w:rFonts w:ascii="Times New Roman"/>
        </w:rPr>
      </w:pPr>
      <w:r>
        <w:rPr>
          <w:rFonts w:ascii="Times New Roman"/>
        </w:rPr>
        <w:t>带选择确认帧的无线SOF帧传输帧长应符合</w:t>
      </w:r>
      <w:r>
        <w:rPr>
          <w:rFonts w:ascii="Times New Roman"/>
        </w:rPr>
        <w:fldChar w:fldCharType="begin"/>
      </w:r>
      <w:r>
        <w:rPr>
          <w:rFonts w:ascii="Times New Roman"/>
        </w:rPr>
        <w:instrText xml:space="preserve"> REF _Ref217994486 \r \h  \* MERGEFORMAT </w:instrText>
      </w:r>
      <w:r>
        <w:rPr>
          <w:rFonts w:ascii="Times New Roman"/>
        </w:rPr>
        <w:fldChar w:fldCharType="separate"/>
      </w:r>
      <w:r>
        <w:rPr>
          <w:rFonts w:ascii="Times New Roman"/>
        </w:rPr>
        <w:t>图17</w:t>
      </w:r>
      <w:r>
        <w:rPr>
          <w:rFonts w:ascii="Times New Roman"/>
        </w:rPr>
        <w:fldChar w:fldCharType="end"/>
      </w:r>
      <w:r>
        <w:rPr>
          <w:rFonts w:ascii="Times New Roman"/>
        </w:rPr>
        <w:t>要求。</w:t>
      </w:r>
    </w:p>
    <w:p w14:paraId="1AE77D45">
      <w:pPr>
        <w:pStyle w:val="38"/>
        <w:rPr>
          <w:rFonts w:ascii="Times New Roman"/>
        </w:rPr>
      </w:pPr>
    </w:p>
    <w:p w14:paraId="1FA393F2">
      <w:pPr>
        <w:pStyle w:val="194"/>
        <w:ind w:firstLine="0" w:firstLineChars="0"/>
        <w:jc w:val="center"/>
        <w:rPr>
          <w:rFonts w:ascii="Times New Roman" w:hAnsi="Times New Roman"/>
        </w:rPr>
      </w:pPr>
      <w:r>
        <w:rPr>
          <w:rFonts w:ascii="Times New Roman" w:hAnsi="Times New Roman"/>
        </w:rPr>
        <w:object>
          <v:shape id="_x0000_i1041" o:spt="75" type="#_x0000_t75" style="height:89.55pt;width:445.5pt;" o:ole="t" filled="f" o:preferrelative="t" stroked="f" coordsize="21600,21600">
            <v:path/>
            <v:fill on="f" alignshape="1" focussize="0,0"/>
            <v:stroke on="f"/>
            <v:imagedata r:id="rId43" o:title=""/>
            <o:lock v:ext="edit" aspectratio="t"/>
            <w10:wrap type="none"/>
            <w10:anchorlock/>
          </v:shape>
          <o:OLEObject Type="Embed" ProgID="Visio.Drawing.11" ShapeID="_x0000_i1041" DrawAspect="Content" ObjectID="_1468075741" r:id="rId42">
            <o:LockedField>false</o:LockedField>
          </o:OLEObject>
        </w:object>
      </w:r>
    </w:p>
    <w:p w14:paraId="7F0911F8">
      <w:pPr>
        <w:pStyle w:val="1945"/>
      </w:pPr>
      <w:bookmarkStart w:id="684" w:name="_Toc408860112"/>
      <w:bookmarkStart w:id="685" w:name="_Toc403570526"/>
      <w:bookmarkStart w:id="686" w:name="_Toc403585485"/>
      <w:bookmarkStart w:id="687" w:name="_Toc399757496"/>
      <w:bookmarkStart w:id="688" w:name="_Ref398996997"/>
      <w:bookmarkStart w:id="689" w:name="_Ref217994486"/>
      <w:bookmarkStart w:id="690" w:name="_Toc402983082"/>
      <w:bookmarkStart w:id="691" w:name="_Toc400799098"/>
      <w:bookmarkStart w:id="692" w:name="_Toc402983548"/>
      <w:bookmarkStart w:id="693" w:name="_Toc405476838"/>
      <w:bookmarkStart w:id="694" w:name="_Toc402984014"/>
      <w:bookmarkStart w:id="695" w:name="_Toc399229249"/>
      <w:bookmarkStart w:id="696" w:name="_Toc399259462"/>
      <w:r>
        <w:t>带选择确认的单帧传输</w:t>
      </w:r>
      <w:bookmarkEnd w:id="684"/>
      <w:bookmarkEnd w:id="685"/>
      <w:bookmarkEnd w:id="686"/>
      <w:bookmarkEnd w:id="687"/>
      <w:bookmarkEnd w:id="688"/>
      <w:bookmarkEnd w:id="689"/>
      <w:bookmarkEnd w:id="690"/>
      <w:bookmarkEnd w:id="691"/>
      <w:bookmarkEnd w:id="692"/>
      <w:bookmarkEnd w:id="693"/>
      <w:bookmarkEnd w:id="694"/>
      <w:bookmarkEnd w:id="695"/>
      <w:bookmarkEnd w:id="696"/>
    </w:p>
    <w:p w14:paraId="3C86766C">
      <w:pPr>
        <w:pStyle w:val="38"/>
        <w:rPr>
          <w:rFonts w:ascii="Times New Roman"/>
        </w:rPr>
      </w:pPr>
      <w:r>
        <w:rPr>
          <w:rFonts w:ascii="Times New Roman"/>
        </w:rPr>
        <w:t>无线选择确认帧的可变区域格式应符合</w:t>
      </w:r>
      <w:r>
        <w:rPr>
          <w:rFonts w:ascii="Times New Roman"/>
        </w:rPr>
        <w:fldChar w:fldCharType="begin"/>
      </w:r>
      <w:r>
        <w:rPr>
          <w:rFonts w:ascii="Times New Roman"/>
        </w:rPr>
        <w:instrText xml:space="preserve"> REF _Ref217994519 \r \h  \* MERGEFORMAT </w:instrText>
      </w:r>
      <w:r>
        <w:rPr>
          <w:rFonts w:ascii="Times New Roman"/>
        </w:rPr>
        <w:fldChar w:fldCharType="separate"/>
      </w:r>
      <w:r>
        <w:rPr>
          <w:rFonts w:ascii="Times New Roman"/>
        </w:rPr>
        <w:t>表20</w:t>
      </w:r>
      <w:r>
        <w:rPr>
          <w:rFonts w:ascii="Times New Roman"/>
        </w:rPr>
        <w:fldChar w:fldCharType="end"/>
      </w:r>
      <w:r>
        <w:rPr>
          <w:rFonts w:ascii="Times New Roman"/>
        </w:rPr>
        <w:t>要求。</w:t>
      </w:r>
    </w:p>
    <w:p w14:paraId="5A08C27A">
      <w:pPr>
        <w:pStyle w:val="179"/>
        <w:ind w:left="0"/>
        <w:rPr>
          <w:rFonts w:ascii="Times New Roman"/>
        </w:rPr>
      </w:pPr>
      <w:bookmarkStart w:id="697" w:name="_Toc405022499"/>
      <w:bookmarkStart w:id="698" w:name="_Toc403570612"/>
      <w:bookmarkStart w:id="699" w:name="_Toc402984102"/>
      <w:bookmarkStart w:id="700" w:name="_Ref398997157"/>
      <w:bookmarkStart w:id="701" w:name="_Toc402540085"/>
      <w:bookmarkStart w:id="702" w:name="_Toc408860196"/>
      <w:bookmarkStart w:id="703" w:name="_Ref217994480"/>
      <w:bookmarkStart w:id="704" w:name="_Toc402983636"/>
      <w:bookmarkStart w:id="705" w:name="_Toc402983170"/>
      <w:bookmarkStart w:id="706" w:name="_Ref217994519"/>
      <w:bookmarkStart w:id="707" w:name="_Toc405476921"/>
      <w:bookmarkStart w:id="708" w:name="_Toc399259572"/>
      <w:bookmarkStart w:id="709" w:name="_Toc399757602"/>
      <w:bookmarkStart w:id="710" w:name="_Toc399229371"/>
      <w:r>
        <w:rPr>
          <w:rFonts w:ascii="Times New Roman"/>
        </w:rPr>
        <w:t>选择确认的可变区域</w:t>
      </w:r>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p>
    <w:tbl>
      <w:tblPr>
        <w:tblStyle w:val="52"/>
        <w:tblW w:w="909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2"/>
        <w:gridCol w:w="1417"/>
        <w:gridCol w:w="1418"/>
        <w:gridCol w:w="1698"/>
        <w:gridCol w:w="2861"/>
      </w:tblGrid>
      <w:tr w14:paraId="6F206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2" w:type="dxa"/>
            <w:tcBorders>
              <w:top w:val="single" w:color="auto" w:sz="4" w:space="0"/>
              <w:left w:val="single" w:color="auto" w:sz="4" w:space="0"/>
              <w:bottom w:val="single" w:color="auto" w:sz="4" w:space="0"/>
              <w:right w:val="single" w:color="auto" w:sz="4" w:space="0"/>
            </w:tcBorders>
            <w:noWrap w:val="0"/>
            <w:vAlign w:val="center"/>
          </w:tcPr>
          <w:p w14:paraId="0E96CD49">
            <w:pPr>
              <w:pStyle w:val="222"/>
              <w:rPr>
                <w:rFonts w:ascii="Times New Roman" w:hAnsi="Times New Roman"/>
              </w:rPr>
            </w:pPr>
            <w:r>
              <w:rPr>
                <w:rFonts w:ascii="Times New Roman" w:hAnsi="Times New Roman"/>
              </w:rPr>
              <w:t>字段</w:t>
            </w:r>
          </w:p>
        </w:tc>
        <w:tc>
          <w:tcPr>
            <w:tcW w:w="1417" w:type="dxa"/>
            <w:tcBorders>
              <w:top w:val="single" w:color="auto" w:sz="4" w:space="0"/>
              <w:left w:val="single" w:color="auto" w:sz="4" w:space="0"/>
              <w:bottom w:val="single" w:color="auto" w:sz="4" w:space="0"/>
              <w:right w:val="single" w:color="auto" w:sz="4" w:space="0"/>
            </w:tcBorders>
            <w:noWrap w:val="0"/>
            <w:vAlign w:val="center"/>
          </w:tcPr>
          <w:p w14:paraId="16421929">
            <w:pPr>
              <w:pStyle w:val="222"/>
              <w:rPr>
                <w:rFonts w:ascii="Times New Roman" w:hAnsi="Times New Roman"/>
              </w:rPr>
            </w:pPr>
            <w:r>
              <w:rPr>
                <w:rFonts w:ascii="Times New Roman" w:hAnsi="Times New Roman"/>
              </w:rPr>
              <w:t>字节号</w:t>
            </w:r>
          </w:p>
        </w:tc>
        <w:tc>
          <w:tcPr>
            <w:tcW w:w="1418" w:type="dxa"/>
            <w:tcBorders>
              <w:top w:val="single" w:color="auto" w:sz="4" w:space="0"/>
              <w:left w:val="single" w:color="auto" w:sz="4" w:space="0"/>
              <w:bottom w:val="single" w:color="auto" w:sz="4" w:space="0"/>
              <w:right w:val="single" w:color="auto" w:sz="4" w:space="0"/>
            </w:tcBorders>
            <w:noWrap w:val="0"/>
            <w:vAlign w:val="center"/>
          </w:tcPr>
          <w:p w14:paraId="3F08B8FA">
            <w:pPr>
              <w:pStyle w:val="222"/>
              <w:rPr>
                <w:rFonts w:ascii="Times New Roman" w:hAnsi="Times New Roman"/>
              </w:rPr>
            </w:pPr>
            <w:r>
              <w:rPr>
                <w:rFonts w:ascii="Times New Roman" w:hAnsi="Times New Roman"/>
              </w:rPr>
              <w:t>比特位</w:t>
            </w:r>
          </w:p>
        </w:tc>
        <w:tc>
          <w:tcPr>
            <w:tcW w:w="1698" w:type="dxa"/>
            <w:tcBorders>
              <w:top w:val="single" w:color="auto" w:sz="4" w:space="0"/>
              <w:left w:val="single" w:color="auto" w:sz="4" w:space="0"/>
              <w:bottom w:val="single" w:color="auto" w:sz="4" w:space="0"/>
              <w:right w:val="single" w:color="auto" w:sz="4" w:space="0"/>
            </w:tcBorders>
            <w:noWrap w:val="0"/>
            <w:vAlign w:val="center"/>
          </w:tcPr>
          <w:p w14:paraId="353D1B21">
            <w:pPr>
              <w:pStyle w:val="222"/>
              <w:rPr>
                <w:rFonts w:ascii="Times New Roman" w:hAnsi="Times New Roman"/>
              </w:rPr>
            </w:pPr>
            <w:r>
              <w:rPr>
                <w:rFonts w:ascii="Times New Roman" w:hAnsi="Times New Roman"/>
              </w:rPr>
              <w:t>字段大小(比特)</w:t>
            </w:r>
          </w:p>
        </w:tc>
        <w:tc>
          <w:tcPr>
            <w:tcW w:w="2861" w:type="dxa"/>
            <w:tcBorders>
              <w:top w:val="single" w:color="auto" w:sz="4" w:space="0"/>
              <w:left w:val="single" w:color="auto" w:sz="4" w:space="0"/>
              <w:bottom w:val="single" w:color="auto" w:sz="4" w:space="0"/>
              <w:right w:val="single" w:color="auto" w:sz="4" w:space="0"/>
            </w:tcBorders>
            <w:noWrap w:val="0"/>
            <w:vAlign w:val="top"/>
          </w:tcPr>
          <w:p w14:paraId="69FCEDBD">
            <w:pPr>
              <w:pStyle w:val="222"/>
              <w:rPr>
                <w:rFonts w:ascii="Times New Roman" w:hAnsi="Times New Roman"/>
              </w:rPr>
            </w:pPr>
            <w:r>
              <w:rPr>
                <w:rFonts w:ascii="Times New Roman" w:hAnsi="Times New Roman"/>
              </w:rPr>
              <w:t>含义</w:t>
            </w:r>
          </w:p>
        </w:tc>
      </w:tr>
      <w:tr w14:paraId="23D4E0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 w:hRule="atLeast"/>
          <w:jc w:val="center"/>
        </w:trPr>
        <w:tc>
          <w:tcPr>
            <w:tcW w:w="1702" w:type="dxa"/>
            <w:tcBorders>
              <w:top w:val="single" w:color="auto" w:sz="4" w:space="0"/>
              <w:left w:val="single" w:color="auto" w:sz="4" w:space="0"/>
              <w:right w:val="single" w:color="auto" w:sz="4" w:space="0"/>
            </w:tcBorders>
            <w:noWrap w:val="0"/>
            <w:vAlign w:val="center"/>
          </w:tcPr>
          <w:p w14:paraId="48F6E4BF">
            <w:pPr>
              <w:pStyle w:val="222"/>
              <w:rPr>
                <w:rFonts w:ascii="Times New Roman" w:hAnsi="Times New Roman"/>
              </w:rPr>
            </w:pPr>
            <w:r>
              <w:rPr>
                <w:rFonts w:ascii="Times New Roman" w:hAnsi="Times New Roman"/>
              </w:rPr>
              <w:t>接收结果</w:t>
            </w:r>
          </w:p>
        </w:tc>
        <w:tc>
          <w:tcPr>
            <w:tcW w:w="1417" w:type="dxa"/>
            <w:vMerge w:val="restart"/>
            <w:tcBorders>
              <w:top w:val="single" w:color="auto" w:sz="4" w:space="0"/>
              <w:left w:val="single" w:color="auto" w:sz="4" w:space="0"/>
              <w:right w:val="single" w:color="auto" w:sz="4" w:space="0"/>
            </w:tcBorders>
            <w:noWrap w:val="0"/>
            <w:vAlign w:val="center"/>
          </w:tcPr>
          <w:p w14:paraId="1E99D557">
            <w:pPr>
              <w:pStyle w:val="222"/>
              <w:rPr>
                <w:rFonts w:ascii="Times New Roman" w:hAnsi="Times New Roman"/>
              </w:rPr>
            </w:pPr>
            <w:r>
              <w:rPr>
                <w:rFonts w:ascii="Times New Roman" w:hAnsi="Times New Roman"/>
              </w:rPr>
              <w:t>4</w:t>
            </w:r>
          </w:p>
        </w:tc>
        <w:tc>
          <w:tcPr>
            <w:tcW w:w="1418" w:type="dxa"/>
            <w:tcBorders>
              <w:top w:val="single" w:color="auto" w:sz="4" w:space="0"/>
              <w:left w:val="single" w:color="auto" w:sz="4" w:space="0"/>
              <w:right w:val="single" w:color="auto" w:sz="4" w:space="0"/>
            </w:tcBorders>
            <w:noWrap w:val="0"/>
            <w:vAlign w:val="center"/>
          </w:tcPr>
          <w:p w14:paraId="16EFECA4">
            <w:pPr>
              <w:pStyle w:val="222"/>
              <w:rPr>
                <w:rFonts w:ascii="Times New Roman" w:hAnsi="Times New Roman"/>
              </w:rPr>
            </w:pPr>
            <w:r>
              <w:rPr>
                <w:rFonts w:ascii="Times New Roman" w:hAnsi="Times New Roman"/>
              </w:rPr>
              <w:t>0-3</w:t>
            </w:r>
          </w:p>
        </w:tc>
        <w:tc>
          <w:tcPr>
            <w:tcW w:w="1698" w:type="dxa"/>
            <w:tcBorders>
              <w:top w:val="single" w:color="auto" w:sz="4" w:space="0"/>
              <w:left w:val="single" w:color="auto" w:sz="4" w:space="0"/>
              <w:right w:val="single" w:color="auto" w:sz="4" w:space="0"/>
            </w:tcBorders>
            <w:noWrap w:val="0"/>
            <w:vAlign w:val="center"/>
          </w:tcPr>
          <w:p w14:paraId="560469A3">
            <w:pPr>
              <w:pStyle w:val="222"/>
              <w:rPr>
                <w:rFonts w:ascii="Times New Roman" w:hAnsi="Times New Roman"/>
              </w:rPr>
            </w:pPr>
            <w:r>
              <w:rPr>
                <w:rFonts w:ascii="Times New Roman" w:hAnsi="Times New Roman"/>
              </w:rPr>
              <w:t>4</w:t>
            </w:r>
          </w:p>
        </w:tc>
        <w:tc>
          <w:tcPr>
            <w:tcW w:w="2861" w:type="dxa"/>
            <w:tcBorders>
              <w:top w:val="single" w:color="auto" w:sz="4" w:space="0"/>
              <w:left w:val="single" w:color="auto" w:sz="4" w:space="0"/>
              <w:right w:val="single" w:color="auto" w:sz="4" w:space="0"/>
            </w:tcBorders>
            <w:noWrap w:val="0"/>
            <w:vAlign w:val="center"/>
          </w:tcPr>
          <w:p w14:paraId="0395A4CB">
            <w:pPr>
              <w:pStyle w:val="222"/>
              <w:jc w:val="both"/>
              <w:rPr>
                <w:rFonts w:ascii="Times New Roman" w:hAnsi="Times New Roman"/>
              </w:rPr>
            </w:pPr>
            <w:r>
              <w:rPr>
                <w:rFonts w:ascii="Times New Roman" w:hAnsi="Times New Roman"/>
              </w:rPr>
              <w:t>0：接收SPF帧成功；</w:t>
            </w:r>
          </w:p>
          <w:p w14:paraId="0A7B32B3">
            <w:pPr>
              <w:pStyle w:val="222"/>
              <w:jc w:val="both"/>
              <w:rPr>
                <w:rFonts w:ascii="Times New Roman" w:hAnsi="Times New Roman"/>
              </w:rPr>
            </w:pPr>
            <w:r>
              <w:rPr>
                <w:rFonts w:ascii="Times New Roman" w:hAnsi="Times New Roman"/>
              </w:rPr>
              <w:t>1：SOF帧的物理块存在循环冗余校验失败的情形</w:t>
            </w:r>
          </w:p>
        </w:tc>
      </w:tr>
      <w:tr w14:paraId="1734E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2" w:hRule="atLeast"/>
          <w:jc w:val="center"/>
        </w:trPr>
        <w:tc>
          <w:tcPr>
            <w:tcW w:w="1702" w:type="dxa"/>
            <w:tcBorders>
              <w:left w:val="single" w:color="auto" w:sz="4" w:space="0"/>
              <w:bottom w:val="single" w:color="auto" w:sz="4" w:space="0"/>
              <w:right w:val="single" w:color="auto" w:sz="4" w:space="0"/>
            </w:tcBorders>
            <w:noWrap w:val="0"/>
            <w:vAlign w:val="center"/>
          </w:tcPr>
          <w:p w14:paraId="7D2F4E6A">
            <w:pPr>
              <w:pStyle w:val="222"/>
              <w:rPr>
                <w:rFonts w:ascii="Times New Roman" w:hAnsi="Times New Roman"/>
              </w:rPr>
            </w:pPr>
            <w:r>
              <w:rPr>
                <w:rFonts w:ascii="Times New Roman" w:hAnsi="Times New Roman"/>
              </w:rPr>
              <w:t>保留</w:t>
            </w:r>
          </w:p>
        </w:tc>
        <w:tc>
          <w:tcPr>
            <w:tcW w:w="1417" w:type="dxa"/>
            <w:vMerge w:val="continue"/>
            <w:tcBorders>
              <w:left w:val="single" w:color="auto" w:sz="4" w:space="0"/>
              <w:bottom w:val="single" w:color="auto" w:sz="4" w:space="0"/>
              <w:right w:val="single" w:color="auto" w:sz="4" w:space="0"/>
            </w:tcBorders>
            <w:noWrap w:val="0"/>
            <w:vAlign w:val="center"/>
          </w:tcPr>
          <w:p w14:paraId="2A4F0C9F">
            <w:pPr>
              <w:pStyle w:val="222"/>
              <w:rPr>
                <w:rFonts w:ascii="Times New Roman" w:hAnsi="Times New Roman"/>
              </w:rPr>
            </w:pPr>
          </w:p>
        </w:tc>
        <w:tc>
          <w:tcPr>
            <w:tcW w:w="1418" w:type="dxa"/>
            <w:tcBorders>
              <w:left w:val="single" w:color="auto" w:sz="4" w:space="0"/>
              <w:bottom w:val="single" w:color="auto" w:sz="4" w:space="0"/>
              <w:right w:val="single" w:color="auto" w:sz="4" w:space="0"/>
            </w:tcBorders>
            <w:noWrap w:val="0"/>
            <w:vAlign w:val="center"/>
          </w:tcPr>
          <w:p w14:paraId="0E638480">
            <w:pPr>
              <w:pStyle w:val="222"/>
              <w:rPr>
                <w:rFonts w:ascii="Times New Roman" w:hAnsi="Times New Roman"/>
              </w:rPr>
            </w:pPr>
            <w:r>
              <w:rPr>
                <w:rFonts w:ascii="Times New Roman" w:hAnsi="Times New Roman"/>
              </w:rPr>
              <w:t>4-7</w:t>
            </w:r>
          </w:p>
        </w:tc>
        <w:tc>
          <w:tcPr>
            <w:tcW w:w="1698" w:type="dxa"/>
            <w:tcBorders>
              <w:left w:val="single" w:color="auto" w:sz="4" w:space="0"/>
              <w:bottom w:val="single" w:color="auto" w:sz="4" w:space="0"/>
              <w:right w:val="single" w:color="auto" w:sz="4" w:space="0"/>
            </w:tcBorders>
            <w:noWrap w:val="0"/>
            <w:vAlign w:val="center"/>
          </w:tcPr>
          <w:p w14:paraId="4C933EE8">
            <w:pPr>
              <w:pStyle w:val="222"/>
              <w:rPr>
                <w:rFonts w:ascii="Times New Roman" w:hAnsi="Times New Roman"/>
              </w:rPr>
            </w:pPr>
            <w:r>
              <w:rPr>
                <w:rFonts w:ascii="Times New Roman" w:hAnsi="Times New Roman"/>
              </w:rPr>
              <w:t>4</w:t>
            </w:r>
          </w:p>
        </w:tc>
        <w:tc>
          <w:tcPr>
            <w:tcW w:w="2861" w:type="dxa"/>
            <w:tcBorders>
              <w:left w:val="single" w:color="auto" w:sz="4" w:space="0"/>
              <w:bottom w:val="single" w:color="auto" w:sz="4" w:space="0"/>
              <w:right w:val="single" w:color="auto" w:sz="4" w:space="0"/>
            </w:tcBorders>
            <w:noWrap w:val="0"/>
            <w:vAlign w:val="center"/>
          </w:tcPr>
          <w:p w14:paraId="0A915C21">
            <w:pPr>
              <w:pStyle w:val="222"/>
              <w:jc w:val="both"/>
              <w:rPr>
                <w:rFonts w:ascii="Times New Roman" w:hAnsi="Times New Roman"/>
              </w:rPr>
            </w:pPr>
            <w:r>
              <w:rPr>
                <w:rFonts w:ascii="Times New Roman" w:hAnsi="Times New Roman"/>
              </w:rPr>
              <w:t>-</w:t>
            </w:r>
          </w:p>
        </w:tc>
      </w:tr>
      <w:tr w14:paraId="17B40B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2" w:type="dxa"/>
            <w:vMerge w:val="restart"/>
            <w:tcBorders>
              <w:top w:val="single" w:color="auto" w:sz="4" w:space="0"/>
              <w:left w:val="single" w:color="auto" w:sz="4" w:space="0"/>
              <w:right w:val="single" w:color="auto" w:sz="4" w:space="0"/>
            </w:tcBorders>
            <w:noWrap w:val="0"/>
            <w:vAlign w:val="center"/>
          </w:tcPr>
          <w:p w14:paraId="501F00EC">
            <w:pPr>
              <w:pStyle w:val="222"/>
              <w:rPr>
                <w:rFonts w:ascii="Times New Roman" w:hAnsi="Times New Roman"/>
              </w:rPr>
            </w:pPr>
            <w:r>
              <w:rPr>
                <w:rFonts w:ascii="Times New Roman" w:hAnsi="Times New Roman"/>
              </w:rPr>
              <w:t>源TEI</w:t>
            </w:r>
          </w:p>
        </w:tc>
        <w:tc>
          <w:tcPr>
            <w:tcW w:w="1417" w:type="dxa"/>
            <w:tcBorders>
              <w:top w:val="single" w:color="auto" w:sz="4" w:space="0"/>
              <w:left w:val="single" w:color="auto" w:sz="4" w:space="0"/>
              <w:bottom w:val="single" w:color="auto" w:sz="4" w:space="0"/>
              <w:right w:val="single" w:color="auto" w:sz="4" w:space="0"/>
            </w:tcBorders>
            <w:noWrap w:val="0"/>
            <w:vAlign w:val="center"/>
          </w:tcPr>
          <w:p w14:paraId="19BDACA5">
            <w:pPr>
              <w:pStyle w:val="222"/>
              <w:rPr>
                <w:rFonts w:ascii="Times New Roman" w:hAnsi="Times New Roman"/>
              </w:rPr>
            </w:pPr>
            <w:r>
              <w:rPr>
                <w:rFonts w:ascii="Times New Roman" w:hAnsi="Times New Roman"/>
              </w:rPr>
              <w:t>5</w:t>
            </w:r>
          </w:p>
        </w:tc>
        <w:tc>
          <w:tcPr>
            <w:tcW w:w="1418" w:type="dxa"/>
            <w:tcBorders>
              <w:top w:val="single" w:color="auto" w:sz="4" w:space="0"/>
              <w:left w:val="single" w:color="auto" w:sz="4" w:space="0"/>
              <w:bottom w:val="single" w:color="auto" w:sz="4" w:space="0"/>
              <w:right w:val="single" w:color="auto" w:sz="4" w:space="0"/>
            </w:tcBorders>
            <w:noWrap w:val="0"/>
            <w:vAlign w:val="center"/>
          </w:tcPr>
          <w:p w14:paraId="1D0B9839">
            <w:pPr>
              <w:pStyle w:val="222"/>
              <w:rPr>
                <w:rFonts w:ascii="Times New Roman" w:hAnsi="Times New Roman"/>
              </w:rPr>
            </w:pPr>
            <w:r>
              <w:rPr>
                <w:rFonts w:ascii="Times New Roman" w:hAnsi="Times New Roman"/>
              </w:rPr>
              <w:t>0-7</w:t>
            </w:r>
          </w:p>
        </w:tc>
        <w:tc>
          <w:tcPr>
            <w:tcW w:w="1698" w:type="dxa"/>
            <w:vMerge w:val="restart"/>
            <w:tcBorders>
              <w:top w:val="single" w:color="auto" w:sz="4" w:space="0"/>
              <w:left w:val="single" w:color="auto" w:sz="4" w:space="0"/>
              <w:right w:val="single" w:color="auto" w:sz="4" w:space="0"/>
            </w:tcBorders>
            <w:noWrap w:val="0"/>
            <w:vAlign w:val="center"/>
          </w:tcPr>
          <w:p w14:paraId="37617885">
            <w:pPr>
              <w:pStyle w:val="222"/>
              <w:rPr>
                <w:rFonts w:ascii="Times New Roman" w:hAnsi="Times New Roman"/>
              </w:rPr>
            </w:pPr>
            <w:r>
              <w:rPr>
                <w:rFonts w:ascii="Times New Roman" w:hAnsi="Times New Roman"/>
              </w:rPr>
              <w:t>12</w:t>
            </w:r>
          </w:p>
        </w:tc>
        <w:tc>
          <w:tcPr>
            <w:tcW w:w="2861" w:type="dxa"/>
            <w:vMerge w:val="restart"/>
            <w:tcBorders>
              <w:top w:val="single" w:color="auto" w:sz="4" w:space="0"/>
              <w:left w:val="single" w:color="auto" w:sz="4" w:space="0"/>
              <w:right w:val="single" w:color="auto" w:sz="4" w:space="0"/>
            </w:tcBorders>
            <w:noWrap w:val="0"/>
            <w:vAlign w:val="center"/>
          </w:tcPr>
          <w:p w14:paraId="7C9DC4BC">
            <w:pPr>
              <w:pStyle w:val="222"/>
              <w:jc w:val="both"/>
              <w:rPr>
                <w:rFonts w:ascii="Times New Roman" w:hAnsi="Times New Roman"/>
              </w:rPr>
            </w:pPr>
            <w:r>
              <w:rPr>
                <w:rFonts w:ascii="Times New Roman" w:hAnsi="Times New Roman"/>
              </w:rPr>
              <w:t>发送选择确认帧的站点TEI</w:t>
            </w:r>
          </w:p>
        </w:tc>
      </w:tr>
      <w:tr w14:paraId="6E496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2" w:type="dxa"/>
            <w:vMerge w:val="continue"/>
            <w:tcBorders>
              <w:left w:val="single" w:color="auto" w:sz="4" w:space="0"/>
              <w:bottom w:val="single" w:color="auto" w:sz="4" w:space="0"/>
              <w:right w:val="single" w:color="auto" w:sz="4" w:space="0"/>
            </w:tcBorders>
            <w:noWrap w:val="0"/>
            <w:vAlign w:val="center"/>
          </w:tcPr>
          <w:p w14:paraId="0AECD0BE">
            <w:pPr>
              <w:pStyle w:val="222"/>
              <w:rPr>
                <w:rFonts w:ascii="Times New Roman" w:hAnsi="Times New Roman"/>
              </w:rPr>
            </w:pPr>
          </w:p>
        </w:tc>
        <w:tc>
          <w:tcPr>
            <w:tcW w:w="1417" w:type="dxa"/>
            <w:vMerge w:val="restart"/>
            <w:tcBorders>
              <w:top w:val="single" w:color="auto" w:sz="4" w:space="0"/>
              <w:left w:val="single" w:color="auto" w:sz="4" w:space="0"/>
              <w:right w:val="single" w:color="auto" w:sz="4" w:space="0"/>
            </w:tcBorders>
            <w:noWrap w:val="0"/>
            <w:vAlign w:val="center"/>
          </w:tcPr>
          <w:p w14:paraId="7E844EF6">
            <w:pPr>
              <w:pStyle w:val="222"/>
              <w:rPr>
                <w:rFonts w:ascii="Times New Roman" w:hAnsi="Times New Roman"/>
              </w:rPr>
            </w:pPr>
            <w:r>
              <w:rPr>
                <w:rFonts w:ascii="Times New Roman" w:hAnsi="Times New Roman"/>
              </w:rPr>
              <w:t>6</w:t>
            </w:r>
          </w:p>
        </w:tc>
        <w:tc>
          <w:tcPr>
            <w:tcW w:w="1418" w:type="dxa"/>
            <w:tcBorders>
              <w:top w:val="single" w:color="auto" w:sz="4" w:space="0"/>
              <w:left w:val="single" w:color="auto" w:sz="4" w:space="0"/>
              <w:bottom w:val="single" w:color="auto" w:sz="4" w:space="0"/>
              <w:right w:val="single" w:color="auto" w:sz="4" w:space="0"/>
            </w:tcBorders>
            <w:noWrap w:val="0"/>
            <w:vAlign w:val="center"/>
          </w:tcPr>
          <w:p w14:paraId="756C5B06">
            <w:pPr>
              <w:pStyle w:val="222"/>
              <w:rPr>
                <w:rFonts w:ascii="Times New Roman" w:hAnsi="Times New Roman"/>
              </w:rPr>
            </w:pPr>
            <w:r>
              <w:rPr>
                <w:rFonts w:ascii="Times New Roman" w:hAnsi="Times New Roman"/>
              </w:rPr>
              <w:t>0-3</w:t>
            </w:r>
          </w:p>
        </w:tc>
        <w:tc>
          <w:tcPr>
            <w:tcW w:w="1698" w:type="dxa"/>
            <w:vMerge w:val="continue"/>
            <w:tcBorders>
              <w:left w:val="single" w:color="auto" w:sz="4" w:space="0"/>
              <w:bottom w:val="single" w:color="auto" w:sz="4" w:space="0"/>
              <w:right w:val="single" w:color="auto" w:sz="4" w:space="0"/>
            </w:tcBorders>
            <w:noWrap w:val="0"/>
            <w:vAlign w:val="center"/>
          </w:tcPr>
          <w:p w14:paraId="747F6CA7">
            <w:pPr>
              <w:pStyle w:val="222"/>
              <w:rPr>
                <w:rFonts w:ascii="Times New Roman" w:hAnsi="Times New Roman"/>
              </w:rPr>
            </w:pPr>
          </w:p>
        </w:tc>
        <w:tc>
          <w:tcPr>
            <w:tcW w:w="2861" w:type="dxa"/>
            <w:vMerge w:val="continue"/>
            <w:tcBorders>
              <w:left w:val="single" w:color="auto" w:sz="4" w:space="0"/>
              <w:bottom w:val="single" w:color="auto" w:sz="4" w:space="0"/>
              <w:right w:val="single" w:color="auto" w:sz="4" w:space="0"/>
            </w:tcBorders>
            <w:noWrap w:val="0"/>
            <w:vAlign w:val="center"/>
          </w:tcPr>
          <w:p w14:paraId="129C141A">
            <w:pPr>
              <w:pStyle w:val="222"/>
              <w:jc w:val="both"/>
              <w:rPr>
                <w:rFonts w:ascii="Times New Roman" w:hAnsi="Times New Roman"/>
              </w:rPr>
            </w:pPr>
          </w:p>
        </w:tc>
      </w:tr>
      <w:tr w14:paraId="42CD7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2" w:type="dxa"/>
            <w:vMerge w:val="restart"/>
            <w:tcBorders>
              <w:left w:val="single" w:color="auto" w:sz="4" w:space="0"/>
              <w:right w:val="single" w:color="auto" w:sz="4" w:space="0"/>
            </w:tcBorders>
            <w:noWrap w:val="0"/>
            <w:vAlign w:val="center"/>
          </w:tcPr>
          <w:p w14:paraId="50C9793C">
            <w:pPr>
              <w:pStyle w:val="222"/>
              <w:rPr>
                <w:rFonts w:ascii="Times New Roman" w:hAnsi="Times New Roman"/>
              </w:rPr>
            </w:pPr>
            <w:r>
              <w:rPr>
                <w:rFonts w:ascii="Times New Roman" w:hAnsi="Times New Roman"/>
              </w:rPr>
              <w:t>目的TEI</w:t>
            </w:r>
          </w:p>
        </w:tc>
        <w:tc>
          <w:tcPr>
            <w:tcW w:w="1417" w:type="dxa"/>
            <w:vMerge w:val="continue"/>
            <w:tcBorders>
              <w:left w:val="single" w:color="auto" w:sz="4" w:space="0"/>
              <w:right w:val="single" w:color="auto" w:sz="4" w:space="0"/>
            </w:tcBorders>
            <w:noWrap w:val="0"/>
            <w:vAlign w:val="center"/>
          </w:tcPr>
          <w:p w14:paraId="1E024A6B">
            <w:pPr>
              <w:pStyle w:val="222"/>
              <w:rPr>
                <w:rFonts w:ascii="Times New Roman" w:hAnsi="Times New Roman"/>
              </w:rPr>
            </w:pPr>
          </w:p>
        </w:tc>
        <w:tc>
          <w:tcPr>
            <w:tcW w:w="1418" w:type="dxa"/>
            <w:tcBorders>
              <w:top w:val="single" w:color="auto" w:sz="4" w:space="0"/>
              <w:left w:val="single" w:color="auto" w:sz="4" w:space="0"/>
              <w:bottom w:val="single" w:color="auto" w:sz="4" w:space="0"/>
              <w:right w:val="single" w:color="auto" w:sz="4" w:space="0"/>
            </w:tcBorders>
            <w:noWrap w:val="0"/>
            <w:vAlign w:val="center"/>
          </w:tcPr>
          <w:p w14:paraId="45C91823">
            <w:pPr>
              <w:pStyle w:val="222"/>
              <w:rPr>
                <w:rFonts w:ascii="Times New Roman" w:hAnsi="Times New Roman"/>
              </w:rPr>
            </w:pPr>
            <w:r>
              <w:rPr>
                <w:rFonts w:ascii="Times New Roman" w:hAnsi="Times New Roman"/>
              </w:rPr>
              <w:t>4-7</w:t>
            </w:r>
          </w:p>
        </w:tc>
        <w:tc>
          <w:tcPr>
            <w:tcW w:w="1698" w:type="dxa"/>
            <w:vMerge w:val="restart"/>
            <w:tcBorders>
              <w:left w:val="single" w:color="auto" w:sz="4" w:space="0"/>
              <w:right w:val="single" w:color="auto" w:sz="4" w:space="0"/>
            </w:tcBorders>
            <w:noWrap w:val="0"/>
            <w:vAlign w:val="center"/>
          </w:tcPr>
          <w:p w14:paraId="33B44A38">
            <w:pPr>
              <w:pStyle w:val="222"/>
              <w:rPr>
                <w:rFonts w:ascii="Times New Roman" w:hAnsi="Times New Roman"/>
              </w:rPr>
            </w:pPr>
            <w:r>
              <w:rPr>
                <w:rFonts w:ascii="Times New Roman" w:hAnsi="Times New Roman"/>
              </w:rPr>
              <w:t>12</w:t>
            </w:r>
          </w:p>
        </w:tc>
        <w:tc>
          <w:tcPr>
            <w:tcW w:w="2861" w:type="dxa"/>
            <w:vMerge w:val="restart"/>
            <w:tcBorders>
              <w:left w:val="single" w:color="auto" w:sz="4" w:space="0"/>
              <w:right w:val="single" w:color="auto" w:sz="4" w:space="0"/>
            </w:tcBorders>
            <w:noWrap w:val="0"/>
            <w:vAlign w:val="center"/>
          </w:tcPr>
          <w:p w14:paraId="2B7F2FA1">
            <w:pPr>
              <w:pStyle w:val="222"/>
              <w:jc w:val="both"/>
              <w:rPr>
                <w:rFonts w:ascii="Times New Roman" w:hAnsi="Times New Roman"/>
              </w:rPr>
            </w:pPr>
            <w:r>
              <w:rPr>
                <w:rFonts w:ascii="Times New Roman" w:hAnsi="Times New Roman"/>
              </w:rPr>
              <w:t>接收选择确认帧的站点TEI</w:t>
            </w:r>
          </w:p>
        </w:tc>
      </w:tr>
      <w:tr w14:paraId="52B93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2" w:type="dxa"/>
            <w:vMerge w:val="continue"/>
            <w:tcBorders>
              <w:left w:val="single" w:color="auto" w:sz="4" w:space="0"/>
              <w:bottom w:val="single" w:color="auto" w:sz="4" w:space="0"/>
              <w:right w:val="single" w:color="auto" w:sz="4" w:space="0"/>
            </w:tcBorders>
            <w:noWrap w:val="0"/>
            <w:vAlign w:val="center"/>
          </w:tcPr>
          <w:p w14:paraId="28D650D4">
            <w:pPr>
              <w:pStyle w:val="222"/>
              <w:rPr>
                <w:rFonts w:ascii="Times New Roman" w:hAnsi="Times New Roman"/>
              </w:rPr>
            </w:pPr>
          </w:p>
        </w:tc>
        <w:tc>
          <w:tcPr>
            <w:tcW w:w="1417" w:type="dxa"/>
            <w:tcBorders>
              <w:top w:val="single" w:color="auto" w:sz="4" w:space="0"/>
              <w:left w:val="single" w:color="auto" w:sz="4" w:space="0"/>
              <w:right w:val="single" w:color="auto" w:sz="4" w:space="0"/>
            </w:tcBorders>
            <w:noWrap w:val="0"/>
            <w:vAlign w:val="center"/>
          </w:tcPr>
          <w:p w14:paraId="1CB43286">
            <w:pPr>
              <w:pStyle w:val="222"/>
              <w:rPr>
                <w:rFonts w:ascii="Times New Roman" w:hAnsi="Times New Roman"/>
              </w:rPr>
            </w:pPr>
            <w:r>
              <w:rPr>
                <w:rFonts w:ascii="Times New Roman" w:hAnsi="Times New Roman"/>
              </w:rPr>
              <w:t>7</w:t>
            </w:r>
          </w:p>
        </w:tc>
        <w:tc>
          <w:tcPr>
            <w:tcW w:w="1418" w:type="dxa"/>
            <w:tcBorders>
              <w:top w:val="single" w:color="auto" w:sz="4" w:space="0"/>
              <w:left w:val="single" w:color="auto" w:sz="4" w:space="0"/>
              <w:bottom w:val="single" w:color="auto" w:sz="4" w:space="0"/>
              <w:right w:val="single" w:color="auto" w:sz="4" w:space="0"/>
            </w:tcBorders>
            <w:noWrap w:val="0"/>
            <w:vAlign w:val="center"/>
          </w:tcPr>
          <w:p w14:paraId="3B7BCEFD">
            <w:pPr>
              <w:pStyle w:val="222"/>
              <w:rPr>
                <w:rFonts w:ascii="Times New Roman" w:hAnsi="Times New Roman"/>
              </w:rPr>
            </w:pPr>
            <w:r>
              <w:rPr>
                <w:rFonts w:ascii="Times New Roman" w:hAnsi="Times New Roman"/>
              </w:rPr>
              <w:t>0-7</w:t>
            </w:r>
          </w:p>
        </w:tc>
        <w:tc>
          <w:tcPr>
            <w:tcW w:w="1698" w:type="dxa"/>
            <w:vMerge w:val="continue"/>
            <w:tcBorders>
              <w:left w:val="single" w:color="auto" w:sz="4" w:space="0"/>
              <w:right w:val="single" w:color="auto" w:sz="4" w:space="0"/>
            </w:tcBorders>
            <w:noWrap w:val="0"/>
            <w:vAlign w:val="center"/>
          </w:tcPr>
          <w:p w14:paraId="047B1638">
            <w:pPr>
              <w:pStyle w:val="222"/>
              <w:rPr>
                <w:rFonts w:ascii="Times New Roman" w:hAnsi="Times New Roman"/>
              </w:rPr>
            </w:pPr>
          </w:p>
        </w:tc>
        <w:tc>
          <w:tcPr>
            <w:tcW w:w="2861" w:type="dxa"/>
            <w:vMerge w:val="continue"/>
            <w:tcBorders>
              <w:left w:val="single" w:color="auto" w:sz="4" w:space="0"/>
              <w:right w:val="single" w:color="auto" w:sz="4" w:space="0"/>
            </w:tcBorders>
            <w:noWrap w:val="0"/>
            <w:vAlign w:val="center"/>
          </w:tcPr>
          <w:p w14:paraId="60AAB63A">
            <w:pPr>
              <w:pStyle w:val="222"/>
              <w:jc w:val="both"/>
              <w:rPr>
                <w:rFonts w:ascii="Times New Roman" w:hAnsi="Times New Roman"/>
              </w:rPr>
            </w:pPr>
          </w:p>
        </w:tc>
      </w:tr>
      <w:tr w14:paraId="79A0F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2" w:type="dxa"/>
            <w:tcBorders>
              <w:top w:val="single" w:color="auto" w:sz="4" w:space="0"/>
              <w:left w:val="single" w:color="auto" w:sz="4" w:space="0"/>
              <w:bottom w:val="single" w:color="auto" w:sz="4" w:space="0"/>
              <w:right w:val="single" w:color="auto" w:sz="4" w:space="0"/>
            </w:tcBorders>
            <w:noWrap w:val="0"/>
            <w:vAlign w:val="center"/>
          </w:tcPr>
          <w:p w14:paraId="5BFF3CFA">
            <w:pPr>
              <w:pStyle w:val="222"/>
              <w:rPr>
                <w:rFonts w:ascii="Times New Roman" w:hAnsi="Times New Roman"/>
              </w:rPr>
            </w:pPr>
            <w:r>
              <w:rPr>
                <w:rFonts w:ascii="Times New Roman" w:hAnsi="Times New Roman"/>
              </w:rPr>
              <w:t>保留</w:t>
            </w:r>
          </w:p>
        </w:tc>
        <w:tc>
          <w:tcPr>
            <w:tcW w:w="1417" w:type="dxa"/>
            <w:tcBorders>
              <w:left w:val="single" w:color="auto" w:sz="4" w:space="0"/>
              <w:right w:val="single" w:color="auto" w:sz="4" w:space="0"/>
            </w:tcBorders>
            <w:noWrap w:val="0"/>
            <w:vAlign w:val="center"/>
          </w:tcPr>
          <w:p w14:paraId="073B9C4C">
            <w:pPr>
              <w:pStyle w:val="222"/>
              <w:rPr>
                <w:rFonts w:ascii="Times New Roman" w:hAnsi="Times New Roman"/>
              </w:rPr>
            </w:pPr>
            <w:r>
              <w:rPr>
                <w:rFonts w:ascii="Times New Roman" w:hAnsi="Times New Roman"/>
              </w:rPr>
              <w:t>8</w:t>
            </w:r>
          </w:p>
        </w:tc>
        <w:tc>
          <w:tcPr>
            <w:tcW w:w="1418" w:type="dxa"/>
            <w:tcBorders>
              <w:top w:val="single" w:color="auto" w:sz="4" w:space="0"/>
              <w:left w:val="single" w:color="auto" w:sz="4" w:space="0"/>
              <w:bottom w:val="single" w:color="auto" w:sz="4" w:space="0"/>
              <w:right w:val="single" w:color="auto" w:sz="4" w:space="0"/>
            </w:tcBorders>
            <w:noWrap w:val="0"/>
            <w:vAlign w:val="center"/>
          </w:tcPr>
          <w:p w14:paraId="3AD70923">
            <w:pPr>
              <w:pStyle w:val="222"/>
              <w:rPr>
                <w:rFonts w:ascii="Times New Roman" w:hAnsi="Times New Roman"/>
              </w:rPr>
            </w:pPr>
            <w:r>
              <w:rPr>
                <w:rFonts w:ascii="Times New Roman" w:hAnsi="Times New Roman"/>
              </w:rPr>
              <w:t>0-7</w:t>
            </w:r>
          </w:p>
        </w:tc>
        <w:tc>
          <w:tcPr>
            <w:tcW w:w="1698" w:type="dxa"/>
            <w:tcBorders>
              <w:top w:val="single" w:color="auto" w:sz="4" w:space="0"/>
              <w:left w:val="single" w:color="auto" w:sz="4" w:space="0"/>
              <w:bottom w:val="single" w:color="auto" w:sz="4" w:space="0"/>
              <w:right w:val="single" w:color="auto" w:sz="4" w:space="0"/>
            </w:tcBorders>
            <w:noWrap w:val="0"/>
            <w:vAlign w:val="center"/>
          </w:tcPr>
          <w:p w14:paraId="29BA3828">
            <w:pPr>
              <w:pStyle w:val="222"/>
              <w:rPr>
                <w:rFonts w:ascii="Times New Roman" w:hAnsi="Times New Roman"/>
              </w:rPr>
            </w:pPr>
            <w:r>
              <w:rPr>
                <w:rFonts w:ascii="Times New Roman" w:hAnsi="Times New Roman"/>
              </w:rPr>
              <w:t>8</w:t>
            </w:r>
          </w:p>
        </w:tc>
        <w:tc>
          <w:tcPr>
            <w:tcW w:w="2861" w:type="dxa"/>
            <w:tcBorders>
              <w:top w:val="single" w:color="auto" w:sz="4" w:space="0"/>
              <w:left w:val="single" w:color="auto" w:sz="4" w:space="0"/>
              <w:bottom w:val="single" w:color="auto" w:sz="4" w:space="0"/>
              <w:right w:val="single" w:color="auto" w:sz="4" w:space="0"/>
            </w:tcBorders>
            <w:noWrap w:val="0"/>
            <w:vAlign w:val="center"/>
          </w:tcPr>
          <w:p w14:paraId="46FE8991">
            <w:pPr>
              <w:pStyle w:val="222"/>
              <w:jc w:val="both"/>
              <w:rPr>
                <w:rFonts w:ascii="Times New Roman" w:hAnsi="Times New Roman"/>
              </w:rPr>
            </w:pPr>
            <w:r>
              <w:rPr>
                <w:rFonts w:ascii="Times New Roman" w:hAnsi="Times New Roman"/>
              </w:rPr>
              <w:t>-</w:t>
            </w:r>
          </w:p>
        </w:tc>
      </w:tr>
      <w:tr w14:paraId="4B5DF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2" w:type="dxa"/>
            <w:tcBorders>
              <w:top w:val="single" w:color="auto" w:sz="4" w:space="0"/>
              <w:left w:val="single" w:color="auto" w:sz="4" w:space="0"/>
              <w:bottom w:val="single" w:color="auto" w:sz="4" w:space="0"/>
              <w:right w:val="single" w:color="auto" w:sz="4" w:space="0"/>
            </w:tcBorders>
            <w:noWrap w:val="0"/>
            <w:vAlign w:val="center"/>
          </w:tcPr>
          <w:p w14:paraId="01D40EDA">
            <w:pPr>
              <w:pStyle w:val="222"/>
              <w:rPr>
                <w:rFonts w:ascii="Times New Roman" w:hAnsi="Times New Roman"/>
              </w:rPr>
            </w:pPr>
            <w:r>
              <w:rPr>
                <w:rFonts w:ascii="Times New Roman" w:hAnsi="Times New Roman"/>
              </w:rPr>
              <w:t>信道质量</w:t>
            </w:r>
          </w:p>
        </w:tc>
        <w:tc>
          <w:tcPr>
            <w:tcW w:w="1417" w:type="dxa"/>
            <w:tcBorders>
              <w:left w:val="single" w:color="auto" w:sz="4" w:space="0"/>
              <w:bottom w:val="single" w:color="auto" w:sz="4" w:space="0"/>
              <w:right w:val="single" w:color="auto" w:sz="4" w:space="0"/>
            </w:tcBorders>
            <w:noWrap w:val="0"/>
            <w:vAlign w:val="center"/>
          </w:tcPr>
          <w:p w14:paraId="0099D44A">
            <w:pPr>
              <w:pStyle w:val="222"/>
              <w:rPr>
                <w:rFonts w:ascii="Times New Roman" w:hAnsi="Times New Roman"/>
              </w:rPr>
            </w:pPr>
            <w:r>
              <w:rPr>
                <w:rFonts w:ascii="Times New Roman" w:hAnsi="Times New Roman"/>
              </w:rPr>
              <w:t>9</w:t>
            </w:r>
          </w:p>
        </w:tc>
        <w:tc>
          <w:tcPr>
            <w:tcW w:w="1418" w:type="dxa"/>
            <w:tcBorders>
              <w:top w:val="single" w:color="auto" w:sz="4" w:space="0"/>
              <w:left w:val="single" w:color="auto" w:sz="4" w:space="0"/>
              <w:bottom w:val="single" w:color="auto" w:sz="4" w:space="0"/>
              <w:right w:val="single" w:color="auto" w:sz="4" w:space="0"/>
            </w:tcBorders>
            <w:noWrap w:val="0"/>
            <w:vAlign w:val="center"/>
          </w:tcPr>
          <w:p w14:paraId="7A676769">
            <w:pPr>
              <w:pStyle w:val="222"/>
              <w:rPr>
                <w:rFonts w:ascii="Times New Roman" w:hAnsi="Times New Roman"/>
              </w:rPr>
            </w:pPr>
            <w:r>
              <w:rPr>
                <w:rFonts w:ascii="Times New Roman" w:hAnsi="Times New Roman"/>
              </w:rPr>
              <w:t>0-7</w:t>
            </w:r>
          </w:p>
        </w:tc>
        <w:tc>
          <w:tcPr>
            <w:tcW w:w="1698" w:type="dxa"/>
            <w:tcBorders>
              <w:top w:val="single" w:color="auto" w:sz="4" w:space="0"/>
              <w:left w:val="single" w:color="auto" w:sz="4" w:space="0"/>
              <w:bottom w:val="single" w:color="auto" w:sz="4" w:space="0"/>
              <w:right w:val="single" w:color="auto" w:sz="4" w:space="0"/>
            </w:tcBorders>
            <w:noWrap w:val="0"/>
            <w:vAlign w:val="center"/>
          </w:tcPr>
          <w:p w14:paraId="024C6D3B">
            <w:pPr>
              <w:pStyle w:val="222"/>
              <w:rPr>
                <w:rFonts w:ascii="Times New Roman" w:hAnsi="Times New Roman"/>
              </w:rPr>
            </w:pPr>
            <w:r>
              <w:rPr>
                <w:rFonts w:ascii="Times New Roman" w:hAnsi="Times New Roman"/>
              </w:rPr>
              <w:t>8</w:t>
            </w:r>
          </w:p>
        </w:tc>
        <w:tc>
          <w:tcPr>
            <w:tcW w:w="2861" w:type="dxa"/>
            <w:tcBorders>
              <w:top w:val="single" w:color="auto" w:sz="4" w:space="0"/>
              <w:left w:val="single" w:color="auto" w:sz="4" w:space="0"/>
              <w:bottom w:val="single" w:color="auto" w:sz="4" w:space="0"/>
              <w:right w:val="single" w:color="auto" w:sz="4" w:space="0"/>
            </w:tcBorders>
            <w:noWrap w:val="0"/>
            <w:vAlign w:val="center"/>
          </w:tcPr>
          <w:p w14:paraId="2997B46E">
            <w:pPr>
              <w:pStyle w:val="222"/>
              <w:jc w:val="both"/>
              <w:rPr>
                <w:rFonts w:ascii="Times New Roman" w:hAnsi="Times New Roman"/>
              </w:rPr>
            </w:pPr>
            <w:r>
              <w:rPr>
                <w:rFonts w:ascii="Times New Roman" w:hAnsi="Times New Roman"/>
              </w:rPr>
              <w:t>站点在接收本帧所对应的SOF报文时，计算得到的信号强度</w:t>
            </w:r>
          </w:p>
        </w:tc>
      </w:tr>
      <w:tr w14:paraId="699847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2" w:type="dxa"/>
            <w:tcBorders>
              <w:top w:val="single" w:color="auto" w:sz="4" w:space="0"/>
              <w:left w:val="single" w:color="auto" w:sz="4" w:space="0"/>
              <w:bottom w:val="single" w:color="auto" w:sz="4" w:space="0"/>
              <w:right w:val="single" w:color="auto" w:sz="4" w:space="0"/>
            </w:tcBorders>
            <w:noWrap w:val="0"/>
            <w:vAlign w:val="center"/>
          </w:tcPr>
          <w:p w14:paraId="2DD16DBF">
            <w:pPr>
              <w:pStyle w:val="222"/>
              <w:rPr>
                <w:rFonts w:ascii="Times New Roman" w:hAnsi="Times New Roman"/>
              </w:rPr>
            </w:pPr>
            <w:r>
              <w:rPr>
                <w:rFonts w:ascii="Times New Roman" w:hAnsi="Times New Roman"/>
              </w:rPr>
              <w:t>站点负载</w:t>
            </w:r>
          </w:p>
        </w:tc>
        <w:tc>
          <w:tcPr>
            <w:tcW w:w="1417" w:type="dxa"/>
            <w:tcBorders>
              <w:left w:val="single" w:color="auto" w:sz="4" w:space="0"/>
              <w:bottom w:val="single" w:color="auto" w:sz="4" w:space="0"/>
              <w:right w:val="single" w:color="auto" w:sz="4" w:space="0"/>
            </w:tcBorders>
            <w:noWrap w:val="0"/>
            <w:vAlign w:val="center"/>
          </w:tcPr>
          <w:p w14:paraId="0551172F">
            <w:pPr>
              <w:pStyle w:val="222"/>
              <w:rPr>
                <w:rFonts w:ascii="Times New Roman" w:hAnsi="Times New Roman"/>
              </w:rPr>
            </w:pPr>
            <w:r>
              <w:rPr>
                <w:rFonts w:ascii="Times New Roman" w:hAnsi="Times New Roman"/>
              </w:rPr>
              <w:t>10</w:t>
            </w:r>
          </w:p>
        </w:tc>
        <w:tc>
          <w:tcPr>
            <w:tcW w:w="1418" w:type="dxa"/>
            <w:tcBorders>
              <w:top w:val="single" w:color="auto" w:sz="4" w:space="0"/>
              <w:left w:val="single" w:color="auto" w:sz="4" w:space="0"/>
              <w:bottom w:val="single" w:color="auto" w:sz="4" w:space="0"/>
              <w:right w:val="single" w:color="auto" w:sz="4" w:space="0"/>
            </w:tcBorders>
            <w:noWrap w:val="0"/>
            <w:vAlign w:val="center"/>
          </w:tcPr>
          <w:p w14:paraId="339BC9C6">
            <w:pPr>
              <w:pStyle w:val="222"/>
              <w:rPr>
                <w:rFonts w:ascii="Times New Roman" w:hAnsi="Times New Roman"/>
              </w:rPr>
            </w:pPr>
            <w:r>
              <w:rPr>
                <w:rFonts w:ascii="Times New Roman" w:hAnsi="Times New Roman"/>
              </w:rPr>
              <w:t>0-7</w:t>
            </w:r>
          </w:p>
        </w:tc>
        <w:tc>
          <w:tcPr>
            <w:tcW w:w="1698" w:type="dxa"/>
            <w:tcBorders>
              <w:top w:val="single" w:color="auto" w:sz="4" w:space="0"/>
              <w:left w:val="single" w:color="auto" w:sz="4" w:space="0"/>
              <w:bottom w:val="single" w:color="auto" w:sz="4" w:space="0"/>
              <w:right w:val="single" w:color="auto" w:sz="4" w:space="0"/>
            </w:tcBorders>
            <w:noWrap w:val="0"/>
            <w:vAlign w:val="center"/>
          </w:tcPr>
          <w:p w14:paraId="511F0031">
            <w:pPr>
              <w:pStyle w:val="222"/>
              <w:rPr>
                <w:rFonts w:ascii="Times New Roman" w:hAnsi="Times New Roman"/>
              </w:rPr>
            </w:pPr>
            <w:r>
              <w:rPr>
                <w:rFonts w:ascii="Times New Roman" w:hAnsi="Times New Roman"/>
              </w:rPr>
              <w:t>8</w:t>
            </w:r>
          </w:p>
        </w:tc>
        <w:tc>
          <w:tcPr>
            <w:tcW w:w="2861" w:type="dxa"/>
            <w:tcBorders>
              <w:top w:val="single" w:color="auto" w:sz="4" w:space="0"/>
              <w:left w:val="single" w:color="auto" w:sz="4" w:space="0"/>
              <w:bottom w:val="single" w:color="auto" w:sz="4" w:space="0"/>
              <w:right w:val="single" w:color="auto" w:sz="4" w:space="0"/>
            </w:tcBorders>
            <w:noWrap w:val="0"/>
            <w:vAlign w:val="center"/>
          </w:tcPr>
          <w:p w14:paraId="393FC89D">
            <w:pPr>
              <w:pStyle w:val="222"/>
              <w:jc w:val="both"/>
              <w:rPr>
                <w:rFonts w:ascii="Times New Roman" w:hAnsi="Times New Roman"/>
              </w:rPr>
            </w:pPr>
            <w:r>
              <w:rPr>
                <w:rFonts w:ascii="Times New Roman" w:hAnsi="Times New Roman"/>
              </w:rPr>
              <w:t>选择确认帧的源站点的负载，取值为该源站点上未发送的缓存报文的数量</w:t>
            </w:r>
          </w:p>
        </w:tc>
      </w:tr>
      <w:tr w14:paraId="7434E8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jc w:val="center"/>
        </w:trPr>
        <w:tc>
          <w:tcPr>
            <w:tcW w:w="1702" w:type="dxa"/>
            <w:tcBorders>
              <w:top w:val="single" w:color="auto" w:sz="4" w:space="0"/>
              <w:left w:val="single" w:color="auto" w:sz="4" w:space="0"/>
              <w:bottom w:val="single" w:color="auto" w:sz="4" w:space="0"/>
              <w:right w:val="single" w:color="auto" w:sz="4" w:space="0"/>
            </w:tcBorders>
            <w:noWrap w:val="0"/>
            <w:vAlign w:val="center"/>
          </w:tcPr>
          <w:p w14:paraId="38DD3F9A">
            <w:pPr>
              <w:pStyle w:val="222"/>
              <w:rPr>
                <w:rFonts w:ascii="Times New Roman" w:hAnsi="Times New Roman"/>
              </w:rPr>
            </w:pPr>
            <w:r>
              <w:rPr>
                <w:rFonts w:ascii="Times New Roman" w:hAnsi="Times New Roman"/>
              </w:rPr>
              <w:t>保留</w:t>
            </w:r>
          </w:p>
        </w:tc>
        <w:tc>
          <w:tcPr>
            <w:tcW w:w="1417" w:type="dxa"/>
            <w:tcBorders>
              <w:left w:val="single" w:color="auto" w:sz="4" w:space="0"/>
              <w:right w:val="single" w:color="auto" w:sz="4" w:space="0"/>
            </w:tcBorders>
            <w:noWrap w:val="0"/>
            <w:vAlign w:val="center"/>
          </w:tcPr>
          <w:p w14:paraId="196A675E">
            <w:pPr>
              <w:pStyle w:val="222"/>
              <w:rPr>
                <w:rFonts w:ascii="Times New Roman" w:hAnsi="Times New Roman"/>
              </w:rPr>
            </w:pPr>
            <w:r>
              <w:rPr>
                <w:rFonts w:ascii="Times New Roman" w:hAnsi="Times New Roman"/>
              </w:rPr>
              <w:t>11</w:t>
            </w:r>
          </w:p>
        </w:tc>
        <w:tc>
          <w:tcPr>
            <w:tcW w:w="1418" w:type="dxa"/>
            <w:tcBorders>
              <w:top w:val="single" w:color="auto" w:sz="4" w:space="0"/>
              <w:left w:val="single" w:color="auto" w:sz="4" w:space="0"/>
              <w:bottom w:val="single" w:color="auto" w:sz="4" w:space="0"/>
              <w:right w:val="single" w:color="auto" w:sz="4" w:space="0"/>
            </w:tcBorders>
            <w:noWrap w:val="0"/>
            <w:vAlign w:val="center"/>
          </w:tcPr>
          <w:p w14:paraId="6C3E0A24">
            <w:pPr>
              <w:pStyle w:val="222"/>
              <w:rPr>
                <w:rFonts w:ascii="Times New Roman" w:hAnsi="Times New Roman"/>
              </w:rPr>
            </w:pPr>
            <w:r>
              <w:rPr>
                <w:rFonts w:ascii="Times New Roman" w:hAnsi="Times New Roman"/>
              </w:rPr>
              <w:t>0-7</w:t>
            </w:r>
          </w:p>
        </w:tc>
        <w:tc>
          <w:tcPr>
            <w:tcW w:w="1698" w:type="dxa"/>
            <w:tcBorders>
              <w:top w:val="single" w:color="auto" w:sz="4" w:space="0"/>
              <w:left w:val="single" w:color="auto" w:sz="4" w:space="0"/>
              <w:bottom w:val="single" w:color="auto" w:sz="4" w:space="0"/>
              <w:right w:val="single" w:color="auto" w:sz="4" w:space="0"/>
            </w:tcBorders>
            <w:noWrap w:val="0"/>
            <w:vAlign w:val="center"/>
          </w:tcPr>
          <w:p w14:paraId="52B0005B">
            <w:pPr>
              <w:pStyle w:val="222"/>
              <w:rPr>
                <w:rFonts w:ascii="Times New Roman" w:hAnsi="Times New Roman"/>
              </w:rPr>
            </w:pPr>
            <w:r>
              <w:rPr>
                <w:rFonts w:ascii="Times New Roman" w:hAnsi="Times New Roman"/>
              </w:rPr>
              <w:t>8</w:t>
            </w:r>
          </w:p>
        </w:tc>
        <w:tc>
          <w:tcPr>
            <w:tcW w:w="2861" w:type="dxa"/>
            <w:tcBorders>
              <w:top w:val="single" w:color="auto" w:sz="4" w:space="0"/>
              <w:left w:val="single" w:color="auto" w:sz="4" w:space="0"/>
              <w:bottom w:val="single" w:color="auto" w:sz="4" w:space="0"/>
              <w:right w:val="single" w:color="auto" w:sz="4" w:space="0"/>
            </w:tcBorders>
            <w:noWrap w:val="0"/>
            <w:vAlign w:val="top"/>
          </w:tcPr>
          <w:p w14:paraId="22A0823F">
            <w:pPr>
              <w:pStyle w:val="222"/>
              <w:jc w:val="both"/>
              <w:rPr>
                <w:rFonts w:ascii="Times New Roman" w:hAnsi="Times New Roman"/>
              </w:rPr>
            </w:pPr>
            <w:r>
              <w:rPr>
                <w:rFonts w:ascii="Times New Roman" w:hAnsi="Times New Roman"/>
              </w:rPr>
              <w:t>-</w:t>
            </w:r>
          </w:p>
        </w:tc>
      </w:tr>
      <w:tr w14:paraId="3F8B8E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jc w:val="center"/>
        </w:trPr>
        <w:tc>
          <w:tcPr>
            <w:tcW w:w="1702" w:type="dxa"/>
            <w:tcBorders>
              <w:top w:val="single" w:color="auto" w:sz="4" w:space="0"/>
              <w:left w:val="single" w:color="auto" w:sz="4" w:space="0"/>
              <w:bottom w:val="single" w:color="auto" w:sz="4" w:space="0"/>
              <w:right w:val="single" w:color="auto" w:sz="4" w:space="0"/>
            </w:tcBorders>
            <w:noWrap w:val="0"/>
            <w:vAlign w:val="center"/>
          </w:tcPr>
          <w:p w14:paraId="38CC4082">
            <w:pPr>
              <w:pStyle w:val="222"/>
              <w:rPr>
                <w:rFonts w:ascii="Times New Roman" w:hAnsi="Times New Roman"/>
              </w:rPr>
            </w:pPr>
            <w:r>
              <w:rPr>
                <w:rFonts w:ascii="Times New Roman" w:hAnsi="Times New Roman"/>
              </w:rPr>
              <w:t>扩展帧类型</w:t>
            </w:r>
          </w:p>
        </w:tc>
        <w:tc>
          <w:tcPr>
            <w:tcW w:w="1417" w:type="dxa"/>
            <w:tcBorders>
              <w:left w:val="single" w:color="auto" w:sz="4" w:space="0"/>
              <w:bottom w:val="single" w:color="auto" w:sz="4" w:space="0"/>
              <w:right w:val="single" w:color="auto" w:sz="4" w:space="0"/>
            </w:tcBorders>
            <w:noWrap w:val="0"/>
            <w:vAlign w:val="center"/>
          </w:tcPr>
          <w:p w14:paraId="3C25034F">
            <w:pPr>
              <w:pStyle w:val="222"/>
              <w:rPr>
                <w:rFonts w:ascii="Times New Roman" w:hAnsi="Times New Roman"/>
              </w:rPr>
            </w:pPr>
            <w:r>
              <w:rPr>
                <w:rFonts w:ascii="Times New Roman" w:hAnsi="Times New Roman"/>
              </w:rPr>
              <w:t>12</w:t>
            </w:r>
          </w:p>
        </w:tc>
        <w:tc>
          <w:tcPr>
            <w:tcW w:w="1418" w:type="dxa"/>
            <w:tcBorders>
              <w:top w:val="single" w:color="auto" w:sz="4" w:space="0"/>
              <w:left w:val="single" w:color="auto" w:sz="4" w:space="0"/>
              <w:bottom w:val="single" w:color="auto" w:sz="4" w:space="0"/>
              <w:right w:val="single" w:color="auto" w:sz="4" w:space="0"/>
            </w:tcBorders>
            <w:noWrap w:val="0"/>
            <w:vAlign w:val="center"/>
          </w:tcPr>
          <w:p w14:paraId="604C88E3">
            <w:pPr>
              <w:pStyle w:val="222"/>
              <w:rPr>
                <w:rFonts w:ascii="Times New Roman" w:hAnsi="Times New Roman"/>
              </w:rPr>
            </w:pPr>
            <w:r>
              <w:rPr>
                <w:rFonts w:ascii="Times New Roman" w:hAnsi="Times New Roman"/>
              </w:rPr>
              <w:t>0-3</w:t>
            </w:r>
          </w:p>
        </w:tc>
        <w:tc>
          <w:tcPr>
            <w:tcW w:w="1698" w:type="dxa"/>
            <w:tcBorders>
              <w:top w:val="single" w:color="auto" w:sz="4" w:space="0"/>
              <w:left w:val="single" w:color="auto" w:sz="4" w:space="0"/>
              <w:bottom w:val="single" w:color="auto" w:sz="4" w:space="0"/>
              <w:right w:val="single" w:color="auto" w:sz="4" w:space="0"/>
            </w:tcBorders>
            <w:noWrap w:val="0"/>
            <w:vAlign w:val="center"/>
          </w:tcPr>
          <w:p w14:paraId="2FFB58FC">
            <w:pPr>
              <w:pStyle w:val="222"/>
              <w:rPr>
                <w:rFonts w:ascii="Times New Roman" w:hAnsi="Times New Roman"/>
              </w:rPr>
            </w:pPr>
            <w:r>
              <w:rPr>
                <w:rFonts w:ascii="Times New Roman" w:hAnsi="Times New Roman"/>
              </w:rPr>
              <w:t>4</w:t>
            </w:r>
          </w:p>
        </w:tc>
        <w:tc>
          <w:tcPr>
            <w:tcW w:w="2861" w:type="dxa"/>
            <w:tcBorders>
              <w:top w:val="single" w:color="auto" w:sz="4" w:space="0"/>
              <w:left w:val="single" w:color="auto" w:sz="4" w:space="0"/>
              <w:bottom w:val="single" w:color="auto" w:sz="4" w:space="0"/>
              <w:right w:val="single" w:color="auto" w:sz="4" w:space="0"/>
            </w:tcBorders>
            <w:noWrap w:val="0"/>
            <w:vAlign w:val="top"/>
          </w:tcPr>
          <w:p w14:paraId="09CAA8CB">
            <w:pPr>
              <w:pStyle w:val="222"/>
              <w:jc w:val="both"/>
              <w:rPr>
                <w:rFonts w:ascii="Times New Roman" w:hAnsi="Times New Roman"/>
              </w:rPr>
            </w:pPr>
            <w:r>
              <w:rPr>
                <w:rFonts w:ascii="Times New Roman" w:hAnsi="Times New Roman"/>
              </w:rPr>
              <w:t>-</w:t>
            </w:r>
          </w:p>
        </w:tc>
      </w:tr>
    </w:tbl>
    <w:p w14:paraId="5B0EE2B0">
      <w:pPr>
        <w:pStyle w:val="38"/>
        <w:ind w:firstLine="0" w:firstLineChars="0"/>
        <w:rPr>
          <w:rFonts w:ascii="Times New Roman"/>
        </w:rPr>
      </w:pPr>
    </w:p>
    <w:p w14:paraId="2F26C493">
      <w:pPr>
        <w:pStyle w:val="104"/>
        <w:spacing w:before="156" w:after="156"/>
        <w:rPr>
          <w:rFonts w:ascii="Times New Roman"/>
        </w:rPr>
      </w:pPr>
      <w:bookmarkStart w:id="711" w:name="_Toc402983396"/>
      <w:bookmarkStart w:id="712" w:name="_Toc403585333"/>
      <w:bookmarkStart w:id="713" w:name="_Toc402982930"/>
      <w:bookmarkStart w:id="714" w:name="_Toc399228884"/>
      <w:bookmarkStart w:id="715" w:name="_Toc399757312"/>
      <w:bookmarkStart w:id="716" w:name="_Toc402983862"/>
      <w:bookmarkStart w:id="717" w:name="_Toc408859801"/>
      <w:bookmarkStart w:id="718" w:name="_Toc405476675"/>
      <w:bookmarkStart w:id="719" w:name="_Toc400798940"/>
      <w:bookmarkStart w:id="720" w:name="_Toc403570178"/>
      <w:bookmarkStart w:id="721" w:name="_Toc399259270"/>
      <w:r>
        <w:rPr>
          <w:rFonts w:ascii="Times New Roman"/>
        </w:rPr>
        <w:t>SOF帧MPDU数据载荷格式</w:t>
      </w:r>
      <w:bookmarkEnd w:id="711"/>
      <w:bookmarkEnd w:id="712"/>
      <w:bookmarkEnd w:id="713"/>
      <w:bookmarkEnd w:id="714"/>
      <w:bookmarkEnd w:id="715"/>
      <w:bookmarkEnd w:id="716"/>
      <w:bookmarkEnd w:id="717"/>
      <w:bookmarkEnd w:id="718"/>
      <w:bookmarkEnd w:id="719"/>
      <w:bookmarkEnd w:id="720"/>
      <w:bookmarkEnd w:id="721"/>
    </w:p>
    <w:p w14:paraId="5C2A7566">
      <w:pPr>
        <w:pStyle w:val="245"/>
        <w:rPr>
          <w:rFonts w:ascii="Times New Roman"/>
        </w:rPr>
      </w:pPr>
      <w:r>
        <w:rPr>
          <w:rFonts w:ascii="Times New Roman"/>
        </w:rPr>
        <w:t>SOF帧的物理块格式应符合</w:t>
      </w:r>
      <w:r>
        <w:rPr>
          <w:rFonts w:ascii="Times New Roman"/>
        </w:rPr>
        <w:fldChar w:fldCharType="begin"/>
      </w:r>
      <w:r>
        <w:rPr>
          <w:rFonts w:ascii="Times New Roman"/>
        </w:rPr>
        <w:instrText xml:space="preserve"> REF _Ref398997370 \r \h  \* MERGEFORMAT </w:instrText>
      </w:r>
      <w:r>
        <w:rPr>
          <w:rFonts w:ascii="Times New Roman"/>
        </w:rPr>
        <w:fldChar w:fldCharType="separate"/>
      </w:r>
      <w:r>
        <w:rPr>
          <w:rFonts w:ascii="Times New Roman"/>
        </w:rPr>
        <w:t>图18</w:t>
      </w:r>
      <w:r>
        <w:rPr>
          <w:rFonts w:ascii="Times New Roman"/>
        </w:rPr>
        <w:fldChar w:fldCharType="end"/>
      </w:r>
      <w:r>
        <w:rPr>
          <w:rFonts w:ascii="Times New Roman"/>
        </w:rPr>
        <w:t>要求。其中，载波的物理块大小可选为72/136/264/520字节，无线的物理块大小可选为16/40/72/136/264/520字节。</w:t>
      </w:r>
    </w:p>
    <w:p w14:paraId="7C47893E">
      <w:pPr>
        <w:pStyle w:val="38"/>
        <w:rPr>
          <w:rFonts w:ascii="Times New Roman"/>
        </w:rPr>
      </w:pPr>
    </w:p>
    <w:p w14:paraId="4AD98FC5">
      <w:pPr>
        <w:pStyle w:val="245"/>
        <w:ind w:firstLine="0" w:firstLineChars="0"/>
        <w:rPr>
          <w:rFonts w:ascii="Times New Roman"/>
        </w:rPr>
      </w:pPr>
      <w:r>
        <w:rPr>
          <w:rFonts w:ascii="Times New Roman"/>
        </w:rPr>
        <w:object>
          <v:shape id="_x0000_i1042" o:spt="75" type="#_x0000_t75" style="height:581.5pt;width:449.45pt;" o:ole="t" filled="f" stroked="f" coordsize="21600,21600">
            <v:path/>
            <v:fill on="f" focussize="0,0"/>
            <v:stroke on="f"/>
            <v:imagedata r:id="rId45" o:title=""/>
            <o:lock v:ext="edit" aspectratio="t"/>
            <w10:wrap type="none"/>
            <w10:anchorlock/>
          </v:shape>
          <o:OLEObject Type="Embed" ProgID="Visio.Drawing.15" ShapeID="_x0000_i1042" DrawAspect="Content" ObjectID="_1468075742" r:id="rId44">
            <o:LockedField>false</o:LockedField>
          </o:OLEObject>
        </w:object>
      </w:r>
    </w:p>
    <w:p w14:paraId="28CE8679">
      <w:pPr>
        <w:pStyle w:val="1945"/>
      </w:pPr>
      <w:bookmarkStart w:id="722" w:name="_Toc402983549"/>
      <w:bookmarkStart w:id="723" w:name="_Toc400799099"/>
      <w:bookmarkStart w:id="724" w:name="_Ref398997370"/>
      <w:bookmarkStart w:id="725" w:name="_Toc408860113"/>
      <w:bookmarkStart w:id="726" w:name="_Toc403585486"/>
      <w:bookmarkStart w:id="727" w:name="_Toc399259463"/>
      <w:bookmarkStart w:id="728" w:name="_Toc402983083"/>
      <w:bookmarkStart w:id="729" w:name="_Toc399229252"/>
      <w:bookmarkStart w:id="730" w:name="_Toc405476839"/>
      <w:bookmarkStart w:id="731" w:name="_Toc403570527"/>
      <w:bookmarkStart w:id="732" w:name="_Toc399757497"/>
      <w:bookmarkStart w:id="733" w:name="_Toc402984015"/>
      <w:r>
        <w:t>SOF帧物理块格式</w:t>
      </w:r>
      <w:bookmarkEnd w:id="722"/>
      <w:bookmarkEnd w:id="723"/>
      <w:bookmarkEnd w:id="724"/>
      <w:bookmarkEnd w:id="725"/>
      <w:bookmarkEnd w:id="726"/>
      <w:bookmarkEnd w:id="727"/>
      <w:bookmarkEnd w:id="728"/>
      <w:bookmarkEnd w:id="729"/>
      <w:bookmarkEnd w:id="730"/>
      <w:bookmarkEnd w:id="731"/>
      <w:bookmarkEnd w:id="732"/>
      <w:bookmarkEnd w:id="733"/>
    </w:p>
    <w:p w14:paraId="2FAA2B87">
      <w:pPr>
        <w:pStyle w:val="38"/>
        <w:rPr>
          <w:rFonts w:ascii="Times New Roman"/>
        </w:rPr>
      </w:pPr>
      <w:r>
        <w:rPr>
          <w:rFonts w:ascii="Times New Roman"/>
        </w:rPr>
        <w:t>物理块头的格式应符合</w:t>
      </w:r>
      <w:r>
        <w:rPr>
          <w:rFonts w:ascii="Times New Roman"/>
        </w:rPr>
        <w:fldChar w:fldCharType="begin"/>
      </w:r>
      <w:r>
        <w:rPr>
          <w:rFonts w:ascii="Times New Roman"/>
        </w:rPr>
        <w:instrText xml:space="preserve"> REF _Ref217994669 \r \h  \* MERGEFORMAT </w:instrText>
      </w:r>
      <w:r>
        <w:rPr>
          <w:rFonts w:ascii="Times New Roman"/>
        </w:rPr>
        <w:fldChar w:fldCharType="separate"/>
      </w:r>
      <w:r>
        <w:rPr>
          <w:rFonts w:ascii="Times New Roman"/>
        </w:rPr>
        <w:t>表21</w:t>
      </w:r>
      <w:r>
        <w:rPr>
          <w:rFonts w:ascii="Times New Roman"/>
        </w:rPr>
        <w:fldChar w:fldCharType="end"/>
      </w:r>
      <w:r>
        <w:rPr>
          <w:rFonts w:ascii="Times New Roman"/>
        </w:rPr>
        <w:t>要求。</w:t>
      </w:r>
    </w:p>
    <w:p w14:paraId="5F7EF3F9">
      <w:pPr>
        <w:pStyle w:val="38"/>
        <w:rPr>
          <w:rFonts w:ascii="Times New Roman"/>
        </w:rPr>
      </w:pPr>
    </w:p>
    <w:p w14:paraId="4C5289BC">
      <w:pPr>
        <w:pStyle w:val="179"/>
        <w:ind w:left="0"/>
        <w:rPr>
          <w:rFonts w:ascii="Times New Roman"/>
        </w:rPr>
      </w:pPr>
      <w:bookmarkStart w:id="734" w:name="_Ref398997386"/>
      <w:bookmarkStart w:id="735" w:name="_Toc402540088"/>
      <w:bookmarkStart w:id="736" w:name="_Toc402983639"/>
      <w:bookmarkStart w:id="737" w:name="_Toc402984105"/>
      <w:bookmarkStart w:id="738" w:name="_Toc399229379"/>
      <w:bookmarkStart w:id="739" w:name="_Toc399259575"/>
      <w:bookmarkStart w:id="740" w:name="_Ref217994669"/>
      <w:bookmarkStart w:id="741" w:name="_Toc403570615"/>
      <w:bookmarkStart w:id="742" w:name="_Ref217994779"/>
      <w:bookmarkStart w:id="743" w:name="_Toc399757605"/>
      <w:bookmarkStart w:id="744" w:name="_Toc405022502"/>
      <w:bookmarkStart w:id="745" w:name="_Toc405476924"/>
      <w:bookmarkStart w:id="746" w:name="_Toc402983173"/>
      <w:bookmarkStart w:id="747" w:name="_Toc408860199"/>
      <w:r>
        <w:rPr>
          <w:rFonts w:ascii="Times New Roman"/>
        </w:rPr>
        <w:t>物理块头的格式</w:t>
      </w:r>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p>
    <w:tbl>
      <w:tblPr>
        <w:tblStyle w:val="5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34"/>
        <w:gridCol w:w="850"/>
        <w:gridCol w:w="876"/>
        <w:gridCol w:w="1985"/>
        <w:gridCol w:w="4475"/>
      </w:tblGrid>
      <w:tr w14:paraId="7BD057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34" w:type="dxa"/>
            <w:noWrap w:val="0"/>
            <w:vAlign w:val="center"/>
          </w:tcPr>
          <w:p w14:paraId="5D2FBA67">
            <w:pPr>
              <w:pStyle w:val="222"/>
              <w:rPr>
                <w:rFonts w:ascii="Times New Roman" w:hAnsi="Times New Roman"/>
              </w:rPr>
            </w:pPr>
            <w:r>
              <w:rPr>
                <w:rFonts w:ascii="Times New Roman" w:hAnsi="Times New Roman"/>
              </w:rPr>
              <w:t>字段</w:t>
            </w:r>
          </w:p>
        </w:tc>
        <w:tc>
          <w:tcPr>
            <w:tcW w:w="850" w:type="dxa"/>
            <w:noWrap w:val="0"/>
            <w:vAlign w:val="center"/>
          </w:tcPr>
          <w:p w14:paraId="3FCBD8AB">
            <w:pPr>
              <w:pStyle w:val="222"/>
              <w:rPr>
                <w:rFonts w:ascii="Times New Roman" w:hAnsi="Times New Roman"/>
              </w:rPr>
            </w:pPr>
            <w:r>
              <w:rPr>
                <w:rFonts w:ascii="Times New Roman" w:hAnsi="Times New Roman"/>
              </w:rPr>
              <w:t>字节号</w:t>
            </w:r>
          </w:p>
        </w:tc>
        <w:tc>
          <w:tcPr>
            <w:tcW w:w="876" w:type="dxa"/>
            <w:noWrap w:val="0"/>
            <w:vAlign w:val="center"/>
          </w:tcPr>
          <w:p w14:paraId="0E6BE955">
            <w:pPr>
              <w:pStyle w:val="222"/>
              <w:rPr>
                <w:rFonts w:ascii="Times New Roman" w:hAnsi="Times New Roman"/>
              </w:rPr>
            </w:pPr>
            <w:r>
              <w:rPr>
                <w:rFonts w:ascii="Times New Roman" w:hAnsi="Times New Roman"/>
              </w:rPr>
              <w:t>比特位</w:t>
            </w:r>
          </w:p>
        </w:tc>
        <w:tc>
          <w:tcPr>
            <w:tcW w:w="1985" w:type="dxa"/>
            <w:noWrap w:val="0"/>
            <w:vAlign w:val="center"/>
          </w:tcPr>
          <w:p w14:paraId="44F94CFE">
            <w:pPr>
              <w:pStyle w:val="222"/>
              <w:rPr>
                <w:rFonts w:ascii="Times New Roman" w:hAnsi="Times New Roman"/>
              </w:rPr>
            </w:pPr>
            <w:r>
              <w:rPr>
                <w:rFonts w:ascii="Times New Roman" w:hAnsi="Times New Roman"/>
              </w:rPr>
              <w:t>字段大小(比特数)</w:t>
            </w:r>
          </w:p>
        </w:tc>
        <w:tc>
          <w:tcPr>
            <w:tcW w:w="4475" w:type="dxa"/>
            <w:noWrap w:val="0"/>
            <w:vAlign w:val="top"/>
          </w:tcPr>
          <w:p w14:paraId="743CCBD1">
            <w:pPr>
              <w:pStyle w:val="222"/>
              <w:rPr>
                <w:rFonts w:ascii="Times New Roman" w:hAnsi="Times New Roman"/>
              </w:rPr>
            </w:pPr>
            <w:r>
              <w:rPr>
                <w:rFonts w:ascii="Times New Roman" w:hAnsi="Times New Roman"/>
              </w:rPr>
              <w:t>含义</w:t>
            </w:r>
          </w:p>
        </w:tc>
      </w:tr>
      <w:tr w14:paraId="52C25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34" w:type="dxa"/>
            <w:noWrap w:val="0"/>
            <w:vAlign w:val="center"/>
          </w:tcPr>
          <w:p w14:paraId="55E5490A">
            <w:pPr>
              <w:pStyle w:val="222"/>
              <w:rPr>
                <w:rFonts w:ascii="Times New Roman" w:hAnsi="Times New Roman"/>
              </w:rPr>
            </w:pPr>
            <w:r>
              <w:rPr>
                <w:rFonts w:ascii="Times New Roman" w:hAnsi="Times New Roman"/>
              </w:rPr>
              <w:t>序列号</w:t>
            </w:r>
          </w:p>
        </w:tc>
        <w:tc>
          <w:tcPr>
            <w:tcW w:w="850" w:type="dxa"/>
            <w:noWrap w:val="0"/>
            <w:vAlign w:val="center"/>
          </w:tcPr>
          <w:p w14:paraId="1B1D3BF8">
            <w:pPr>
              <w:pStyle w:val="222"/>
              <w:rPr>
                <w:rFonts w:ascii="Times New Roman" w:hAnsi="Times New Roman"/>
              </w:rPr>
            </w:pPr>
            <w:r>
              <w:rPr>
                <w:rFonts w:ascii="Times New Roman" w:hAnsi="Times New Roman"/>
              </w:rPr>
              <w:t>0</w:t>
            </w:r>
          </w:p>
        </w:tc>
        <w:tc>
          <w:tcPr>
            <w:tcW w:w="876" w:type="dxa"/>
            <w:noWrap w:val="0"/>
            <w:vAlign w:val="center"/>
          </w:tcPr>
          <w:p w14:paraId="3FB48322">
            <w:pPr>
              <w:pStyle w:val="222"/>
              <w:rPr>
                <w:rFonts w:ascii="Times New Roman" w:hAnsi="Times New Roman"/>
              </w:rPr>
            </w:pPr>
            <w:r>
              <w:rPr>
                <w:rFonts w:ascii="Times New Roman" w:hAnsi="Times New Roman"/>
              </w:rPr>
              <w:t>0-5</w:t>
            </w:r>
          </w:p>
        </w:tc>
        <w:tc>
          <w:tcPr>
            <w:tcW w:w="1985" w:type="dxa"/>
            <w:noWrap w:val="0"/>
            <w:vAlign w:val="center"/>
          </w:tcPr>
          <w:p w14:paraId="7D2654EB">
            <w:pPr>
              <w:pStyle w:val="222"/>
              <w:rPr>
                <w:rFonts w:ascii="Times New Roman" w:hAnsi="Times New Roman"/>
              </w:rPr>
            </w:pPr>
            <w:r>
              <w:rPr>
                <w:rFonts w:ascii="Times New Roman" w:hAnsi="Times New Roman"/>
              </w:rPr>
              <w:t>6</w:t>
            </w:r>
          </w:p>
        </w:tc>
        <w:tc>
          <w:tcPr>
            <w:tcW w:w="4475" w:type="dxa"/>
            <w:noWrap w:val="0"/>
            <w:vAlign w:val="center"/>
          </w:tcPr>
          <w:p w14:paraId="3C9D45CE">
            <w:pPr>
              <w:pStyle w:val="222"/>
              <w:jc w:val="both"/>
              <w:rPr>
                <w:rFonts w:ascii="Times New Roman" w:hAnsi="Times New Roman"/>
              </w:rPr>
            </w:pPr>
            <w:r>
              <w:rPr>
                <w:rFonts w:ascii="Times New Roman" w:hAnsi="Times New Roman"/>
              </w:rPr>
              <w:t>MPDU的数据载荷中物理块的序号</w:t>
            </w:r>
          </w:p>
        </w:tc>
      </w:tr>
      <w:tr w14:paraId="5339B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34" w:type="dxa"/>
            <w:noWrap w:val="0"/>
            <w:vAlign w:val="center"/>
          </w:tcPr>
          <w:p w14:paraId="09983645">
            <w:pPr>
              <w:pStyle w:val="222"/>
              <w:rPr>
                <w:rFonts w:ascii="Times New Roman" w:hAnsi="Times New Roman"/>
              </w:rPr>
            </w:pPr>
            <w:r>
              <w:rPr>
                <w:rFonts w:ascii="Times New Roman" w:hAnsi="Times New Roman"/>
              </w:rPr>
              <w:t>帧起始标志</w:t>
            </w:r>
          </w:p>
        </w:tc>
        <w:tc>
          <w:tcPr>
            <w:tcW w:w="850" w:type="dxa"/>
            <w:noWrap w:val="0"/>
            <w:vAlign w:val="center"/>
          </w:tcPr>
          <w:p w14:paraId="5D9225CB">
            <w:pPr>
              <w:pStyle w:val="222"/>
              <w:rPr>
                <w:rFonts w:ascii="Times New Roman" w:hAnsi="Times New Roman"/>
              </w:rPr>
            </w:pPr>
            <w:r>
              <w:rPr>
                <w:rFonts w:ascii="Times New Roman" w:hAnsi="Times New Roman"/>
              </w:rPr>
              <w:t>0</w:t>
            </w:r>
          </w:p>
        </w:tc>
        <w:tc>
          <w:tcPr>
            <w:tcW w:w="876" w:type="dxa"/>
            <w:noWrap w:val="0"/>
            <w:vAlign w:val="center"/>
          </w:tcPr>
          <w:p w14:paraId="0B5415EC">
            <w:pPr>
              <w:pStyle w:val="222"/>
              <w:rPr>
                <w:rFonts w:ascii="Times New Roman" w:hAnsi="Times New Roman"/>
              </w:rPr>
            </w:pPr>
            <w:r>
              <w:rPr>
                <w:rFonts w:ascii="Times New Roman" w:hAnsi="Times New Roman"/>
              </w:rPr>
              <w:t>6</w:t>
            </w:r>
          </w:p>
        </w:tc>
        <w:tc>
          <w:tcPr>
            <w:tcW w:w="1985" w:type="dxa"/>
            <w:noWrap w:val="0"/>
            <w:vAlign w:val="center"/>
          </w:tcPr>
          <w:p w14:paraId="6E9271C3">
            <w:pPr>
              <w:pStyle w:val="222"/>
              <w:rPr>
                <w:rFonts w:ascii="Times New Roman" w:hAnsi="Times New Roman"/>
              </w:rPr>
            </w:pPr>
            <w:r>
              <w:rPr>
                <w:rFonts w:ascii="Times New Roman" w:hAnsi="Times New Roman"/>
              </w:rPr>
              <w:t>1</w:t>
            </w:r>
          </w:p>
        </w:tc>
        <w:tc>
          <w:tcPr>
            <w:tcW w:w="4475" w:type="dxa"/>
            <w:noWrap w:val="0"/>
            <w:vAlign w:val="center"/>
          </w:tcPr>
          <w:p w14:paraId="02AEF2B7">
            <w:pPr>
              <w:pStyle w:val="222"/>
              <w:jc w:val="both"/>
              <w:rPr>
                <w:rFonts w:ascii="Times New Roman" w:hAnsi="Times New Roman"/>
              </w:rPr>
            </w:pPr>
            <w:r>
              <w:rPr>
                <w:rFonts w:ascii="Times New Roman" w:hAnsi="Times New Roman"/>
              </w:rPr>
              <w:t>MAC帧分片后的第一个物理块体时，需设置本字段的值为1；否则，需设置本字段的值为0</w:t>
            </w:r>
          </w:p>
        </w:tc>
      </w:tr>
      <w:tr w14:paraId="405D7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34" w:type="dxa"/>
            <w:noWrap w:val="0"/>
            <w:vAlign w:val="center"/>
          </w:tcPr>
          <w:p w14:paraId="6F0D70A3">
            <w:pPr>
              <w:pStyle w:val="222"/>
              <w:rPr>
                <w:rFonts w:ascii="Times New Roman" w:hAnsi="Times New Roman"/>
              </w:rPr>
            </w:pPr>
            <w:r>
              <w:rPr>
                <w:rFonts w:ascii="Times New Roman" w:hAnsi="Times New Roman"/>
              </w:rPr>
              <w:t>帧结束标志</w:t>
            </w:r>
          </w:p>
        </w:tc>
        <w:tc>
          <w:tcPr>
            <w:tcW w:w="850" w:type="dxa"/>
            <w:noWrap w:val="0"/>
            <w:vAlign w:val="center"/>
          </w:tcPr>
          <w:p w14:paraId="111F653E">
            <w:pPr>
              <w:pStyle w:val="222"/>
              <w:rPr>
                <w:rFonts w:ascii="Times New Roman" w:hAnsi="Times New Roman"/>
              </w:rPr>
            </w:pPr>
            <w:r>
              <w:rPr>
                <w:rFonts w:ascii="Times New Roman" w:hAnsi="Times New Roman"/>
              </w:rPr>
              <w:t>0</w:t>
            </w:r>
          </w:p>
        </w:tc>
        <w:tc>
          <w:tcPr>
            <w:tcW w:w="876" w:type="dxa"/>
            <w:noWrap w:val="0"/>
            <w:vAlign w:val="center"/>
          </w:tcPr>
          <w:p w14:paraId="0BFB6C59">
            <w:pPr>
              <w:pStyle w:val="222"/>
              <w:rPr>
                <w:rFonts w:ascii="Times New Roman" w:hAnsi="Times New Roman"/>
              </w:rPr>
            </w:pPr>
            <w:r>
              <w:rPr>
                <w:rFonts w:ascii="Times New Roman" w:hAnsi="Times New Roman"/>
              </w:rPr>
              <w:t>7</w:t>
            </w:r>
          </w:p>
        </w:tc>
        <w:tc>
          <w:tcPr>
            <w:tcW w:w="1985" w:type="dxa"/>
            <w:noWrap w:val="0"/>
            <w:vAlign w:val="center"/>
          </w:tcPr>
          <w:p w14:paraId="52DD5905">
            <w:pPr>
              <w:pStyle w:val="222"/>
              <w:rPr>
                <w:rFonts w:ascii="Times New Roman" w:hAnsi="Times New Roman"/>
              </w:rPr>
            </w:pPr>
            <w:r>
              <w:rPr>
                <w:rFonts w:ascii="Times New Roman" w:hAnsi="Times New Roman"/>
              </w:rPr>
              <w:t>1</w:t>
            </w:r>
          </w:p>
        </w:tc>
        <w:tc>
          <w:tcPr>
            <w:tcW w:w="4475" w:type="dxa"/>
            <w:noWrap w:val="0"/>
            <w:vAlign w:val="center"/>
          </w:tcPr>
          <w:p w14:paraId="480F437C">
            <w:pPr>
              <w:pStyle w:val="222"/>
              <w:jc w:val="both"/>
              <w:rPr>
                <w:rFonts w:ascii="Times New Roman" w:hAnsi="Times New Roman"/>
              </w:rPr>
            </w:pPr>
            <w:r>
              <w:rPr>
                <w:rFonts w:ascii="Times New Roman" w:hAnsi="Times New Roman"/>
              </w:rPr>
              <w:t>MAC帧分片后的最后一个物理块体时，需设置本字段的值为1；否则，需设置本字段的值为0</w:t>
            </w:r>
          </w:p>
        </w:tc>
      </w:tr>
    </w:tbl>
    <w:p w14:paraId="55CCFB8B">
      <w:pPr>
        <w:pStyle w:val="38"/>
        <w:rPr>
          <w:rFonts w:ascii="Times New Roman"/>
        </w:rPr>
      </w:pPr>
      <w:r>
        <w:rPr>
          <w:rFonts w:ascii="Times New Roman"/>
        </w:rPr>
        <w:t>物理检查序列以物理块头和物理块体两部分为目标，使用24比特的循环冗余校验算法，进行校验。</w:t>
      </w:r>
    </w:p>
    <w:p w14:paraId="5666DFA6">
      <w:pPr>
        <w:pStyle w:val="104"/>
        <w:spacing w:before="156" w:after="156"/>
        <w:rPr>
          <w:rFonts w:ascii="Times New Roman"/>
        </w:rPr>
      </w:pPr>
      <w:bookmarkStart w:id="748" w:name="_Ref464545001"/>
      <w:bookmarkStart w:id="749" w:name="_Toc405476676"/>
      <w:bookmarkStart w:id="750" w:name="_Toc408859803"/>
      <w:bookmarkStart w:id="751" w:name="_Toc403570183"/>
      <w:bookmarkStart w:id="752" w:name="_Toc399757313"/>
      <w:bookmarkStart w:id="753" w:name="_Toc402982931"/>
      <w:bookmarkStart w:id="754" w:name="_Toc399228889"/>
      <w:bookmarkStart w:id="755" w:name="_Toc400798941"/>
      <w:bookmarkStart w:id="756" w:name="_Toc403585334"/>
      <w:bookmarkStart w:id="757" w:name="_Toc402983397"/>
      <w:bookmarkStart w:id="758" w:name="_Toc399259271"/>
      <w:bookmarkStart w:id="759" w:name="_Toc402983863"/>
      <w:bookmarkStart w:id="760" w:name="_Ref403572413"/>
      <w:r>
        <w:rPr>
          <w:rFonts w:ascii="Times New Roman"/>
        </w:rPr>
        <w:t>信标 MPDU 数据载荷格式</w:t>
      </w:r>
      <w:bookmarkEnd w:id="748"/>
      <w:bookmarkEnd w:id="749"/>
      <w:bookmarkEnd w:id="750"/>
      <w:bookmarkEnd w:id="751"/>
      <w:bookmarkEnd w:id="752"/>
      <w:bookmarkEnd w:id="753"/>
      <w:bookmarkEnd w:id="754"/>
      <w:bookmarkEnd w:id="755"/>
      <w:bookmarkEnd w:id="756"/>
      <w:bookmarkEnd w:id="757"/>
      <w:bookmarkEnd w:id="758"/>
      <w:bookmarkEnd w:id="759"/>
      <w:bookmarkEnd w:id="760"/>
    </w:p>
    <w:p w14:paraId="39F6927E">
      <w:pPr>
        <w:pStyle w:val="108"/>
        <w:spacing w:before="156" w:after="156"/>
        <w:rPr>
          <w:rFonts w:ascii="Times New Roman"/>
        </w:rPr>
      </w:pPr>
      <w:bookmarkStart w:id="761" w:name="_Toc399228890"/>
      <w:bookmarkStart w:id="762" w:name="_Toc408859804"/>
      <w:bookmarkStart w:id="763" w:name="_Toc403570184"/>
      <w:r>
        <w:rPr>
          <w:rFonts w:ascii="Times New Roman"/>
        </w:rPr>
        <w:t>物理块格式</w:t>
      </w:r>
      <w:bookmarkEnd w:id="761"/>
      <w:bookmarkEnd w:id="762"/>
      <w:bookmarkEnd w:id="763"/>
    </w:p>
    <w:p w14:paraId="40796766">
      <w:pPr>
        <w:pStyle w:val="38"/>
        <w:rPr>
          <w:rFonts w:ascii="Times New Roman"/>
        </w:rPr>
      </w:pPr>
      <w:r>
        <w:rPr>
          <w:rFonts w:ascii="Times New Roman"/>
        </w:rPr>
        <w:t>无线信标数据载荷应支持40/72/136/264/520字节，5种物理块大小。载波信标数据载荷应支持72/136/264/520字节，4种物理块大小，物理块格式应符合</w:t>
      </w:r>
      <w:r>
        <w:rPr>
          <w:rFonts w:ascii="Times New Roman"/>
        </w:rPr>
        <w:fldChar w:fldCharType="begin"/>
      </w:r>
      <w:r>
        <w:rPr>
          <w:rFonts w:ascii="Times New Roman"/>
        </w:rPr>
        <w:instrText xml:space="preserve"> REF _Ref217995079 \r \h  \* MERGEFORMAT </w:instrText>
      </w:r>
      <w:r>
        <w:rPr>
          <w:rFonts w:ascii="Times New Roman"/>
        </w:rPr>
        <w:fldChar w:fldCharType="separate"/>
      </w:r>
      <w:r>
        <w:rPr>
          <w:rFonts w:ascii="Times New Roman"/>
        </w:rPr>
        <w:t>图19</w:t>
      </w:r>
      <w:r>
        <w:rPr>
          <w:rFonts w:ascii="Times New Roman"/>
        </w:rPr>
        <w:fldChar w:fldCharType="end"/>
      </w:r>
      <w:r>
        <w:rPr>
          <w:rFonts w:ascii="Times New Roman"/>
        </w:rPr>
        <w:t>要求。</w:t>
      </w:r>
    </w:p>
    <w:p w14:paraId="43199E19">
      <w:pPr>
        <w:pStyle w:val="38"/>
        <w:jc w:val="center"/>
        <w:rPr>
          <w:rFonts w:ascii="Times New Roman"/>
        </w:rPr>
      </w:pPr>
      <w:r>
        <w:rPr>
          <w:rFonts w:ascii="Times New Roman"/>
        </w:rPr>
        <w:object>
          <v:shape id="_x0000_i1043" o:spt="75" type="#_x0000_t75" style="height:394.75pt;width:329pt;" o:ole="t" filled="f" o:preferrelative="t" stroked="f" coordsize="21600,21600">
            <v:path/>
            <v:fill on="f" alignshape="1" focussize="0,0"/>
            <v:stroke on="f"/>
            <v:imagedata r:id="rId47" o:title=""/>
            <o:lock v:ext="edit" aspectratio="t"/>
            <w10:wrap type="none"/>
            <w10:anchorlock/>
          </v:shape>
          <o:OLEObject Type="Embed" ProgID="Visio.Drawing.15" ShapeID="_x0000_i1043" DrawAspect="Content" ObjectID="_1468075743" r:id="rId46">
            <o:LockedField>false</o:LockedField>
          </o:OLEObject>
        </w:object>
      </w:r>
    </w:p>
    <w:p w14:paraId="33812739">
      <w:pPr>
        <w:pStyle w:val="1945"/>
      </w:pPr>
      <w:bookmarkStart w:id="764" w:name="_Toc400799100"/>
      <w:bookmarkStart w:id="765" w:name="_Toc405476840"/>
      <w:bookmarkStart w:id="766" w:name="_Toc402983084"/>
      <w:bookmarkStart w:id="767" w:name="_Toc408860114"/>
      <w:bookmarkStart w:id="768" w:name="_Toc403585487"/>
      <w:bookmarkStart w:id="769" w:name="_Toc402984016"/>
      <w:bookmarkStart w:id="770" w:name="_Toc399229253"/>
      <w:bookmarkStart w:id="771" w:name="_Ref217995079"/>
      <w:bookmarkStart w:id="772" w:name="_Toc403570528"/>
      <w:bookmarkStart w:id="773" w:name="_Toc399259464"/>
      <w:bookmarkStart w:id="774" w:name="_Toc399757498"/>
      <w:bookmarkStart w:id="775" w:name="_Toc402983550"/>
      <w:bookmarkStart w:id="776" w:name="_Ref398997414"/>
      <w:r>
        <w:t>物理块格式</w:t>
      </w:r>
      <w:bookmarkEnd w:id="764"/>
      <w:bookmarkEnd w:id="765"/>
      <w:bookmarkEnd w:id="766"/>
      <w:bookmarkEnd w:id="767"/>
      <w:bookmarkEnd w:id="768"/>
      <w:bookmarkEnd w:id="769"/>
      <w:bookmarkEnd w:id="770"/>
      <w:bookmarkEnd w:id="771"/>
      <w:bookmarkEnd w:id="772"/>
      <w:bookmarkEnd w:id="773"/>
      <w:bookmarkEnd w:id="774"/>
      <w:bookmarkEnd w:id="775"/>
      <w:bookmarkEnd w:id="776"/>
    </w:p>
    <w:p w14:paraId="0864E65A">
      <w:pPr>
        <w:pStyle w:val="108"/>
        <w:spacing w:before="156" w:after="156"/>
        <w:rPr>
          <w:rFonts w:ascii="Times New Roman"/>
        </w:rPr>
      </w:pPr>
      <w:bookmarkStart w:id="777" w:name="_Ref46237641"/>
      <w:bookmarkStart w:id="778" w:name="_Toc408859805"/>
      <w:bookmarkStart w:id="779" w:name="_Toc403570185"/>
      <w:bookmarkStart w:id="780" w:name="_Toc399228891"/>
      <w:bookmarkStart w:id="781" w:name="_Toc399259576"/>
      <w:bookmarkStart w:id="782" w:name="_Toc402983640"/>
      <w:bookmarkStart w:id="783" w:name="_Ref398997435"/>
      <w:bookmarkStart w:id="784" w:name="_Toc399229380"/>
      <w:bookmarkStart w:id="785" w:name="_Toc402540089"/>
      <w:bookmarkStart w:id="786" w:name="_Toc402983174"/>
      <w:bookmarkStart w:id="787" w:name="_Toc402984106"/>
      <w:bookmarkStart w:id="788" w:name="_Toc399757606"/>
      <w:bookmarkStart w:id="789" w:name="_Toc405022503"/>
      <w:bookmarkStart w:id="790" w:name="_Toc403570616"/>
      <w:bookmarkStart w:id="791" w:name="_Toc408860200"/>
      <w:bookmarkStart w:id="792" w:name="_Toc405476925"/>
      <w:r>
        <w:rPr>
          <w:rFonts w:ascii="Times New Roman"/>
        </w:rPr>
        <w:t>标准信标数据载荷格式</w:t>
      </w:r>
      <w:bookmarkEnd w:id="777"/>
      <w:bookmarkEnd w:id="778"/>
      <w:bookmarkEnd w:id="779"/>
      <w:bookmarkEnd w:id="780"/>
    </w:p>
    <w:p w14:paraId="4B50FE2D">
      <w:pPr>
        <w:pStyle w:val="38"/>
        <w:rPr>
          <w:rFonts w:ascii="Times New Roman"/>
        </w:rPr>
      </w:pPr>
      <w:r>
        <w:rPr>
          <w:rFonts w:ascii="Times New Roman"/>
        </w:rPr>
        <w:t>标准信标数据载荷的格式应符合</w:t>
      </w:r>
      <w:r>
        <w:rPr>
          <w:rFonts w:ascii="Times New Roman"/>
        </w:rPr>
        <w:fldChar w:fldCharType="begin"/>
      </w:r>
      <w:r>
        <w:rPr>
          <w:rFonts w:ascii="Times New Roman"/>
        </w:rPr>
        <w:instrText xml:space="preserve"> REF _Ref217994831 \r \h  \* MERGEFORMAT </w:instrText>
      </w:r>
      <w:r>
        <w:rPr>
          <w:rFonts w:ascii="Times New Roman"/>
        </w:rPr>
        <w:fldChar w:fldCharType="separate"/>
      </w:r>
      <w:r>
        <w:rPr>
          <w:rFonts w:ascii="Times New Roman"/>
        </w:rPr>
        <w:t>表22</w:t>
      </w:r>
      <w:r>
        <w:rPr>
          <w:rFonts w:ascii="Times New Roman"/>
        </w:rPr>
        <w:fldChar w:fldCharType="end"/>
      </w:r>
      <w:r>
        <w:rPr>
          <w:rFonts w:ascii="Times New Roman"/>
        </w:rPr>
        <w:t>要求。</w:t>
      </w:r>
    </w:p>
    <w:p w14:paraId="25B00985">
      <w:pPr>
        <w:pStyle w:val="179"/>
        <w:ind w:left="0"/>
        <w:rPr>
          <w:rFonts w:ascii="Times New Roman"/>
        </w:rPr>
      </w:pPr>
      <w:bookmarkStart w:id="793" w:name="_Ref217994831"/>
      <w:r>
        <w:rPr>
          <w:rFonts w:ascii="Times New Roman"/>
        </w:rPr>
        <w:t>标准信标数据载荷</w:t>
      </w:r>
      <w:bookmarkEnd w:id="781"/>
      <w:bookmarkEnd w:id="782"/>
      <w:bookmarkEnd w:id="783"/>
      <w:bookmarkEnd w:id="784"/>
      <w:bookmarkEnd w:id="785"/>
      <w:bookmarkEnd w:id="786"/>
      <w:bookmarkEnd w:id="787"/>
      <w:bookmarkEnd w:id="788"/>
      <w:r>
        <w:rPr>
          <w:rFonts w:ascii="Times New Roman"/>
        </w:rPr>
        <w:t>字段</w:t>
      </w:r>
      <w:bookmarkEnd w:id="789"/>
      <w:bookmarkEnd w:id="790"/>
      <w:bookmarkEnd w:id="791"/>
      <w:bookmarkEnd w:id="792"/>
      <w:bookmarkEnd w:id="793"/>
    </w:p>
    <w:tbl>
      <w:tblPr>
        <w:tblStyle w:val="52"/>
        <w:tblW w:w="972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72"/>
        <w:gridCol w:w="992"/>
        <w:gridCol w:w="992"/>
        <w:gridCol w:w="1701"/>
        <w:gridCol w:w="3870"/>
      </w:tblGrid>
      <w:tr w14:paraId="7B92E0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6" w:hRule="atLeast"/>
          <w:jc w:val="center"/>
        </w:trPr>
        <w:tc>
          <w:tcPr>
            <w:tcW w:w="2172" w:type="dxa"/>
            <w:noWrap w:val="0"/>
            <w:vAlign w:val="top"/>
          </w:tcPr>
          <w:p w14:paraId="4147B47C">
            <w:pPr>
              <w:pStyle w:val="222"/>
              <w:rPr>
                <w:rFonts w:ascii="Times New Roman" w:hAnsi="Times New Roman"/>
              </w:rPr>
            </w:pPr>
            <w:bookmarkStart w:id="794" w:name="_Toc403570186"/>
            <w:bookmarkStart w:id="795" w:name="_Toc399228892"/>
            <w:r>
              <w:rPr>
                <w:rFonts w:ascii="Times New Roman" w:hAnsi="Times New Roman"/>
              </w:rPr>
              <w:t>字段</w:t>
            </w:r>
          </w:p>
        </w:tc>
        <w:tc>
          <w:tcPr>
            <w:tcW w:w="992" w:type="dxa"/>
            <w:noWrap w:val="0"/>
            <w:vAlign w:val="top"/>
          </w:tcPr>
          <w:p w14:paraId="779C43FF">
            <w:pPr>
              <w:pStyle w:val="222"/>
              <w:rPr>
                <w:rFonts w:ascii="Times New Roman" w:hAnsi="Times New Roman"/>
              </w:rPr>
            </w:pPr>
            <w:r>
              <w:rPr>
                <w:rFonts w:ascii="Times New Roman" w:hAnsi="Times New Roman"/>
              </w:rPr>
              <w:t>字节号</w:t>
            </w:r>
          </w:p>
        </w:tc>
        <w:tc>
          <w:tcPr>
            <w:tcW w:w="992" w:type="dxa"/>
            <w:noWrap w:val="0"/>
            <w:vAlign w:val="top"/>
          </w:tcPr>
          <w:p w14:paraId="24921ED6">
            <w:pPr>
              <w:pStyle w:val="222"/>
              <w:rPr>
                <w:rFonts w:ascii="Times New Roman" w:hAnsi="Times New Roman"/>
              </w:rPr>
            </w:pPr>
            <w:r>
              <w:rPr>
                <w:rFonts w:ascii="Times New Roman" w:hAnsi="Times New Roman"/>
              </w:rPr>
              <w:t>比特位</w:t>
            </w:r>
          </w:p>
        </w:tc>
        <w:tc>
          <w:tcPr>
            <w:tcW w:w="1701" w:type="dxa"/>
            <w:noWrap w:val="0"/>
            <w:vAlign w:val="top"/>
          </w:tcPr>
          <w:p w14:paraId="353BB222">
            <w:pPr>
              <w:pStyle w:val="222"/>
              <w:rPr>
                <w:rFonts w:ascii="Times New Roman" w:hAnsi="Times New Roman"/>
              </w:rPr>
            </w:pPr>
            <w:r>
              <w:rPr>
                <w:rFonts w:ascii="Times New Roman" w:hAnsi="Times New Roman"/>
              </w:rPr>
              <w:t>字段大小（比特）</w:t>
            </w:r>
          </w:p>
        </w:tc>
        <w:tc>
          <w:tcPr>
            <w:tcW w:w="3870" w:type="dxa"/>
            <w:noWrap w:val="0"/>
            <w:vAlign w:val="top"/>
          </w:tcPr>
          <w:p w14:paraId="58BB6FB3">
            <w:pPr>
              <w:pStyle w:val="222"/>
              <w:rPr>
                <w:rFonts w:ascii="Times New Roman" w:hAnsi="Times New Roman"/>
              </w:rPr>
            </w:pPr>
            <w:r>
              <w:rPr>
                <w:rFonts w:ascii="Times New Roman" w:hAnsi="Times New Roman"/>
              </w:rPr>
              <w:t>含义</w:t>
            </w:r>
          </w:p>
        </w:tc>
      </w:tr>
      <w:tr w14:paraId="30BFC7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jc w:val="center"/>
        </w:trPr>
        <w:tc>
          <w:tcPr>
            <w:tcW w:w="2172" w:type="dxa"/>
            <w:noWrap w:val="0"/>
            <w:vAlign w:val="top"/>
          </w:tcPr>
          <w:p w14:paraId="50A9D336">
            <w:pPr>
              <w:pStyle w:val="222"/>
              <w:rPr>
                <w:rFonts w:ascii="Times New Roman" w:hAnsi="Times New Roman"/>
              </w:rPr>
            </w:pPr>
            <w:r>
              <w:rPr>
                <w:rFonts w:ascii="Times New Roman" w:hAnsi="Times New Roman"/>
              </w:rPr>
              <w:t>信标类型</w:t>
            </w:r>
          </w:p>
        </w:tc>
        <w:tc>
          <w:tcPr>
            <w:tcW w:w="992" w:type="dxa"/>
            <w:vMerge w:val="restart"/>
            <w:noWrap w:val="0"/>
            <w:vAlign w:val="center"/>
          </w:tcPr>
          <w:p w14:paraId="482A5522">
            <w:pPr>
              <w:pStyle w:val="222"/>
              <w:rPr>
                <w:rFonts w:ascii="Times New Roman" w:hAnsi="Times New Roman"/>
              </w:rPr>
            </w:pPr>
            <w:r>
              <w:rPr>
                <w:rFonts w:ascii="Times New Roman" w:hAnsi="Times New Roman"/>
              </w:rPr>
              <w:t>0</w:t>
            </w:r>
          </w:p>
        </w:tc>
        <w:tc>
          <w:tcPr>
            <w:tcW w:w="992" w:type="dxa"/>
            <w:noWrap w:val="0"/>
            <w:vAlign w:val="center"/>
          </w:tcPr>
          <w:p w14:paraId="7BBE757C">
            <w:pPr>
              <w:pStyle w:val="222"/>
              <w:rPr>
                <w:rFonts w:ascii="Times New Roman" w:hAnsi="Times New Roman"/>
              </w:rPr>
            </w:pPr>
            <w:r>
              <w:rPr>
                <w:rFonts w:ascii="Times New Roman" w:hAnsi="Times New Roman"/>
              </w:rPr>
              <w:t>0-2</w:t>
            </w:r>
          </w:p>
        </w:tc>
        <w:tc>
          <w:tcPr>
            <w:tcW w:w="1701" w:type="dxa"/>
            <w:noWrap w:val="0"/>
            <w:vAlign w:val="center"/>
          </w:tcPr>
          <w:p w14:paraId="0BF04FD6">
            <w:pPr>
              <w:pStyle w:val="222"/>
              <w:rPr>
                <w:rFonts w:ascii="Times New Roman" w:hAnsi="Times New Roman"/>
              </w:rPr>
            </w:pPr>
            <w:r>
              <w:rPr>
                <w:rFonts w:ascii="Times New Roman" w:hAnsi="Times New Roman"/>
              </w:rPr>
              <w:t>3</w:t>
            </w:r>
          </w:p>
        </w:tc>
        <w:tc>
          <w:tcPr>
            <w:tcW w:w="3870" w:type="dxa"/>
            <w:noWrap w:val="0"/>
            <w:vAlign w:val="center"/>
          </w:tcPr>
          <w:p w14:paraId="77A8E11E">
            <w:pPr>
              <w:pStyle w:val="222"/>
              <w:jc w:val="both"/>
              <w:rPr>
                <w:rFonts w:ascii="Times New Roman" w:hAnsi="Times New Roman"/>
              </w:rPr>
            </w:pPr>
            <w:r>
              <w:rPr>
                <w:rFonts w:ascii="Times New Roman" w:hAnsi="Times New Roman"/>
              </w:rPr>
              <w:t>0：发现信标</w:t>
            </w:r>
          </w:p>
          <w:p w14:paraId="0E2A203E">
            <w:pPr>
              <w:pStyle w:val="222"/>
              <w:jc w:val="both"/>
              <w:rPr>
                <w:rFonts w:ascii="Times New Roman" w:hAnsi="Times New Roman"/>
              </w:rPr>
            </w:pPr>
            <w:r>
              <w:rPr>
                <w:rFonts w:ascii="Times New Roman" w:hAnsi="Times New Roman"/>
              </w:rPr>
              <w:t>1: 代理信标</w:t>
            </w:r>
          </w:p>
          <w:p w14:paraId="15103D65">
            <w:pPr>
              <w:pStyle w:val="222"/>
              <w:jc w:val="both"/>
              <w:rPr>
                <w:rFonts w:ascii="Times New Roman" w:hAnsi="Times New Roman"/>
              </w:rPr>
            </w:pPr>
            <w:r>
              <w:rPr>
                <w:rFonts w:ascii="Times New Roman" w:hAnsi="Times New Roman"/>
              </w:rPr>
              <w:t>2：中央信标</w:t>
            </w:r>
          </w:p>
          <w:p w14:paraId="2283641C">
            <w:pPr>
              <w:pStyle w:val="222"/>
              <w:jc w:val="both"/>
              <w:rPr>
                <w:rFonts w:ascii="Times New Roman" w:hAnsi="Times New Roman"/>
              </w:rPr>
            </w:pPr>
            <w:r>
              <w:rPr>
                <w:rFonts w:ascii="Times New Roman" w:hAnsi="Times New Roman"/>
              </w:rPr>
              <w:t>其他：保留</w:t>
            </w:r>
          </w:p>
        </w:tc>
      </w:tr>
      <w:tr w14:paraId="4BE1E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7" w:hRule="atLeast"/>
          <w:jc w:val="center"/>
        </w:trPr>
        <w:tc>
          <w:tcPr>
            <w:tcW w:w="2172" w:type="dxa"/>
            <w:noWrap w:val="0"/>
            <w:vAlign w:val="top"/>
          </w:tcPr>
          <w:p w14:paraId="2D5B8B83">
            <w:pPr>
              <w:pStyle w:val="222"/>
              <w:rPr>
                <w:rFonts w:ascii="Times New Roman" w:hAnsi="Times New Roman"/>
              </w:rPr>
            </w:pPr>
            <w:r>
              <w:rPr>
                <w:rFonts w:ascii="Times New Roman" w:hAnsi="Times New Roman"/>
              </w:rPr>
              <w:t>组网标志位</w:t>
            </w:r>
          </w:p>
        </w:tc>
        <w:tc>
          <w:tcPr>
            <w:tcW w:w="992" w:type="dxa"/>
            <w:vMerge w:val="continue"/>
            <w:noWrap w:val="0"/>
            <w:vAlign w:val="top"/>
          </w:tcPr>
          <w:p w14:paraId="39A16D4A">
            <w:pPr>
              <w:pStyle w:val="222"/>
              <w:rPr>
                <w:rFonts w:ascii="Times New Roman" w:hAnsi="Times New Roman"/>
              </w:rPr>
            </w:pPr>
          </w:p>
        </w:tc>
        <w:tc>
          <w:tcPr>
            <w:tcW w:w="992" w:type="dxa"/>
            <w:noWrap w:val="0"/>
            <w:vAlign w:val="top"/>
          </w:tcPr>
          <w:p w14:paraId="6FEC43A0">
            <w:pPr>
              <w:pStyle w:val="222"/>
              <w:rPr>
                <w:rFonts w:ascii="Times New Roman" w:hAnsi="Times New Roman"/>
              </w:rPr>
            </w:pPr>
            <w:r>
              <w:rPr>
                <w:rFonts w:ascii="Times New Roman" w:hAnsi="Times New Roman"/>
              </w:rPr>
              <w:t>3</w:t>
            </w:r>
          </w:p>
        </w:tc>
        <w:tc>
          <w:tcPr>
            <w:tcW w:w="1701" w:type="dxa"/>
            <w:noWrap w:val="0"/>
            <w:vAlign w:val="top"/>
          </w:tcPr>
          <w:p w14:paraId="4B71CC81">
            <w:pPr>
              <w:pStyle w:val="222"/>
              <w:rPr>
                <w:rFonts w:ascii="Times New Roman" w:hAnsi="Times New Roman"/>
              </w:rPr>
            </w:pPr>
            <w:r>
              <w:rPr>
                <w:rFonts w:ascii="Times New Roman" w:hAnsi="Times New Roman"/>
              </w:rPr>
              <w:t>1</w:t>
            </w:r>
          </w:p>
        </w:tc>
        <w:tc>
          <w:tcPr>
            <w:tcW w:w="3870" w:type="dxa"/>
            <w:noWrap w:val="0"/>
            <w:vAlign w:val="center"/>
          </w:tcPr>
          <w:p w14:paraId="0266355E">
            <w:pPr>
              <w:pStyle w:val="222"/>
              <w:jc w:val="both"/>
              <w:rPr>
                <w:rFonts w:ascii="Times New Roman" w:hAnsi="Times New Roman"/>
              </w:rPr>
            </w:pPr>
            <w:r>
              <w:rPr>
                <w:rFonts w:ascii="Times New Roman" w:hAnsi="Times New Roman"/>
              </w:rPr>
              <w:t>0：组网未完成</w:t>
            </w:r>
          </w:p>
          <w:p w14:paraId="736DDB5B">
            <w:pPr>
              <w:pStyle w:val="222"/>
              <w:jc w:val="both"/>
              <w:rPr>
                <w:rFonts w:ascii="Times New Roman" w:hAnsi="Times New Roman"/>
              </w:rPr>
            </w:pPr>
            <w:r>
              <w:rPr>
                <w:rFonts w:ascii="Times New Roman" w:hAnsi="Times New Roman"/>
              </w:rPr>
              <w:t>1：组网完成</w:t>
            </w:r>
          </w:p>
        </w:tc>
      </w:tr>
      <w:tr w14:paraId="0F4B9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7" w:hRule="atLeast"/>
          <w:jc w:val="center"/>
        </w:trPr>
        <w:tc>
          <w:tcPr>
            <w:tcW w:w="2172" w:type="dxa"/>
            <w:noWrap w:val="0"/>
            <w:vAlign w:val="top"/>
          </w:tcPr>
          <w:p w14:paraId="797E1D80">
            <w:pPr>
              <w:pStyle w:val="222"/>
              <w:rPr>
                <w:rFonts w:ascii="Times New Roman" w:hAnsi="Times New Roman"/>
              </w:rPr>
            </w:pPr>
            <w:r>
              <w:rPr>
                <w:rFonts w:ascii="Times New Roman" w:hAnsi="Times New Roman"/>
              </w:rPr>
              <w:t>精简信标标志</w:t>
            </w:r>
          </w:p>
        </w:tc>
        <w:tc>
          <w:tcPr>
            <w:tcW w:w="992" w:type="dxa"/>
            <w:vMerge w:val="continue"/>
            <w:noWrap w:val="0"/>
            <w:vAlign w:val="top"/>
          </w:tcPr>
          <w:p w14:paraId="119BA79A">
            <w:pPr>
              <w:pStyle w:val="222"/>
              <w:rPr>
                <w:rFonts w:ascii="Times New Roman" w:hAnsi="Times New Roman"/>
              </w:rPr>
            </w:pPr>
          </w:p>
        </w:tc>
        <w:tc>
          <w:tcPr>
            <w:tcW w:w="992" w:type="dxa"/>
            <w:noWrap w:val="0"/>
            <w:vAlign w:val="top"/>
          </w:tcPr>
          <w:p w14:paraId="7DF086B5">
            <w:pPr>
              <w:pStyle w:val="222"/>
              <w:rPr>
                <w:rFonts w:ascii="Times New Roman" w:hAnsi="Times New Roman"/>
              </w:rPr>
            </w:pPr>
            <w:r>
              <w:rPr>
                <w:rFonts w:ascii="Times New Roman" w:hAnsi="Times New Roman"/>
              </w:rPr>
              <w:t>4</w:t>
            </w:r>
          </w:p>
        </w:tc>
        <w:tc>
          <w:tcPr>
            <w:tcW w:w="1701" w:type="dxa"/>
            <w:noWrap w:val="0"/>
            <w:vAlign w:val="top"/>
          </w:tcPr>
          <w:p w14:paraId="08E599AD">
            <w:pPr>
              <w:pStyle w:val="222"/>
              <w:rPr>
                <w:rFonts w:ascii="Times New Roman" w:hAnsi="Times New Roman"/>
              </w:rPr>
            </w:pPr>
            <w:r>
              <w:rPr>
                <w:rFonts w:ascii="Times New Roman" w:hAnsi="Times New Roman"/>
              </w:rPr>
              <w:t>1</w:t>
            </w:r>
          </w:p>
        </w:tc>
        <w:tc>
          <w:tcPr>
            <w:tcW w:w="3870" w:type="dxa"/>
            <w:noWrap w:val="0"/>
            <w:vAlign w:val="center"/>
          </w:tcPr>
          <w:p w14:paraId="0C043A78">
            <w:pPr>
              <w:pStyle w:val="222"/>
              <w:jc w:val="both"/>
              <w:rPr>
                <w:rFonts w:ascii="Times New Roman" w:hAnsi="Times New Roman"/>
              </w:rPr>
            </w:pPr>
            <w:r>
              <w:rPr>
                <w:rFonts w:ascii="Times New Roman" w:hAnsi="Times New Roman"/>
              </w:rPr>
              <w:t>0：标准信标</w:t>
            </w:r>
          </w:p>
          <w:p w14:paraId="0DC72490">
            <w:pPr>
              <w:pStyle w:val="222"/>
              <w:jc w:val="both"/>
              <w:rPr>
                <w:rFonts w:ascii="Times New Roman" w:hAnsi="Times New Roman"/>
              </w:rPr>
            </w:pPr>
            <w:r>
              <w:rPr>
                <w:rFonts w:ascii="Times New Roman" w:hAnsi="Times New Roman"/>
              </w:rPr>
              <w:t>1：精简信标</w:t>
            </w:r>
          </w:p>
        </w:tc>
      </w:tr>
      <w:tr w14:paraId="27D95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7" w:hRule="atLeast"/>
          <w:jc w:val="center"/>
        </w:trPr>
        <w:tc>
          <w:tcPr>
            <w:tcW w:w="2172" w:type="dxa"/>
            <w:noWrap w:val="0"/>
            <w:vAlign w:val="center"/>
          </w:tcPr>
          <w:p w14:paraId="2C7E7E62">
            <w:pPr>
              <w:pStyle w:val="222"/>
              <w:rPr>
                <w:rFonts w:ascii="Times New Roman" w:hAnsi="Times New Roman"/>
              </w:rPr>
            </w:pPr>
            <w:r>
              <w:rPr>
                <w:rFonts w:ascii="Times New Roman" w:hAnsi="Times New Roman"/>
              </w:rPr>
              <w:t>保留</w:t>
            </w:r>
          </w:p>
        </w:tc>
        <w:tc>
          <w:tcPr>
            <w:tcW w:w="992" w:type="dxa"/>
            <w:vMerge w:val="restart"/>
            <w:noWrap w:val="0"/>
            <w:vAlign w:val="center"/>
          </w:tcPr>
          <w:p w14:paraId="3C3F688C">
            <w:pPr>
              <w:pStyle w:val="222"/>
              <w:rPr>
                <w:rFonts w:ascii="Times New Roman" w:hAnsi="Times New Roman"/>
              </w:rPr>
            </w:pPr>
            <w:r>
              <w:rPr>
                <w:rFonts w:ascii="Times New Roman" w:hAnsi="Times New Roman"/>
              </w:rPr>
              <w:t>0</w:t>
            </w:r>
          </w:p>
        </w:tc>
        <w:tc>
          <w:tcPr>
            <w:tcW w:w="992" w:type="dxa"/>
            <w:noWrap w:val="0"/>
            <w:vAlign w:val="center"/>
          </w:tcPr>
          <w:p w14:paraId="6CA03FEF">
            <w:pPr>
              <w:pStyle w:val="222"/>
              <w:rPr>
                <w:rFonts w:ascii="Times New Roman" w:hAnsi="Times New Roman"/>
              </w:rPr>
            </w:pPr>
            <w:r>
              <w:rPr>
                <w:rFonts w:ascii="Times New Roman" w:hAnsi="Times New Roman"/>
              </w:rPr>
              <w:t>5</w:t>
            </w:r>
          </w:p>
        </w:tc>
        <w:tc>
          <w:tcPr>
            <w:tcW w:w="1701" w:type="dxa"/>
            <w:noWrap w:val="0"/>
            <w:vAlign w:val="center"/>
          </w:tcPr>
          <w:p w14:paraId="2003829F">
            <w:pPr>
              <w:pStyle w:val="222"/>
              <w:rPr>
                <w:rFonts w:ascii="Times New Roman" w:hAnsi="Times New Roman"/>
              </w:rPr>
            </w:pPr>
            <w:r>
              <w:rPr>
                <w:rFonts w:ascii="Times New Roman" w:hAnsi="Times New Roman"/>
              </w:rPr>
              <w:t>1</w:t>
            </w:r>
          </w:p>
        </w:tc>
        <w:tc>
          <w:tcPr>
            <w:tcW w:w="3870" w:type="dxa"/>
            <w:noWrap w:val="0"/>
            <w:vAlign w:val="center"/>
          </w:tcPr>
          <w:p w14:paraId="4B856B95">
            <w:pPr>
              <w:pStyle w:val="222"/>
              <w:jc w:val="both"/>
              <w:rPr>
                <w:rFonts w:ascii="Times New Roman" w:hAnsi="Times New Roman"/>
              </w:rPr>
            </w:pPr>
            <w:r>
              <w:rPr>
                <w:rFonts w:ascii="Times New Roman" w:hAnsi="Times New Roman"/>
              </w:rPr>
              <w:t>-</w:t>
            </w:r>
          </w:p>
        </w:tc>
      </w:tr>
      <w:tr w14:paraId="7D14B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1" w:hRule="atLeast"/>
          <w:jc w:val="center"/>
        </w:trPr>
        <w:tc>
          <w:tcPr>
            <w:tcW w:w="2172" w:type="dxa"/>
            <w:noWrap w:val="0"/>
            <w:vAlign w:val="center"/>
          </w:tcPr>
          <w:p w14:paraId="1933FF64">
            <w:pPr>
              <w:pStyle w:val="222"/>
              <w:rPr>
                <w:rFonts w:ascii="Times New Roman" w:hAnsi="Times New Roman"/>
              </w:rPr>
            </w:pPr>
            <w:r>
              <w:rPr>
                <w:rFonts w:ascii="Times New Roman" w:hAnsi="Times New Roman"/>
              </w:rPr>
              <w:t>开始关联标志位</w:t>
            </w:r>
          </w:p>
        </w:tc>
        <w:tc>
          <w:tcPr>
            <w:tcW w:w="992" w:type="dxa"/>
            <w:vMerge w:val="continue"/>
            <w:noWrap w:val="0"/>
            <w:vAlign w:val="center"/>
          </w:tcPr>
          <w:p w14:paraId="7DE8D419">
            <w:pPr>
              <w:pStyle w:val="222"/>
              <w:rPr>
                <w:rFonts w:ascii="Times New Roman" w:hAnsi="Times New Roman"/>
              </w:rPr>
            </w:pPr>
          </w:p>
        </w:tc>
        <w:tc>
          <w:tcPr>
            <w:tcW w:w="992" w:type="dxa"/>
            <w:noWrap w:val="0"/>
            <w:vAlign w:val="center"/>
          </w:tcPr>
          <w:p w14:paraId="5C110BFE">
            <w:pPr>
              <w:pStyle w:val="222"/>
              <w:rPr>
                <w:rFonts w:ascii="Times New Roman" w:hAnsi="Times New Roman"/>
              </w:rPr>
            </w:pPr>
            <w:r>
              <w:rPr>
                <w:rFonts w:ascii="Times New Roman" w:hAnsi="Times New Roman"/>
              </w:rPr>
              <w:t>6</w:t>
            </w:r>
          </w:p>
        </w:tc>
        <w:tc>
          <w:tcPr>
            <w:tcW w:w="1701" w:type="dxa"/>
            <w:noWrap w:val="0"/>
            <w:vAlign w:val="center"/>
          </w:tcPr>
          <w:p w14:paraId="04D0BD28">
            <w:pPr>
              <w:pStyle w:val="222"/>
              <w:rPr>
                <w:rFonts w:ascii="Times New Roman" w:hAnsi="Times New Roman"/>
              </w:rPr>
            </w:pPr>
            <w:r>
              <w:rPr>
                <w:rFonts w:ascii="Times New Roman" w:hAnsi="Times New Roman"/>
              </w:rPr>
              <w:t>1</w:t>
            </w:r>
          </w:p>
        </w:tc>
        <w:tc>
          <w:tcPr>
            <w:tcW w:w="3870" w:type="dxa"/>
            <w:noWrap w:val="0"/>
            <w:vAlign w:val="center"/>
          </w:tcPr>
          <w:p w14:paraId="67A06DB4">
            <w:pPr>
              <w:pStyle w:val="222"/>
              <w:jc w:val="both"/>
              <w:rPr>
                <w:rFonts w:ascii="Times New Roman" w:hAnsi="Times New Roman"/>
              </w:rPr>
            </w:pPr>
            <w:r>
              <w:rPr>
                <w:rFonts w:ascii="Times New Roman" w:hAnsi="Times New Roman"/>
              </w:rPr>
              <w:t>0：不允许站点发起关联请求</w:t>
            </w:r>
          </w:p>
          <w:p w14:paraId="19CC3DD3">
            <w:pPr>
              <w:pStyle w:val="222"/>
              <w:jc w:val="both"/>
              <w:rPr>
                <w:rFonts w:ascii="Times New Roman" w:hAnsi="Times New Roman"/>
              </w:rPr>
            </w:pPr>
            <w:r>
              <w:rPr>
                <w:rFonts w:ascii="Times New Roman" w:hAnsi="Times New Roman"/>
              </w:rPr>
              <w:t>1：允许站点发起关联请求</w:t>
            </w:r>
          </w:p>
        </w:tc>
      </w:tr>
      <w:tr w14:paraId="67F73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jc w:val="center"/>
        </w:trPr>
        <w:tc>
          <w:tcPr>
            <w:tcW w:w="2172" w:type="dxa"/>
            <w:noWrap w:val="0"/>
            <w:vAlign w:val="center"/>
          </w:tcPr>
          <w:p w14:paraId="0AFA5E0E">
            <w:pPr>
              <w:pStyle w:val="222"/>
              <w:rPr>
                <w:rFonts w:ascii="Times New Roman" w:hAnsi="Times New Roman"/>
              </w:rPr>
            </w:pPr>
            <w:r>
              <w:rPr>
                <w:rFonts w:ascii="Times New Roman" w:hAnsi="Times New Roman"/>
              </w:rPr>
              <w:t>保留</w:t>
            </w:r>
          </w:p>
        </w:tc>
        <w:tc>
          <w:tcPr>
            <w:tcW w:w="992" w:type="dxa"/>
            <w:vMerge w:val="continue"/>
            <w:noWrap w:val="0"/>
            <w:vAlign w:val="center"/>
          </w:tcPr>
          <w:p w14:paraId="63A9FFFE">
            <w:pPr>
              <w:pStyle w:val="222"/>
              <w:rPr>
                <w:rFonts w:ascii="Times New Roman" w:hAnsi="Times New Roman"/>
              </w:rPr>
            </w:pPr>
          </w:p>
        </w:tc>
        <w:tc>
          <w:tcPr>
            <w:tcW w:w="992" w:type="dxa"/>
            <w:noWrap w:val="0"/>
            <w:vAlign w:val="center"/>
          </w:tcPr>
          <w:p w14:paraId="1912968F">
            <w:pPr>
              <w:pStyle w:val="222"/>
              <w:rPr>
                <w:rFonts w:ascii="Times New Roman" w:hAnsi="Times New Roman"/>
              </w:rPr>
            </w:pPr>
            <w:r>
              <w:rPr>
                <w:rFonts w:ascii="Times New Roman" w:hAnsi="Times New Roman"/>
              </w:rPr>
              <w:t>7</w:t>
            </w:r>
          </w:p>
        </w:tc>
        <w:tc>
          <w:tcPr>
            <w:tcW w:w="1701" w:type="dxa"/>
            <w:noWrap w:val="0"/>
            <w:vAlign w:val="center"/>
          </w:tcPr>
          <w:p w14:paraId="578A2D51">
            <w:pPr>
              <w:pStyle w:val="222"/>
              <w:rPr>
                <w:rFonts w:ascii="Times New Roman" w:hAnsi="Times New Roman"/>
              </w:rPr>
            </w:pPr>
            <w:r>
              <w:rPr>
                <w:rFonts w:ascii="Times New Roman" w:hAnsi="Times New Roman"/>
              </w:rPr>
              <w:t>1</w:t>
            </w:r>
          </w:p>
        </w:tc>
        <w:tc>
          <w:tcPr>
            <w:tcW w:w="3870" w:type="dxa"/>
            <w:noWrap w:val="0"/>
            <w:vAlign w:val="center"/>
          </w:tcPr>
          <w:p w14:paraId="51FC5DBC">
            <w:pPr>
              <w:pStyle w:val="222"/>
              <w:jc w:val="both"/>
              <w:rPr>
                <w:rFonts w:ascii="Times New Roman" w:hAnsi="Times New Roman"/>
              </w:rPr>
            </w:pPr>
            <w:r>
              <w:rPr>
                <w:rFonts w:ascii="Times New Roman" w:hAnsi="Times New Roman"/>
              </w:rPr>
              <w:t>-</w:t>
            </w:r>
          </w:p>
        </w:tc>
      </w:tr>
      <w:tr w14:paraId="00C04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3" w:hRule="atLeast"/>
          <w:jc w:val="center"/>
        </w:trPr>
        <w:tc>
          <w:tcPr>
            <w:tcW w:w="2172" w:type="dxa"/>
            <w:noWrap w:val="0"/>
            <w:vAlign w:val="center"/>
          </w:tcPr>
          <w:p w14:paraId="219DF81F">
            <w:pPr>
              <w:pStyle w:val="222"/>
              <w:rPr>
                <w:rFonts w:ascii="Times New Roman" w:hAnsi="Times New Roman"/>
              </w:rPr>
            </w:pPr>
            <w:r>
              <w:rPr>
                <w:rFonts w:ascii="Times New Roman" w:hAnsi="Times New Roman"/>
              </w:rPr>
              <w:t>组网序列号</w:t>
            </w:r>
          </w:p>
        </w:tc>
        <w:tc>
          <w:tcPr>
            <w:tcW w:w="992" w:type="dxa"/>
            <w:noWrap w:val="0"/>
            <w:vAlign w:val="center"/>
          </w:tcPr>
          <w:p w14:paraId="4E79BED1">
            <w:pPr>
              <w:pStyle w:val="222"/>
              <w:rPr>
                <w:rFonts w:ascii="Times New Roman" w:hAnsi="Times New Roman"/>
              </w:rPr>
            </w:pPr>
            <w:r>
              <w:rPr>
                <w:rFonts w:ascii="Times New Roman" w:hAnsi="Times New Roman"/>
              </w:rPr>
              <w:t>1</w:t>
            </w:r>
          </w:p>
        </w:tc>
        <w:tc>
          <w:tcPr>
            <w:tcW w:w="992" w:type="dxa"/>
            <w:noWrap w:val="0"/>
            <w:vAlign w:val="center"/>
          </w:tcPr>
          <w:p w14:paraId="65BB319A">
            <w:pPr>
              <w:pStyle w:val="222"/>
              <w:rPr>
                <w:rFonts w:ascii="Times New Roman" w:hAnsi="Times New Roman"/>
              </w:rPr>
            </w:pPr>
            <w:r>
              <w:rPr>
                <w:rFonts w:ascii="Times New Roman" w:hAnsi="Times New Roman"/>
              </w:rPr>
              <w:t>0-7</w:t>
            </w:r>
          </w:p>
        </w:tc>
        <w:tc>
          <w:tcPr>
            <w:tcW w:w="1701" w:type="dxa"/>
            <w:noWrap w:val="0"/>
            <w:vAlign w:val="center"/>
          </w:tcPr>
          <w:p w14:paraId="4FFD3131">
            <w:pPr>
              <w:pStyle w:val="222"/>
              <w:rPr>
                <w:rFonts w:ascii="Times New Roman" w:hAnsi="Times New Roman"/>
              </w:rPr>
            </w:pPr>
            <w:r>
              <w:rPr>
                <w:rFonts w:ascii="Times New Roman" w:hAnsi="Times New Roman"/>
              </w:rPr>
              <w:t>8</w:t>
            </w:r>
          </w:p>
        </w:tc>
        <w:tc>
          <w:tcPr>
            <w:tcW w:w="3870" w:type="dxa"/>
            <w:noWrap w:val="0"/>
            <w:vAlign w:val="center"/>
          </w:tcPr>
          <w:p w14:paraId="28C492FA">
            <w:pPr>
              <w:pStyle w:val="222"/>
              <w:jc w:val="both"/>
              <w:rPr>
                <w:rFonts w:ascii="Times New Roman" w:hAnsi="Times New Roman"/>
              </w:rPr>
            </w:pPr>
            <w:r>
              <w:rPr>
                <w:rFonts w:ascii="Times New Roman" w:hAnsi="Times New Roman"/>
              </w:rPr>
              <w:t>表示当前组网的序列号，CCO每次重新组网后需要自动加1</w:t>
            </w:r>
          </w:p>
        </w:tc>
      </w:tr>
      <w:tr w14:paraId="4E890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7" w:hRule="atLeast"/>
          <w:jc w:val="center"/>
        </w:trPr>
        <w:tc>
          <w:tcPr>
            <w:tcW w:w="2172" w:type="dxa"/>
            <w:vMerge w:val="restart"/>
            <w:noWrap w:val="0"/>
            <w:vAlign w:val="center"/>
          </w:tcPr>
          <w:p w14:paraId="73F7DC99">
            <w:pPr>
              <w:pStyle w:val="222"/>
              <w:rPr>
                <w:rFonts w:ascii="Times New Roman" w:hAnsi="Times New Roman"/>
              </w:rPr>
            </w:pPr>
            <w:r>
              <w:rPr>
                <w:rFonts w:ascii="Times New Roman" w:hAnsi="Times New Roman"/>
              </w:rPr>
              <w:t>CCO MAC地址</w:t>
            </w:r>
          </w:p>
        </w:tc>
        <w:tc>
          <w:tcPr>
            <w:tcW w:w="992" w:type="dxa"/>
            <w:noWrap w:val="0"/>
            <w:vAlign w:val="center"/>
          </w:tcPr>
          <w:p w14:paraId="584F7796">
            <w:pPr>
              <w:pStyle w:val="222"/>
              <w:rPr>
                <w:rFonts w:ascii="Times New Roman" w:hAnsi="Times New Roman"/>
              </w:rPr>
            </w:pPr>
            <w:r>
              <w:rPr>
                <w:rFonts w:ascii="Times New Roman" w:hAnsi="Times New Roman"/>
              </w:rPr>
              <w:t>2</w:t>
            </w:r>
          </w:p>
        </w:tc>
        <w:tc>
          <w:tcPr>
            <w:tcW w:w="992" w:type="dxa"/>
            <w:noWrap/>
            <w:vAlign w:val="center"/>
          </w:tcPr>
          <w:p w14:paraId="7104DD4B">
            <w:pPr>
              <w:pStyle w:val="222"/>
              <w:rPr>
                <w:rFonts w:ascii="Times New Roman" w:hAnsi="Times New Roman"/>
              </w:rPr>
            </w:pPr>
            <w:r>
              <w:rPr>
                <w:rFonts w:ascii="Times New Roman" w:hAnsi="Times New Roman"/>
              </w:rPr>
              <w:t>0-7</w:t>
            </w:r>
          </w:p>
        </w:tc>
        <w:tc>
          <w:tcPr>
            <w:tcW w:w="1701" w:type="dxa"/>
            <w:vMerge w:val="restart"/>
            <w:noWrap w:val="0"/>
            <w:vAlign w:val="center"/>
          </w:tcPr>
          <w:p w14:paraId="34342508">
            <w:pPr>
              <w:pStyle w:val="222"/>
              <w:rPr>
                <w:rFonts w:ascii="Times New Roman" w:hAnsi="Times New Roman"/>
              </w:rPr>
            </w:pPr>
            <w:r>
              <w:rPr>
                <w:rFonts w:ascii="Times New Roman" w:hAnsi="Times New Roman"/>
              </w:rPr>
              <w:t>48</w:t>
            </w:r>
          </w:p>
        </w:tc>
        <w:tc>
          <w:tcPr>
            <w:tcW w:w="3870" w:type="dxa"/>
            <w:vMerge w:val="restart"/>
            <w:noWrap w:val="0"/>
            <w:vAlign w:val="center"/>
          </w:tcPr>
          <w:p w14:paraId="1E30F933">
            <w:pPr>
              <w:pStyle w:val="222"/>
              <w:jc w:val="both"/>
              <w:rPr>
                <w:rFonts w:ascii="Times New Roman" w:hAnsi="Times New Roman"/>
              </w:rPr>
            </w:pPr>
            <w:r>
              <w:rPr>
                <w:rFonts w:ascii="Times New Roman" w:hAnsi="Times New Roman"/>
              </w:rPr>
              <w:t>表示本网络CCO的MAC地址</w:t>
            </w:r>
          </w:p>
        </w:tc>
      </w:tr>
      <w:tr w14:paraId="7BBFF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6" w:hRule="atLeast"/>
          <w:jc w:val="center"/>
        </w:trPr>
        <w:tc>
          <w:tcPr>
            <w:tcW w:w="2172" w:type="dxa"/>
            <w:vMerge w:val="continue"/>
            <w:noWrap w:val="0"/>
            <w:vAlign w:val="center"/>
          </w:tcPr>
          <w:p w14:paraId="6952BE81">
            <w:pPr>
              <w:pStyle w:val="222"/>
              <w:rPr>
                <w:rFonts w:ascii="Times New Roman" w:hAnsi="Times New Roman"/>
              </w:rPr>
            </w:pPr>
          </w:p>
        </w:tc>
        <w:tc>
          <w:tcPr>
            <w:tcW w:w="992" w:type="dxa"/>
            <w:noWrap w:val="0"/>
            <w:vAlign w:val="center"/>
          </w:tcPr>
          <w:p w14:paraId="3400523F">
            <w:pPr>
              <w:pStyle w:val="222"/>
              <w:rPr>
                <w:rFonts w:ascii="Times New Roman" w:hAnsi="Times New Roman"/>
              </w:rPr>
            </w:pPr>
            <w:r>
              <w:rPr>
                <w:rFonts w:ascii="Times New Roman" w:hAnsi="Times New Roman"/>
              </w:rPr>
              <w:t>3</w:t>
            </w:r>
          </w:p>
        </w:tc>
        <w:tc>
          <w:tcPr>
            <w:tcW w:w="992" w:type="dxa"/>
            <w:noWrap/>
            <w:vAlign w:val="center"/>
          </w:tcPr>
          <w:p w14:paraId="1B62F3AE">
            <w:pPr>
              <w:pStyle w:val="222"/>
              <w:rPr>
                <w:rFonts w:ascii="Times New Roman" w:hAnsi="Times New Roman"/>
              </w:rPr>
            </w:pPr>
            <w:r>
              <w:rPr>
                <w:rFonts w:ascii="Times New Roman" w:hAnsi="Times New Roman"/>
              </w:rPr>
              <w:t>0-7</w:t>
            </w:r>
          </w:p>
        </w:tc>
        <w:tc>
          <w:tcPr>
            <w:tcW w:w="1701" w:type="dxa"/>
            <w:vMerge w:val="continue"/>
            <w:noWrap w:val="0"/>
            <w:vAlign w:val="center"/>
          </w:tcPr>
          <w:p w14:paraId="5C6784EB">
            <w:pPr>
              <w:pStyle w:val="222"/>
              <w:rPr>
                <w:rFonts w:ascii="Times New Roman" w:hAnsi="Times New Roman"/>
              </w:rPr>
            </w:pPr>
          </w:p>
        </w:tc>
        <w:tc>
          <w:tcPr>
            <w:tcW w:w="3870" w:type="dxa"/>
            <w:vMerge w:val="continue"/>
            <w:noWrap w:val="0"/>
            <w:vAlign w:val="center"/>
          </w:tcPr>
          <w:p w14:paraId="3FA4EB31">
            <w:pPr>
              <w:pStyle w:val="222"/>
              <w:jc w:val="both"/>
              <w:rPr>
                <w:rFonts w:ascii="Times New Roman" w:hAnsi="Times New Roman"/>
              </w:rPr>
            </w:pPr>
          </w:p>
        </w:tc>
      </w:tr>
      <w:tr w14:paraId="54B2A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 w:hRule="atLeast"/>
          <w:jc w:val="center"/>
        </w:trPr>
        <w:tc>
          <w:tcPr>
            <w:tcW w:w="2172" w:type="dxa"/>
            <w:vMerge w:val="continue"/>
            <w:noWrap w:val="0"/>
            <w:vAlign w:val="center"/>
          </w:tcPr>
          <w:p w14:paraId="592E133C">
            <w:pPr>
              <w:pStyle w:val="222"/>
              <w:rPr>
                <w:rFonts w:ascii="Times New Roman" w:hAnsi="Times New Roman"/>
              </w:rPr>
            </w:pPr>
          </w:p>
        </w:tc>
        <w:tc>
          <w:tcPr>
            <w:tcW w:w="992" w:type="dxa"/>
            <w:noWrap w:val="0"/>
            <w:vAlign w:val="center"/>
          </w:tcPr>
          <w:p w14:paraId="68379E5C">
            <w:pPr>
              <w:pStyle w:val="222"/>
              <w:rPr>
                <w:rFonts w:ascii="Times New Roman" w:hAnsi="Times New Roman"/>
              </w:rPr>
            </w:pPr>
            <w:r>
              <w:rPr>
                <w:rFonts w:ascii="Times New Roman" w:hAnsi="Times New Roman"/>
              </w:rPr>
              <w:t>4</w:t>
            </w:r>
          </w:p>
        </w:tc>
        <w:tc>
          <w:tcPr>
            <w:tcW w:w="992" w:type="dxa"/>
            <w:noWrap/>
            <w:vAlign w:val="center"/>
          </w:tcPr>
          <w:p w14:paraId="7C6A0C14">
            <w:pPr>
              <w:pStyle w:val="222"/>
              <w:rPr>
                <w:rFonts w:ascii="Times New Roman" w:hAnsi="Times New Roman"/>
              </w:rPr>
            </w:pPr>
            <w:r>
              <w:rPr>
                <w:rFonts w:ascii="Times New Roman" w:hAnsi="Times New Roman"/>
              </w:rPr>
              <w:t>0-7</w:t>
            </w:r>
          </w:p>
        </w:tc>
        <w:tc>
          <w:tcPr>
            <w:tcW w:w="1701" w:type="dxa"/>
            <w:vMerge w:val="continue"/>
            <w:noWrap w:val="0"/>
            <w:vAlign w:val="center"/>
          </w:tcPr>
          <w:p w14:paraId="3FE731A9">
            <w:pPr>
              <w:pStyle w:val="222"/>
              <w:rPr>
                <w:rFonts w:ascii="Times New Roman" w:hAnsi="Times New Roman"/>
              </w:rPr>
            </w:pPr>
          </w:p>
        </w:tc>
        <w:tc>
          <w:tcPr>
            <w:tcW w:w="3870" w:type="dxa"/>
            <w:vMerge w:val="continue"/>
            <w:noWrap w:val="0"/>
            <w:vAlign w:val="center"/>
          </w:tcPr>
          <w:p w14:paraId="1E84DC17">
            <w:pPr>
              <w:pStyle w:val="222"/>
              <w:jc w:val="both"/>
              <w:rPr>
                <w:rFonts w:ascii="Times New Roman" w:hAnsi="Times New Roman"/>
              </w:rPr>
            </w:pPr>
          </w:p>
        </w:tc>
      </w:tr>
      <w:tr w14:paraId="6D96A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jc w:val="center"/>
        </w:trPr>
        <w:tc>
          <w:tcPr>
            <w:tcW w:w="2172" w:type="dxa"/>
            <w:vMerge w:val="continue"/>
            <w:noWrap w:val="0"/>
            <w:vAlign w:val="center"/>
          </w:tcPr>
          <w:p w14:paraId="1F345232">
            <w:pPr>
              <w:pStyle w:val="222"/>
              <w:rPr>
                <w:rFonts w:ascii="Times New Roman" w:hAnsi="Times New Roman"/>
              </w:rPr>
            </w:pPr>
          </w:p>
        </w:tc>
        <w:tc>
          <w:tcPr>
            <w:tcW w:w="992" w:type="dxa"/>
            <w:noWrap w:val="0"/>
            <w:vAlign w:val="center"/>
          </w:tcPr>
          <w:p w14:paraId="796B7ADA">
            <w:pPr>
              <w:pStyle w:val="222"/>
              <w:rPr>
                <w:rFonts w:ascii="Times New Roman" w:hAnsi="Times New Roman"/>
              </w:rPr>
            </w:pPr>
            <w:r>
              <w:rPr>
                <w:rFonts w:ascii="Times New Roman" w:hAnsi="Times New Roman"/>
              </w:rPr>
              <w:t>5</w:t>
            </w:r>
          </w:p>
        </w:tc>
        <w:tc>
          <w:tcPr>
            <w:tcW w:w="992" w:type="dxa"/>
            <w:noWrap/>
            <w:vAlign w:val="center"/>
          </w:tcPr>
          <w:p w14:paraId="0BE2504D">
            <w:pPr>
              <w:pStyle w:val="222"/>
              <w:rPr>
                <w:rFonts w:ascii="Times New Roman" w:hAnsi="Times New Roman"/>
              </w:rPr>
            </w:pPr>
            <w:r>
              <w:rPr>
                <w:rFonts w:ascii="Times New Roman" w:hAnsi="Times New Roman"/>
              </w:rPr>
              <w:t>0-7</w:t>
            </w:r>
          </w:p>
        </w:tc>
        <w:tc>
          <w:tcPr>
            <w:tcW w:w="1701" w:type="dxa"/>
            <w:vMerge w:val="continue"/>
            <w:noWrap w:val="0"/>
            <w:vAlign w:val="center"/>
          </w:tcPr>
          <w:p w14:paraId="5F04F60E">
            <w:pPr>
              <w:pStyle w:val="222"/>
              <w:rPr>
                <w:rFonts w:ascii="Times New Roman" w:hAnsi="Times New Roman"/>
              </w:rPr>
            </w:pPr>
          </w:p>
        </w:tc>
        <w:tc>
          <w:tcPr>
            <w:tcW w:w="3870" w:type="dxa"/>
            <w:vMerge w:val="continue"/>
            <w:noWrap w:val="0"/>
            <w:vAlign w:val="center"/>
          </w:tcPr>
          <w:p w14:paraId="0EC2110A">
            <w:pPr>
              <w:pStyle w:val="222"/>
              <w:jc w:val="both"/>
              <w:rPr>
                <w:rFonts w:ascii="Times New Roman" w:hAnsi="Times New Roman"/>
              </w:rPr>
            </w:pPr>
          </w:p>
        </w:tc>
      </w:tr>
      <w:tr w14:paraId="33D24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3" w:hRule="atLeast"/>
          <w:jc w:val="center"/>
        </w:trPr>
        <w:tc>
          <w:tcPr>
            <w:tcW w:w="2172" w:type="dxa"/>
            <w:vMerge w:val="continue"/>
            <w:noWrap w:val="0"/>
            <w:vAlign w:val="center"/>
          </w:tcPr>
          <w:p w14:paraId="3C5F7A99">
            <w:pPr>
              <w:pStyle w:val="222"/>
              <w:rPr>
                <w:rFonts w:ascii="Times New Roman" w:hAnsi="Times New Roman"/>
              </w:rPr>
            </w:pPr>
          </w:p>
        </w:tc>
        <w:tc>
          <w:tcPr>
            <w:tcW w:w="992" w:type="dxa"/>
            <w:noWrap w:val="0"/>
            <w:vAlign w:val="center"/>
          </w:tcPr>
          <w:p w14:paraId="713F87DD">
            <w:pPr>
              <w:pStyle w:val="222"/>
              <w:rPr>
                <w:rFonts w:ascii="Times New Roman" w:hAnsi="Times New Roman"/>
              </w:rPr>
            </w:pPr>
            <w:r>
              <w:rPr>
                <w:rFonts w:ascii="Times New Roman" w:hAnsi="Times New Roman"/>
              </w:rPr>
              <w:t>6</w:t>
            </w:r>
          </w:p>
        </w:tc>
        <w:tc>
          <w:tcPr>
            <w:tcW w:w="992" w:type="dxa"/>
            <w:noWrap/>
            <w:vAlign w:val="center"/>
          </w:tcPr>
          <w:p w14:paraId="778B4827">
            <w:pPr>
              <w:pStyle w:val="222"/>
              <w:rPr>
                <w:rFonts w:ascii="Times New Roman" w:hAnsi="Times New Roman"/>
              </w:rPr>
            </w:pPr>
            <w:r>
              <w:rPr>
                <w:rFonts w:ascii="Times New Roman" w:hAnsi="Times New Roman"/>
              </w:rPr>
              <w:t>0-7</w:t>
            </w:r>
          </w:p>
        </w:tc>
        <w:tc>
          <w:tcPr>
            <w:tcW w:w="1701" w:type="dxa"/>
            <w:vMerge w:val="continue"/>
            <w:noWrap w:val="0"/>
            <w:vAlign w:val="center"/>
          </w:tcPr>
          <w:p w14:paraId="7682C3CB">
            <w:pPr>
              <w:pStyle w:val="222"/>
              <w:rPr>
                <w:rFonts w:ascii="Times New Roman" w:hAnsi="Times New Roman"/>
              </w:rPr>
            </w:pPr>
          </w:p>
        </w:tc>
        <w:tc>
          <w:tcPr>
            <w:tcW w:w="3870" w:type="dxa"/>
            <w:vMerge w:val="continue"/>
            <w:noWrap w:val="0"/>
            <w:vAlign w:val="center"/>
          </w:tcPr>
          <w:p w14:paraId="71664FCE">
            <w:pPr>
              <w:pStyle w:val="222"/>
              <w:jc w:val="both"/>
              <w:rPr>
                <w:rFonts w:ascii="Times New Roman" w:hAnsi="Times New Roman"/>
              </w:rPr>
            </w:pPr>
          </w:p>
        </w:tc>
      </w:tr>
      <w:tr w14:paraId="1A5ACE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3" w:hRule="atLeast"/>
          <w:jc w:val="center"/>
        </w:trPr>
        <w:tc>
          <w:tcPr>
            <w:tcW w:w="2172" w:type="dxa"/>
            <w:vMerge w:val="continue"/>
            <w:noWrap w:val="0"/>
            <w:vAlign w:val="center"/>
          </w:tcPr>
          <w:p w14:paraId="1A445E30">
            <w:pPr>
              <w:pStyle w:val="222"/>
              <w:rPr>
                <w:rFonts w:ascii="Times New Roman" w:hAnsi="Times New Roman"/>
              </w:rPr>
            </w:pPr>
          </w:p>
        </w:tc>
        <w:tc>
          <w:tcPr>
            <w:tcW w:w="992" w:type="dxa"/>
            <w:noWrap w:val="0"/>
            <w:vAlign w:val="center"/>
          </w:tcPr>
          <w:p w14:paraId="2DD02B70">
            <w:pPr>
              <w:pStyle w:val="222"/>
              <w:rPr>
                <w:rFonts w:ascii="Times New Roman" w:hAnsi="Times New Roman"/>
              </w:rPr>
            </w:pPr>
            <w:r>
              <w:rPr>
                <w:rFonts w:ascii="Times New Roman" w:hAnsi="Times New Roman"/>
              </w:rPr>
              <w:t>7</w:t>
            </w:r>
          </w:p>
        </w:tc>
        <w:tc>
          <w:tcPr>
            <w:tcW w:w="992" w:type="dxa"/>
            <w:noWrap/>
            <w:vAlign w:val="center"/>
          </w:tcPr>
          <w:p w14:paraId="787A1D6C">
            <w:pPr>
              <w:pStyle w:val="222"/>
              <w:rPr>
                <w:rFonts w:ascii="Times New Roman" w:hAnsi="Times New Roman"/>
              </w:rPr>
            </w:pPr>
            <w:r>
              <w:rPr>
                <w:rFonts w:ascii="Times New Roman" w:hAnsi="Times New Roman"/>
              </w:rPr>
              <w:t>0-7</w:t>
            </w:r>
          </w:p>
        </w:tc>
        <w:tc>
          <w:tcPr>
            <w:tcW w:w="1701" w:type="dxa"/>
            <w:vMerge w:val="continue"/>
            <w:noWrap w:val="0"/>
            <w:vAlign w:val="center"/>
          </w:tcPr>
          <w:p w14:paraId="6ECA8E6C">
            <w:pPr>
              <w:pStyle w:val="222"/>
              <w:rPr>
                <w:rFonts w:ascii="Times New Roman" w:hAnsi="Times New Roman"/>
              </w:rPr>
            </w:pPr>
          </w:p>
        </w:tc>
        <w:tc>
          <w:tcPr>
            <w:tcW w:w="3870" w:type="dxa"/>
            <w:vMerge w:val="continue"/>
            <w:noWrap w:val="0"/>
            <w:vAlign w:val="center"/>
          </w:tcPr>
          <w:p w14:paraId="2C6232E8">
            <w:pPr>
              <w:pStyle w:val="222"/>
              <w:jc w:val="both"/>
              <w:rPr>
                <w:rFonts w:ascii="Times New Roman" w:hAnsi="Times New Roman"/>
              </w:rPr>
            </w:pPr>
          </w:p>
        </w:tc>
      </w:tr>
      <w:tr w14:paraId="50361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3" w:hRule="atLeast"/>
          <w:jc w:val="center"/>
        </w:trPr>
        <w:tc>
          <w:tcPr>
            <w:tcW w:w="2172" w:type="dxa"/>
            <w:vMerge w:val="restart"/>
            <w:noWrap w:val="0"/>
            <w:vAlign w:val="center"/>
          </w:tcPr>
          <w:p w14:paraId="5497D64C">
            <w:pPr>
              <w:pStyle w:val="222"/>
              <w:rPr>
                <w:rFonts w:ascii="Times New Roman" w:hAnsi="Times New Roman"/>
              </w:rPr>
            </w:pPr>
            <w:r>
              <w:rPr>
                <w:rFonts w:ascii="Times New Roman" w:hAnsi="Times New Roman"/>
              </w:rPr>
              <w:t>信标周期计数</w:t>
            </w:r>
          </w:p>
        </w:tc>
        <w:tc>
          <w:tcPr>
            <w:tcW w:w="992" w:type="dxa"/>
            <w:noWrap w:val="0"/>
            <w:vAlign w:val="center"/>
          </w:tcPr>
          <w:p w14:paraId="67E98119">
            <w:pPr>
              <w:pStyle w:val="222"/>
              <w:rPr>
                <w:rFonts w:ascii="Times New Roman" w:hAnsi="Times New Roman"/>
              </w:rPr>
            </w:pPr>
            <w:r>
              <w:rPr>
                <w:rFonts w:ascii="Times New Roman" w:hAnsi="Times New Roman"/>
              </w:rPr>
              <w:t>8</w:t>
            </w:r>
          </w:p>
        </w:tc>
        <w:tc>
          <w:tcPr>
            <w:tcW w:w="992" w:type="dxa"/>
            <w:noWrap/>
            <w:vAlign w:val="center"/>
          </w:tcPr>
          <w:p w14:paraId="70FFD25F">
            <w:pPr>
              <w:pStyle w:val="222"/>
              <w:rPr>
                <w:rFonts w:ascii="Times New Roman" w:hAnsi="Times New Roman"/>
              </w:rPr>
            </w:pPr>
            <w:r>
              <w:rPr>
                <w:rFonts w:ascii="Times New Roman" w:hAnsi="Times New Roman"/>
              </w:rPr>
              <w:t>0-7</w:t>
            </w:r>
          </w:p>
        </w:tc>
        <w:tc>
          <w:tcPr>
            <w:tcW w:w="1701" w:type="dxa"/>
            <w:vMerge w:val="restart"/>
            <w:noWrap w:val="0"/>
            <w:vAlign w:val="center"/>
          </w:tcPr>
          <w:p w14:paraId="71E9AC69">
            <w:pPr>
              <w:pStyle w:val="222"/>
              <w:rPr>
                <w:rFonts w:ascii="Times New Roman" w:hAnsi="Times New Roman"/>
              </w:rPr>
            </w:pPr>
            <w:r>
              <w:rPr>
                <w:rFonts w:ascii="Times New Roman" w:hAnsi="Times New Roman"/>
              </w:rPr>
              <w:t>32</w:t>
            </w:r>
          </w:p>
        </w:tc>
        <w:tc>
          <w:tcPr>
            <w:tcW w:w="3870" w:type="dxa"/>
            <w:vMerge w:val="restart"/>
            <w:noWrap w:val="0"/>
            <w:vAlign w:val="center"/>
          </w:tcPr>
          <w:p w14:paraId="2AF74E4B">
            <w:pPr>
              <w:pStyle w:val="222"/>
              <w:jc w:val="both"/>
              <w:rPr>
                <w:rFonts w:ascii="Times New Roman" w:hAnsi="Times New Roman"/>
              </w:rPr>
            </w:pPr>
            <w:r>
              <w:rPr>
                <w:rFonts w:ascii="Times New Roman" w:hAnsi="Times New Roman"/>
              </w:rPr>
              <w:t>表示CCO维护的信标周期的递增计数，CCO每安排一个信标周期，信标周期计数应递增。</w:t>
            </w:r>
          </w:p>
        </w:tc>
      </w:tr>
      <w:tr w14:paraId="5F3B5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3" w:hRule="atLeast"/>
          <w:jc w:val="center"/>
        </w:trPr>
        <w:tc>
          <w:tcPr>
            <w:tcW w:w="2172" w:type="dxa"/>
            <w:vMerge w:val="continue"/>
            <w:noWrap w:val="0"/>
            <w:vAlign w:val="center"/>
          </w:tcPr>
          <w:p w14:paraId="5C9CEB74">
            <w:pPr>
              <w:pStyle w:val="222"/>
              <w:rPr>
                <w:rFonts w:ascii="Times New Roman" w:hAnsi="Times New Roman"/>
              </w:rPr>
            </w:pPr>
          </w:p>
        </w:tc>
        <w:tc>
          <w:tcPr>
            <w:tcW w:w="992" w:type="dxa"/>
            <w:noWrap w:val="0"/>
            <w:vAlign w:val="center"/>
          </w:tcPr>
          <w:p w14:paraId="77F00C22">
            <w:pPr>
              <w:pStyle w:val="222"/>
              <w:rPr>
                <w:rFonts w:ascii="Times New Roman" w:hAnsi="Times New Roman"/>
              </w:rPr>
            </w:pPr>
            <w:r>
              <w:rPr>
                <w:rFonts w:ascii="Times New Roman" w:hAnsi="Times New Roman"/>
              </w:rPr>
              <w:t>9</w:t>
            </w:r>
          </w:p>
        </w:tc>
        <w:tc>
          <w:tcPr>
            <w:tcW w:w="992" w:type="dxa"/>
            <w:noWrap/>
            <w:vAlign w:val="center"/>
          </w:tcPr>
          <w:p w14:paraId="5F658EF9">
            <w:pPr>
              <w:pStyle w:val="222"/>
              <w:rPr>
                <w:rFonts w:ascii="Times New Roman" w:hAnsi="Times New Roman"/>
              </w:rPr>
            </w:pPr>
            <w:r>
              <w:rPr>
                <w:rFonts w:ascii="Times New Roman" w:hAnsi="Times New Roman"/>
              </w:rPr>
              <w:t>0-7</w:t>
            </w:r>
          </w:p>
        </w:tc>
        <w:tc>
          <w:tcPr>
            <w:tcW w:w="1701" w:type="dxa"/>
            <w:vMerge w:val="continue"/>
            <w:noWrap w:val="0"/>
            <w:vAlign w:val="center"/>
          </w:tcPr>
          <w:p w14:paraId="71C84CC0">
            <w:pPr>
              <w:pStyle w:val="222"/>
              <w:rPr>
                <w:rFonts w:ascii="Times New Roman" w:hAnsi="Times New Roman"/>
              </w:rPr>
            </w:pPr>
          </w:p>
        </w:tc>
        <w:tc>
          <w:tcPr>
            <w:tcW w:w="3870" w:type="dxa"/>
            <w:vMerge w:val="continue"/>
            <w:noWrap w:val="0"/>
            <w:vAlign w:val="center"/>
          </w:tcPr>
          <w:p w14:paraId="726D7780">
            <w:pPr>
              <w:pStyle w:val="222"/>
              <w:jc w:val="both"/>
              <w:rPr>
                <w:rFonts w:ascii="Times New Roman" w:hAnsi="Times New Roman"/>
              </w:rPr>
            </w:pPr>
          </w:p>
        </w:tc>
      </w:tr>
      <w:tr w14:paraId="64D07C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3" w:hRule="atLeast"/>
          <w:jc w:val="center"/>
        </w:trPr>
        <w:tc>
          <w:tcPr>
            <w:tcW w:w="2172" w:type="dxa"/>
            <w:vMerge w:val="continue"/>
            <w:noWrap w:val="0"/>
            <w:vAlign w:val="center"/>
          </w:tcPr>
          <w:p w14:paraId="46491837">
            <w:pPr>
              <w:pStyle w:val="222"/>
              <w:rPr>
                <w:rFonts w:ascii="Times New Roman" w:hAnsi="Times New Roman"/>
              </w:rPr>
            </w:pPr>
          </w:p>
        </w:tc>
        <w:tc>
          <w:tcPr>
            <w:tcW w:w="992" w:type="dxa"/>
            <w:noWrap w:val="0"/>
            <w:vAlign w:val="center"/>
          </w:tcPr>
          <w:p w14:paraId="0F7279A9">
            <w:pPr>
              <w:pStyle w:val="222"/>
              <w:rPr>
                <w:rFonts w:ascii="Times New Roman" w:hAnsi="Times New Roman"/>
              </w:rPr>
            </w:pPr>
            <w:r>
              <w:rPr>
                <w:rFonts w:ascii="Times New Roman" w:hAnsi="Times New Roman"/>
              </w:rPr>
              <w:t>10</w:t>
            </w:r>
          </w:p>
        </w:tc>
        <w:tc>
          <w:tcPr>
            <w:tcW w:w="992" w:type="dxa"/>
            <w:noWrap/>
            <w:vAlign w:val="center"/>
          </w:tcPr>
          <w:p w14:paraId="4E27B579">
            <w:pPr>
              <w:pStyle w:val="222"/>
              <w:rPr>
                <w:rFonts w:ascii="Times New Roman" w:hAnsi="Times New Roman"/>
              </w:rPr>
            </w:pPr>
            <w:r>
              <w:rPr>
                <w:rFonts w:ascii="Times New Roman" w:hAnsi="Times New Roman"/>
              </w:rPr>
              <w:t>0-7</w:t>
            </w:r>
          </w:p>
        </w:tc>
        <w:tc>
          <w:tcPr>
            <w:tcW w:w="1701" w:type="dxa"/>
            <w:vMerge w:val="continue"/>
            <w:noWrap w:val="0"/>
            <w:vAlign w:val="center"/>
          </w:tcPr>
          <w:p w14:paraId="0484FC55">
            <w:pPr>
              <w:pStyle w:val="222"/>
              <w:rPr>
                <w:rFonts w:ascii="Times New Roman" w:hAnsi="Times New Roman"/>
              </w:rPr>
            </w:pPr>
          </w:p>
        </w:tc>
        <w:tc>
          <w:tcPr>
            <w:tcW w:w="3870" w:type="dxa"/>
            <w:vMerge w:val="continue"/>
            <w:noWrap w:val="0"/>
            <w:vAlign w:val="center"/>
          </w:tcPr>
          <w:p w14:paraId="690CCD35">
            <w:pPr>
              <w:pStyle w:val="222"/>
              <w:jc w:val="both"/>
              <w:rPr>
                <w:rFonts w:ascii="Times New Roman" w:hAnsi="Times New Roman"/>
              </w:rPr>
            </w:pPr>
          </w:p>
        </w:tc>
      </w:tr>
      <w:tr w14:paraId="6BE7E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3" w:hRule="atLeast"/>
          <w:jc w:val="center"/>
        </w:trPr>
        <w:tc>
          <w:tcPr>
            <w:tcW w:w="2172" w:type="dxa"/>
            <w:vMerge w:val="continue"/>
            <w:noWrap w:val="0"/>
            <w:vAlign w:val="center"/>
          </w:tcPr>
          <w:p w14:paraId="19BBFFEC">
            <w:pPr>
              <w:pStyle w:val="222"/>
              <w:rPr>
                <w:rFonts w:ascii="Times New Roman" w:hAnsi="Times New Roman"/>
              </w:rPr>
            </w:pPr>
          </w:p>
        </w:tc>
        <w:tc>
          <w:tcPr>
            <w:tcW w:w="992" w:type="dxa"/>
            <w:noWrap w:val="0"/>
            <w:vAlign w:val="center"/>
          </w:tcPr>
          <w:p w14:paraId="6907AA5C">
            <w:pPr>
              <w:pStyle w:val="222"/>
              <w:rPr>
                <w:rFonts w:ascii="Times New Roman" w:hAnsi="Times New Roman"/>
              </w:rPr>
            </w:pPr>
            <w:r>
              <w:rPr>
                <w:rFonts w:ascii="Times New Roman" w:hAnsi="Times New Roman"/>
              </w:rPr>
              <w:t>11</w:t>
            </w:r>
          </w:p>
        </w:tc>
        <w:tc>
          <w:tcPr>
            <w:tcW w:w="992" w:type="dxa"/>
            <w:noWrap/>
            <w:vAlign w:val="center"/>
          </w:tcPr>
          <w:p w14:paraId="4821CC4C">
            <w:pPr>
              <w:pStyle w:val="222"/>
              <w:rPr>
                <w:rFonts w:ascii="Times New Roman" w:hAnsi="Times New Roman"/>
              </w:rPr>
            </w:pPr>
            <w:r>
              <w:rPr>
                <w:rFonts w:ascii="Times New Roman" w:hAnsi="Times New Roman"/>
              </w:rPr>
              <w:t>0-7</w:t>
            </w:r>
          </w:p>
        </w:tc>
        <w:tc>
          <w:tcPr>
            <w:tcW w:w="1701" w:type="dxa"/>
            <w:vMerge w:val="continue"/>
            <w:noWrap w:val="0"/>
            <w:vAlign w:val="center"/>
          </w:tcPr>
          <w:p w14:paraId="2B5DE8DF">
            <w:pPr>
              <w:pStyle w:val="222"/>
              <w:rPr>
                <w:rFonts w:ascii="Times New Roman" w:hAnsi="Times New Roman"/>
              </w:rPr>
            </w:pPr>
          </w:p>
        </w:tc>
        <w:tc>
          <w:tcPr>
            <w:tcW w:w="3870" w:type="dxa"/>
            <w:vMerge w:val="continue"/>
            <w:noWrap w:val="0"/>
            <w:vAlign w:val="center"/>
          </w:tcPr>
          <w:p w14:paraId="68321F8A">
            <w:pPr>
              <w:pStyle w:val="222"/>
              <w:jc w:val="both"/>
              <w:rPr>
                <w:rFonts w:ascii="Times New Roman" w:hAnsi="Times New Roman"/>
              </w:rPr>
            </w:pPr>
          </w:p>
        </w:tc>
      </w:tr>
      <w:tr w14:paraId="75A912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3" w:hRule="atLeast"/>
          <w:jc w:val="center"/>
        </w:trPr>
        <w:tc>
          <w:tcPr>
            <w:tcW w:w="2172" w:type="dxa"/>
            <w:noWrap w:val="0"/>
            <w:vAlign w:val="center"/>
          </w:tcPr>
          <w:p w14:paraId="65C7FFDB">
            <w:pPr>
              <w:pStyle w:val="222"/>
              <w:rPr>
                <w:rFonts w:ascii="Times New Roman" w:hAnsi="Times New Roman"/>
              </w:rPr>
            </w:pPr>
            <w:r>
              <w:rPr>
                <w:rFonts w:ascii="Times New Roman" w:hAnsi="Times New Roman"/>
              </w:rPr>
              <w:t>本网络无线信道编号</w:t>
            </w:r>
          </w:p>
        </w:tc>
        <w:tc>
          <w:tcPr>
            <w:tcW w:w="992" w:type="dxa"/>
            <w:noWrap w:val="0"/>
            <w:vAlign w:val="center"/>
          </w:tcPr>
          <w:p w14:paraId="2DA0F513">
            <w:pPr>
              <w:pStyle w:val="222"/>
              <w:rPr>
                <w:rFonts w:ascii="Times New Roman" w:hAnsi="Times New Roman"/>
              </w:rPr>
            </w:pPr>
            <w:r>
              <w:rPr>
                <w:rFonts w:ascii="Times New Roman" w:hAnsi="Times New Roman"/>
              </w:rPr>
              <w:t>12</w:t>
            </w:r>
          </w:p>
        </w:tc>
        <w:tc>
          <w:tcPr>
            <w:tcW w:w="992" w:type="dxa"/>
            <w:noWrap/>
            <w:vAlign w:val="center"/>
          </w:tcPr>
          <w:p w14:paraId="4DF007D1">
            <w:pPr>
              <w:pStyle w:val="222"/>
              <w:rPr>
                <w:rFonts w:ascii="Times New Roman" w:hAnsi="Times New Roman"/>
              </w:rPr>
            </w:pPr>
            <w:r>
              <w:rPr>
                <w:rFonts w:ascii="Times New Roman" w:hAnsi="Times New Roman"/>
              </w:rPr>
              <w:t>0-7</w:t>
            </w:r>
          </w:p>
        </w:tc>
        <w:tc>
          <w:tcPr>
            <w:tcW w:w="1701" w:type="dxa"/>
            <w:noWrap w:val="0"/>
            <w:vAlign w:val="center"/>
          </w:tcPr>
          <w:p w14:paraId="09748217">
            <w:pPr>
              <w:pStyle w:val="222"/>
              <w:rPr>
                <w:rFonts w:ascii="Times New Roman" w:hAnsi="Times New Roman"/>
              </w:rPr>
            </w:pPr>
            <w:r>
              <w:rPr>
                <w:rFonts w:ascii="Times New Roman" w:hAnsi="Times New Roman"/>
              </w:rPr>
              <w:t>8</w:t>
            </w:r>
          </w:p>
        </w:tc>
        <w:tc>
          <w:tcPr>
            <w:tcW w:w="3870" w:type="dxa"/>
            <w:noWrap w:val="0"/>
            <w:vAlign w:val="center"/>
          </w:tcPr>
          <w:p w14:paraId="275BA5C7">
            <w:pPr>
              <w:pStyle w:val="222"/>
              <w:jc w:val="both"/>
              <w:rPr>
                <w:rFonts w:ascii="Times New Roman" w:hAnsi="Times New Roman"/>
              </w:rPr>
            </w:pPr>
            <w:r>
              <w:rPr>
                <w:rFonts w:ascii="Times New Roman" w:hAnsi="Times New Roman"/>
              </w:rPr>
              <w:t>由CCO决定</w:t>
            </w:r>
          </w:p>
        </w:tc>
      </w:tr>
      <w:tr w14:paraId="12BE5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3" w:hRule="atLeast"/>
          <w:jc w:val="center"/>
        </w:trPr>
        <w:tc>
          <w:tcPr>
            <w:tcW w:w="2172" w:type="dxa"/>
            <w:noWrap w:val="0"/>
            <w:vAlign w:val="center"/>
          </w:tcPr>
          <w:p w14:paraId="4869095E">
            <w:pPr>
              <w:pStyle w:val="222"/>
              <w:rPr>
                <w:rFonts w:ascii="Times New Roman" w:hAnsi="Times New Roman"/>
              </w:rPr>
            </w:pPr>
            <w:r>
              <w:rPr>
                <w:rFonts w:ascii="Times New Roman" w:hAnsi="Times New Roman"/>
              </w:rPr>
              <w:t>本网络无线option模式</w:t>
            </w:r>
          </w:p>
        </w:tc>
        <w:tc>
          <w:tcPr>
            <w:tcW w:w="992" w:type="dxa"/>
            <w:vMerge w:val="restart"/>
            <w:noWrap w:val="0"/>
            <w:vAlign w:val="center"/>
          </w:tcPr>
          <w:p w14:paraId="56234EE6">
            <w:pPr>
              <w:pStyle w:val="222"/>
              <w:rPr>
                <w:rFonts w:ascii="Times New Roman" w:hAnsi="Times New Roman"/>
              </w:rPr>
            </w:pPr>
            <w:r>
              <w:rPr>
                <w:rFonts w:ascii="Times New Roman" w:hAnsi="Times New Roman"/>
              </w:rPr>
              <w:t>13</w:t>
            </w:r>
          </w:p>
        </w:tc>
        <w:tc>
          <w:tcPr>
            <w:tcW w:w="992" w:type="dxa"/>
            <w:noWrap/>
            <w:vAlign w:val="center"/>
          </w:tcPr>
          <w:p w14:paraId="43047617">
            <w:pPr>
              <w:pStyle w:val="222"/>
              <w:rPr>
                <w:rFonts w:ascii="Times New Roman" w:hAnsi="Times New Roman"/>
              </w:rPr>
            </w:pPr>
            <w:r>
              <w:rPr>
                <w:rFonts w:ascii="Times New Roman" w:hAnsi="Times New Roman"/>
              </w:rPr>
              <w:t>0-1</w:t>
            </w:r>
          </w:p>
        </w:tc>
        <w:tc>
          <w:tcPr>
            <w:tcW w:w="1701" w:type="dxa"/>
            <w:noWrap w:val="0"/>
            <w:vAlign w:val="center"/>
          </w:tcPr>
          <w:p w14:paraId="6D003C3A">
            <w:pPr>
              <w:pStyle w:val="222"/>
              <w:rPr>
                <w:rFonts w:ascii="Times New Roman" w:hAnsi="Times New Roman"/>
              </w:rPr>
            </w:pPr>
            <w:r>
              <w:rPr>
                <w:rFonts w:ascii="Times New Roman" w:hAnsi="Times New Roman"/>
              </w:rPr>
              <w:t>2</w:t>
            </w:r>
          </w:p>
        </w:tc>
        <w:tc>
          <w:tcPr>
            <w:tcW w:w="3870" w:type="dxa"/>
            <w:noWrap w:val="0"/>
            <w:vAlign w:val="center"/>
          </w:tcPr>
          <w:p w14:paraId="051B1C8D">
            <w:pPr>
              <w:pStyle w:val="222"/>
              <w:jc w:val="both"/>
              <w:rPr>
                <w:rFonts w:ascii="Times New Roman" w:hAnsi="Times New Roman"/>
              </w:rPr>
            </w:pPr>
            <w:r>
              <w:rPr>
                <w:rFonts w:ascii="Times New Roman" w:hAnsi="Times New Roman"/>
              </w:rPr>
              <w:t>由CCO决定</w:t>
            </w:r>
          </w:p>
        </w:tc>
      </w:tr>
      <w:tr w14:paraId="3A264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3" w:hRule="atLeast"/>
          <w:jc w:val="center"/>
        </w:trPr>
        <w:tc>
          <w:tcPr>
            <w:tcW w:w="2172" w:type="dxa"/>
            <w:noWrap w:val="0"/>
            <w:vAlign w:val="center"/>
          </w:tcPr>
          <w:p w14:paraId="27B15947">
            <w:pPr>
              <w:pStyle w:val="222"/>
              <w:rPr>
                <w:rFonts w:ascii="Times New Roman" w:hAnsi="Times New Roman"/>
              </w:rPr>
            </w:pPr>
            <w:r>
              <w:rPr>
                <w:rFonts w:ascii="Times New Roman" w:hAnsi="Times New Roman"/>
              </w:rPr>
              <w:t>信标机制状态</w:t>
            </w:r>
          </w:p>
        </w:tc>
        <w:tc>
          <w:tcPr>
            <w:tcW w:w="992" w:type="dxa"/>
            <w:vMerge w:val="continue"/>
            <w:noWrap w:val="0"/>
            <w:vAlign w:val="center"/>
          </w:tcPr>
          <w:p w14:paraId="0A78D447">
            <w:pPr>
              <w:pStyle w:val="222"/>
              <w:rPr>
                <w:rFonts w:ascii="Times New Roman" w:hAnsi="Times New Roman"/>
              </w:rPr>
            </w:pPr>
          </w:p>
        </w:tc>
        <w:tc>
          <w:tcPr>
            <w:tcW w:w="992" w:type="dxa"/>
            <w:noWrap/>
            <w:vAlign w:val="center"/>
          </w:tcPr>
          <w:p w14:paraId="503C1355">
            <w:pPr>
              <w:pStyle w:val="222"/>
              <w:rPr>
                <w:rFonts w:ascii="Times New Roman" w:hAnsi="Times New Roman"/>
              </w:rPr>
            </w:pPr>
            <w:r>
              <w:rPr>
                <w:rFonts w:ascii="Times New Roman" w:hAnsi="Times New Roman"/>
              </w:rPr>
              <w:t>2</w:t>
            </w:r>
          </w:p>
        </w:tc>
        <w:tc>
          <w:tcPr>
            <w:tcW w:w="1701" w:type="dxa"/>
            <w:noWrap w:val="0"/>
            <w:vAlign w:val="center"/>
          </w:tcPr>
          <w:p w14:paraId="521C272B">
            <w:pPr>
              <w:pStyle w:val="222"/>
              <w:rPr>
                <w:rFonts w:ascii="Times New Roman" w:hAnsi="Times New Roman"/>
              </w:rPr>
            </w:pPr>
            <w:r>
              <w:rPr>
                <w:rFonts w:ascii="Times New Roman" w:hAnsi="Times New Roman"/>
              </w:rPr>
              <w:t>1</w:t>
            </w:r>
          </w:p>
        </w:tc>
        <w:tc>
          <w:tcPr>
            <w:tcW w:w="3870" w:type="dxa"/>
            <w:noWrap w:val="0"/>
            <w:vAlign w:val="center"/>
          </w:tcPr>
          <w:p w14:paraId="2570F80B">
            <w:pPr>
              <w:pStyle w:val="222"/>
              <w:jc w:val="both"/>
              <w:rPr>
                <w:rFonts w:ascii="Times New Roman" w:hAnsi="Times New Roman"/>
              </w:rPr>
            </w:pPr>
            <w:r>
              <w:rPr>
                <w:rFonts w:ascii="Times New Roman" w:hAnsi="Times New Roman"/>
              </w:rPr>
              <w:t>0：固定信标机制</w:t>
            </w:r>
          </w:p>
          <w:p w14:paraId="054C8077">
            <w:pPr>
              <w:pStyle w:val="222"/>
              <w:jc w:val="both"/>
              <w:rPr>
                <w:rFonts w:ascii="Times New Roman" w:hAnsi="Times New Roman"/>
              </w:rPr>
            </w:pPr>
            <w:r>
              <w:rPr>
                <w:rFonts w:ascii="Times New Roman" w:hAnsi="Times New Roman"/>
              </w:rPr>
              <w:t>1：竞争信标机制</w:t>
            </w:r>
          </w:p>
        </w:tc>
      </w:tr>
      <w:tr w14:paraId="0D05AC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3" w:hRule="atLeast"/>
          <w:jc w:val="center"/>
        </w:trPr>
        <w:tc>
          <w:tcPr>
            <w:tcW w:w="2172" w:type="dxa"/>
            <w:noWrap w:val="0"/>
            <w:vAlign w:val="center"/>
          </w:tcPr>
          <w:p w14:paraId="2FE729FD">
            <w:pPr>
              <w:pStyle w:val="222"/>
              <w:rPr>
                <w:rFonts w:ascii="Times New Roman" w:hAnsi="Times New Roman"/>
              </w:rPr>
            </w:pPr>
            <w:r>
              <w:rPr>
                <w:rFonts w:ascii="Times New Roman" w:hAnsi="Times New Roman"/>
              </w:rPr>
              <w:t>发现信标发送使能标志</w:t>
            </w:r>
          </w:p>
        </w:tc>
        <w:tc>
          <w:tcPr>
            <w:tcW w:w="992" w:type="dxa"/>
            <w:vMerge w:val="continue"/>
            <w:noWrap w:val="0"/>
            <w:vAlign w:val="center"/>
          </w:tcPr>
          <w:p w14:paraId="7983ACF8">
            <w:pPr>
              <w:pStyle w:val="222"/>
              <w:rPr>
                <w:rFonts w:ascii="Times New Roman" w:hAnsi="Times New Roman"/>
              </w:rPr>
            </w:pPr>
          </w:p>
        </w:tc>
        <w:tc>
          <w:tcPr>
            <w:tcW w:w="992" w:type="dxa"/>
            <w:noWrap/>
            <w:vAlign w:val="center"/>
          </w:tcPr>
          <w:p w14:paraId="0498E948">
            <w:pPr>
              <w:pStyle w:val="222"/>
              <w:rPr>
                <w:rFonts w:ascii="Times New Roman" w:hAnsi="Times New Roman"/>
              </w:rPr>
            </w:pPr>
            <w:r>
              <w:rPr>
                <w:rFonts w:ascii="Times New Roman" w:hAnsi="Times New Roman"/>
              </w:rPr>
              <w:t>3</w:t>
            </w:r>
          </w:p>
        </w:tc>
        <w:tc>
          <w:tcPr>
            <w:tcW w:w="1701" w:type="dxa"/>
            <w:noWrap w:val="0"/>
            <w:vAlign w:val="center"/>
          </w:tcPr>
          <w:p w14:paraId="3335A37D">
            <w:pPr>
              <w:pStyle w:val="222"/>
              <w:rPr>
                <w:rFonts w:ascii="Times New Roman" w:hAnsi="Times New Roman"/>
              </w:rPr>
            </w:pPr>
            <w:r>
              <w:rPr>
                <w:rFonts w:ascii="Times New Roman" w:hAnsi="Times New Roman"/>
              </w:rPr>
              <w:t>1</w:t>
            </w:r>
          </w:p>
        </w:tc>
        <w:tc>
          <w:tcPr>
            <w:tcW w:w="3870" w:type="dxa"/>
            <w:noWrap w:val="0"/>
            <w:vAlign w:val="center"/>
          </w:tcPr>
          <w:p w14:paraId="49F85AC4">
            <w:pPr>
              <w:pStyle w:val="222"/>
              <w:jc w:val="both"/>
              <w:rPr>
                <w:rFonts w:ascii="Times New Roman" w:hAnsi="Times New Roman"/>
              </w:rPr>
            </w:pPr>
            <w:r>
              <w:rPr>
                <w:rFonts w:ascii="Times New Roman" w:hAnsi="Times New Roman"/>
              </w:rPr>
              <w:t>0：未使能发现信标发送</w:t>
            </w:r>
          </w:p>
          <w:p w14:paraId="5C535751">
            <w:pPr>
              <w:pStyle w:val="222"/>
              <w:jc w:val="both"/>
              <w:rPr>
                <w:rFonts w:ascii="Times New Roman" w:hAnsi="Times New Roman"/>
              </w:rPr>
            </w:pPr>
            <w:r>
              <w:rPr>
                <w:rFonts w:ascii="Times New Roman" w:hAnsi="Times New Roman"/>
              </w:rPr>
              <w:t>1：使能发现信标发送</w:t>
            </w:r>
          </w:p>
        </w:tc>
      </w:tr>
      <w:tr w14:paraId="23507A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3" w:hRule="atLeast"/>
          <w:jc w:val="center"/>
        </w:trPr>
        <w:tc>
          <w:tcPr>
            <w:tcW w:w="2172" w:type="dxa"/>
            <w:noWrap w:val="0"/>
            <w:vAlign w:val="center"/>
          </w:tcPr>
          <w:p w14:paraId="22CEE14C">
            <w:pPr>
              <w:pStyle w:val="222"/>
              <w:rPr>
                <w:rFonts w:ascii="Times New Roman" w:hAnsi="Times New Roman"/>
              </w:rPr>
            </w:pPr>
            <w:r>
              <w:rPr>
                <w:rFonts w:ascii="Times New Roman" w:hAnsi="Times New Roman"/>
              </w:rPr>
              <w:t>保留</w:t>
            </w:r>
          </w:p>
        </w:tc>
        <w:tc>
          <w:tcPr>
            <w:tcW w:w="992" w:type="dxa"/>
            <w:vMerge w:val="continue"/>
            <w:noWrap w:val="0"/>
            <w:vAlign w:val="center"/>
          </w:tcPr>
          <w:p w14:paraId="50BC4F50">
            <w:pPr>
              <w:pStyle w:val="222"/>
              <w:rPr>
                <w:rFonts w:ascii="Times New Roman" w:hAnsi="Times New Roman"/>
              </w:rPr>
            </w:pPr>
          </w:p>
        </w:tc>
        <w:tc>
          <w:tcPr>
            <w:tcW w:w="992" w:type="dxa"/>
            <w:noWrap/>
            <w:vAlign w:val="center"/>
          </w:tcPr>
          <w:p w14:paraId="2B9F1761">
            <w:pPr>
              <w:pStyle w:val="222"/>
              <w:rPr>
                <w:rFonts w:ascii="Times New Roman" w:hAnsi="Times New Roman"/>
              </w:rPr>
            </w:pPr>
            <w:r>
              <w:rPr>
                <w:rFonts w:ascii="Times New Roman" w:hAnsi="Times New Roman"/>
              </w:rPr>
              <w:t>4-7</w:t>
            </w:r>
          </w:p>
        </w:tc>
        <w:tc>
          <w:tcPr>
            <w:tcW w:w="1701" w:type="dxa"/>
            <w:noWrap w:val="0"/>
            <w:vAlign w:val="center"/>
          </w:tcPr>
          <w:p w14:paraId="62F5B8F5">
            <w:pPr>
              <w:pStyle w:val="222"/>
              <w:rPr>
                <w:rFonts w:ascii="Times New Roman" w:hAnsi="Times New Roman"/>
              </w:rPr>
            </w:pPr>
            <w:r>
              <w:rPr>
                <w:rFonts w:ascii="Times New Roman" w:hAnsi="Times New Roman"/>
              </w:rPr>
              <w:t>4</w:t>
            </w:r>
          </w:p>
        </w:tc>
        <w:tc>
          <w:tcPr>
            <w:tcW w:w="3870" w:type="dxa"/>
            <w:noWrap w:val="0"/>
            <w:vAlign w:val="top"/>
          </w:tcPr>
          <w:p w14:paraId="3A55E916">
            <w:pPr>
              <w:pStyle w:val="222"/>
              <w:jc w:val="both"/>
              <w:rPr>
                <w:rFonts w:ascii="Times New Roman" w:hAnsi="Times New Roman"/>
              </w:rPr>
            </w:pPr>
            <w:r>
              <w:rPr>
                <w:rFonts w:ascii="Times New Roman" w:hAnsi="Times New Roman"/>
              </w:rPr>
              <w:t>-</w:t>
            </w:r>
          </w:p>
        </w:tc>
      </w:tr>
      <w:tr w14:paraId="3CF11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3" w:hRule="atLeast"/>
          <w:jc w:val="center"/>
        </w:trPr>
        <w:tc>
          <w:tcPr>
            <w:tcW w:w="2172" w:type="dxa"/>
            <w:noWrap w:val="0"/>
            <w:vAlign w:val="center"/>
          </w:tcPr>
          <w:p w14:paraId="66073A32">
            <w:pPr>
              <w:pStyle w:val="222"/>
              <w:rPr>
                <w:rFonts w:ascii="Times New Roman" w:hAnsi="Times New Roman"/>
              </w:rPr>
            </w:pPr>
            <w:r>
              <w:rPr>
                <w:rFonts w:ascii="Times New Roman" w:hAnsi="Times New Roman"/>
              </w:rPr>
              <w:t>保留</w:t>
            </w:r>
          </w:p>
        </w:tc>
        <w:tc>
          <w:tcPr>
            <w:tcW w:w="992" w:type="dxa"/>
            <w:noWrap w:val="0"/>
            <w:vAlign w:val="center"/>
          </w:tcPr>
          <w:p w14:paraId="40F15323">
            <w:pPr>
              <w:pStyle w:val="222"/>
              <w:rPr>
                <w:rFonts w:ascii="Times New Roman" w:hAnsi="Times New Roman"/>
              </w:rPr>
            </w:pPr>
            <w:r>
              <w:rPr>
                <w:rFonts w:ascii="Times New Roman" w:hAnsi="Times New Roman"/>
              </w:rPr>
              <w:t>14-19</w:t>
            </w:r>
          </w:p>
        </w:tc>
        <w:tc>
          <w:tcPr>
            <w:tcW w:w="992" w:type="dxa"/>
            <w:noWrap/>
            <w:vAlign w:val="center"/>
          </w:tcPr>
          <w:p w14:paraId="043D02D6">
            <w:pPr>
              <w:pStyle w:val="222"/>
              <w:rPr>
                <w:rFonts w:ascii="Times New Roman" w:hAnsi="Times New Roman"/>
              </w:rPr>
            </w:pPr>
            <w:r>
              <w:rPr>
                <w:rFonts w:ascii="Times New Roman" w:hAnsi="Times New Roman"/>
              </w:rPr>
              <w:t>0-7</w:t>
            </w:r>
          </w:p>
        </w:tc>
        <w:tc>
          <w:tcPr>
            <w:tcW w:w="1701" w:type="dxa"/>
            <w:noWrap w:val="0"/>
            <w:vAlign w:val="center"/>
          </w:tcPr>
          <w:p w14:paraId="25047457">
            <w:pPr>
              <w:pStyle w:val="222"/>
              <w:rPr>
                <w:rFonts w:ascii="Times New Roman" w:hAnsi="Times New Roman"/>
              </w:rPr>
            </w:pPr>
            <w:r>
              <w:rPr>
                <w:rFonts w:ascii="Times New Roman" w:hAnsi="Times New Roman"/>
              </w:rPr>
              <w:t>48</w:t>
            </w:r>
          </w:p>
        </w:tc>
        <w:tc>
          <w:tcPr>
            <w:tcW w:w="3870" w:type="dxa"/>
            <w:noWrap w:val="0"/>
            <w:vAlign w:val="top"/>
          </w:tcPr>
          <w:p w14:paraId="05F8662D">
            <w:pPr>
              <w:pStyle w:val="222"/>
              <w:jc w:val="both"/>
              <w:rPr>
                <w:rFonts w:ascii="Times New Roman" w:hAnsi="Times New Roman"/>
              </w:rPr>
            </w:pPr>
            <w:r>
              <w:rPr>
                <w:rFonts w:ascii="Times New Roman" w:hAnsi="Times New Roman"/>
              </w:rPr>
              <w:t>-</w:t>
            </w:r>
          </w:p>
        </w:tc>
      </w:tr>
      <w:tr w14:paraId="39672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3" w:hRule="atLeast"/>
          <w:jc w:val="center"/>
        </w:trPr>
        <w:tc>
          <w:tcPr>
            <w:tcW w:w="2172" w:type="dxa"/>
            <w:noWrap w:val="0"/>
            <w:vAlign w:val="center"/>
          </w:tcPr>
          <w:p w14:paraId="2167CB36">
            <w:pPr>
              <w:pStyle w:val="222"/>
              <w:rPr>
                <w:rFonts w:ascii="Times New Roman" w:hAnsi="Times New Roman"/>
              </w:rPr>
            </w:pPr>
            <w:r>
              <w:rPr>
                <w:rFonts w:ascii="Times New Roman" w:hAnsi="Times New Roman"/>
              </w:rPr>
              <w:t>信标管理信息</w:t>
            </w:r>
          </w:p>
        </w:tc>
        <w:tc>
          <w:tcPr>
            <w:tcW w:w="992" w:type="dxa"/>
            <w:noWrap w:val="0"/>
            <w:vAlign w:val="center"/>
          </w:tcPr>
          <w:p w14:paraId="3108790D">
            <w:pPr>
              <w:pStyle w:val="222"/>
              <w:rPr>
                <w:rFonts w:ascii="Times New Roman" w:hAnsi="Times New Roman"/>
              </w:rPr>
            </w:pPr>
            <w:r>
              <w:rPr>
                <w:rFonts w:ascii="Times New Roman" w:hAnsi="Times New Roman"/>
              </w:rPr>
              <w:t>20 – 32/64</w:t>
            </w:r>
          </w:p>
          <w:p w14:paraId="76C8257F">
            <w:pPr>
              <w:pStyle w:val="222"/>
              <w:rPr>
                <w:rFonts w:ascii="Times New Roman" w:hAnsi="Times New Roman"/>
              </w:rPr>
            </w:pPr>
            <w:r>
              <w:rPr>
                <w:rFonts w:ascii="Times New Roman" w:hAnsi="Times New Roman"/>
              </w:rPr>
              <w:t>/128/256/516</w:t>
            </w:r>
          </w:p>
        </w:tc>
        <w:tc>
          <w:tcPr>
            <w:tcW w:w="992" w:type="dxa"/>
            <w:noWrap/>
            <w:vAlign w:val="center"/>
          </w:tcPr>
          <w:p w14:paraId="7F7A1C44">
            <w:pPr>
              <w:pStyle w:val="222"/>
              <w:rPr>
                <w:rFonts w:ascii="Times New Roman" w:hAnsi="Times New Roman"/>
              </w:rPr>
            </w:pPr>
            <w:r>
              <w:rPr>
                <w:rFonts w:ascii="Times New Roman" w:hAnsi="Times New Roman"/>
              </w:rPr>
              <w:t>0-7</w:t>
            </w:r>
          </w:p>
        </w:tc>
        <w:tc>
          <w:tcPr>
            <w:tcW w:w="1701" w:type="dxa"/>
            <w:noWrap w:val="0"/>
            <w:vAlign w:val="center"/>
          </w:tcPr>
          <w:p w14:paraId="3889C7D4">
            <w:pPr>
              <w:pStyle w:val="222"/>
              <w:rPr>
                <w:rFonts w:ascii="Times New Roman" w:hAnsi="Times New Roman"/>
              </w:rPr>
            </w:pPr>
            <w:r>
              <w:rPr>
                <w:rFonts w:ascii="Times New Roman" w:hAnsi="Times New Roman"/>
              </w:rPr>
              <w:t>L（可变长）</w:t>
            </w:r>
          </w:p>
        </w:tc>
        <w:tc>
          <w:tcPr>
            <w:tcW w:w="3870" w:type="dxa"/>
            <w:noWrap w:val="0"/>
            <w:vAlign w:val="center"/>
          </w:tcPr>
          <w:p w14:paraId="35AC1B78">
            <w:pPr>
              <w:pStyle w:val="222"/>
              <w:jc w:val="both"/>
              <w:rPr>
                <w:rFonts w:ascii="Times New Roman" w:hAnsi="Times New Roman"/>
              </w:rPr>
            </w:pPr>
          </w:p>
          <w:p w14:paraId="0F431F87">
            <w:pPr>
              <w:pStyle w:val="222"/>
              <w:jc w:val="both"/>
              <w:rPr>
                <w:rFonts w:ascii="Times New Roman" w:hAnsi="Times New Roman"/>
              </w:rPr>
            </w:pPr>
            <w:r>
              <w:rPr>
                <w:rFonts w:ascii="Times New Roman" w:hAnsi="Times New Roman"/>
              </w:rPr>
              <w:t>信标管理信息表示不同信标条目的管理信息。</w:t>
            </w:r>
          </w:p>
        </w:tc>
      </w:tr>
      <w:tr w14:paraId="3218A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3" w:hRule="atLeast"/>
          <w:jc w:val="center"/>
        </w:trPr>
        <w:tc>
          <w:tcPr>
            <w:tcW w:w="2172" w:type="dxa"/>
            <w:noWrap w:val="0"/>
            <w:vAlign w:val="center"/>
          </w:tcPr>
          <w:p w14:paraId="69871697">
            <w:pPr>
              <w:pStyle w:val="222"/>
              <w:rPr>
                <w:rFonts w:ascii="Times New Roman" w:hAnsi="Times New Roman"/>
              </w:rPr>
            </w:pPr>
            <w:r>
              <w:rPr>
                <w:rFonts w:ascii="Times New Roman" w:hAnsi="Times New Roman"/>
              </w:rPr>
              <w:t>数据载荷校验序列</w:t>
            </w:r>
          </w:p>
        </w:tc>
        <w:tc>
          <w:tcPr>
            <w:tcW w:w="992" w:type="dxa"/>
            <w:noWrap w:val="0"/>
            <w:vAlign w:val="center"/>
          </w:tcPr>
          <w:p w14:paraId="5D70A91C">
            <w:pPr>
              <w:pStyle w:val="222"/>
              <w:rPr>
                <w:rFonts w:ascii="Times New Roman" w:hAnsi="Times New Roman"/>
              </w:rPr>
            </w:pPr>
            <w:r>
              <w:rPr>
                <w:rFonts w:ascii="Times New Roman" w:hAnsi="Times New Roman"/>
              </w:rPr>
              <w:t>33-36或</w:t>
            </w:r>
          </w:p>
          <w:p w14:paraId="3B443432">
            <w:pPr>
              <w:pStyle w:val="222"/>
              <w:rPr>
                <w:rFonts w:ascii="Times New Roman" w:hAnsi="Times New Roman"/>
              </w:rPr>
            </w:pPr>
            <w:r>
              <w:rPr>
                <w:rFonts w:ascii="Times New Roman" w:hAnsi="Times New Roman"/>
              </w:rPr>
              <w:t>65-68或</w:t>
            </w:r>
          </w:p>
          <w:p w14:paraId="228116BE">
            <w:pPr>
              <w:pStyle w:val="222"/>
              <w:rPr>
                <w:rFonts w:ascii="Times New Roman" w:hAnsi="Times New Roman"/>
              </w:rPr>
            </w:pPr>
            <w:r>
              <w:rPr>
                <w:rFonts w:ascii="Times New Roman" w:hAnsi="Times New Roman"/>
              </w:rPr>
              <w:t>129-132或</w:t>
            </w:r>
          </w:p>
          <w:p w14:paraId="56CCACC8">
            <w:pPr>
              <w:pStyle w:val="222"/>
              <w:rPr>
                <w:rFonts w:ascii="Times New Roman" w:hAnsi="Times New Roman"/>
              </w:rPr>
            </w:pPr>
            <w:r>
              <w:rPr>
                <w:rFonts w:ascii="Times New Roman" w:hAnsi="Times New Roman"/>
              </w:rPr>
              <w:t>257-260或</w:t>
            </w:r>
          </w:p>
          <w:p w14:paraId="03C1CE8A">
            <w:pPr>
              <w:pStyle w:val="222"/>
              <w:rPr>
                <w:rFonts w:ascii="Times New Roman" w:hAnsi="Times New Roman"/>
              </w:rPr>
            </w:pPr>
            <w:r>
              <w:rPr>
                <w:rFonts w:ascii="Times New Roman" w:hAnsi="Times New Roman"/>
              </w:rPr>
              <w:t>513-516</w:t>
            </w:r>
          </w:p>
        </w:tc>
        <w:tc>
          <w:tcPr>
            <w:tcW w:w="992" w:type="dxa"/>
            <w:noWrap w:val="0"/>
            <w:vAlign w:val="center"/>
          </w:tcPr>
          <w:p w14:paraId="169F57C8">
            <w:pPr>
              <w:pStyle w:val="222"/>
              <w:rPr>
                <w:rFonts w:ascii="Times New Roman" w:hAnsi="Times New Roman"/>
              </w:rPr>
            </w:pPr>
            <w:r>
              <w:rPr>
                <w:rFonts w:ascii="Times New Roman" w:hAnsi="Times New Roman"/>
              </w:rPr>
              <w:t>0-7</w:t>
            </w:r>
          </w:p>
        </w:tc>
        <w:tc>
          <w:tcPr>
            <w:tcW w:w="1701" w:type="dxa"/>
            <w:noWrap w:val="0"/>
            <w:vAlign w:val="center"/>
          </w:tcPr>
          <w:p w14:paraId="3CBDC2C5">
            <w:pPr>
              <w:pStyle w:val="222"/>
              <w:rPr>
                <w:rFonts w:ascii="Times New Roman" w:hAnsi="Times New Roman"/>
              </w:rPr>
            </w:pPr>
            <w:r>
              <w:rPr>
                <w:rFonts w:ascii="Times New Roman" w:hAnsi="Times New Roman"/>
              </w:rPr>
              <w:t>32</w:t>
            </w:r>
          </w:p>
        </w:tc>
        <w:tc>
          <w:tcPr>
            <w:tcW w:w="3870" w:type="dxa"/>
            <w:noWrap w:val="0"/>
            <w:vAlign w:val="center"/>
          </w:tcPr>
          <w:p w14:paraId="01FCC83E">
            <w:pPr>
              <w:pStyle w:val="222"/>
              <w:jc w:val="both"/>
              <w:rPr>
                <w:rFonts w:ascii="Times New Roman" w:hAnsi="Times New Roman"/>
              </w:rPr>
            </w:pPr>
            <w:r>
              <w:rPr>
                <w:rFonts w:ascii="Times New Roman" w:hAnsi="Times New Roman"/>
              </w:rPr>
              <w:t>信标数据载荷的32位循环冗余码，不包含数据载荷校验序列自身</w:t>
            </w:r>
          </w:p>
        </w:tc>
      </w:tr>
    </w:tbl>
    <w:p w14:paraId="2C0181F5">
      <w:pPr>
        <w:pStyle w:val="245"/>
        <w:rPr>
          <w:rFonts w:ascii="Times New Roman"/>
        </w:rPr>
      </w:pPr>
      <w:r>
        <w:rPr>
          <w:rFonts w:ascii="Times New Roman"/>
        </w:rPr>
        <w:t>信标管理信息格式应符合</w:t>
      </w:r>
      <w:r>
        <w:rPr>
          <w:rFonts w:ascii="Times New Roman"/>
        </w:rPr>
        <w:fldChar w:fldCharType="begin"/>
      </w:r>
      <w:r>
        <w:rPr>
          <w:rFonts w:ascii="Times New Roman"/>
        </w:rPr>
        <w:instrText xml:space="preserve"> REF _Ref217995599 \r \h  \* MERGEFORMAT </w:instrText>
      </w:r>
      <w:r>
        <w:rPr>
          <w:rFonts w:ascii="Times New Roman"/>
        </w:rPr>
        <w:fldChar w:fldCharType="separate"/>
      </w:r>
      <w:r>
        <w:rPr>
          <w:rFonts w:ascii="Times New Roman"/>
        </w:rPr>
        <w:t>表23</w:t>
      </w:r>
      <w:r>
        <w:rPr>
          <w:rFonts w:ascii="Times New Roman"/>
        </w:rPr>
        <w:fldChar w:fldCharType="end"/>
      </w:r>
      <w:r>
        <w:rPr>
          <w:rFonts w:ascii="Times New Roman"/>
        </w:rPr>
        <w:t>要求。</w:t>
      </w:r>
    </w:p>
    <w:bookmarkEnd w:id="794"/>
    <w:bookmarkEnd w:id="795"/>
    <w:p w14:paraId="44971C47">
      <w:pPr>
        <w:pStyle w:val="179"/>
        <w:ind w:left="0"/>
        <w:rPr>
          <w:rFonts w:ascii="Times New Roman"/>
        </w:rPr>
      </w:pPr>
      <w:bookmarkStart w:id="796" w:name="_Toc408860206"/>
      <w:bookmarkStart w:id="797" w:name="_Toc402983180"/>
      <w:bookmarkStart w:id="798" w:name="_Toc405476931"/>
      <w:bookmarkStart w:id="799" w:name="_Ref217995599"/>
      <w:bookmarkStart w:id="800" w:name="_Ref398997523"/>
      <w:bookmarkStart w:id="801" w:name="_Toc402984112"/>
      <w:bookmarkStart w:id="802" w:name="_Toc402983646"/>
      <w:bookmarkStart w:id="803" w:name="_Toc403570622"/>
      <w:bookmarkStart w:id="804" w:name="_Toc402540095"/>
      <w:bookmarkStart w:id="805" w:name="_Toc399757612"/>
      <w:bookmarkStart w:id="806" w:name="_Toc405022509"/>
      <w:bookmarkStart w:id="807" w:name="_Toc399229386"/>
      <w:bookmarkStart w:id="808" w:name="_Toc399259582"/>
      <w:r>
        <w:rPr>
          <w:rFonts w:ascii="Times New Roman"/>
        </w:rPr>
        <w:t>信标管理信息格式</w:t>
      </w:r>
      <w:bookmarkEnd w:id="796"/>
      <w:bookmarkEnd w:id="797"/>
      <w:bookmarkEnd w:id="798"/>
      <w:bookmarkEnd w:id="799"/>
      <w:bookmarkEnd w:id="800"/>
      <w:bookmarkEnd w:id="801"/>
      <w:bookmarkEnd w:id="802"/>
      <w:bookmarkEnd w:id="803"/>
      <w:bookmarkEnd w:id="804"/>
      <w:bookmarkEnd w:id="805"/>
      <w:bookmarkEnd w:id="806"/>
      <w:bookmarkEnd w:id="807"/>
      <w:bookmarkEnd w:id="808"/>
    </w:p>
    <w:tbl>
      <w:tblPr>
        <w:tblStyle w:val="5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245"/>
        <w:gridCol w:w="1134"/>
        <w:gridCol w:w="1701"/>
        <w:gridCol w:w="3094"/>
      </w:tblGrid>
      <w:tr w14:paraId="3160C4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45" w:type="dxa"/>
            <w:noWrap w:val="0"/>
            <w:vAlign w:val="top"/>
          </w:tcPr>
          <w:p w14:paraId="0EC42884">
            <w:pPr>
              <w:pStyle w:val="222"/>
              <w:rPr>
                <w:rFonts w:ascii="Times New Roman" w:hAnsi="Times New Roman"/>
              </w:rPr>
            </w:pPr>
            <w:r>
              <w:rPr>
                <w:rFonts w:ascii="Times New Roman" w:hAnsi="Times New Roman"/>
              </w:rPr>
              <w:t>字段</w:t>
            </w:r>
          </w:p>
        </w:tc>
        <w:tc>
          <w:tcPr>
            <w:tcW w:w="1134" w:type="dxa"/>
            <w:noWrap w:val="0"/>
            <w:vAlign w:val="top"/>
          </w:tcPr>
          <w:p w14:paraId="6A6311EA">
            <w:pPr>
              <w:pStyle w:val="222"/>
              <w:rPr>
                <w:rFonts w:ascii="Times New Roman" w:hAnsi="Times New Roman"/>
              </w:rPr>
            </w:pPr>
            <w:r>
              <w:rPr>
                <w:rFonts w:ascii="Times New Roman" w:hAnsi="Times New Roman"/>
              </w:rPr>
              <w:t>字节号</w:t>
            </w:r>
          </w:p>
        </w:tc>
        <w:tc>
          <w:tcPr>
            <w:tcW w:w="1701" w:type="dxa"/>
            <w:noWrap w:val="0"/>
            <w:vAlign w:val="top"/>
          </w:tcPr>
          <w:p w14:paraId="0229FEA1">
            <w:pPr>
              <w:pStyle w:val="222"/>
              <w:rPr>
                <w:rFonts w:ascii="Times New Roman" w:hAnsi="Times New Roman"/>
              </w:rPr>
            </w:pPr>
            <w:r>
              <w:rPr>
                <w:rFonts w:ascii="Times New Roman" w:hAnsi="Times New Roman"/>
              </w:rPr>
              <w:t>字段大小(字节)</w:t>
            </w:r>
          </w:p>
        </w:tc>
        <w:tc>
          <w:tcPr>
            <w:tcW w:w="3094" w:type="dxa"/>
            <w:noWrap w:val="0"/>
            <w:vAlign w:val="top"/>
          </w:tcPr>
          <w:p w14:paraId="52B682AF">
            <w:pPr>
              <w:pStyle w:val="222"/>
              <w:rPr>
                <w:rFonts w:ascii="Times New Roman" w:hAnsi="Times New Roman"/>
              </w:rPr>
            </w:pPr>
            <w:r>
              <w:rPr>
                <w:rFonts w:ascii="Times New Roman" w:hAnsi="Times New Roman"/>
              </w:rPr>
              <w:t>含义</w:t>
            </w:r>
          </w:p>
        </w:tc>
      </w:tr>
      <w:tr w14:paraId="7883CA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45" w:type="dxa"/>
            <w:noWrap w:val="0"/>
            <w:vAlign w:val="center"/>
          </w:tcPr>
          <w:p w14:paraId="201A3FFC">
            <w:pPr>
              <w:pStyle w:val="222"/>
              <w:rPr>
                <w:rFonts w:ascii="Times New Roman" w:hAnsi="Times New Roman"/>
              </w:rPr>
            </w:pPr>
            <w:r>
              <w:rPr>
                <w:rFonts w:ascii="Times New Roman" w:hAnsi="Times New Roman"/>
              </w:rPr>
              <w:t>信标条目数</w:t>
            </w:r>
          </w:p>
        </w:tc>
        <w:tc>
          <w:tcPr>
            <w:tcW w:w="1134" w:type="dxa"/>
            <w:noWrap w:val="0"/>
            <w:vAlign w:val="center"/>
          </w:tcPr>
          <w:p w14:paraId="41C0CFA1">
            <w:pPr>
              <w:pStyle w:val="222"/>
              <w:rPr>
                <w:rFonts w:ascii="Times New Roman" w:hAnsi="Times New Roman"/>
              </w:rPr>
            </w:pPr>
            <w:r>
              <w:rPr>
                <w:rFonts w:ascii="Times New Roman" w:hAnsi="Times New Roman"/>
              </w:rPr>
              <w:t>0</w:t>
            </w:r>
          </w:p>
        </w:tc>
        <w:tc>
          <w:tcPr>
            <w:tcW w:w="1701" w:type="dxa"/>
            <w:noWrap w:val="0"/>
            <w:vAlign w:val="center"/>
          </w:tcPr>
          <w:p w14:paraId="4B78E381">
            <w:pPr>
              <w:pStyle w:val="222"/>
              <w:rPr>
                <w:rFonts w:ascii="Times New Roman" w:hAnsi="Times New Roman"/>
              </w:rPr>
            </w:pPr>
            <w:r>
              <w:rPr>
                <w:rFonts w:ascii="Times New Roman" w:hAnsi="Times New Roman"/>
              </w:rPr>
              <w:t>1</w:t>
            </w:r>
          </w:p>
        </w:tc>
        <w:tc>
          <w:tcPr>
            <w:tcW w:w="3094" w:type="dxa"/>
            <w:noWrap w:val="0"/>
            <w:vAlign w:val="center"/>
          </w:tcPr>
          <w:p w14:paraId="425FFF86">
            <w:pPr>
              <w:pStyle w:val="222"/>
              <w:jc w:val="both"/>
              <w:rPr>
                <w:rFonts w:ascii="Times New Roman" w:hAnsi="Times New Roman"/>
              </w:rPr>
            </w:pPr>
            <w:r>
              <w:rPr>
                <w:rFonts w:ascii="Times New Roman" w:hAnsi="Times New Roman"/>
              </w:rPr>
              <w:t>指示Beacon条目总数</w:t>
            </w:r>
          </w:p>
          <w:p w14:paraId="248E0300">
            <w:pPr>
              <w:pStyle w:val="222"/>
              <w:jc w:val="both"/>
              <w:rPr>
                <w:rFonts w:ascii="Times New Roman" w:hAnsi="Times New Roman"/>
              </w:rPr>
            </w:pPr>
            <w:r>
              <w:rPr>
                <w:rFonts w:ascii="Times New Roman" w:hAnsi="Times New Roman"/>
              </w:rPr>
              <w:t>0：保留</w:t>
            </w:r>
            <w:r>
              <w:rPr>
                <w:rFonts w:ascii="Times New Roman" w:hAnsi="Times New Roman"/>
              </w:rPr>
              <w:br w:type="textWrapping"/>
            </w:r>
            <w:r>
              <w:rPr>
                <w:rFonts w:ascii="Times New Roman" w:hAnsi="Times New Roman"/>
              </w:rPr>
              <w:t>1：存在1个条目</w:t>
            </w:r>
          </w:p>
          <w:p w14:paraId="4FF0195A">
            <w:pPr>
              <w:pStyle w:val="222"/>
              <w:jc w:val="both"/>
              <w:rPr>
                <w:rFonts w:ascii="Times New Roman" w:hAnsi="Times New Roman"/>
              </w:rPr>
            </w:pPr>
            <w:r>
              <w:rPr>
                <w:rFonts w:ascii="Times New Roman" w:hAnsi="Times New Roman"/>
              </w:rPr>
              <w:t>2：保留</w:t>
            </w:r>
          </w:p>
          <w:p w14:paraId="1B976634">
            <w:pPr>
              <w:pStyle w:val="222"/>
              <w:jc w:val="both"/>
              <w:rPr>
                <w:rFonts w:ascii="Times New Roman" w:hAnsi="Times New Roman"/>
              </w:rPr>
            </w:pPr>
            <w:r>
              <w:rPr>
                <w:rFonts w:ascii="Times New Roman" w:hAnsi="Times New Roman"/>
              </w:rPr>
              <w:t>3：存在3个条目</w:t>
            </w:r>
          </w:p>
          <w:p w14:paraId="676807E3">
            <w:pPr>
              <w:pStyle w:val="222"/>
              <w:jc w:val="both"/>
              <w:rPr>
                <w:rFonts w:ascii="Times New Roman" w:hAnsi="Times New Roman"/>
              </w:rPr>
            </w:pPr>
            <w:r>
              <w:rPr>
                <w:rFonts w:ascii="Times New Roman" w:hAnsi="Times New Roman"/>
              </w:rPr>
              <w:t>以此类推</w:t>
            </w:r>
          </w:p>
        </w:tc>
      </w:tr>
      <w:tr w14:paraId="5F0837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45" w:type="dxa"/>
            <w:noWrap w:val="0"/>
            <w:vAlign w:val="center"/>
          </w:tcPr>
          <w:p w14:paraId="3C7CEFE9">
            <w:pPr>
              <w:pStyle w:val="222"/>
              <w:rPr>
                <w:rFonts w:ascii="Times New Roman" w:hAnsi="Times New Roman"/>
              </w:rPr>
            </w:pPr>
            <w:r>
              <w:rPr>
                <w:rFonts w:ascii="Times New Roman" w:hAnsi="Times New Roman"/>
              </w:rPr>
              <w:t>信标条目头1</w:t>
            </w:r>
          </w:p>
        </w:tc>
        <w:tc>
          <w:tcPr>
            <w:tcW w:w="1134" w:type="dxa"/>
            <w:noWrap w:val="0"/>
            <w:vAlign w:val="center"/>
          </w:tcPr>
          <w:p w14:paraId="53D817B2">
            <w:pPr>
              <w:pStyle w:val="222"/>
              <w:rPr>
                <w:rFonts w:ascii="Times New Roman" w:hAnsi="Times New Roman"/>
              </w:rPr>
            </w:pPr>
            <w:r>
              <w:rPr>
                <w:rFonts w:ascii="Times New Roman" w:hAnsi="Times New Roman"/>
              </w:rPr>
              <w:t>1</w:t>
            </w:r>
          </w:p>
        </w:tc>
        <w:tc>
          <w:tcPr>
            <w:tcW w:w="1701" w:type="dxa"/>
            <w:noWrap w:val="0"/>
            <w:vAlign w:val="center"/>
          </w:tcPr>
          <w:p w14:paraId="3E086368">
            <w:pPr>
              <w:pStyle w:val="222"/>
              <w:rPr>
                <w:rFonts w:ascii="Times New Roman" w:hAnsi="Times New Roman"/>
              </w:rPr>
            </w:pPr>
            <w:r>
              <w:rPr>
                <w:rFonts w:ascii="Times New Roman" w:hAnsi="Times New Roman"/>
              </w:rPr>
              <w:t>1</w:t>
            </w:r>
          </w:p>
        </w:tc>
        <w:tc>
          <w:tcPr>
            <w:tcW w:w="3094" w:type="dxa"/>
            <w:noWrap w:val="0"/>
            <w:vAlign w:val="center"/>
          </w:tcPr>
          <w:p w14:paraId="26921CC4">
            <w:pPr>
              <w:pStyle w:val="222"/>
              <w:jc w:val="both"/>
              <w:rPr>
                <w:rFonts w:ascii="Times New Roman" w:hAnsi="Times New Roman"/>
              </w:rPr>
            </w:pPr>
            <w:r>
              <w:rPr>
                <w:rFonts w:ascii="Times New Roman" w:hAnsi="Times New Roman"/>
              </w:rPr>
              <w:t>第一个Beacon条目头，指示信标条目的类型</w:t>
            </w:r>
          </w:p>
        </w:tc>
      </w:tr>
      <w:tr w14:paraId="55254A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45" w:type="dxa"/>
            <w:noWrap w:val="0"/>
            <w:vAlign w:val="center"/>
          </w:tcPr>
          <w:p w14:paraId="05D8706C">
            <w:pPr>
              <w:pStyle w:val="222"/>
              <w:rPr>
                <w:rFonts w:ascii="Times New Roman" w:hAnsi="Times New Roman"/>
              </w:rPr>
            </w:pPr>
            <w:r>
              <w:rPr>
                <w:rFonts w:ascii="Times New Roman" w:hAnsi="Times New Roman"/>
              </w:rPr>
              <w:t>信标条目长度1</w:t>
            </w:r>
          </w:p>
        </w:tc>
        <w:tc>
          <w:tcPr>
            <w:tcW w:w="1134" w:type="dxa"/>
            <w:noWrap w:val="0"/>
            <w:vAlign w:val="center"/>
          </w:tcPr>
          <w:p w14:paraId="2C08F95A">
            <w:pPr>
              <w:pStyle w:val="222"/>
              <w:rPr>
                <w:rFonts w:ascii="Times New Roman" w:hAnsi="Times New Roman"/>
              </w:rPr>
            </w:pPr>
            <w:r>
              <w:rPr>
                <w:rFonts w:ascii="Times New Roman" w:hAnsi="Times New Roman"/>
              </w:rPr>
              <w:t>2</w:t>
            </w:r>
          </w:p>
        </w:tc>
        <w:tc>
          <w:tcPr>
            <w:tcW w:w="1701" w:type="dxa"/>
            <w:noWrap w:val="0"/>
            <w:vAlign w:val="center"/>
          </w:tcPr>
          <w:p w14:paraId="603DB217">
            <w:pPr>
              <w:pStyle w:val="222"/>
              <w:rPr>
                <w:rFonts w:ascii="Times New Roman" w:hAnsi="Times New Roman"/>
              </w:rPr>
            </w:pPr>
            <w:r>
              <w:rPr>
                <w:rFonts w:ascii="Times New Roman" w:hAnsi="Times New Roman"/>
              </w:rPr>
              <w:t>1</w:t>
            </w:r>
          </w:p>
        </w:tc>
        <w:tc>
          <w:tcPr>
            <w:tcW w:w="3094" w:type="dxa"/>
            <w:noWrap w:val="0"/>
            <w:vAlign w:val="center"/>
          </w:tcPr>
          <w:p w14:paraId="7EE48443">
            <w:pPr>
              <w:pStyle w:val="222"/>
              <w:jc w:val="both"/>
              <w:rPr>
                <w:rFonts w:ascii="Times New Roman" w:hAnsi="Times New Roman"/>
              </w:rPr>
            </w:pPr>
            <w:r>
              <w:rPr>
                <w:rFonts w:ascii="Times New Roman" w:hAnsi="Times New Roman"/>
              </w:rPr>
              <w:t>第一个 Beacon 条目长度＝N(1)</w:t>
            </w:r>
          </w:p>
        </w:tc>
      </w:tr>
      <w:tr w14:paraId="4E1A9E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45" w:type="dxa"/>
            <w:noWrap w:val="0"/>
            <w:vAlign w:val="center"/>
          </w:tcPr>
          <w:p w14:paraId="10821C26">
            <w:pPr>
              <w:pStyle w:val="222"/>
              <w:rPr>
                <w:rFonts w:ascii="Times New Roman" w:hAnsi="Times New Roman"/>
              </w:rPr>
            </w:pPr>
            <w:r>
              <w:rPr>
                <w:rFonts w:ascii="Times New Roman" w:hAnsi="Times New Roman"/>
              </w:rPr>
              <w:t>信标条目1</w:t>
            </w:r>
          </w:p>
        </w:tc>
        <w:tc>
          <w:tcPr>
            <w:tcW w:w="1134" w:type="dxa"/>
            <w:noWrap w:val="0"/>
            <w:vAlign w:val="center"/>
          </w:tcPr>
          <w:p w14:paraId="6266646A">
            <w:pPr>
              <w:pStyle w:val="222"/>
              <w:rPr>
                <w:rFonts w:ascii="Times New Roman" w:hAnsi="Times New Roman"/>
              </w:rPr>
            </w:pPr>
          </w:p>
        </w:tc>
        <w:tc>
          <w:tcPr>
            <w:tcW w:w="1701" w:type="dxa"/>
            <w:noWrap w:val="0"/>
            <w:vAlign w:val="center"/>
          </w:tcPr>
          <w:p w14:paraId="0BF5DDCA">
            <w:pPr>
              <w:pStyle w:val="222"/>
              <w:rPr>
                <w:rFonts w:ascii="Times New Roman" w:hAnsi="Times New Roman"/>
              </w:rPr>
            </w:pPr>
            <w:r>
              <w:rPr>
                <w:rFonts w:ascii="Times New Roman" w:hAnsi="Times New Roman"/>
              </w:rPr>
              <w:t>N(1)</w:t>
            </w:r>
          </w:p>
        </w:tc>
        <w:tc>
          <w:tcPr>
            <w:tcW w:w="3094" w:type="dxa"/>
            <w:noWrap w:val="0"/>
            <w:vAlign w:val="center"/>
          </w:tcPr>
          <w:p w14:paraId="1C49EE54">
            <w:pPr>
              <w:pStyle w:val="222"/>
              <w:jc w:val="both"/>
              <w:rPr>
                <w:rFonts w:ascii="Times New Roman" w:hAnsi="Times New Roman"/>
              </w:rPr>
            </w:pPr>
            <w:r>
              <w:rPr>
                <w:rFonts w:ascii="Times New Roman" w:hAnsi="Times New Roman"/>
              </w:rPr>
              <w:t>第一个Beacon条目</w:t>
            </w:r>
          </w:p>
        </w:tc>
      </w:tr>
      <w:tr w14:paraId="721ED8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45" w:type="dxa"/>
            <w:noWrap w:val="0"/>
            <w:vAlign w:val="center"/>
          </w:tcPr>
          <w:p w14:paraId="48950C08">
            <w:pPr>
              <w:pStyle w:val="222"/>
              <w:rPr>
                <w:rFonts w:ascii="Times New Roman" w:hAnsi="Times New Roman"/>
              </w:rPr>
            </w:pPr>
            <w:r>
              <w:rPr>
                <w:rFonts w:ascii="Times New Roman" w:hAnsi="Times New Roman"/>
              </w:rPr>
              <w:t>……</w:t>
            </w:r>
          </w:p>
        </w:tc>
        <w:tc>
          <w:tcPr>
            <w:tcW w:w="1134" w:type="dxa"/>
            <w:noWrap w:val="0"/>
            <w:vAlign w:val="center"/>
          </w:tcPr>
          <w:p w14:paraId="0DA20B9C">
            <w:pPr>
              <w:pStyle w:val="222"/>
              <w:rPr>
                <w:rFonts w:ascii="Times New Roman" w:hAnsi="Times New Roman"/>
              </w:rPr>
            </w:pPr>
            <w:r>
              <w:rPr>
                <w:rFonts w:ascii="Times New Roman" w:hAnsi="Times New Roman"/>
              </w:rPr>
              <w:t>……</w:t>
            </w:r>
          </w:p>
        </w:tc>
        <w:tc>
          <w:tcPr>
            <w:tcW w:w="1701" w:type="dxa"/>
            <w:noWrap w:val="0"/>
            <w:vAlign w:val="center"/>
          </w:tcPr>
          <w:p w14:paraId="7D893ECA">
            <w:pPr>
              <w:pStyle w:val="222"/>
              <w:rPr>
                <w:rFonts w:ascii="Times New Roman" w:hAnsi="Times New Roman"/>
              </w:rPr>
            </w:pPr>
            <w:r>
              <w:rPr>
                <w:rFonts w:ascii="Times New Roman" w:hAnsi="Times New Roman"/>
              </w:rPr>
              <w:t>……</w:t>
            </w:r>
          </w:p>
        </w:tc>
        <w:tc>
          <w:tcPr>
            <w:tcW w:w="3094" w:type="dxa"/>
            <w:noWrap w:val="0"/>
            <w:vAlign w:val="center"/>
          </w:tcPr>
          <w:p w14:paraId="3C7571F5">
            <w:pPr>
              <w:pStyle w:val="222"/>
              <w:jc w:val="both"/>
              <w:rPr>
                <w:rFonts w:ascii="Times New Roman" w:hAnsi="Times New Roman"/>
              </w:rPr>
            </w:pPr>
            <w:r>
              <w:rPr>
                <w:rFonts w:ascii="Times New Roman" w:hAnsi="Times New Roman"/>
              </w:rPr>
              <w:t>……</w:t>
            </w:r>
          </w:p>
        </w:tc>
      </w:tr>
      <w:tr w14:paraId="541B5A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45" w:type="dxa"/>
            <w:noWrap w:val="0"/>
            <w:vAlign w:val="center"/>
          </w:tcPr>
          <w:p w14:paraId="0AC0D5AD">
            <w:pPr>
              <w:pStyle w:val="222"/>
              <w:rPr>
                <w:rFonts w:ascii="Times New Roman" w:hAnsi="Times New Roman"/>
              </w:rPr>
            </w:pPr>
            <w:r>
              <w:rPr>
                <w:rFonts w:ascii="Times New Roman" w:hAnsi="Times New Roman"/>
              </w:rPr>
              <w:t>信标条目头L</w:t>
            </w:r>
          </w:p>
        </w:tc>
        <w:tc>
          <w:tcPr>
            <w:tcW w:w="1134" w:type="dxa"/>
            <w:noWrap w:val="0"/>
            <w:vAlign w:val="center"/>
          </w:tcPr>
          <w:p w14:paraId="3BB25F19">
            <w:pPr>
              <w:pStyle w:val="222"/>
              <w:rPr>
                <w:rFonts w:ascii="Times New Roman" w:hAnsi="Times New Roman"/>
              </w:rPr>
            </w:pPr>
          </w:p>
        </w:tc>
        <w:tc>
          <w:tcPr>
            <w:tcW w:w="1701" w:type="dxa"/>
            <w:noWrap w:val="0"/>
            <w:vAlign w:val="center"/>
          </w:tcPr>
          <w:p w14:paraId="7389DF6C">
            <w:pPr>
              <w:pStyle w:val="222"/>
              <w:rPr>
                <w:rFonts w:ascii="Times New Roman" w:hAnsi="Times New Roman"/>
              </w:rPr>
            </w:pPr>
            <w:r>
              <w:rPr>
                <w:rFonts w:ascii="Times New Roman" w:hAnsi="Times New Roman"/>
              </w:rPr>
              <w:t>1</w:t>
            </w:r>
          </w:p>
        </w:tc>
        <w:tc>
          <w:tcPr>
            <w:tcW w:w="3094" w:type="dxa"/>
            <w:noWrap w:val="0"/>
            <w:vAlign w:val="center"/>
          </w:tcPr>
          <w:p w14:paraId="45BCF4C3">
            <w:pPr>
              <w:pStyle w:val="222"/>
              <w:jc w:val="both"/>
              <w:rPr>
                <w:rFonts w:ascii="Times New Roman" w:hAnsi="Times New Roman"/>
              </w:rPr>
            </w:pPr>
            <w:r>
              <w:rPr>
                <w:rFonts w:ascii="Times New Roman" w:hAnsi="Times New Roman"/>
              </w:rPr>
              <w:t>第L个Beacon条目头</w:t>
            </w:r>
          </w:p>
        </w:tc>
      </w:tr>
      <w:tr w14:paraId="5CDEBD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45" w:type="dxa"/>
            <w:noWrap w:val="0"/>
            <w:vAlign w:val="center"/>
          </w:tcPr>
          <w:p w14:paraId="5048D67B">
            <w:pPr>
              <w:pStyle w:val="222"/>
              <w:rPr>
                <w:rFonts w:ascii="Times New Roman" w:hAnsi="Times New Roman"/>
              </w:rPr>
            </w:pPr>
            <w:r>
              <w:rPr>
                <w:rFonts w:ascii="Times New Roman" w:hAnsi="Times New Roman"/>
              </w:rPr>
              <w:t>信标条目长度L</w:t>
            </w:r>
          </w:p>
        </w:tc>
        <w:tc>
          <w:tcPr>
            <w:tcW w:w="1134" w:type="dxa"/>
            <w:noWrap w:val="0"/>
            <w:vAlign w:val="center"/>
          </w:tcPr>
          <w:p w14:paraId="71324F2B">
            <w:pPr>
              <w:pStyle w:val="222"/>
              <w:rPr>
                <w:rFonts w:ascii="Times New Roman" w:hAnsi="Times New Roman"/>
              </w:rPr>
            </w:pPr>
          </w:p>
        </w:tc>
        <w:tc>
          <w:tcPr>
            <w:tcW w:w="1701" w:type="dxa"/>
            <w:noWrap w:val="0"/>
            <w:vAlign w:val="center"/>
          </w:tcPr>
          <w:p w14:paraId="3B3DF24C">
            <w:pPr>
              <w:pStyle w:val="222"/>
              <w:rPr>
                <w:rFonts w:ascii="Times New Roman" w:hAnsi="Times New Roman"/>
              </w:rPr>
            </w:pPr>
            <w:r>
              <w:rPr>
                <w:rFonts w:ascii="Times New Roman" w:hAnsi="Times New Roman"/>
              </w:rPr>
              <w:t>1</w:t>
            </w:r>
          </w:p>
        </w:tc>
        <w:tc>
          <w:tcPr>
            <w:tcW w:w="3094" w:type="dxa"/>
            <w:noWrap w:val="0"/>
            <w:vAlign w:val="center"/>
          </w:tcPr>
          <w:p w14:paraId="6B743F93">
            <w:pPr>
              <w:pStyle w:val="222"/>
              <w:jc w:val="both"/>
              <w:rPr>
                <w:rFonts w:ascii="Times New Roman" w:hAnsi="Times New Roman"/>
              </w:rPr>
            </w:pPr>
            <w:r>
              <w:rPr>
                <w:rFonts w:ascii="Times New Roman" w:hAnsi="Times New Roman"/>
              </w:rPr>
              <w:t>第L个Beacon条目长度＝N(L)</w:t>
            </w:r>
          </w:p>
        </w:tc>
      </w:tr>
      <w:tr w14:paraId="381B61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45" w:type="dxa"/>
            <w:noWrap w:val="0"/>
            <w:vAlign w:val="center"/>
          </w:tcPr>
          <w:p w14:paraId="2CD301D1">
            <w:pPr>
              <w:pStyle w:val="222"/>
              <w:rPr>
                <w:rFonts w:ascii="Times New Roman" w:hAnsi="Times New Roman"/>
              </w:rPr>
            </w:pPr>
            <w:r>
              <w:rPr>
                <w:rFonts w:ascii="Times New Roman" w:hAnsi="Times New Roman"/>
              </w:rPr>
              <w:t>信标条目L</w:t>
            </w:r>
          </w:p>
        </w:tc>
        <w:tc>
          <w:tcPr>
            <w:tcW w:w="1134" w:type="dxa"/>
            <w:noWrap w:val="0"/>
            <w:vAlign w:val="center"/>
          </w:tcPr>
          <w:p w14:paraId="00A7B7D3">
            <w:pPr>
              <w:pStyle w:val="222"/>
              <w:rPr>
                <w:rFonts w:ascii="Times New Roman" w:hAnsi="Times New Roman"/>
              </w:rPr>
            </w:pPr>
          </w:p>
        </w:tc>
        <w:tc>
          <w:tcPr>
            <w:tcW w:w="1701" w:type="dxa"/>
            <w:noWrap w:val="0"/>
            <w:vAlign w:val="center"/>
          </w:tcPr>
          <w:p w14:paraId="7A8A792D">
            <w:pPr>
              <w:pStyle w:val="222"/>
              <w:rPr>
                <w:rFonts w:ascii="Times New Roman" w:hAnsi="Times New Roman"/>
              </w:rPr>
            </w:pPr>
            <w:r>
              <w:rPr>
                <w:rFonts w:ascii="Times New Roman" w:hAnsi="Times New Roman"/>
              </w:rPr>
              <w:t>N(L)</w:t>
            </w:r>
          </w:p>
        </w:tc>
        <w:tc>
          <w:tcPr>
            <w:tcW w:w="3094" w:type="dxa"/>
            <w:noWrap w:val="0"/>
            <w:vAlign w:val="center"/>
          </w:tcPr>
          <w:p w14:paraId="7AC8F5FD">
            <w:pPr>
              <w:pStyle w:val="222"/>
              <w:jc w:val="both"/>
              <w:rPr>
                <w:rFonts w:ascii="Times New Roman" w:hAnsi="Times New Roman"/>
              </w:rPr>
            </w:pPr>
            <w:r>
              <w:rPr>
                <w:rFonts w:ascii="Times New Roman" w:hAnsi="Times New Roman"/>
              </w:rPr>
              <w:t>第L个Beacon条目</w:t>
            </w:r>
          </w:p>
        </w:tc>
      </w:tr>
    </w:tbl>
    <w:p w14:paraId="087A2E9A">
      <w:pPr>
        <w:pStyle w:val="38"/>
        <w:ind w:firstLine="1050" w:firstLineChars="500"/>
        <w:rPr>
          <w:rFonts w:ascii="Times New Roman"/>
        </w:rPr>
      </w:pPr>
      <w:r>
        <w:rPr>
          <w:rFonts w:ascii="Times New Roman"/>
        </w:rPr>
        <w:t>信标条目头的格式应符合</w:t>
      </w:r>
      <w:r>
        <w:rPr>
          <w:rFonts w:ascii="Times New Roman"/>
        </w:rPr>
        <w:fldChar w:fldCharType="begin"/>
      </w:r>
      <w:r>
        <w:rPr>
          <w:rFonts w:ascii="Times New Roman"/>
        </w:rPr>
        <w:instrText xml:space="preserve"> REF _Ref217995825 \r \h  \* MERGEFORMAT </w:instrText>
      </w:r>
      <w:r>
        <w:rPr>
          <w:rFonts w:ascii="Times New Roman"/>
        </w:rPr>
        <w:fldChar w:fldCharType="separate"/>
      </w:r>
      <w:r>
        <w:rPr>
          <w:rFonts w:ascii="Times New Roman"/>
        </w:rPr>
        <w:t>表24</w:t>
      </w:r>
      <w:r>
        <w:rPr>
          <w:rFonts w:ascii="Times New Roman"/>
        </w:rPr>
        <w:fldChar w:fldCharType="end"/>
      </w:r>
      <w:r>
        <w:rPr>
          <w:rFonts w:ascii="Times New Roman"/>
        </w:rPr>
        <w:t>要求。</w:t>
      </w:r>
    </w:p>
    <w:p w14:paraId="61BCB46E">
      <w:pPr>
        <w:pStyle w:val="179"/>
        <w:ind w:left="0"/>
        <w:rPr>
          <w:rFonts w:ascii="Times New Roman"/>
        </w:rPr>
      </w:pPr>
      <w:bookmarkStart w:id="809" w:name="_Toc405476933"/>
      <w:bookmarkStart w:id="810" w:name="_Toc402540097"/>
      <w:bookmarkStart w:id="811" w:name="_Toc399229388"/>
      <w:bookmarkStart w:id="812" w:name="_Toc399757614"/>
      <w:bookmarkStart w:id="813" w:name="_Ref398997549"/>
      <w:bookmarkStart w:id="814" w:name="_Toc399259584"/>
      <w:bookmarkStart w:id="815" w:name="_Toc402983182"/>
      <w:bookmarkStart w:id="816" w:name="_Toc402983648"/>
      <w:bookmarkStart w:id="817" w:name="_Ref217995825"/>
      <w:bookmarkStart w:id="818" w:name="_Toc405022511"/>
      <w:bookmarkStart w:id="819" w:name="_Toc403570624"/>
      <w:bookmarkStart w:id="820" w:name="_Toc402984114"/>
      <w:bookmarkStart w:id="821" w:name="_Toc408860208"/>
      <w:r>
        <w:rPr>
          <w:rFonts w:ascii="Times New Roman"/>
        </w:rPr>
        <w:t>信标条目头</w:t>
      </w:r>
      <w:bookmarkEnd w:id="809"/>
      <w:bookmarkEnd w:id="810"/>
      <w:bookmarkEnd w:id="811"/>
      <w:bookmarkEnd w:id="812"/>
      <w:bookmarkEnd w:id="813"/>
      <w:bookmarkEnd w:id="814"/>
      <w:bookmarkEnd w:id="815"/>
      <w:bookmarkEnd w:id="816"/>
      <w:bookmarkEnd w:id="817"/>
      <w:bookmarkEnd w:id="818"/>
      <w:bookmarkEnd w:id="819"/>
      <w:bookmarkEnd w:id="820"/>
      <w:bookmarkEnd w:id="821"/>
    </w:p>
    <w:tbl>
      <w:tblPr>
        <w:tblStyle w:val="5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85"/>
        <w:gridCol w:w="2753"/>
        <w:gridCol w:w="2157"/>
        <w:gridCol w:w="2406"/>
      </w:tblGrid>
      <w:tr w14:paraId="7414F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61" w:type="dxa"/>
            <w:noWrap w:val="0"/>
            <w:vAlign w:val="center"/>
          </w:tcPr>
          <w:p w14:paraId="7B54D9B3">
            <w:pPr>
              <w:pStyle w:val="222"/>
              <w:rPr>
                <w:rFonts w:ascii="Times New Roman" w:hAnsi="Times New Roman"/>
              </w:rPr>
            </w:pPr>
            <w:bookmarkStart w:id="822" w:name="_Toc403570196"/>
            <w:bookmarkStart w:id="823" w:name="_Toc399228902"/>
            <w:r>
              <w:rPr>
                <w:rFonts w:ascii="Times New Roman" w:hAnsi="Times New Roman"/>
              </w:rPr>
              <w:t>值</w:t>
            </w:r>
          </w:p>
        </w:tc>
        <w:tc>
          <w:tcPr>
            <w:tcW w:w="2753" w:type="dxa"/>
            <w:noWrap w:val="0"/>
            <w:vAlign w:val="center"/>
          </w:tcPr>
          <w:p w14:paraId="3B6A373F">
            <w:pPr>
              <w:pStyle w:val="222"/>
              <w:rPr>
                <w:rFonts w:ascii="Times New Roman" w:hAnsi="Times New Roman"/>
              </w:rPr>
            </w:pPr>
            <w:r>
              <w:rPr>
                <w:rFonts w:ascii="Times New Roman" w:hAnsi="Times New Roman"/>
              </w:rPr>
              <w:t>对应信标条目长度字段大小</w:t>
            </w:r>
          </w:p>
        </w:tc>
        <w:tc>
          <w:tcPr>
            <w:tcW w:w="2157" w:type="dxa"/>
            <w:noWrap w:val="0"/>
            <w:vAlign w:val="center"/>
          </w:tcPr>
          <w:p w14:paraId="6B1BCA9F">
            <w:pPr>
              <w:pStyle w:val="222"/>
              <w:rPr>
                <w:rFonts w:ascii="Times New Roman" w:hAnsi="Times New Roman"/>
              </w:rPr>
            </w:pPr>
            <w:r>
              <w:rPr>
                <w:rFonts w:ascii="Times New Roman" w:hAnsi="Times New Roman"/>
              </w:rPr>
              <w:t>附加说明</w:t>
            </w:r>
          </w:p>
        </w:tc>
        <w:tc>
          <w:tcPr>
            <w:tcW w:w="2406" w:type="dxa"/>
            <w:noWrap w:val="0"/>
            <w:vAlign w:val="top"/>
          </w:tcPr>
          <w:p w14:paraId="0E719A77">
            <w:pPr>
              <w:pStyle w:val="222"/>
              <w:rPr>
                <w:rFonts w:ascii="Times New Roman" w:hAnsi="Times New Roman"/>
              </w:rPr>
            </w:pPr>
            <w:r>
              <w:rPr>
                <w:rFonts w:ascii="Times New Roman" w:hAnsi="Times New Roman"/>
              </w:rPr>
              <w:t>含义</w:t>
            </w:r>
          </w:p>
        </w:tc>
      </w:tr>
      <w:tr w14:paraId="1B91F8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61" w:type="dxa"/>
            <w:noWrap w:val="0"/>
            <w:vAlign w:val="center"/>
          </w:tcPr>
          <w:p w14:paraId="11D8BF92">
            <w:pPr>
              <w:pStyle w:val="222"/>
              <w:rPr>
                <w:rFonts w:ascii="Times New Roman" w:hAnsi="Times New Roman"/>
              </w:rPr>
            </w:pPr>
            <w:r>
              <w:rPr>
                <w:rFonts w:ascii="Times New Roman" w:hAnsi="Times New Roman"/>
              </w:rPr>
              <w:t>0x00</w:t>
            </w:r>
          </w:p>
        </w:tc>
        <w:tc>
          <w:tcPr>
            <w:tcW w:w="2753" w:type="dxa"/>
            <w:noWrap w:val="0"/>
            <w:vAlign w:val="center"/>
          </w:tcPr>
          <w:p w14:paraId="15136326">
            <w:pPr>
              <w:pStyle w:val="222"/>
              <w:rPr>
                <w:rFonts w:ascii="Times New Roman" w:hAnsi="Times New Roman"/>
              </w:rPr>
            </w:pPr>
            <w:r>
              <w:rPr>
                <w:rFonts w:ascii="Times New Roman" w:hAnsi="Times New Roman"/>
              </w:rPr>
              <w:t>1</w:t>
            </w:r>
          </w:p>
        </w:tc>
        <w:tc>
          <w:tcPr>
            <w:tcW w:w="2157" w:type="dxa"/>
            <w:noWrap w:val="0"/>
            <w:vAlign w:val="center"/>
          </w:tcPr>
          <w:p w14:paraId="12EFA757">
            <w:pPr>
              <w:pStyle w:val="222"/>
              <w:rPr>
                <w:rFonts w:ascii="Times New Roman" w:hAnsi="Times New Roman"/>
              </w:rPr>
            </w:pPr>
            <w:r>
              <w:rPr>
                <w:rFonts w:ascii="Times New Roman" w:hAnsi="Times New Roman"/>
              </w:rPr>
              <w:t>标准信标帧，必选</w:t>
            </w:r>
          </w:p>
        </w:tc>
        <w:tc>
          <w:tcPr>
            <w:tcW w:w="2406" w:type="dxa"/>
            <w:noWrap w:val="0"/>
            <w:vAlign w:val="center"/>
          </w:tcPr>
          <w:p w14:paraId="12DF54A0">
            <w:pPr>
              <w:pStyle w:val="222"/>
              <w:rPr>
                <w:rFonts w:ascii="Times New Roman" w:hAnsi="Times New Roman"/>
              </w:rPr>
            </w:pPr>
            <w:r>
              <w:rPr>
                <w:rFonts w:ascii="Times New Roman" w:hAnsi="Times New Roman"/>
              </w:rPr>
              <w:t>站点能力条目</w:t>
            </w:r>
          </w:p>
        </w:tc>
      </w:tr>
      <w:tr w14:paraId="230F4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61" w:type="dxa"/>
            <w:noWrap w:val="0"/>
            <w:vAlign w:val="center"/>
          </w:tcPr>
          <w:p w14:paraId="60AD6053">
            <w:pPr>
              <w:pStyle w:val="222"/>
              <w:rPr>
                <w:rFonts w:ascii="Times New Roman" w:hAnsi="Times New Roman"/>
              </w:rPr>
            </w:pPr>
            <w:r>
              <w:rPr>
                <w:rFonts w:ascii="Times New Roman" w:hAnsi="Times New Roman"/>
              </w:rPr>
              <w:t>0x01</w:t>
            </w:r>
          </w:p>
        </w:tc>
        <w:tc>
          <w:tcPr>
            <w:tcW w:w="2753" w:type="dxa"/>
            <w:noWrap w:val="0"/>
            <w:vAlign w:val="center"/>
          </w:tcPr>
          <w:p w14:paraId="74C4E653">
            <w:pPr>
              <w:pStyle w:val="222"/>
              <w:rPr>
                <w:rFonts w:ascii="Times New Roman" w:hAnsi="Times New Roman"/>
              </w:rPr>
            </w:pPr>
            <w:r>
              <w:rPr>
                <w:rFonts w:ascii="Times New Roman" w:hAnsi="Times New Roman"/>
              </w:rPr>
              <w:t>1</w:t>
            </w:r>
          </w:p>
        </w:tc>
        <w:tc>
          <w:tcPr>
            <w:tcW w:w="2157" w:type="dxa"/>
            <w:noWrap w:val="0"/>
            <w:vAlign w:val="center"/>
          </w:tcPr>
          <w:p w14:paraId="4071697C">
            <w:pPr>
              <w:pStyle w:val="222"/>
              <w:rPr>
                <w:rFonts w:ascii="Times New Roman" w:hAnsi="Times New Roman"/>
              </w:rPr>
            </w:pPr>
            <w:r>
              <w:rPr>
                <w:rFonts w:ascii="Times New Roman" w:hAnsi="Times New Roman"/>
              </w:rPr>
              <w:t>标准信标帧，必选</w:t>
            </w:r>
          </w:p>
        </w:tc>
        <w:tc>
          <w:tcPr>
            <w:tcW w:w="2406" w:type="dxa"/>
            <w:noWrap w:val="0"/>
            <w:vAlign w:val="center"/>
          </w:tcPr>
          <w:p w14:paraId="702E2575">
            <w:pPr>
              <w:pStyle w:val="222"/>
              <w:rPr>
                <w:rFonts w:ascii="Times New Roman" w:hAnsi="Times New Roman"/>
              </w:rPr>
            </w:pPr>
            <w:r>
              <w:rPr>
                <w:rFonts w:ascii="Times New Roman" w:hAnsi="Times New Roman"/>
              </w:rPr>
              <w:t>路由参数条目</w:t>
            </w:r>
          </w:p>
        </w:tc>
      </w:tr>
      <w:tr w14:paraId="22F10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6" w:hRule="atLeast"/>
          <w:jc w:val="center"/>
        </w:trPr>
        <w:tc>
          <w:tcPr>
            <w:tcW w:w="1161" w:type="dxa"/>
            <w:noWrap w:val="0"/>
            <w:vAlign w:val="center"/>
          </w:tcPr>
          <w:p w14:paraId="730A99A1">
            <w:pPr>
              <w:pStyle w:val="222"/>
              <w:rPr>
                <w:rFonts w:ascii="Times New Roman" w:hAnsi="Times New Roman"/>
              </w:rPr>
            </w:pPr>
            <w:r>
              <w:rPr>
                <w:rFonts w:ascii="Times New Roman" w:hAnsi="Times New Roman"/>
              </w:rPr>
              <w:t>0x02</w:t>
            </w:r>
          </w:p>
        </w:tc>
        <w:tc>
          <w:tcPr>
            <w:tcW w:w="2753" w:type="dxa"/>
            <w:noWrap w:val="0"/>
            <w:vAlign w:val="center"/>
          </w:tcPr>
          <w:p w14:paraId="62A60670">
            <w:pPr>
              <w:pStyle w:val="222"/>
              <w:rPr>
                <w:rFonts w:ascii="Times New Roman" w:hAnsi="Times New Roman"/>
              </w:rPr>
            </w:pPr>
            <w:r>
              <w:rPr>
                <w:rFonts w:ascii="Times New Roman" w:hAnsi="Times New Roman"/>
              </w:rPr>
              <w:t>1</w:t>
            </w:r>
          </w:p>
        </w:tc>
        <w:tc>
          <w:tcPr>
            <w:tcW w:w="2157" w:type="dxa"/>
            <w:noWrap w:val="0"/>
            <w:vAlign w:val="center"/>
          </w:tcPr>
          <w:p w14:paraId="39828856">
            <w:pPr>
              <w:pStyle w:val="222"/>
              <w:rPr>
                <w:rFonts w:ascii="Times New Roman" w:hAnsi="Times New Roman"/>
              </w:rPr>
            </w:pPr>
            <w:r>
              <w:rPr>
                <w:rFonts w:ascii="Times New Roman" w:hAnsi="Times New Roman"/>
              </w:rPr>
              <w:t>标准信标帧，可选</w:t>
            </w:r>
          </w:p>
        </w:tc>
        <w:tc>
          <w:tcPr>
            <w:tcW w:w="2406" w:type="dxa"/>
            <w:noWrap w:val="0"/>
            <w:vAlign w:val="center"/>
          </w:tcPr>
          <w:p w14:paraId="1A0BB6E9">
            <w:pPr>
              <w:pStyle w:val="222"/>
              <w:rPr>
                <w:rFonts w:ascii="Times New Roman" w:hAnsi="Times New Roman"/>
              </w:rPr>
            </w:pPr>
            <w:r>
              <w:rPr>
                <w:rFonts w:ascii="Times New Roman" w:hAnsi="Times New Roman"/>
              </w:rPr>
              <w:t>频段变更条目</w:t>
            </w:r>
          </w:p>
        </w:tc>
      </w:tr>
      <w:tr w14:paraId="6F98E4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61" w:type="dxa"/>
            <w:noWrap w:val="0"/>
            <w:vAlign w:val="center"/>
          </w:tcPr>
          <w:p w14:paraId="090CBEF3">
            <w:pPr>
              <w:pStyle w:val="222"/>
              <w:rPr>
                <w:rFonts w:ascii="Times New Roman" w:hAnsi="Times New Roman"/>
              </w:rPr>
            </w:pPr>
            <w:r>
              <w:rPr>
                <w:rFonts w:ascii="Times New Roman" w:hAnsi="Times New Roman"/>
              </w:rPr>
              <w:t>0x03</w:t>
            </w:r>
          </w:p>
        </w:tc>
        <w:tc>
          <w:tcPr>
            <w:tcW w:w="2753" w:type="dxa"/>
            <w:noWrap w:val="0"/>
            <w:vAlign w:val="center"/>
          </w:tcPr>
          <w:p w14:paraId="4AEEE016">
            <w:pPr>
              <w:pStyle w:val="222"/>
              <w:rPr>
                <w:rFonts w:ascii="Times New Roman" w:hAnsi="Times New Roman"/>
              </w:rPr>
            </w:pPr>
            <w:r>
              <w:rPr>
                <w:rFonts w:ascii="Times New Roman" w:hAnsi="Times New Roman"/>
              </w:rPr>
              <w:t>1</w:t>
            </w:r>
          </w:p>
        </w:tc>
        <w:tc>
          <w:tcPr>
            <w:tcW w:w="2157" w:type="dxa"/>
            <w:noWrap w:val="0"/>
            <w:vAlign w:val="center"/>
          </w:tcPr>
          <w:p w14:paraId="7237830B">
            <w:pPr>
              <w:pStyle w:val="222"/>
              <w:rPr>
                <w:rFonts w:ascii="Times New Roman" w:hAnsi="Times New Roman"/>
              </w:rPr>
            </w:pPr>
            <w:r>
              <w:rPr>
                <w:rFonts w:ascii="Times New Roman" w:hAnsi="Times New Roman"/>
              </w:rPr>
              <w:t>标准信标帧，必选</w:t>
            </w:r>
          </w:p>
        </w:tc>
        <w:tc>
          <w:tcPr>
            <w:tcW w:w="2406" w:type="dxa"/>
            <w:noWrap w:val="0"/>
            <w:vAlign w:val="center"/>
          </w:tcPr>
          <w:p w14:paraId="177E78D4">
            <w:pPr>
              <w:pStyle w:val="222"/>
              <w:rPr>
                <w:rFonts w:ascii="Times New Roman" w:hAnsi="Times New Roman"/>
              </w:rPr>
            </w:pPr>
            <w:r>
              <w:rPr>
                <w:rFonts w:ascii="Times New Roman" w:hAnsi="Times New Roman"/>
              </w:rPr>
              <w:t>无线路由参数条目</w:t>
            </w:r>
          </w:p>
        </w:tc>
      </w:tr>
      <w:tr w14:paraId="68B55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61" w:type="dxa"/>
            <w:noWrap w:val="0"/>
            <w:vAlign w:val="center"/>
          </w:tcPr>
          <w:p w14:paraId="44FE90FB">
            <w:pPr>
              <w:pStyle w:val="222"/>
              <w:rPr>
                <w:rFonts w:ascii="Times New Roman" w:hAnsi="Times New Roman"/>
              </w:rPr>
            </w:pPr>
            <w:r>
              <w:rPr>
                <w:rFonts w:ascii="Times New Roman" w:hAnsi="Times New Roman"/>
              </w:rPr>
              <w:t>0x04</w:t>
            </w:r>
          </w:p>
        </w:tc>
        <w:tc>
          <w:tcPr>
            <w:tcW w:w="2753" w:type="dxa"/>
            <w:noWrap w:val="0"/>
            <w:vAlign w:val="center"/>
          </w:tcPr>
          <w:p w14:paraId="1E763CC2">
            <w:pPr>
              <w:pStyle w:val="222"/>
              <w:rPr>
                <w:rFonts w:ascii="Times New Roman" w:hAnsi="Times New Roman"/>
              </w:rPr>
            </w:pPr>
            <w:r>
              <w:rPr>
                <w:rFonts w:ascii="Times New Roman" w:hAnsi="Times New Roman"/>
              </w:rPr>
              <w:t>1</w:t>
            </w:r>
          </w:p>
        </w:tc>
        <w:tc>
          <w:tcPr>
            <w:tcW w:w="2157" w:type="dxa"/>
            <w:noWrap w:val="0"/>
            <w:vAlign w:val="center"/>
          </w:tcPr>
          <w:p w14:paraId="09A1C2FF">
            <w:pPr>
              <w:pStyle w:val="222"/>
              <w:rPr>
                <w:rFonts w:ascii="Times New Roman" w:hAnsi="Times New Roman"/>
              </w:rPr>
            </w:pPr>
            <w:r>
              <w:rPr>
                <w:rFonts w:ascii="Times New Roman" w:hAnsi="Times New Roman"/>
              </w:rPr>
              <w:t>标准信标帧，可选</w:t>
            </w:r>
          </w:p>
        </w:tc>
        <w:tc>
          <w:tcPr>
            <w:tcW w:w="2406" w:type="dxa"/>
            <w:noWrap w:val="0"/>
            <w:vAlign w:val="center"/>
          </w:tcPr>
          <w:p w14:paraId="70FE4F21">
            <w:pPr>
              <w:pStyle w:val="222"/>
              <w:rPr>
                <w:rFonts w:ascii="Times New Roman" w:hAnsi="Times New Roman"/>
              </w:rPr>
            </w:pPr>
            <w:r>
              <w:rPr>
                <w:rFonts w:ascii="Times New Roman" w:hAnsi="Times New Roman"/>
              </w:rPr>
              <w:t>无线信道变更条目</w:t>
            </w:r>
          </w:p>
        </w:tc>
      </w:tr>
      <w:tr w14:paraId="5CE592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61" w:type="dxa"/>
            <w:noWrap w:val="0"/>
            <w:vAlign w:val="center"/>
          </w:tcPr>
          <w:p w14:paraId="06114462">
            <w:pPr>
              <w:pStyle w:val="222"/>
              <w:rPr>
                <w:rFonts w:ascii="Times New Roman" w:hAnsi="Times New Roman"/>
              </w:rPr>
            </w:pPr>
            <w:r>
              <w:rPr>
                <w:rFonts w:ascii="Times New Roman" w:hAnsi="Times New Roman"/>
              </w:rPr>
              <w:t>0x05</w:t>
            </w:r>
          </w:p>
        </w:tc>
        <w:tc>
          <w:tcPr>
            <w:tcW w:w="2753" w:type="dxa"/>
            <w:noWrap w:val="0"/>
            <w:vAlign w:val="center"/>
          </w:tcPr>
          <w:p w14:paraId="013EDEF4">
            <w:pPr>
              <w:pStyle w:val="222"/>
              <w:rPr>
                <w:rFonts w:ascii="Times New Roman" w:hAnsi="Times New Roman"/>
              </w:rPr>
            </w:pPr>
            <w:r>
              <w:rPr>
                <w:rFonts w:ascii="Times New Roman" w:hAnsi="Times New Roman"/>
              </w:rPr>
              <w:t>1</w:t>
            </w:r>
          </w:p>
        </w:tc>
        <w:tc>
          <w:tcPr>
            <w:tcW w:w="2157" w:type="dxa"/>
            <w:noWrap w:val="0"/>
            <w:vAlign w:val="center"/>
          </w:tcPr>
          <w:p w14:paraId="045005FA">
            <w:pPr>
              <w:pStyle w:val="222"/>
              <w:rPr>
                <w:rFonts w:ascii="Times New Roman" w:hAnsi="Times New Roman"/>
              </w:rPr>
            </w:pPr>
            <w:r>
              <w:rPr>
                <w:rFonts w:ascii="Times New Roman" w:hAnsi="Times New Roman"/>
              </w:rPr>
              <w:t>精简信标帧，必选</w:t>
            </w:r>
          </w:p>
        </w:tc>
        <w:tc>
          <w:tcPr>
            <w:tcW w:w="2406" w:type="dxa"/>
            <w:noWrap w:val="0"/>
            <w:vAlign w:val="center"/>
          </w:tcPr>
          <w:p w14:paraId="11EF0FA8">
            <w:pPr>
              <w:pStyle w:val="222"/>
              <w:rPr>
                <w:rFonts w:ascii="Times New Roman" w:hAnsi="Times New Roman"/>
              </w:rPr>
            </w:pPr>
            <w:r>
              <w:rPr>
                <w:rFonts w:ascii="Times New Roman" w:hAnsi="Times New Roman"/>
              </w:rPr>
              <w:t>精简信标站点信息及时隙条目</w:t>
            </w:r>
          </w:p>
        </w:tc>
      </w:tr>
      <w:tr w14:paraId="6031D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61" w:type="dxa"/>
            <w:noWrap w:val="0"/>
            <w:vAlign w:val="center"/>
          </w:tcPr>
          <w:p w14:paraId="436E6F39">
            <w:pPr>
              <w:pStyle w:val="222"/>
              <w:rPr>
                <w:rFonts w:ascii="Times New Roman" w:hAnsi="Times New Roman"/>
              </w:rPr>
            </w:pPr>
            <w:r>
              <w:rPr>
                <w:rFonts w:ascii="Times New Roman" w:hAnsi="Times New Roman"/>
              </w:rPr>
              <w:t>0x06</w:t>
            </w:r>
          </w:p>
        </w:tc>
        <w:tc>
          <w:tcPr>
            <w:tcW w:w="2753" w:type="dxa"/>
            <w:noWrap w:val="0"/>
            <w:vAlign w:val="center"/>
          </w:tcPr>
          <w:p w14:paraId="6AC7528D">
            <w:pPr>
              <w:pStyle w:val="222"/>
              <w:rPr>
                <w:rFonts w:ascii="Times New Roman" w:hAnsi="Times New Roman"/>
              </w:rPr>
            </w:pPr>
            <w:r>
              <w:rPr>
                <w:rFonts w:ascii="Times New Roman" w:hAnsi="Times New Roman"/>
              </w:rPr>
              <w:t>1</w:t>
            </w:r>
          </w:p>
        </w:tc>
        <w:tc>
          <w:tcPr>
            <w:tcW w:w="2157" w:type="dxa"/>
            <w:noWrap w:val="0"/>
            <w:vAlign w:val="center"/>
          </w:tcPr>
          <w:p w14:paraId="32F53B30">
            <w:pPr>
              <w:pStyle w:val="222"/>
              <w:rPr>
                <w:rFonts w:ascii="Times New Roman" w:hAnsi="Times New Roman"/>
              </w:rPr>
            </w:pPr>
            <w:r>
              <w:rPr>
                <w:rFonts w:ascii="Times New Roman" w:hAnsi="Times New Roman"/>
              </w:rPr>
              <w:t>标准信标帧，可选</w:t>
            </w:r>
          </w:p>
        </w:tc>
        <w:tc>
          <w:tcPr>
            <w:tcW w:w="2406" w:type="dxa"/>
            <w:noWrap w:val="0"/>
            <w:vAlign w:val="center"/>
          </w:tcPr>
          <w:p w14:paraId="30B694BC">
            <w:pPr>
              <w:pStyle w:val="222"/>
              <w:rPr>
                <w:rFonts w:ascii="Times New Roman" w:hAnsi="Times New Roman"/>
              </w:rPr>
            </w:pPr>
            <w:r>
              <w:rPr>
                <w:rFonts w:ascii="Times New Roman" w:hAnsi="Times New Roman"/>
              </w:rPr>
              <w:t>万年历条目</w:t>
            </w:r>
          </w:p>
        </w:tc>
      </w:tr>
      <w:tr w14:paraId="01C2D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61" w:type="dxa"/>
            <w:noWrap w:val="0"/>
            <w:vAlign w:val="center"/>
          </w:tcPr>
          <w:p w14:paraId="2F414B06">
            <w:pPr>
              <w:pStyle w:val="222"/>
              <w:rPr>
                <w:rFonts w:ascii="Times New Roman" w:hAnsi="Times New Roman"/>
              </w:rPr>
            </w:pPr>
            <w:r>
              <w:rPr>
                <w:rFonts w:ascii="Times New Roman" w:hAnsi="Times New Roman"/>
              </w:rPr>
              <w:t>0x07</w:t>
            </w:r>
          </w:p>
        </w:tc>
        <w:tc>
          <w:tcPr>
            <w:tcW w:w="2753" w:type="dxa"/>
            <w:noWrap w:val="0"/>
            <w:vAlign w:val="center"/>
          </w:tcPr>
          <w:p w14:paraId="08410391">
            <w:pPr>
              <w:pStyle w:val="222"/>
              <w:rPr>
                <w:rFonts w:ascii="Times New Roman" w:hAnsi="Times New Roman"/>
              </w:rPr>
            </w:pPr>
            <w:r>
              <w:rPr>
                <w:rFonts w:ascii="Times New Roman" w:hAnsi="Times New Roman"/>
              </w:rPr>
              <w:t>1</w:t>
            </w:r>
          </w:p>
        </w:tc>
        <w:tc>
          <w:tcPr>
            <w:tcW w:w="2157" w:type="dxa"/>
            <w:noWrap w:val="0"/>
            <w:vAlign w:val="center"/>
          </w:tcPr>
          <w:p w14:paraId="645B214D">
            <w:pPr>
              <w:pStyle w:val="222"/>
              <w:rPr>
                <w:rFonts w:ascii="Times New Roman" w:hAnsi="Times New Roman"/>
              </w:rPr>
            </w:pPr>
            <w:r>
              <w:rPr>
                <w:rFonts w:ascii="Times New Roman" w:hAnsi="Times New Roman"/>
              </w:rPr>
              <w:t>标准信标帧，可选</w:t>
            </w:r>
          </w:p>
        </w:tc>
        <w:tc>
          <w:tcPr>
            <w:tcW w:w="2406" w:type="dxa"/>
            <w:noWrap w:val="0"/>
            <w:vAlign w:val="center"/>
          </w:tcPr>
          <w:p w14:paraId="0F89510A">
            <w:pPr>
              <w:pStyle w:val="222"/>
              <w:rPr>
                <w:rFonts w:ascii="Times New Roman" w:hAnsi="Times New Roman"/>
              </w:rPr>
            </w:pPr>
            <w:r>
              <w:rPr>
                <w:rFonts w:ascii="Times New Roman" w:hAnsi="Times New Roman"/>
              </w:rPr>
              <w:t>信道评估参数条目</w:t>
            </w:r>
          </w:p>
        </w:tc>
      </w:tr>
      <w:tr w14:paraId="4D558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61" w:type="dxa"/>
            <w:noWrap w:val="0"/>
            <w:vAlign w:val="center"/>
          </w:tcPr>
          <w:p w14:paraId="71DEAB31">
            <w:pPr>
              <w:pStyle w:val="222"/>
              <w:rPr>
                <w:rFonts w:ascii="Times New Roman" w:hAnsi="Times New Roman"/>
              </w:rPr>
            </w:pPr>
            <w:r>
              <w:rPr>
                <w:rFonts w:ascii="Times New Roman" w:hAnsi="Times New Roman"/>
              </w:rPr>
              <w:t>0x08</w:t>
            </w:r>
          </w:p>
        </w:tc>
        <w:tc>
          <w:tcPr>
            <w:tcW w:w="2753" w:type="dxa"/>
            <w:noWrap w:val="0"/>
            <w:vAlign w:val="center"/>
          </w:tcPr>
          <w:p w14:paraId="32EFC172">
            <w:pPr>
              <w:pStyle w:val="222"/>
              <w:rPr>
                <w:rFonts w:ascii="Times New Roman" w:hAnsi="Times New Roman"/>
              </w:rPr>
            </w:pPr>
            <w:r>
              <w:rPr>
                <w:rFonts w:ascii="Times New Roman" w:hAnsi="Times New Roman"/>
              </w:rPr>
              <w:t>1</w:t>
            </w:r>
          </w:p>
        </w:tc>
        <w:tc>
          <w:tcPr>
            <w:tcW w:w="2157" w:type="dxa"/>
            <w:noWrap w:val="0"/>
            <w:vAlign w:val="center"/>
          </w:tcPr>
          <w:p w14:paraId="7C5B1EE9">
            <w:pPr>
              <w:pStyle w:val="222"/>
              <w:rPr>
                <w:rFonts w:ascii="Times New Roman" w:hAnsi="Times New Roman"/>
              </w:rPr>
            </w:pPr>
            <w:r>
              <w:rPr>
                <w:rFonts w:ascii="Times New Roman" w:hAnsi="Times New Roman"/>
              </w:rPr>
              <w:t>标准信标帧，可选</w:t>
            </w:r>
          </w:p>
        </w:tc>
        <w:tc>
          <w:tcPr>
            <w:tcW w:w="2406" w:type="dxa"/>
            <w:noWrap w:val="0"/>
            <w:vAlign w:val="center"/>
          </w:tcPr>
          <w:p w14:paraId="3015E404">
            <w:pPr>
              <w:pStyle w:val="222"/>
              <w:rPr>
                <w:rFonts w:ascii="Times New Roman" w:hAnsi="Times New Roman"/>
              </w:rPr>
            </w:pPr>
            <w:r>
              <w:rPr>
                <w:rFonts w:ascii="Times New Roman" w:hAnsi="Times New Roman"/>
              </w:rPr>
              <w:t>信标机制切换条目</w:t>
            </w:r>
          </w:p>
        </w:tc>
      </w:tr>
      <w:tr w14:paraId="44CCF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61" w:type="dxa"/>
            <w:noWrap w:val="0"/>
            <w:vAlign w:val="center"/>
          </w:tcPr>
          <w:p w14:paraId="2F3166F5">
            <w:pPr>
              <w:pStyle w:val="222"/>
              <w:rPr>
                <w:rFonts w:ascii="Times New Roman" w:hAnsi="Times New Roman"/>
              </w:rPr>
            </w:pPr>
            <w:r>
              <w:rPr>
                <w:rFonts w:ascii="Times New Roman" w:hAnsi="Times New Roman"/>
              </w:rPr>
              <w:t>0x09-0xBF</w:t>
            </w:r>
          </w:p>
        </w:tc>
        <w:tc>
          <w:tcPr>
            <w:tcW w:w="2753" w:type="dxa"/>
            <w:noWrap w:val="0"/>
            <w:vAlign w:val="center"/>
          </w:tcPr>
          <w:p w14:paraId="5C35BB0D">
            <w:pPr>
              <w:pStyle w:val="222"/>
              <w:rPr>
                <w:rFonts w:ascii="Times New Roman" w:hAnsi="Times New Roman"/>
              </w:rPr>
            </w:pPr>
            <w:r>
              <w:rPr>
                <w:rFonts w:ascii="Times New Roman" w:hAnsi="Times New Roman"/>
              </w:rPr>
              <w:t>1</w:t>
            </w:r>
          </w:p>
        </w:tc>
        <w:tc>
          <w:tcPr>
            <w:tcW w:w="2157" w:type="dxa"/>
            <w:noWrap w:val="0"/>
            <w:vAlign w:val="center"/>
          </w:tcPr>
          <w:p w14:paraId="2D49E61B">
            <w:pPr>
              <w:pStyle w:val="222"/>
              <w:rPr>
                <w:rFonts w:ascii="Times New Roman" w:hAnsi="Times New Roman"/>
              </w:rPr>
            </w:pPr>
            <w:r>
              <w:rPr>
                <w:rFonts w:ascii="Times New Roman" w:hAnsi="Times New Roman"/>
              </w:rPr>
              <w:t>保留</w:t>
            </w:r>
          </w:p>
        </w:tc>
        <w:tc>
          <w:tcPr>
            <w:tcW w:w="2406" w:type="dxa"/>
            <w:noWrap w:val="0"/>
            <w:vAlign w:val="center"/>
          </w:tcPr>
          <w:p w14:paraId="28D0C9E2">
            <w:pPr>
              <w:pStyle w:val="222"/>
              <w:rPr>
                <w:rFonts w:ascii="Times New Roman" w:hAnsi="Times New Roman"/>
              </w:rPr>
            </w:pPr>
            <w:r>
              <w:rPr>
                <w:rFonts w:ascii="Times New Roman" w:hAnsi="Times New Roman"/>
              </w:rPr>
              <w:t>保留</w:t>
            </w:r>
          </w:p>
        </w:tc>
      </w:tr>
      <w:tr w14:paraId="6D666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61" w:type="dxa"/>
            <w:noWrap w:val="0"/>
            <w:vAlign w:val="center"/>
          </w:tcPr>
          <w:p w14:paraId="587A890D">
            <w:pPr>
              <w:pStyle w:val="222"/>
              <w:rPr>
                <w:rFonts w:ascii="Times New Roman" w:hAnsi="Times New Roman"/>
              </w:rPr>
            </w:pPr>
            <w:r>
              <w:rPr>
                <w:rFonts w:ascii="Times New Roman" w:hAnsi="Times New Roman"/>
              </w:rPr>
              <w:t>0xC0</w:t>
            </w:r>
          </w:p>
        </w:tc>
        <w:tc>
          <w:tcPr>
            <w:tcW w:w="2753" w:type="dxa"/>
            <w:noWrap w:val="0"/>
            <w:vAlign w:val="center"/>
          </w:tcPr>
          <w:p w14:paraId="6C893FAF">
            <w:pPr>
              <w:pStyle w:val="222"/>
              <w:rPr>
                <w:rFonts w:ascii="Times New Roman" w:hAnsi="Times New Roman"/>
              </w:rPr>
            </w:pPr>
            <w:r>
              <w:rPr>
                <w:rFonts w:ascii="Times New Roman" w:hAnsi="Times New Roman"/>
              </w:rPr>
              <w:t>2</w:t>
            </w:r>
          </w:p>
        </w:tc>
        <w:tc>
          <w:tcPr>
            <w:tcW w:w="2157" w:type="dxa"/>
            <w:noWrap w:val="0"/>
            <w:vAlign w:val="center"/>
          </w:tcPr>
          <w:p w14:paraId="27F20E69">
            <w:pPr>
              <w:pStyle w:val="222"/>
              <w:rPr>
                <w:rFonts w:ascii="Times New Roman" w:hAnsi="Times New Roman"/>
              </w:rPr>
            </w:pPr>
            <w:r>
              <w:rPr>
                <w:rFonts w:ascii="Times New Roman" w:hAnsi="Times New Roman"/>
              </w:rPr>
              <w:t>标准信标帧，必选</w:t>
            </w:r>
          </w:p>
        </w:tc>
        <w:tc>
          <w:tcPr>
            <w:tcW w:w="2406" w:type="dxa"/>
            <w:noWrap w:val="0"/>
            <w:vAlign w:val="center"/>
          </w:tcPr>
          <w:p w14:paraId="79602775">
            <w:pPr>
              <w:pStyle w:val="222"/>
              <w:rPr>
                <w:rFonts w:ascii="Times New Roman" w:hAnsi="Times New Roman"/>
              </w:rPr>
            </w:pPr>
            <w:r>
              <w:rPr>
                <w:rFonts w:ascii="Times New Roman" w:hAnsi="Times New Roman"/>
              </w:rPr>
              <w:t>时隙分配条目</w:t>
            </w:r>
          </w:p>
        </w:tc>
      </w:tr>
      <w:tr w14:paraId="20C2A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61" w:type="dxa"/>
            <w:noWrap w:val="0"/>
            <w:vAlign w:val="center"/>
          </w:tcPr>
          <w:p w14:paraId="07B7BD60">
            <w:pPr>
              <w:pStyle w:val="222"/>
              <w:rPr>
                <w:rFonts w:ascii="Times New Roman" w:hAnsi="Times New Roman"/>
              </w:rPr>
            </w:pPr>
            <w:r>
              <w:rPr>
                <w:rFonts w:ascii="Times New Roman" w:hAnsi="Times New Roman"/>
              </w:rPr>
              <w:t>0xC1</w:t>
            </w:r>
          </w:p>
        </w:tc>
        <w:tc>
          <w:tcPr>
            <w:tcW w:w="2753" w:type="dxa"/>
            <w:noWrap w:val="0"/>
            <w:vAlign w:val="center"/>
          </w:tcPr>
          <w:p w14:paraId="5AFB0B32">
            <w:pPr>
              <w:pStyle w:val="222"/>
              <w:rPr>
                <w:rFonts w:ascii="Times New Roman" w:hAnsi="Times New Roman"/>
              </w:rPr>
            </w:pPr>
            <w:r>
              <w:rPr>
                <w:rFonts w:ascii="Times New Roman" w:hAnsi="Times New Roman"/>
              </w:rPr>
              <w:t>2</w:t>
            </w:r>
          </w:p>
        </w:tc>
        <w:tc>
          <w:tcPr>
            <w:tcW w:w="2157" w:type="dxa"/>
            <w:noWrap w:val="0"/>
            <w:vAlign w:val="center"/>
          </w:tcPr>
          <w:p w14:paraId="4427147D">
            <w:pPr>
              <w:pStyle w:val="222"/>
              <w:rPr>
                <w:rFonts w:ascii="Times New Roman" w:hAnsi="Times New Roman"/>
              </w:rPr>
            </w:pPr>
            <w:r>
              <w:rPr>
                <w:rFonts w:ascii="Times New Roman" w:hAnsi="Times New Roman"/>
              </w:rPr>
              <w:t>标准信标帧，可选</w:t>
            </w:r>
          </w:p>
        </w:tc>
        <w:tc>
          <w:tcPr>
            <w:tcW w:w="2406" w:type="dxa"/>
            <w:noWrap w:val="0"/>
            <w:vAlign w:val="center"/>
          </w:tcPr>
          <w:p w14:paraId="2EA5C372">
            <w:pPr>
              <w:pStyle w:val="222"/>
              <w:rPr>
                <w:rFonts w:ascii="Times New Roman" w:hAnsi="Times New Roman"/>
              </w:rPr>
            </w:pPr>
            <w:r>
              <w:rPr>
                <w:rFonts w:ascii="Times New Roman" w:hAnsi="Times New Roman"/>
              </w:rPr>
              <w:t>代理角色条目</w:t>
            </w:r>
          </w:p>
        </w:tc>
      </w:tr>
      <w:tr w14:paraId="7E6F0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61" w:type="dxa"/>
            <w:noWrap w:val="0"/>
            <w:vAlign w:val="center"/>
          </w:tcPr>
          <w:p w14:paraId="1CC0E5E6">
            <w:pPr>
              <w:pStyle w:val="222"/>
              <w:rPr>
                <w:rFonts w:ascii="Times New Roman" w:hAnsi="Times New Roman"/>
              </w:rPr>
            </w:pPr>
            <w:r>
              <w:rPr>
                <w:rFonts w:ascii="Times New Roman" w:hAnsi="Times New Roman"/>
              </w:rPr>
              <w:t>0xC2</w:t>
            </w:r>
          </w:p>
        </w:tc>
        <w:tc>
          <w:tcPr>
            <w:tcW w:w="2753" w:type="dxa"/>
            <w:noWrap w:val="0"/>
            <w:vAlign w:val="center"/>
          </w:tcPr>
          <w:p w14:paraId="5731CEB3">
            <w:pPr>
              <w:pStyle w:val="222"/>
              <w:rPr>
                <w:rFonts w:ascii="Times New Roman" w:hAnsi="Times New Roman"/>
              </w:rPr>
            </w:pPr>
            <w:r>
              <w:rPr>
                <w:rFonts w:ascii="Times New Roman" w:hAnsi="Times New Roman"/>
              </w:rPr>
              <w:t>2</w:t>
            </w:r>
          </w:p>
        </w:tc>
        <w:tc>
          <w:tcPr>
            <w:tcW w:w="2157" w:type="dxa"/>
            <w:noWrap w:val="0"/>
            <w:vAlign w:val="center"/>
          </w:tcPr>
          <w:p w14:paraId="24E507F4">
            <w:pPr>
              <w:pStyle w:val="222"/>
              <w:rPr>
                <w:rFonts w:ascii="Times New Roman" w:hAnsi="Times New Roman"/>
              </w:rPr>
            </w:pPr>
            <w:r>
              <w:rPr>
                <w:rFonts w:ascii="Times New Roman" w:hAnsi="Times New Roman"/>
              </w:rPr>
              <w:t>标准信标帧，可选</w:t>
            </w:r>
          </w:p>
        </w:tc>
        <w:tc>
          <w:tcPr>
            <w:tcW w:w="2406" w:type="dxa"/>
            <w:noWrap w:val="0"/>
            <w:vAlign w:val="center"/>
          </w:tcPr>
          <w:p w14:paraId="20547997">
            <w:pPr>
              <w:pStyle w:val="222"/>
              <w:rPr>
                <w:rFonts w:ascii="Times New Roman" w:hAnsi="Times New Roman"/>
              </w:rPr>
            </w:pPr>
            <w:r>
              <w:rPr>
                <w:rFonts w:ascii="Times New Roman" w:hAnsi="Times New Roman"/>
              </w:rPr>
              <w:t>发现列表条目</w:t>
            </w:r>
          </w:p>
        </w:tc>
      </w:tr>
      <w:tr w14:paraId="2075E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1161" w:type="dxa"/>
            <w:noWrap w:val="0"/>
            <w:vAlign w:val="center"/>
          </w:tcPr>
          <w:p w14:paraId="08C8FE22">
            <w:pPr>
              <w:pStyle w:val="222"/>
              <w:rPr>
                <w:rFonts w:ascii="Times New Roman" w:hAnsi="Times New Roman"/>
              </w:rPr>
            </w:pPr>
            <w:r>
              <w:rPr>
                <w:rFonts w:ascii="Times New Roman" w:hAnsi="Times New Roman"/>
              </w:rPr>
              <w:t>0xC3-0xFF</w:t>
            </w:r>
          </w:p>
        </w:tc>
        <w:tc>
          <w:tcPr>
            <w:tcW w:w="2753" w:type="dxa"/>
            <w:noWrap w:val="0"/>
            <w:vAlign w:val="center"/>
          </w:tcPr>
          <w:p w14:paraId="6E531AE4">
            <w:pPr>
              <w:pStyle w:val="222"/>
              <w:rPr>
                <w:rFonts w:ascii="Times New Roman" w:hAnsi="Times New Roman"/>
              </w:rPr>
            </w:pPr>
            <w:r>
              <w:rPr>
                <w:rFonts w:ascii="Times New Roman" w:hAnsi="Times New Roman"/>
              </w:rPr>
              <w:t>2</w:t>
            </w:r>
          </w:p>
        </w:tc>
        <w:tc>
          <w:tcPr>
            <w:tcW w:w="2157" w:type="dxa"/>
            <w:noWrap w:val="0"/>
            <w:vAlign w:val="center"/>
          </w:tcPr>
          <w:p w14:paraId="20DE9A62">
            <w:pPr>
              <w:pStyle w:val="222"/>
              <w:rPr>
                <w:rFonts w:ascii="Times New Roman" w:hAnsi="Times New Roman"/>
              </w:rPr>
            </w:pPr>
            <w:r>
              <w:rPr>
                <w:rFonts w:ascii="Times New Roman" w:hAnsi="Times New Roman"/>
              </w:rPr>
              <w:t>保留</w:t>
            </w:r>
          </w:p>
        </w:tc>
        <w:tc>
          <w:tcPr>
            <w:tcW w:w="2406" w:type="dxa"/>
            <w:noWrap w:val="0"/>
            <w:vAlign w:val="center"/>
          </w:tcPr>
          <w:p w14:paraId="6DCADA20">
            <w:pPr>
              <w:pStyle w:val="222"/>
              <w:rPr>
                <w:rFonts w:ascii="Times New Roman" w:hAnsi="Times New Roman"/>
              </w:rPr>
            </w:pPr>
            <w:r>
              <w:rPr>
                <w:rFonts w:ascii="Times New Roman" w:hAnsi="Times New Roman"/>
              </w:rPr>
              <w:t>保留</w:t>
            </w:r>
          </w:p>
        </w:tc>
      </w:tr>
    </w:tbl>
    <w:p w14:paraId="29BAE695">
      <w:pPr>
        <w:pStyle w:val="38"/>
        <w:rPr>
          <w:rFonts w:ascii="Times New Roman"/>
        </w:rPr>
      </w:pPr>
    </w:p>
    <w:p w14:paraId="6E5AA6A8">
      <w:pPr>
        <w:pStyle w:val="38"/>
        <w:ind w:firstLine="840" w:firstLineChars="400"/>
        <w:rPr>
          <w:rFonts w:ascii="Times New Roman"/>
        </w:rPr>
      </w:pPr>
      <w:r>
        <w:rPr>
          <w:rFonts w:ascii="Times New Roman"/>
        </w:rPr>
        <w:t>站点能力条目的格式应符合</w:t>
      </w:r>
      <w:r>
        <w:rPr>
          <w:rFonts w:ascii="Times New Roman"/>
        </w:rPr>
        <w:fldChar w:fldCharType="begin"/>
      </w:r>
      <w:r>
        <w:rPr>
          <w:rFonts w:ascii="Times New Roman"/>
        </w:rPr>
        <w:instrText xml:space="preserve"> REF _Ref217995859 \r \h  \* MERGEFORMAT </w:instrText>
      </w:r>
      <w:r>
        <w:rPr>
          <w:rFonts w:ascii="Times New Roman"/>
        </w:rPr>
        <w:fldChar w:fldCharType="separate"/>
      </w:r>
      <w:r>
        <w:rPr>
          <w:rFonts w:ascii="Times New Roman"/>
        </w:rPr>
        <w:t>表25</w:t>
      </w:r>
      <w:r>
        <w:rPr>
          <w:rFonts w:ascii="Times New Roman"/>
        </w:rPr>
        <w:fldChar w:fldCharType="end"/>
      </w:r>
      <w:r>
        <w:rPr>
          <w:rFonts w:ascii="Times New Roman"/>
        </w:rPr>
        <w:t>要求。</w:t>
      </w:r>
    </w:p>
    <w:bookmarkEnd w:id="822"/>
    <w:bookmarkEnd w:id="823"/>
    <w:p w14:paraId="1D33D4FB">
      <w:pPr>
        <w:pStyle w:val="179"/>
        <w:ind w:left="0"/>
        <w:rPr>
          <w:rFonts w:ascii="Times New Roman"/>
        </w:rPr>
      </w:pPr>
      <w:bookmarkStart w:id="824" w:name="_Ref217995859"/>
      <w:bookmarkStart w:id="825" w:name="_Toc405476935"/>
      <w:bookmarkStart w:id="826" w:name="_Toc399757616"/>
      <w:bookmarkStart w:id="827" w:name="_Toc402984116"/>
      <w:bookmarkStart w:id="828" w:name="_Toc402983650"/>
      <w:bookmarkStart w:id="829" w:name="_Toc402540099"/>
      <w:bookmarkStart w:id="830" w:name="_Toc405022513"/>
      <w:bookmarkStart w:id="831" w:name="_Ref398997580"/>
      <w:bookmarkStart w:id="832" w:name="_Toc403570626"/>
      <w:bookmarkStart w:id="833" w:name="_Toc399259586"/>
      <w:bookmarkStart w:id="834" w:name="_Toc408860210"/>
      <w:bookmarkStart w:id="835" w:name="_Toc399229390"/>
      <w:bookmarkStart w:id="836" w:name="_Toc402983184"/>
      <w:r>
        <w:rPr>
          <w:rFonts w:ascii="Times New Roman"/>
        </w:rPr>
        <w:t>站点能力条目</w:t>
      </w:r>
      <w:bookmarkEnd w:id="824"/>
      <w:bookmarkEnd w:id="825"/>
      <w:bookmarkEnd w:id="826"/>
      <w:bookmarkEnd w:id="827"/>
      <w:bookmarkEnd w:id="828"/>
      <w:bookmarkEnd w:id="829"/>
      <w:bookmarkEnd w:id="830"/>
      <w:bookmarkEnd w:id="831"/>
      <w:bookmarkEnd w:id="832"/>
      <w:bookmarkEnd w:id="833"/>
      <w:bookmarkEnd w:id="834"/>
      <w:bookmarkEnd w:id="835"/>
      <w:bookmarkEnd w:id="836"/>
    </w:p>
    <w:tbl>
      <w:tblPr>
        <w:tblStyle w:val="52"/>
        <w:tblW w:w="852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74"/>
        <w:gridCol w:w="1161"/>
        <w:gridCol w:w="1013"/>
        <w:gridCol w:w="1092"/>
        <w:gridCol w:w="2985"/>
      </w:tblGrid>
      <w:tr w14:paraId="2E28B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2274" w:type="dxa"/>
            <w:noWrap w:val="0"/>
            <w:vAlign w:val="center"/>
          </w:tcPr>
          <w:p w14:paraId="30CE7011">
            <w:pPr>
              <w:pStyle w:val="222"/>
              <w:rPr>
                <w:rFonts w:ascii="Times New Roman" w:hAnsi="Times New Roman"/>
              </w:rPr>
            </w:pPr>
            <w:r>
              <w:rPr>
                <w:rFonts w:ascii="Times New Roman" w:hAnsi="Times New Roman"/>
              </w:rPr>
              <w:t>字段</w:t>
            </w:r>
          </w:p>
        </w:tc>
        <w:tc>
          <w:tcPr>
            <w:tcW w:w="1161" w:type="dxa"/>
            <w:noWrap w:val="0"/>
            <w:vAlign w:val="center"/>
          </w:tcPr>
          <w:p w14:paraId="7350D9AB">
            <w:pPr>
              <w:pStyle w:val="222"/>
              <w:rPr>
                <w:rFonts w:ascii="Times New Roman" w:hAnsi="Times New Roman"/>
              </w:rPr>
            </w:pPr>
            <w:r>
              <w:rPr>
                <w:rFonts w:ascii="Times New Roman" w:hAnsi="Times New Roman"/>
              </w:rPr>
              <w:t>字节号</w:t>
            </w:r>
          </w:p>
        </w:tc>
        <w:tc>
          <w:tcPr>
            <w:tcW w:w="1013" w:type="dxa"/>
            <w:noWrap w:val="0"/>
            <w:vAlign w:val="center"/>
          </w:tcPr>
          <w:p w14:paraId="7A5A08BF">
            <w:pPr>
              <w:pStyle w:val="222"/>
              <w:rPr>
                <w:rFonts w:ascii="Times New Roman" w:hAnsi="Times New Roman"/>
              </w:rPr>
            </w:pPr>
            <w:r>
              <w:rPr>
                <w:rFonts w:ascii="Times New Roman" w:hAnsi="Times New Roman"/>
              </w:rPr>
              <w:t>比特位</w:t>
            </w:r>
          </w:p>
        </w:tc>
        <w:tc>
          <w:tcPr>
            <w:tcW w:w="1092" w:type="dxa"/>
            <w:noWrap w:val="0"/>
            <w:vAlign w:val="center"/>
          </w:tcPr>
          <w:p w14:paraId="3EC10A0A">
            <w:pPr>
              <w:pStyle w:val="222"/>
              <w:rPr>
                <w:rFonts w:ascii="Times New Roman" w:hAnsi="Times New Roman"/>
              </w:rPr>
            </w:pPr>
            <w:r>
              <w:rPr>
                <w:rFonts w:ascii="Times New Roman" w:hAnsi="Times New Roman"/>
              </w:rPr>
              <w:t>字段大小（比特）</w:t>
            </w:r>
          </w:p>
        </w:tc>
        <w:tc>
          <w:tcPr>
            <w:tcW w:w="2985" w:type="dxa"/>
            <w:noWrap w:val="0"/>
            <w:vAlign w:val="center"/>
          </w:tcPr>
          <w:p w14:paraId="2442AD7A">
            <w:pPr>
              <w:pStyle w:val="222"/>
              <w:rPr>
                <w:rFonts w:ascii="Times New Roman" w:hAnsi="Times New Roman"/>
              </w:rPr>
            </w:pPr>
            <w:r>
              <w:rPr>
                <w:rFonts w:ascii="Times New Roman" w:hAnsi="Times New Roman"/>
              </w:rPr>
              <w:t>含义</w:t>
            </w:r>
          </w:p>
        </w:tc>
      </w:tr>
      <w:tr w14:paraId="1C8F7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2274" w:type="dxa"/>
            <w:vMerge w:val="restart"/>
            <w:noWrap w:val="0"/>
            <w:vAlign w:val="center"/>
          </w:tcPr>
          <w:p w14:paraId="3E30F258">
            <w:pPr>
              <w:pStyle w:val="222"/>
              <w:rPr>
                <w:rFonts w:ascii="Times New Roman" w:hAnsi="Times New Roman"/>
              </w:rPr>
            </w:pPr>
            <w:r>
              <w:rPr>
                <w:rFonts w:ascii="Times New Roman" w:hAnsi="Times New Roman"/>
              </w:rPr>
              <w:t>TEI</w:t>
            </w:r>
          </w:p>
        </w:tc>
        <w:tc>
          <w:tcPr>
            <w:tcW w:w="1161" w:type="dxa"/>
            <w:noWrap w:val="0"/>
            <w:vAlign w:val="center"/>
          </w:tcPr>
          <w:p w14:paraId="69A615B5">
            <w:pPr>
              <w:pStyle w:val="222"/>
              <w:rPr>
                <w:rFonts w:ascii="Times New Roman" w:hAnsi="Times New Roman"/>
              </w:rPr>
            </w:pPr>
            <w:r>
              <w:rPr>
                <w:rFonts w:ascii="Times New Roman" w:hAnsi="Times New Roman"/>
              </w:rPr>
              <w:t>0</w:t>
            </w:r>
          </w:p>
        </w:tc>
        <w:tc>
          <w:tcPr>
            <w:tcW w:w="1013" w:type="dxa"/>
            <w:noWrap w:val="0"/>
            <w:vAlign w:val="center"/>
          </w:tcPr>
          <w:p w14:paraId="490FD551">
            <w:pPr>
              <w:pStyle w:val="222"/>
              <w:rPr>
                <w:rFonts w:ascii="Times New Roman" w:hAnsi="Times New Roman"/>
              </w:rPr>
            </w:pPr>
            <w:r>
              <w:rPr>
                <w:rFonts w:ascii="Times New Roman" w:hAnsi="Times New Roman"/>
              </w:rPr>
              <w:t>0-7</w:t>
            </w:r>
          </w:p>
        </w:tc>
        <w:tc>
          <w:tcPr>
            <w:tcW w:w="1092" w:type="dxa"/>
            <w:vMerge w:val="restart"/>
            <w:noWrap w:val="0"/>
            <w:vAlign w:val="center"/>
          </w:tcPr>
          <w:p w14:paraId="65596951">
            <w:pPr>
              <w:pStyle w:val="222"/>
              <w:rPr>
                <w:rFonts w:ascii="Times New Roman" w:hAnsi="Times New Roman"/>
              </w:rPr>
            </w:pPr>
            <w:r>
              <w:rPr>
                <w:rFonts w:ascii="Times New Roman" w:hAnsi="Times New Roman"/>
              </w:rPr>
              <w:t>12</w:t>
            </w:r>
          </w:p>
        </w:tc>
        <w:tc>
          <w:tcPr>
            <w:tcW w:w="2985" w:type="dxa"/>
            <w:vMerge w:val="restart"/>
            <w:noWrap w:val="0"/>
            <w:vAlign w:val="center"/>
          </w:tcPr>
          <w:p w14:paraId="61FE226D">
            <w:pPr>
              <w:pStyle w:val="222"/>
              <w:jc w:val="both"/>
              <w:rPr>
                <w:rFonts w:ascii="Times New Roman" w:hAnsi="Times New Roman"/>
              </w:rPr>
            </w:pPr>
            <w:r>
              <w:rPr>
                <w:rFonts w:ascii="Times New Roman" w:hAnsi="Times New Roman"/>
              </w:rPr>
              <w:t xml:space="preserve">站点TEI </w:t>
            </w:r>
          </w:p>
        </w:tc>
      </w:tr>
      <w:tr w14:paraId="53194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2274" w:type="dxa"/>
            <w:vMerge w:val="continue"/>
            <w:noWrap w:val="0"/>
            <w:vAlign w:val="center"/>
          </w:tcPr>
          <w:p w14:paraId="60E1BF7B">
            <w:pPr>
              <w:pStyle w:val="222"/>
              <w:rPr>
                <w:rFonts w:ascii="Times New Roman" w:hAnsi="Times New Roman"/>
              </w:rPr>
            </w:pPr>
          </w:p>
        </w:tc>
        <w:tc>
          <w:tcPr>
            <w:tcW w:w="1161" w:type="dxa"/>
            <w:vMerge w:val="restart"/>
            <w:noWrap w:val="0"/>
            <w:vAlign w:val="center"/>
          </w:tcPr>
          <w:p w14:paraId="67DF6C9F">
            <w:pPr>
              <w:pStyle w:val="222"/>
              <w:rPr>
                <w:rFonts w:ascii="Times New Roman" w:hAnsi="Times New Roman"/>
              </w:rPr>
            </w:pPr>
            <w:r>
              <w:rPr>
                <w:rFonts w:ascii="Times New Roman" w:hAnsi="Times New Roman"/>
              </w:rPr>
              <w:t>1</w:t>
            </w:r>
          </w:p>
        </w:tc>
        <w:tc>
          <w:tcPr>
            <w:tcW w:w="1013" w:type="dxa"/>
            <w:noWrap w:val="0"/>
            <w:vAlign w:val="center"/>
          </w:tcPr>
          <w:p w14:paraId="6F7B77F5">
            <w:pPr>
              <w:pStyle w:val="222"/>
              <w:rPr>
                <w:rFonts w:ascii="Times New Roman" w:hAnsi="Times New Roman"/>
              </w:rPr>
            </w:pPr>
            <w:r>
              <w:rPr>
                <w:rFonts w:ascii="Times New Roman" w:hAnsi="Times New Roman"/>
              </w:rPr>
              <w:t>0-3</w:t>
            </w:r>
          </w:p>
        </w:tc>
        <w:tc>
          <w:tcPr>
            <w:tcW w:w="1092" w:type="dxa"/>
            <w:vMerge w:val="continue"/>
            <w:noWrap w:val="0"/>
            <w:vAlign w:val="center"/>
          </w:tcPr>
          <w:p w14:paraId="46AA4136">
            <w:pPr>
              <w:pStyle w:val="222"/>
              <w:rPr>
                <w:rFonts w:ascii="Times New Roman" w:hAnsi="Times New Roman"/>
              </w:rPr>
            </w:pPr>
          </w:p>
        </w:tc>
        <w:tc>
          <w:tcPr>
            <w:tcW w:w="2985" w:type="dxa"/>
            <w:vMerge w:val="continue"/>
            <w:noWrap w:val="0"/>
            <w:vAlign w:val="center"/>
          </w:tcPr>
          <w:p w14:paraId="0060F2F5">
            <w:pPr>
              <w:pStyle w:val="222"/>
              <w:jc w:val="both"/>
              <w:rPr>
                <w:rFonts w:ascii="Times New Roman" w:hAnsi="Times New Roman"/>
              </w:rPr>
            </w:pPr>
          </w:p>
        </w:tc>
      </w:tr>
      <w:tr w14:paraId="2DEED7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jc w:val="center"/>
        </w:trPr>
        <w:tc>
          <w:tcPr>
            <w:tcW w:w="2274" w:type="dxa"/>
            <w:vMerge w:val="restart"/>
            <w:noWrap w:val="0"/>
            <w:vAlign w:val="center"/>
          </w:tcPr>
          <w:p w14:paraId="455949FA">
            <w:pPr>
              <w:pStyle w:val="222"/>
              <w:rPr>
                <w:rFonts w:ascii="Times New Roman" w:hAnsi="Times New Roman"/>
              </w:rPr>
            </w:pPr>
            <w:r>
              <w:rPr>
                <w:rFonts w:ascii="Times New Roman" w:hAnsi="Times New Roman"/>
              </w:rPr>
              <w:t>代理站点TEI</w:t>
            </w:r>
          </w:p>
        </w:tc>
        <w:tc>
          <w:tcPr>
            <w:tcW w:w="1161" w:type="dxa"/>
            <w:vMerge w:val="continue"/>
            <w:noWrap w:val="0"/>
            <w:vAlign w:val="center"/>
          </w:tcPr>
          <w:p w14:paraId="42E5C731">
            <w:pPr>
              <w:pStyle w:val="222"/>
              <w:rPr>
                <w:rFonts w:ascii="Times New Roman" w:hAnsi="Times New Roman"/>
              </w:rPr>
            </w:pPr>
          </w:p>
        </w:tc>
        <w:tc>
          <w:tcPr>
            <w:tcW w:w="1013" w:type="dxa"/>
            <w:noWrap w:val="0"/>
            <w:vAlign w:val="center"/>
          </w:tcPr>
          <w:p w14:paraId="2541F89A">
            <w:pPr>
              <w:pStyle w:val="222"/>
              <w:rPr>
                <w:rFonts w:ascii="Times New Roman" w:hAnsi="Times New Roman"/>
              </w:rPr>
            </w:pPr>
            <w:r>
              <w:rPr>
                <w:rFonts w:ascii="Times New Roman" w:hAnsi="Times New Roman"/>
              </w:rPr>
              <w:t>4-7</w:t>
            </w:r>
          </w:p>
        </w:tc>
        <w:tc>
          <w:tcPr>
            <w:tcW w:w="1092" w:type="dxa"/>
            <w:vMerge w:val="restart"/>
            <w:noWrap w:val="0"/>
            <w:vAlign w:val="center"/>
          </w:tcPr>
          <w:p w14:paraId="1CA71C8D">
            <w:pPr>
              <w:pStyle w:val="222"/>
              <w:rPr>
                <w:rFonts w:ascii="Times New Roman" w:hAnsi="Times New Roman"/>
              </w:rPr>
            </w:pPr>
            <w:r>
              <w:rPr>
                <w:rFonts w:ascii="Times New Roman" w:hAnsi="Times New Roman"/>
              </w:rPr>
              <w:t>12</w:t>
            </w:r>
          </w:p>
        </w:tc>
        <w:tc>
          <w:tcPr>
            <w:tcW w:w="2985" w:type="dxa"/>
            <w:vMerge w:val="restart"/>
            <w:noWrap w:val="0"/>
            <w:vAlign w:val="center"/>
          </w:tcPr>
          <w:p w14:paraId="1CB64B1E">
            <w:pPr>
              <w:pStyle w:val="222"/>
              <w:jc w:val="both"/>
              <w:rPr>
                <w:rFonts w:ascii="Times New Roman" w:hAnsi="Times New Roman"/>
              </w:rPr>
            </w:pPr>
            <w:r>
              <w:rPr>
                <w:rFonts w:ascii="Times New Roman" w:hAnsi="Times New Roman"/>
              </w:rPr>
              <w:t>发送信标站点的代理站点TEI</w:t>
            </w:r>
          </w:p>
        </w:tc>
      </w:tr>
      <w:tr w14:paraId="21E93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7" w:hRule="atLeast"/>
          <w:jc w:val="center"/>
        </w:trPr>
        <w:tc>
          <w:tcPr>
            <w:tcW w:w="2274" w:type="dxa"/>
            <w:vMerge w:val="continue"/>
            <w:noWrap w:val="0"/>
            <w:vAlign w:val="center"/>
          </w:tcPr>
          <w:p w14:paraId="0A920622">
            <w:pPr>
              <w:pStyle w:val="222"/>
              <w:rPr>
                <w:rFonts w:ascii="Times New Roman" w:hAnsi="Times New Roman"/>
              </w:rPr>
            </w:pPr>
          </w:p>
        </w:tc>
        <w:tc>
          <w:tcPr>
            <w:tcW w:w="1161" w:type="dxa"/>
            <w:noWrap w:val="0"/>
            <w:vAlign w:val="center"/>
          </w:tcPr>
          <w:p w14:paraId="4361AAC6">
            <w:pPr>
              <w:pStyle w:val="222"/>
              <w:rPr>
                <w:rFonts w:ascii="Times New Roman" w:hAnsi="Times New Roman"/>
              </w:rPr>
            </w:pPr>
            <w:r>
              <w:rPr>
                <w:rFonts w:ascii="Times New Roman" w:hAnsi="Times New Roman"/>
              </w:rPr>
              <w:t>2</w:t>
            </w:r>
          </w:p>
        </w:tc>
        <w:tc>
          <w:tcPr>
            <w:tcW w:w="1013" w:type="dxa"/>
            <w:noWrap w:val="0"/>
            <w:vAlign w:val="center"/>
          </w:tcPr>
          <w:p w14:paraId="78DF88DD">
            <w:pPr>
              <w:pStyle w:val="222"/>
              <w:rPr>
                <w:rFonts w:ascii="Times New Roman" w:hAnsi="Times New Roman"/>
              </w:rPr>
            </w:pPr>
            <w:r>
              <w:rPr>
                <w:rFonts w:ascii="Times New Roman" w:hAnsi="Times New Roman"/>
              </w:rPr>
              <w:t>0-7</w:t>
            </w:r>
          </w:p>
        </w:tc>
        <w:tc>
          <w:tcPr>
            <w:tcW w:w="1092" w:type="dxa"/>
            <w:vMerge w:val="continue"/>
            <w:noWrap w:val="0"/>
            <w:vAlign w:val="center"/>
          </w:tcPr>
          <w:p w14:paraId="3C76AEDD">
            <w:pPr>
              <w:pStyle w:val="222"/>
              <w:rPr>
                <w:rFonts w:ascii="Times New Roman" w:hAnsi="Times New Roman"/>
              </w:rPr>
            </w:pPr>
          </w:p>
        </w:tc>
        <w:tc>
          <w:tcPr>
            <w:tcW w:w="2985" w:type="dxa"/>
            <w:vMerge w:val="continue"/>
            <w:noWrap w:val="0"/>
            <w:vAlign w:val="center"/>
          </w:tcPr>
          <w:p w14:paraId="6CD45163">
            <w:pPr>
              <w:pStyle w:val="222"/>
              <w:jc w:val="both"/>
              <w:rPr>
                <w:rFonts w:ascii="Times New Roman" w:hAnsi="Times New Roman"/>
              </w:rPr>
            </w:pPr>
          </w:p>
        </w:tc>
      </w:tr>
      <w:tr w14:paraId="37C0A4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7" w:hRule="atLeast"/>
          <w:jc w:val="center"/>
        </w:trPr>
        <w:tc>
          <w:tcPr>
            <w:tcW w:w="2274" w:type="dxa"/>
            <w:noWrap w:val="0"/>
            <w:vAlign w:val="center"/>
          </w:tcPr>
          <w:p w14:paraId="42766435">
            <w:pPr>
              <w:pStyle w:val="222"/>
              <w:rPr>
                <w:rFonts w:ascii="Times New Roman" w:hAnsi="Times New Roman"/>
              </w:rPr>
            </w:pPr>
            <w:r>
              <w:rPr>
                <w:rFonts w:ascii="Times New Roman" w:hAnsi="Times New Roman"/>
              </w:rPr>
              <w:t>路径最低通信成功率</w:t>
            </w:r>
          </w:p>
        </w:tc>
        <w:tc>
          <w:tcPr>
            <w:tcW w:w="1161" w:type="dxa"/>
            <w:noWrap w:val="0"/>
            <w:vAlign w:val="center"/>
          </w:tcPr>
          <w:p w14:paraId="7FF55C7C">
            <w:pPr>
              <w:pStyle w:val="222"/>
              <w:rPr>
                <w:rFonts w:ascii="Times New Roman" w:hAnsi="Times New Roman"/>
              </w:rPr>
            </w:pPr>
            <w:r>
              <w:rPr>
                <w:rFonts w:ascii="Times New Roman" w:hAnsi="Times New Roman"/>
              </w:rPr>
              <w:t>3</w:t>
            </w:r>
          </w:p>
        </w:tc>
        <w:tc>
          <w:tcPr>
            <w:tcW w:w="1013" w:type="dxa"/>
            <w:noWrap w:val="0"/>
            <w:vAlign w:val="center"/>
          </w:tcPr>
          <w:p w14:paraId="2532234D">
            <w:pPr>
              <w:pStyle w:val="222"/>
              <w:rPr>
                <w:rFonts w:ascii="Times New Roman" w:hAnsi="Times New Roman"/>
              </w:rPr>
            </w:pPr>
            <w:r>
              <w:rPr>
                <w:rFonts w:ascii="Times New Roman" w:hAnsi="Times New Roman"/>
              </w:rPr>
              <w:t>0-7</w:t>
            </w:r>
          </w:p>
        </w:tc>
        <w:tc>
          <w:tcPr>
            <w:tcW w:w="1092" w:type="dxa"/>
            <w:noWrap w:val="0"/>
            <w:vAlign w:val="center"/>
          </w:tcPr>
          <w:p w14:paraId="170CC918">
            <w:pPr>
              <w:pStyle w:val="222"/>
              <w:rPr>
                <w:rFonts w:ascii="Times New Roman" w:hAnsi="Times New Roman"/>
              </w:rPr>
            </w:pPr>
            <w:r>
              <w:rPr>
                <w:rFonts w:ascii="Times New Roman" w:hAnsi="Times New Roman"/>
              </w:rPr>
              <w:t>8</w:t>
            </w:r>
          </w:p>
        </w:tc>
        <w:tc>
          <w:tcPr>
            <w:tcW w:w="2985" w:type="dxa"/>
            <w:noWrap w:val="0"/>
            <w:vAlign w:val="center"/>
          </w:tcPr>
          <w:p w14:paraId="46F35EDD">
            <w:pPr>
              <w:pStyle w:val="222"/>
              <w:jc w:val="both"/>
              <w:rPr>
                <w:rFonts w:ascii="Times New Roman" w:hAnsi="Times New Roman"/>
              </w:rPr>
            </w:pPr>
            <w:r>
              <w:rPr>
                <w:rFonts w:ascii="Times New Roman" w:hAnsi="Times New Roman"/>
              </w:rPr>
              <w:t>站点到CCO整个路径的最低通信成功率，</w:t>
            </w:r>
          </w:p>
          <w:p w14:paraId="5A9930D0">
            <w:pPr>
              <w:pStyle w:val="222"/>
              <w:jc w:val="both"/>
              <w:rPr>
                <w:rFonts w:ascii="Times New Roman" w:hAnsi="Times New Roman"/>
              </w:rPr>
            </w:pPr>
            <w:r>
              <w:rPr>
                <w:rFonts w:ascii="Times New Roman" w:hAnsi="Times New Roman"/>
              </w:rPr>
              <w:t>CCO时，成功率为100%</w:t>
            </w:r>
          </w:p>
        </w:tc>
      </w:tr>
      <w:tr w14:paraId="7ED9BD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2274" w:type="dxa"/>
            <w:vMerge w:val="restart"/>
            <w:noWrap w:val="0"/>
            <w:vAlign w:val="center"/>
          </w:tcPr>
          <w:p w14:paraId="19049200">
            <w:pPr>
              <w:pStyle w:val="222"/>
              <w:rPr>
                <w:rFonts w:ascii="Times New Roman" w:hAnsi="Times New Roman"/>
              </w:rPr>
            </w:pPr>
            <w:r>
              <w:rPr>
                <w:rFonts w:ascii="Times New Roman" w:hAnsi="Times New Roman"/>
              </w:rPr>
              <w:t>发送信标站点MAC地址</w:t>
            </w:r>
          </w:p>
        </w:tc>
        <w:tc>
          <w:tcPr>
            <w:tcW w:w="1161" w:type="dxa"/>
            <w:noWrap w:val="0"/>
            <w:vAlign w:val="center"/>
          </w:tcPr>
          <w:p w14:paraId="19C779D6">
            <w:pPr>
              <w:pStyle w:val="222"/>
              <w:rPr>
                <w:rFonts w:ascii="Times New Roman" w:hAnsi="Times New Roman"/>
              </w:rPr>
            </w:pPr>
            <w:r>
              <w:rPr>
                <w:rFonts w:ascii="Times New Roman" w:hAnsi="Times New Roman"/>
              </w:rPr>
              <w:t>4</w:t>
            </w:r>
          </w:p>
        </w:tc>
        <w:tc>
          <w:tcPr>
            <w:tcW w:w="1013" w:type="dxa"/>
            <w:noWrap w:val="0"/>
            <w:vAlign w:val="center"/>
          </w:tcPr>
          <w:p w14:paraId="16C7FE63">
            <w:pPr>
              <w:pStyle w:val="222"/>
              <w:rPr>
                <w:rFonts w:ascii="Times New Roman" w:hAnsi="Times New Roman"/>
              </w:rPr>
            </w:pPr>
            <w:r>
              <w:rPr>
                <w:rFonts w:ascii="Times New Roman" w:hAnsi="Times New Roman"/>
              </w:rPr>
              <w:t>0-7</w:t>
            </w:r>
          </w:p>
        </w:tc>
        <w:tc>
          <w:tcPr>
            <w:tcW w:w="1092" w:type="dxa"/>
            <w:vMerge w:val="restart"/>
            <w:noWrap w:val="0"/>
            <w:vAlign w:val="center"/>
          </w:tcPr>
          <w:p w14:paraId="11567EC5">
            <w:pPr>
              <w:pStyle w:val="222"/>
              <w:rPr>
                <w:rFonts w:ascii="Times New Roman" w:hAnsi="Times New Roman"/>
              </w:rPr>
            </w:pPr>
            <w:r>
              <w:rPr>
                <w:rFonts w:ascii="Times New Roman" w:hAnsi="Times New Roman"/>
              </w:rPr>
              <w:t>48</w:t>
            </w:r>
          </w:p>
        </w:tc>
        <w:tc>
          <w:tcPr>
            <w:tcW w:w="2985" w:type="dxa"/>
            <w:vMerge w:val="restart"/>
            <w:noWrap w:val="0"/>
            <w:vAlign w:val="center"/>
          </w:tcPr>
          <w:p w14:paraId="7F577ACC">
            <w:pPr>
              <w:pStyle w:val="222"/>
              <w:jc w:val="both"/>
              <w:rPr>
                <w:rFonts w:ascii="Times New Roman" w:hAnsi="Times New Roman"/>
              </w:rPr>
            </w:pPr>
            <w:r>
              <w:rPr>
                <w:rFonts w:ascii="Times New Roman" w:hAnsi="Times New Roman"/>
              </w:rPr>
              <w:t>信标发送站点MAC地址</w:t>
            </w:r>
          </w:p>
        </w:tc>
      </w:tr>
      <w:tr w14:paraId="327F1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2274" w:type="dxa"/>
            <w:vMerge w:val="continue"/>
            <w:noWrap w:val="0"/>
            <w:vAlign w:val="top"/>
          </w:tcPr>
          <w:p w14:paraId="09FEDE7E">
            <w:pPr>
              <w:pStyle w:val="222"/>
              <w:rPr>
                <w:rFonts w:ascii="Times New Roman" w:hAnsi="Times New Roman"/>
              </w:rPr>
            </w:pPr>
          </w:p>
        </w:tc>
        <w:tc>
          <w:tcPr>
            <w:tcW w:w="1161" w:type="dxa"/>
            <w:noWrap w:val="0"/>
            <w:vAlign w:val="top"/>
          </w:tcPr>
          <w:p w14:paraId="35435E1A">
            <w:pPr>
              <w:pStyle w:val="222"/>
              <w:rPr>
                <w:rFonts w:ascii="Times New Roman" w:hAnsi="Times New Roman"/>
              </w:rPr>
            </w:pPr>
            <w:r>
              <w:rPr>
                <w:rFonts w:ascii="Times New Roman" w:hAnsi="Times New Roman"/>
              </w:rPr>
              <w:t>5</w:t>
            </w:r>
          </w:p>
        </w:tc>
        <w:tc>
          <w:tcPr>
            <w:tcW w:w="1013" w:type="dxa"/>
            <w:noWrap w:val="0"/>
            <w:vAlign w:val="center"/>
          </w:tcPr>
          <w:p w14:paraId="6577F4F0">
            <w:pPr>
              <w:pStyle w:val="222"/>
              <w:rPr>
                <w:rFonts w:ascii="Times New Roman" w:hAnsi="Times New Roman"/>
              </w:rPr>
            </w:pPr>
            <w:r>
              <w:rPr>
                <w:rFonts w:ascii="Times New Roman" w:hAnsi="Times New Roman"/>
              </w:rPr>
              <w:t>0-7</w:t>
            </w:r>
          </w:p>
        </w:tc>
        <w:tc>
          <w:tcPr>
            <w:tcW w:w="1092" w:type="dxa"/>
            <w:vMerge w:val="continue"/>
            <w:noWrap w:val="0"/>
            <w:vAlign w:val="center"/>
          </w:tcPr>
          <w:p w14:paraId="67ABC5D7">
            <w:pPr>
              <w:pStyle w:val="222"/>
              <w:rPr>
                <w:rFonts w:ascii="Times New Roman" w:hAnsi="Times New Roman"/>
              </w:rPr>
            </w:pPr>
          </w:p>
        </w:tc>
        <w:tc>
          <w:tcPr>
            <w:tcW w:w="2985" w:type="dxa"/>
            <w:vMerge w:val="continue"/>
            <w:noWrap w:val="0"/>
            <w:vAlign w:val="center"/>
          </w:tcPr>
          <w:p w14:paraId="1092B2B5">
            <w:pPr>
              <w:pStyle w:val="222"/>
              <w:jc w:val="both"/>
              <w:rPr>
                <w:rFonts w:ascii="Times New Roman" w:hAnsi="Times New Roman"/>
              </w:rPr>
            </w:pPr>
          </w:p>
        </w:tc>
      </w:tr>
      <w:tr w14:paraId="3DD73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2274" w:type="dxa"/>
            <w:vMerge w:val="continue"/>
            <w:noWrap w:val="0"/>
            <w:vAlign w:val="top"/>
          </w:tcPr>
          <w:p w14:paraId="58BF053C">
            <w:pPr>
              <w:pStyle w:val="222"/>
              <w:rPr>
                <w:rFonts w:ascii="Times New Roman" w:hAnsi="Times New Roman"/>
              </w:rPr>
            </w:pPr>
          </w:p>
        </w:tc>
        <w:tc>
          <w:tcPr>
            <w:tcW w:w="1161" w:type="dxa"/>
            <w:noWrap w:val="0"/>
            <w:vAlign w:val="top"/>
          </w:tcPr>
          <w:p w14:paraId="1DA8E0C9">
            <w:pPr>
              <w:pStyle w:val="222"/>
              <w:rPr>
                <w:rFonts w:ascii="Times New Roman" w:hAnsi="Times New Roman"/>
              </w:rPr>
            </w:pPr>
            <w:r>
              <w:rPr>
                <w:rFonts w:ascii="Times New Roman" w:hAnsi="Times New Roman"/>
              </w:rPr>
              <w:t>6</w:t>
            </w:r>
          </w:p>
        </w:tc>
        <w:tc>
          <w:tcPr>
            <w:tcW w:w="1013" w:type="dxa"/>
            <w:noWrap w:val="0"/>
            <w:vAlign w:val="center"/>
          </w:tcPr>
          <w:p w14:paraId="74D4AF3F">
            <w:pPr>
              <w:pStyle w:val="222"/>
              <w:rPr>
                <w:rFonts w:ascii="Times New Roman" w:hAnsi="Times New Roman"/>
              </w:rPr>
            </w:pPr>
            <w:r>
              <w:rPr>
                <w:rFonts w:ascii="Times New Roman" w:hAnsi="Times New Roman"/>
              </w:rPr>
              <w:t>0-7</w:t>
            </w:r>
          </w:p>
        </w:tc>
        <w:tc>
          <w:tcPr>
            <w:tcW w:w="1092" w:type="dxa"/>
            <w:vMerge w:val="continue"/>
            <w:noWrap w:val="0"/>
            <w:vAlign w:val="center"/>
          </w:tcPr>
          <w:p w14:paraId="45965505">
            <w:pPr>
              <w:pStyle w:val="222"/>
              <w:rPr>
                <w:rFonts w:ascii="Times New Roman" w:hAnsi="Times New Roman"/>
              </w:rPr>
            </w:pPr>
          </w:p>
        </w:tc>
        <w:tc>
          <w:tcPr>
            <w:tcW w:w="2985" w:type="dxa"/>
            <w:vMerge w:val="continue"/>
            <w:noWrap w:val="0"/>
            <w:vAlign w:val="center"/>
          </w:tcPr>
          <w:p w14:paraId="2BC6B7BB">
            <w:pPr>
              <w:pStyle w:val="222"/>
              <w:jc w:val="both"/>
              <w:rPr>
                <w:rFonts w:ascii="Times New Roman" w:hAnsi="Times New Roman"/>
              </w:rPr>
            </w:pPr>
          </w:p>
        </w:tc>
      </w:tr>
      <w:tr w14:paraId="6BF95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2274" w:type="dxa"/>
            <w:vMerge w:val="continue"/>
            <w:noWrap w:val="0"/>
            <w:vAlign w:val="top"/>
          </w:tcPr>
          <w:p w14:paraId="61F56B3F">
            <w:pPr>
              <w:pStyle w:val="222"/>
              <w:rPr>
                <w:rFonts w:ascii="Times New Roman" w:hAnsi="Times New Roman"/>
              </w:rPr>
            </w:pPr>
          </w:p>
        </w:tc>
        <w:tc>
          <w:tcPr>
            <w:tcW w:w="1161" w:type="dxa"/>
            <w:noWrap w:val="0"/>
            <w:vAlign w:val="top"/>
          </w:tcPr>
          <w:p w14:paraId="4D28D67B">
            <w:pPr>
              <w:pStyle w:val="222"/>
              <w:rPr>
                <w:rFonts w:ascii="Times New Roman" w:hAnsi="Times New Roman"/>
              </w:rPr>
            </w:pPr>
            <w:r>
              <w:rPr>
                <w:rFonts w:ascii="Times New Roman" w:hAnsi="Times New Roman"/>
              </w:rPr>
              <w:t>7</w:t>
            </w:r>
          </w:p>
        </w:tc>
        <w:tc>
          <w:tcPr>
            <w:tcW w:w="1013" w:type="dxa"/>
            <w:noWrap w:val="0"/>
            <w:vAlign w:val="center"/>
          </w:tcPr>
          <w:p w14:paraId="63F619A5">
            <w:pPr>
              <w:pStyle w:val="222"/>
              <w:rPr>
                <w:rFonts w:ascii="Times New Roman" w:hAnsi="Times New Roman"/>
              </w:rPr>
            </w:pPr>
            <w:r>
              <w:rPr>
                <w:rFonts w:ascii="Times New Roman" w:hAnsi="Times New Roman"/>
              </w:rPr>
              <w:t>0-7</w:t>
            </w:r>
          </w:p>
        </w:tc>
        <w:tc>
          <w:tcPr>
            <w:tcW w:w="1092" w:type="dxa"/>
            <w:vMerge w:val="continue"/>
            <w:noWrap w:val="0"/>
            <w:vAlign w:val="center"/>
          </w:tcPr>
          <w:p w14:paraId="4F903424">
            <w:pPr>
              <w:pStyle w:val="222"/>
              <w:rPr>
                <w:rFonts w:ascii="Times New Roman" w:hAnsi="Times New Roman"/>
              </w:rPr>
            </w:pPr>
          </w:p>
        </w:tc>
        <w:tc>
          <w:tcPr>
            <w:tcW w:w="2985" w:type="dxa"/>
            <w:vMerge w:val="continue"/>
            <w:noWrap w:val="0"/>
            <w:vAlign w:val="center"/>
          </w:tcPr>
          <w:p w14:paraId="4B27AF45">
            <w:pPr>
              <w:pStyle w:val="222"/>
              <w:jc w:val="both"/>
              <w:rPr>
                <w:rFonts w:ascii="Times New Roman" w:hAnsi="Times New Roman"/>
              </w:rPr>
            </w:pPr>
          </w:p>
        </w:tc>
      </w:tr>
      <w:tr w14:paraId="0E4DD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2274" w:type="dxa"/>
            <w:vMerge w:val="continue"/>
            <w:noWrap w:val="0"/>
            <w:vAlign w:val="top"/>
          </w:tcPr>
          <w:p w14:paraId="307E813C">
            <w:pPr>
              <w:pStyle w:val="222"/>
              <w:rPr>
                <w:rFonts w:ascii="Times New Roman" w:hAnsi="Times New Roman"/>
              </w:rPr>
            </w:pPr>
          </w:p>
        </w:tc>
        <w:tc>
          <w:tcPr>
            <w:tcW w:w="1161" w:type="dxa"/>
            <w:noWrap w:val="0"/>
            <w:vAlign w:val="top"/>
          </w:tcPr>
          <w:p w14:paraId="37BDA778">
            <w:pPr>
              <w:pStyle w:val="222"/>
              <w:rPr>
                <w:rFonts w:ascii="Times New Roman" w:hAnsi="Times New Roman"/>
              </w:rPr>
            </w:pPr>
            <w:r>
              <w:rPr>
                <w:rFonts w:ascii="Times New Roman" w:hAnsi="Times New Roman"/>
              </w:rPr>
              <w:t>8</w:t>
            </w:r>
          </w:p>
        </w:tc>
        <w:tc>
          <w:tcPr>
            <w:tcW w:w="1013" w:type="dxa"/>
            <w:noWrap w:val="0"/>
            <w:vAlign w:val="center"/>
          </w:tcPr>
          <w:p w14:paraId="29253989">
            <w:pPr>
              <w:pStyle w:val="222"/>
              <w:rPr>
                <w:rFonts w:ascii="Times New Roman" w:hAnsi="Times New Roman"/>
              </w:rPr>
            </w:pPr>
            <w:r>
              <w:rPr>
                <w:rFonts w:ascii="Times New Roman" w:hAnsi="Times New Roman"/>
              </w:rPr>
              <w:t>0-7</w:t>
            </w:r>
          </w:p>
        </w:tc>
        <w:tc>
          <w:tcPr>
            <w:tcW w:w="1092" w:type="dxa"/>
            <w:vMerge w:val="continue"/>
            <w:noWrap w:val="0"/>
            <w:vAlign w:val="center"/>
          </w:tcPr>
          <w:p w14:paraId="05443240">
            <w:pPr>
              <w:pStyle w:val="222"/>
              <w:rPr>
                <w:rFonts w:ascii="Times New Roman" w:hAnsi="Times New Roman"/>
              </w:rPr>
            </w:pPr>
          </w:p>
        </w:tc>
        <w:tc>
          <w:tcPr>
            <w:tcW w:w="2985" w:type="dxa"/>
            <w:vMerge w:val="continue"/>
            <w:noWrap w:val="0"/>
            <w:vAlign w:val="center"/>
          </w:tcPr>
          <w:p w14:paraId="3E3A4CC9">
            <w:pPr>
              <w:pStyle w:val="222"/>
              <w:jc w:val="both"/>
              <w:rPr>
                <w:rFonts w:ascii="Times New Roman" w:hAnsi="Times New Roman"/>
              </w:rPr>
            </w:pPr>
          </w:p>
        </w:tc>
      </w:tr>
      <w:tr w14:paraId="27E58C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2274" w:type="dxa"/>
            <w:vMerge w:val="continue"/>
            <w:noWrap w:val="0"/>
            <w:vAlign w:val="top"/>
          </w:tcPr>
          <w:p w14:paraId="06E06C25">
            <w:pPr>
              <w:pStyle w:val="222"/>
              <w:rPr>
                <w:rFonts w:ascii="Times New Roman" w:hAnsi="Times New Roman"/>
              </w:rPr>
            </w:pPr>
          </w:p>
        </w:tc>
        <w:tc>
          <w:tcPr>
            <w:tcW w:w="1161" w:type="dxa"/>
            <w:noWrap w:val="0"/>
            <w:vAlign w:val="top"/>
          </w:tcPr>
          <w:p w14:paraId="3C06F297">
            <w:pPr>
              <w:pStyle w:val="222"/>
              <w:rPr>
                <w:rFonts w:ascii="Times New Roman" w:hAnsi="Times New Roman"/>
              </w:rPr>
            </w:pPr>
            <w:r>
              <w:rPr>
                <w:rFonts w:ascii="Times New Roman" w:hAnsi="Times New Roman"/>
              </w:rPr>
              <w:t>9</w:t>
            </w:r>
          </w:p>
        </w:tc>
        <w:tc>
          <w:tcPr>
            <w:tcW w:w="1013" w:type="dxa"/>
            <w:noWrap w:val="0"/>
            <w:vAlign w:val="center"/>
          </w:tcPr>
          <w:p w14:paraId="782EC8F8">
            <w:pPr>
              <w:pStyle w:val="222"/>
              <w:rPr>
                <w:rFonts w:ascii="Times New Roman" w:hAnsi="Times New Roman"/>
              </w:rPr>
            </w:pPr>
            <w:r>
              <w:rPr>
                <w:rFonts w:ascii="Times New Roman" w:hAnsi="Times New Roman"/>
              </w:rPr>
              <w:t>0-7</w:t>
            </w:r>
          </w:p>
        </w:tc>
        <w:tc>
          <w:tcPr>
            <w:tcW w:w="1092" w:type="dxa"/>
            <w:vMerge w:val="continue"/>
            <w:noWrap w:val="0"/>
            <w:vAlign w:val="center"/>
          </w:tcPr>
          <w:p w14:paraId="44B9B707">
            <w:pPr>
              <w:pStyle w:val="222"/>
              <w:rPr>
                <w:rFonts w:ascii="Times New Roman" w:hAnsi="Times New Roman"/>
              </w:rPr>
            </w:pPr>
          </w:p>
        </w:tc>
        <w:tc>
          <w:tcPr>
            <w:tcW w:w="2985" w:type="dxa"/>
            <w:vMerge w:val="continue"/>
            <w:noWrap w:val="0"/>
            <w:vAlign w:val="center"/>
          </w:tcPr>
          <w:p w14:paraId="1436C56B">
            <w:pPr>
              <w:pStyle w:val="222"/>
              <w:jc w:val="both"/>
              <w:rPr>
                <w:rFonts w:ascii="Times New Roman" w:hAnsi="Times New Roman"/>
              </w:rPr>
            </w:pPr>
          </w:p>
        </w:tc>
      </w:tr>
      <w:tr w14:paraId="18625F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2274" w:type="dxa"/>
            <w:noWrap w:val="0"/>
            <w:vAlign w:val="center"/>
          </w:tcPr>
          <w:p w14:paraId="0410AD60">
            <w:pPr>
              <w:pStyle w:val="222"/>
              <w:rPr>
                <w:rFonts w:ascii="Times New Roman" w:hAnsi="Times New Roman"/>
              </w:rPr>
            </w:pPr>
            <w:r>
              <w:rPr>
                <w:rFonts w:ascii="Times New Roman" w:hAnsi="Times New Roman"/>
              </w:rPr>
              <w:t>角色</w:t>
            </w:r>
          </w:p>
        </w:tc>
        <w:tc>
          <w:tcPr>
            <w:tcW w:w="1161" w:type="dxa"/>
            <w:noWrap w:val="0"/>
            <w:vAlign w:val="center"/>
          </w:tcPr>
          <w:p w14:paraId="36778BB9">
            <w:pPr>
              <w:pStyle w:val="222"/>
              <w:rPr>
                <w:rFonts w:ascii="Times New Roman" w:hAnsi="Times New Roman"/>
              </w:rPr>
            </w:pPr>
            <w:r>
              <w:rPr>
                <w:rFonts w:ascii="Times New Roman" w:hAnsi="Times New Roman"/>
              </w:rPr>
              <w:t>10</w:t>
            </w:r>
          </w:p>
        </w:tc>
        <w:tc>
          <w:tcPr>
            <w:tcW w:w="1013" w:type="dxa"/>
            <w:noWrap w:val="0"/>
            <w:vAlign w:val="center"/>
          </w:tcPr>
          <w:p w14:paraId="6E35844A">
            <w:pPr>
              <w:pStyle w:val="222"/>
              <w:rPr>
                <w:rFonts w:ascii="Times New Roman" w:hAnsi="Times New Roman"/>
              </w:rPr>
            </w:pPr>
            <w:r>
              <w:rPr>
                <w:rFonts w:ascii="Times New Roman" w:hAnsi="Times New Roman"/>
              </w:rPr>
              <w:t>0-3</w:t>
            </w:r>
          </w:p>
        </w:tc>
        <w:tc>
          <w:tcPr>
            <w:tcW w:w="1092" w:type="dxa"/>
            <w:noWrap w:val="0"/>
            <w:vAlign w:val="center"/>
          </w:tcPr>
          <w:p w14:paraId="33500543">
            <w:pPr>
              <w:pStyle w:val="222"/>
              <w:rPr>
                <w:rFonts w:ascii="Times New Roman" w:hAnsi="Times New Roman"/>
              </w:rPr>
            </w:pPr>
            <w:r>
              <w:rPr>
                <w:rFonts w:ascii="Times New Roman" w:hAnsi="Times New Roman"/>
              </w:rPr>
              <w:t>4</w:t>
            </w:r>
          </w:p>
        </w:tc>
        <w:tc>
          <w:tcPr>
            <w:tcW w:w="2985" w:type="dxa"/>
            <w:noWrap w:val="0"/>
            <w:vAlign w:val="center"/>
          </w:tcPr>
          <w:p w14:paraId="06F13ED2">
            <w:pPr>
              <w:pStyle w:val="222"/>
              <w:jc w:val="both"/>
              <w:rPr>
                <w:rFonts w:ascii="Times New Roman" w:hAnsi="Times New Roman"/>
              </w:rPr>
            </w:pPr>
            <w:r>
              <w:rPr>
                <w:rFonts w:ascii="Times New Roman" w:hAnsi="Times New Roman"/>
              </w:rPr>
              <w:t>站点角色，角色定义：</w:t>
            </w:r>
          </w:p>
          <w:p w14:paraId="7B80B17B">
            <w:pPr>
              <w:pStyle w:val="222"/>
              <w:jc w:val="both"/>
              <w:rPr>
                <w:rFonts w:ascii="Times New Roman" w:hAnsi="Times New Roman"/>
              </w:rPr>
            </w:pPr>
            <w:r>
              <w:rPr>
                <w:rFonts w:ascii="Times New Roman" w:hAnsi="Times New Roman"/>
              </w:rPr>
              <w:t>0x0:未知；</w:t>
            </w:r>
          </w:p>
          <w:p w14:paraId="101041FD">
            <w:pPr>
              <w:pStyle w:val="222"/>
              <w:jc w:val="both"/>
              <w:rPr>
                <w:rFonts w:ascii="Times New Roman" w:hAnsi="Times New Roman"/>
              </w:rPr>
            </w:pPr>
            <w:r>
              <w:rPr>
                <w:rFonts w:ascii="Times New Roman" w:hAnsi="Times New Roman"/>
              </w:rPr>
              <w:t>0x1:STA；</w:t>
            </w:r>
          </w:p>
          <w:p w14:paraId="7023E729">
            <w:pPr>
              <w:pStyle w:val="222"/>
              <w:jc w:val="both"/>
              <w:rPr>
                <w:rFonts w:ascii="Times New Roman" w:hAnsi="Times New Roman"/>
              </w:rPr>
            </w:pPr>
            <w:r>
              <w:rPr>
                <w:rFonts w:ascii="Times New Roman" w:hAnsi="Times New Roman"/>
              </w:rPr>
              <w:t>0x2:PCO；</w:t>
            </w:r>
          </w:p>
          <w:p w14:paraId="2A2F3671">
            <w:pPr>
              <w:pStyle w:val="222"/>
              <w:jc w:val="both"/>
              <w:rPr>
                <w:rFonts w:ascii="Times New Roman" w:hAnsi="Times New Roman"/>
              </w:rPr>
            </w:pPr>
            <w:r>
              <w:rPr>
                <w:rFonts w:ascii="Times New Roman" w:hAnsi="Times New Roman"/>
              </w:rPr>
              <w:t>0x4:CCO；</w:t>
            </w:r>
          </w:p>
          <w:p w14:paraId="3081A91E">
            <w:pPr>
              <w:pStyle w:val="222"/>
              <w:jc w:val="both"/>
              <w:rPr>
                <w:rFonts w:ascii="Times New Roman" w:hAnsi="Times New Roman"/>
              </w:rPr>
            </w:pPr>
            <w:r>
              <w:rPr>
                <w:rFonts w:ascii="Times New Roman" w:hAnsi="Times New Roman"/>
              </w:rPr>
              <w:t>其他：保留</w:t>
            </w:r>
          </w:p>
        </w:tc>
      </w:tr>
      <w:tr w14:paraId="7E6EC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2274" w:type="dxa"/>
            <w:noWrap w:val="0"/>
            <w:vAlign w:val="center"/>
          </w:tcPr>
          <w:p w14:paraId="3F7D5D2D">
            <w:pPr>
              <w:pStyle w:val="222"/>
              <w:rPr>
                <w:rFonts w:ascii="Times New Roman" w:hAnsi="Times New Roman"/>
              </w:rPr>
            </w:pPr>
            <w:r>
              <w:rPr>
                <w:rFonts w:ascii="Times New Roman" w:hAnsi="Times New Roman"/>
              </w:rPr>
              <w:t>层级数</w:t>
            </w:r>
          </w:p>
        </w:tc>
        <w:tc>
          <w:tcPr>
            <w:tcW w:w="1161" w:type="dxa"/>
            <w:noWrap w:val="0"/>
            <w:vAlign w:val="center"/>
          </w:tcPr>
          <w:p w14:paraId="12ED6AB9">
            <w:pPr>
              <w:pStyle w:val="222"/>
              <w:rPr>
                <w:rFonts w:ascii="Times New Roman" w:hAnsi="Times New Roman"/>
              </w:rPr>
            </w:pPr>
            <w:r>
              <w:rPr>
                <w:rFonts w:ascii="Times New Roman" w:hAnsi="Times New Roman"/>
              </w:rPr>
              <w:t>10</w:t>
            </w:r>
          </w:p>
        </w:tc>
        <w:tc>
          <w:tcPr>
            <w:tcW w:w="1013" w:type="dxa"/>
            <w:noWrap w:val="0"/>
            <w:vAlign w:val="center"/>
          </w:tcPr>
          <w:p w14:paraId="1A10D49A">
            <w:pPr>
              <w:pStyle w:val="222"/>
              <w:rPr>
                <w:rFonts w:ascii="Times New Roman" w:hAnsi="Times New Roman"/>
              </w:rPr>
            </w:pPr>
            <w:r>
              <w:rPr>
                <w:rFonts w:ascii="Times New Roman" w:hAnsi="Times New Roman"/>
              </w:rPr>
              <w:t>4-7</w:t>
            </w:r>
          </w:p>
        </w:tc>
        <w:tc>
          <w:tcPr>
            <w:tcW w:w="1092" w:type="dxa"/>
            <w:noWrap w:val="0"/>
            <w:vAlign w:val="center"/>
          </w:tcPr>
          <w:p w14:paraId="1A842138">
            <w:pPr>
              <w:pStyle w:val="222"/>
              <w:rPr>
                <w:rFonts w:ascii="Times New Roman" w:hAnsi="Times New Roman"/>
              </w:rPr>
            </w:pPr>
            <w:r>
              <w:rPr>
                <w:rFonts w:ascii="Times New Roman" w:hAnsi="Times New Roman"/>
              </w:rPr>
              <w:t>4</w:t>
            </w:r>
          </w:p>
        </w:tc>
        <w:tc>
          <w:tcPr>
            <w:tcW w:w="2985" w:type="dxa"/>
            <w:noWrap w:val="0"/>
            <w:vAlign w:val="center"/>
          </w:tcPr>
          <w:p w14:paraId="06C8EBBD">
            <w:pPr>
              <w:pStyle w:val="222"/>
              <w:jc w:val="both"/>
              <w:rPr>
                <w:rFonts w:ascii="Times New Roman" w:hAnsi="Times New Roman"/>
              </w:rPr>
            </w:pPr>
            <w:r>
              <w:rPr>
                <w:rFonts w:ascii="Times New Roman" w:hAnsi="Times New Roman"/>
              </w:rPr>
              <w:t>层级数</w:t>
            </w:r>
          </w:p>
        </w:tc>
      </w:tr>
      <w:tr w14:paraId="60DFF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2274" w:type="dxa"/>
            <w:noWrap w:val="0"/>
            <w:vAlign w:val="center"/>
          </w:tcPr>
          <w:p w14:paraId="1EB5B425">
            <w:pPr>
              <w:pStyle w:val="222"/>
              <w:rPr>
                <w:rFonts w:ascii="Times New Roman" w:hAnsi="Times New Roman"/>
              </w:rPr>
            </w:pPr>
            <w:r>
              <w:rPr>
                <w:rFonts w:ascii="Times New Roman" w:hAnsi="Times New Roman"/>
              </w:rPr>
              <w:t>代理站点信道质量</w:t>
            </w:r>
          </w:p>
        </w:tc>
        <w:tc>
          <w:tcPr>
            <w:tcW w:w="1161" w:type="dxa"/>
            <w:noWrap w:val="0"/>
            <w:vAlign w:val="center"/>
          </w:tcPr>
          <w:p w14:paraId="63BDCEF7">
            <w:pPr>
              <w:pStyle w:val="222"/>
              <w:rPr>
                <w:rFonts w:ascii="Times New Roman" w:hAnsi="Times New Roman"/>
              </w:rPr>
            </w:pPr>
            <w:r>
              <w:rPr>
                <w:rFonts w:ascii="Times New Roman" w:hAnsi="Times New Roman"/>
              </w:rPr>
              <w:t>11</w:t>
            </w:r>
          </w:p>
        </w:tc>
        <w:tc>
          <w:tcPr>
            <w:tcW w:w="1013" w:type="dxa"/>
            <w:noWrap w:val="0"/>
            <w:vAlign w:val="center"/>
          </w:tcPr>
          <w:p w14:paraId="4C1CA48E">
            <w:pPr>
              <w:pStyle w:val="222"/>
              <w:rPr>
                <w:rFonts w:ascii="Times New Roman" w:hAnsi="Times New Roman"/>
              </w:rPr>
            </w:pPr>
            <w:r>
              <w:rPr>
                <w:rFonts w:ascii="Times New Roman" w:hAnsi="Times New Roman"/>
              </w:rPr>
              <w:t>0-7</w:t>
            </w:r>
          </w:p>
        </w:tc>
        <w:tc>
          <w:tcPr>
            <w:tcW w:w="1092" w:type="dxa"/>
            <w:noWrap w:val="0"/>
            <w:vAlign w:val="center"/>
          </w:tcPr>
          <w:p w14:paraId="1D5FF54B">
            <w:pPr>
              <w:pStyle w:val="222"/>
              <w:rPr>
                <w:rFonts w:ascii="Times New Roman" w:hAnsi="Times New Roman"/>
              </w:rPr>
            </w:pPr>
            <w:r>
              <w:rPr>
                <w:rFonts w:ascii="Times New Roman" w:hAnsi="Times New Roman"/>
              </w:rPr>
              <w:t>8</w:t>
            </w:r>
          </w:p>
        </w:tc>
        <w:tc>
          <w:tcPr>
            <w:tcW w:w="2985" w:type="dxa"/>
            <w:noWrap w:val="0"/>
            <w:vAlign w:val="center"/>
          </w:tcPr>
          <w:p w14:paraId="17BEDB3C">
            <w:pPr>
              <w:pStyle w:val="222"/>
              <w:jc w:val="both"/>
              <w:rPr>
                <w:rFonts w:ascii="Times New Roman" w:hAnsi="Times New Roman"/>
              </w:rPr>
            </w:pPr>
            <w:r>
              <w:rPr>
                <w:rFonts w:ascii="Times New Roman" w:hAnsi="Times New Roman"/>
              </w:rPr>
              <w:t>与代理站点之间的信道质量</w:t>
            </w:r>
          </w:p>
        </w:tc>
      </w:tr>
      <w:tr w14:paraId="36D01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2274" w:type="dxa"/>
            <w:noWrap w:val="0"/>
            <w:vAlign w:val="center"/>
          </w:tcPr>
          <w:p w14:paraId="275B363C">
            <w:pPr>
              <w:pStyle w:val="222"/>
              <w:rPr>
                <w:rFonts w:ascii="Times New Roman" w:hAnsi="Times New Roman"/>
              </w:rPr>
            </w:pPr>
            <w:r>
              <w:rPr>
                <w:rFonts w:ascii="Times New Roman" w:hAnsi="Times New Roman"/>
              </w:rPr>
              <w:t>相线</w:t>
            </w:r>
          </w:p>
        </w:tc>
        <w:tc>
          <w:tcPr>
            <w:tcW w:w="1161" w:type="dxa"/>
            <w:noWrap w:val="0"/>
            <w:vAlign w:val="center"/>
          </w:tcPr>
          <w:p w14:paraId="6A420BFB">
            <w:pPr>
              <w:pStyle w:val="222"/>
              <w:rPr>
                <w:rFonts w:ascii="Times New Roman" w:hAnsi="Times New Roman"/>
              </w:rPr>
            </w:pPr>
            <w:r>
              <w:rPr>
                <w:rFonts w:ascii="Times New Roman" w:hAnsi="Times New Roman"/>
              </w:rPr>
              <w:t>12</w:t>
            </w:r>
          </w:p>
        </w:tc>
        <w:tc>
          <w:tcPr>
            <w:tcW w:w="1013" w:type="dxa"/>
            <w:noWrap w:val="0"/>
            <w:vAlign w:val="center"/>
          </w:tcPr>
          <w:p w14:paraId="1FCB30C2">
            <w:pPr>
              <w:pStyle w:val="222"/>
              <w:rPr>
                <w:rFonts w:ascii="Times New Roman" w:hAnsi="Times New Roman"/>
              </w:rPr>
            </w:pPr>
            <w:r>
              <w:rPr>
                <w:rFonts w:ascii="Times New Roman" w:hAnsi="Times New Roman"/>
              </w:rPr>
              <w:t>0-1</w:t>
            </w:r>
          </w:p>
        </w:tc>
        <w:tc>
          <w:tcPr>
            <w:tcW w:w="1092" w:type="dxa"/>
            <w:noWrap w:val="0"/>
            <w:vAlign w:val="center"/>
          </w:tcPr>
          <w:p w14:paraId="2C181735">
            <w:pPr>
              <w:pStyle w:val="222"/>
              <w:rPr>
                <w:rFonts w:ascii="Times New Roman" w:hAnsi="Times New Roman"/>
              </w:rPr>
            </w:pPr>
            <w:r>
              <w:rPr>
                <w:rFonts w:ascii="Times New Roman" w:hAnsi="Times New Roman"/>
              </w:rPr>
              <w:t>2</w:t>
            </w:r>
          </w:p>
        </w:tc>
        <w:tc>
          <w:tcPr>
            <w:tcW w:w="2985" w:type="dxa"/>
            <w:noWrap w:val="0"/>
            <w:vAlign w:val="center"/>
          </w:tcPr>
          <w:p w14:paraId="76A2F1C7">
            <w:pPr>
              <w:pStyle w:val="222"/>
              <w:jc w:val="both"/>
              <w:rPr>
                <w:rFonts w:ascii="Times New Roman" w:hAnsi="Times New Roman"/>
              </w:rPr>
            </w:pPr>
            <w:r>
              <w:rPr>
                <w:rFonts w:ascii="Times New Roman" w:hAnsi="Times New Roman"/>
              </w:rPr>
              <w:t>站点所属相线，相线定义：</w:t>
            </w:r>
          </w:p>
          <w:p w14:paraId="30FECF5D">
            <w:pPr>
              <w:pStyle w:val="222"/>
              <w:jc w:val="both"/>
              <w:rPr>
                <w:rFonts w:ascii="Times New Roman" w:hAnsi="Times New Roman"/>
              </w:rPr>
            </w:pPr>
            <w:r>
              <w:rPr>
                <w:rFonts w:ascii="Times New Roman" w:hAnsi="Times New Roman"/>
              </w:rPr>
              <w:t>0x0：全相线；</w:t>
            </w:r>
          </w:p>
          <w:p w14:paraId="1141B4DD">
            <w:pPr>
              <w:pStyle w:val="222"/>
              <w:jc w:val="both"/>
              <w:rPr>
                <w:rFonts w:ascii="Times New Roman" w:hAnsi="Times New Roman"/>
              </w:rPr>
            </w:pPr>
            <w:r>
              <w:rPr>
                <w:rFonts w:ascii="Times New Roman" w:hAnsi="Times New Roman"/>
              </w:rPr>
              <w:t>0x1：A相线；</w:t>
            </w:r>
          </w:p>
          <w:p w14:paraId="356FDA4D">
            <w:pPr>
              <w:pStyle w:val="222"/>
              <w:jc w:val="both"/>
              <w:rPr>
                <w:rFonts w:ascii="Times New Roman" w:hAnsi="Times New Roman"/>
              </w:rPr>
            </w:pPr>
            <w:r>
              <w:rPr>
                <w:rFonts w:ascii="Times New Roman" w:hAnsi="Times New Roman"/>
              </w:rPr>
              <w:t>0x2：B相线；</w:t>
            </w:r>
          </w:p>
          <w:p w14:paraId="1B03952B">
            <w:pPr>
              <w:pStyle w:val="222"/>
              <w:jc w:val="both"/>
              <w:rPr>
                <w:rFonts w:ascii="Times New Roman" w:hAnsi="Times New Roman"/>
              </w:rPr>
            </w:pPr>
            <w:r>
              <w:rPr>
                <w:rFonts w:ascii="Times New Roman" w:hAnsi="Times New Roman"/>
              </w:rPr>
              <w:t>0x3：C相线</w:t>
            </w:r>
          </w:p>
        </w:tc>
      </w:tr>
      <w:tr w14:paraId="5992E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2274" w:type="dxa"/>
            <w:noWrap w:val="0"/>
            <w:vAlign w:val="center"/>
          </w:tcPr>
          <w:p w14:paraId="3CD0A9D9">
            <w:pPr>
              <w:pStyle w:val="222"/>
              <w:rPr>
                <w:rFonts w:ascii="Times New Roman" w:hAnsi="Times New Roman"/>
              </w:rPr>
            </w:pPr>
            <w:r>
              <w:rPr>
                <w:rFonts w:ascii="Times New Roman" w:hAnsi="Times New Roman"/>
              </w:rPr>
              <w:t>链路上RF跳数</w:t>
            </w:r>
          </w:p>
        </w:tc>
        <w:tc>
          <w:tcPr>
            <w:tcW w:w="1161" w:type="dxa"/>
            <w:noWrap w:val="0"/>
            <w:vAlign w:val="center"/>
          </w:tcPr>
          <w:p w14:paraId="6A9F5424">
            <w:pPr>
              <w:pStyle w:val="222"/>
              <w:rPr>
                <w:rFonts w:ascii="Times New Roman" w:hAnsi="Times New Roman"/>
              </w:rPr>
            </w:pPr>
            <w:r>
              <w:rPr>
                <w:rFonts w:ascii="Times New Roman" w:hAnsi="Times New Roman"/>
              </w:rPr>
              <w:t>12</w:t>
            </w:r>
          </w:p>
        </w:tc>
        <w:tc>
          <w:tcPr>
            <w:tcW w:w="1013" w:type="dxa"/>
            <w:noWrap w:val="0"/>
            <w:vAlign w:val="center"/>
          </w:tcPr>
          <w:p w14:paraId="0D0A1D95">
            <w:pPr>
              <w:pStyle w:val="222"/>
              <w:rPr>
                <w:rFonts w:ascii="Times New Roman" w:hAnsi="Times New Roman"/>
              </w:rPr>
            </w:pPr>
            <w:r>
              <w:rPr>
                <w:rFonts w:ascii="Times New Roman" w:hAnsi="Times New Roman"/>
              </w:rPr>
              <w:t>2-5</w:t>
            </w:r>
          </w:p>
        </w:tc>
        <w:tc>
          <w:tcPr>
            <w:tcW w:w="1092" w:type="dxa"/>
            <w:noWrap w:val="0"/>
            <w:vAlign w:val="center"/>
          </w:tcPr>
          <w:p w14:paraId="177B9535">
            <w:pPr>
              <w:pStyle w:val="222"/>
              <w:rPr>
                <w:rFonts w:ascii="Times New Roman" w:hAnsi="Times New Roman"/>
              </w:rPr>
            </w:pPr>
            <w:r>
              <w:rPr>
                <w:rFonts w:ascii="Times New Roman" w:hAnsi="Times New Roman"/>
              </w:rPr>
              <w:t>4</w:t>
            </w:r>
          </w:p>
        </w:tc>
        <w:tc>
          <w:tcPr>
            <w:tcW w:w="2985" w:type="dxa"/>
            <w:noWrap w:val="0"/>
            <w:vAlign w:val="center"/>
          </w:tcPr>
          <w:p w14:paraId="3F483C97">
            <w:pPr>
              <w:pStyle w:val="222"/>
              <w:jc w:val="both"/>
              <w:rPr>
                <w:rFonts w:ascii="Times New Roman" w:hAnsi="Times New Roman"/>
              </w:rPr>
            </w:pPr>
            <w:r>
              <w:rPr>
                <w:rFonts w:ascii="Times New Roman" w:hAnsi="Times New Roman"/>
              </w:rPr>
              <w:t>站点到CCO路径上使用的RF条数</w:t>
            </w:r>
          </w:p>
        </w:tc>
      </w:tr>
      <w:tr w14:paraId="29BD3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2274" w:type="dxa"/>
            <w:noWrap w:val="0"/>
            <w:vAlign w:val="center"/>
          </w:tcPr>
          <w:p w14:paraId="30840C79">
            <w:pPr>
              <w:pStyle w:val="222"/>
              <w:rPr>
                <w:rFonts w:ascii="Times New Roman" w:hAnsi="Times New Roman"/>
              </w:rPr>
            </w:pPr>
            <w:r>
              <w:rPr>
                <w:rFonts w:ascii="Times New Roman" w:hAnsi="Times New Roman"/>
              </w:rPr>
              <w:t>保留</w:t>
            </w:r>
          </w:p>
        </w:tc>
        <w:tc>
          <w:tcPr>
            <w:tcW w:w="1161" w:type="dxa"/>
            <w:noWrap w:val="0"/>
            <w:vAlign w:val="center"/>
          </w:tcPr>
          <w:p w14:paraId="0637E256">
            <w:pPr>
              <w:pStyle w:val="222"/>
              <w:rPr>
                <w:rFonts w:ascii="Times New Roman" w:hAnsi="Times New Roman"/>
              </w:rPr>
            </w:pPr>
            <w:r>
              <w:rPr>
                <w:rFonts w:ascii="Times New Roman" w:hAnsi="Times New Roman"/>
              </w:rPr>
              <w:t>12</w:t>
            </w:r>
          </w:p>
        </w:tc>
        <w:tc>
          <w:tcPr>
            <w:tcW w:w="1013" w:type="dxa"/>
            <w:noWrap w:val="0"/>
            <w:vAlign w:val="center"/>
          </w:tcPr>
          <w:p w14:paraId="4C06270C">
            <w:pPr>
              <w:pStyle w:val="222"/>
              <w:rPr>
                <w:rFonts w:ascii="Times New Roman" w:hAnsi="Times New Roman"/>
              </w:rPr>
            </w:pPr>
            <w:r>
              <w:rPr>
                <w:rFonts w:ascii="Times New Roman" w:hAnsi="Times New Roman"/>
              </w:rPr>
              <w:t>6-7</w:t>
            </w:r>
          </w:p>
        </w:tc>
        <w:tc>
          <w:tcPr>
            <w:tcW w:w="1092" w:type="dxa"/>
            <w:noWrap w:val="0"/>
            <w:vAlign w:val="center"/>
          </w:tcPr>
          <w:p w14:paraId="4917ED44">
            <w:pPr>
              <w:pStyle w:val="222"/>
              <w:rPr>
                <w:rFonts w:ascii="Times New Roman" w:hAnsi="Times New Roman"/>
              </w:rPr>
            </w:pPr>
            <w:r>
              <w:rPr>
                <w:rFonts w:ascii="Times New Roman" w:hAnsi="Times New Roman"/>
              </w:rPr>
              <w:t>2</w:t>
            </w:r>
          </w:p>
        </w:tc>
        <w:tc>
          <w:tcPr>
            <w:tcW w:w="2985" w:type="dxa"/>
            <w:noWrap w:val="0"/>
            <w:vAlign w:val="center"/>
          </w:tcPr>
          <w:p w14:paraId="484BB470">
            <w:pPr>
              <w:pStyle w:val="222"/>
              <w:jc w:val="both"/>
              <w:rPr>
                <w:rFonts w:ascii="Times New Roman" w:hAnsi="Times New Roman"/>
              </w:rPr>
            </w:pPr>
            <w:r>
              <w:rPr>
                <w:rFonts w:ascii="Times New Roman" w:hAnsi="Times New Roman"/>
              </w:rPr>
              <w:t>保留</w:t>
            </w:r>
          </w:p>
        </w:tc>
      </w:tr>
    </w:tbl>
    <w:p w14:paraId="15A471F6">
      <w:pPr>
        <w:pStyle w:val="101"/>
        <w:numPr>
          <w:ilvl w:val="0"/>
          <w:numId w:val="0"/>
        </w:numPr>
        <w:ind w:firstLine="420"/>
        <w:rPr>
          <w:rFonts w:ascii="Times New Roman"/>
        </w:rPr>
      </w:pPr>
    </w:p>
    <w:p w14:paraId="7DEB4285">
      <w:pPr>
        <w:pStyle w:val="101"/>
        <w:numPr>
          <w:ilvl w:val="0"/>
          <w:numId w:val="0"/>
        </w:numPr>
        <w:ind w:firstLine="420" w:firstLineChars="200"/>
        <w:rPr>
          <w:rFonts w:ascii="Times New Roman"/>
        </w:rPr>
      </w:pPr>
      <w:r>
        <w:rPr>
          <w:rFonts w:ascii="Times New Roman"/>
        </w:rPr>
        <w:t>路由参数通知条目的格式应符合</w:t>
      </w:r>
      <w:r>
        <w:rPr>
          <w:rFonts w:ascii="Times New Roman"/>
        </w:rPr>
        <w:fldChar w:fldCharType="begin"/>
      </w:r>
      <w:r>
        <w:rPr>
          <w:rFonts w:ascii="Times New Roman"/>
        </w:rPr>
        <w:instrText xml:space="preserve"> REF _Ref444701128 \r \h  \* MERGEFORMAT </w:instrText>
      </w:r>
      <w:r>
        <w:rPr>
          <w:rFonts w:ascii="Times New Roman"/>
        </w:rPr>
        <w:fldChar w:fldCharType="separate"/>
      </w:r>
      <w:r>
        <w:rPr>
          <w:rFonts w:ascii="Times New Roman"/>
        </w:rPr>
        <w:t>表26</w:t>
      </w:r>
      <w:r>
        <w:rPr>
          <w:rFonts w:ascii="Times New Roman"/>
        </w:rPr>
        <w:fldChar w:fldCharType="end"/>
      </w:r>
      <w:r>
        <w:rPr>
          <w:rFonts w:ascii="Times New Roman"/>
        </w:rPr>
        <w:t>要求。</w:t>
      </w:r>
    </w:p>
    <w:p w14:paraId="145AAF66">
      <w:pPr>
        <w:pStyle w:val="179"/>
        <w:ind w:left="0"/>
        <w:rPr>
          <w:rFonts w:ascii="Times New Roman"/>
        </w:rPr>
      </w:pPr>
      <w:bookmarkStart w:id="837" w:name="_Ref444701128"/>
      <w:r>
        <w:rPr>
          <w:rFonts w:ascii="Times New Roman"/>
        </w:rPr>
        <w:t>路由参数通知条目</w:t>
      </w:r>
      <w:bookmarkEnd w:id="837"/>
    </w:p>
    <w:tbl>
      <w:tblPr>
        <w:tblStyle w:val="52"/>
        <w:tblW w:w="893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49"/>
        <w:gridCol w:w="850"/>
        <w:gridCol w:w="992"/>
        <w:gridCol w:w="1843"/>
        <w:gridCol w:w="3897"/>
      </w:tblGrid>
      <w:tr w14:paraId="653DC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349" w:type="dxa"/>
            <w:noWrap w:val="0"/>
            <w:vAlign w:val="center"/>
          </w:tcPr>
          <w:p w14:paraId="4355AC75">
            <w:pPr>
              <w:pStyle w:val="222"/>
              <w:rPr>
                <w:rFonts w:ascii="Times New Roman" w:hAnsi="Times New Roman"/>
              </w:rPr>
            </w:pPr>
            <w:r>
              <w:rPr>
                <w:rFonts w:ascii="Times New Roman" w:hAnsi="Times New Roman"/>
              </w:rPr>
              <w:t>字段</w:t>
            </w:r>
          </w:p>
        </w:tc>
        <w:tc>
          <w:tcPr>
            <w:tcW w:w="850" w:type="dxa"/>
            <w:noWrap w:val="0"/>
            <w:vAlign w:val="center"/>
          </w:tcPr>
          <w:p w14:paraId="36D3662B">
            <w:pPr>
              <w:pStyle w:val="222"/>
              <w:rPr>
                <w:rFonts w:ascii="Times New Roman" w:hAnsi="Times New Roman"/>
              </w:rPr>
            </w:pPr>
            <w:r>
              <w:rPr>
                <w:rFonts w:ascii="Times New Roman" w:hAnsi="Times New Roman"/>
              </w:rPr>
              <w:t>字节号</w:t>
            </w:r>
          </w:p>
        </w:tc>
        <w:tc>
          <w:tcPr>
            <w:tcW w:w="992" w:type="dxa"/>
            <w:noWrap w:val="0"/>
            <w:vAlign w:val="center"/>
          </w:tcPr>
          <w:p w14:paraId="6EF900E3">
            <w:pPr>
              <w:pStyle w:val="222"/>
              <w:rPr>
                <w:rFonts w:ascii="Times New Roman" w:hAnsi="Times New Roman"/>
              </w:rPr>
            </w:pPr>
            <w:r>
              <w:rPr>
                <w:rFonts w:ascii="Times New Roman" w:hAnsi="Times New Roman"/>
              </w:rPr>
              <w:t>比特位</w:t>
            </w:r>
          </w:p>
        </w:tc>
        <w:tc>
          <w:tcPr>
            <w:tcW w:w="1843" w:type="dxa"/>
            <w:noWrap w:val="0"/>
            <w:vAlign w:val="center"/>
          </w:tcPr>
          <w:p w14:paraId="62FE914C">
            <w:pPr>
              <w:pStyle w:val="222"/>
              <w:rPr>
                <w:rFonts w:ascii="Times New Roman" w:hAnsi="Times New Roman"/>
              </w:rPr>
            </w:pPr>
            <w:r>
              <w:rPr>
                <w:rFonts w:ascii="Times New Roman" w:hAnsi="Times New Roman"/>
              </w:rPr>
              <w:t>字段大小（比特）</w:t>
            </w:r>
          </w:p>
        </w:tc>
        <w:tc>
          <w:tcPr>
            <w:tcW w:w="3897" w:type="dxa"/>
            <w:noWrap w:val="0"/>
            <w:vAlign w:val="center"/>
          </w:tcPr>
          <w:p w14:paraId="4EC7C182">
            <w:pPr>
              <w:pStyle w:val="222"/>
              <w:rPr>
                <w:rFonts w:ascii="Times New Roman" w:hAnsi="Times New Roman"/>
              </w:rPr>
            </w:pPr>
            <w:r>
              <w:rPr>
                <w:rFonts w:ascii="Times New Roman" w:hAnsi="Times New Roman"/>
              </w:rPr>
              <w:t>含义</w:t>
            </w:r>
          </w:p>
        </w:tc>
      </w:tr>
      <w:tr w14:paraId="4CF603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7" w:hRule="atLeast"/>
          <w:jc w:val="center"/>
        </w:trPr>
        <w:tc>
          <w:tcPr>
            <w:tcW w:w="1349" w:type="dxa"/>
            <w:vMerge w:val="restart"/>
            <w:noWrap w:val="0"/>
            <w:vAlign w:val="center"/>
          </w:tcPr>
          <w:p w14:paraId="73FCE164">
            <w:pPr>
              <w:pStyle w:val="222"/>
              <w:rPr>
                <w:rFonts w:ascii="Times New Roman" w:hAnsi="Times New Roman"/>
              </w:rPr>
            </w:pPr>
            <w:r>
              <w:rPr>
                <w:rFonts w:ascii="Times New Roman" w:hAnsi="Times New Roman"/>
              </w:rPr>
              <w:t>路由周期</w:t>
            </w:r>
          </w:p>
        </w:tc>
        <w:tc>
          <w:tcPr>
            <w:tcW w:w="850" w:type="dxa"/>
            <w:noWrap w:val="0"/>
            <w:vAlign w:val="center"/>
          </w:tcPr>
          <w:p w14:paraId="15D00283">
            <w:pPr>
              <w:pStyle w:val="222"/>
              <w:rPr>
                <w:rFonts w:ascii="Times New Roman" w:hAnsi="Times New Roman"/>
              </w:rPr>
            </w:pPr>
            <w:r>
              <w:rPr>
                <w:rFonts w:ascii="Times New Roman" w:hAnsi="Times New Roman"/>
              </w:rPr>
              <w:t>0</w:t>
            </w:r>
          </w:p>
        </w:tc>
        <w:tc>
          <w:tcPr>
            <w:tcW w:w="992" w:type="dxa"/>
            <w:noWrap w:val="0"/>
            <w:vAlign w:val="center"/>
          </w:tcPr>
          <w:p w14:paraId="33859489">
            <w:pPr>
              <w:pStyle w:val="222"/>
              <w:rPr>
                <w:rFonts w:ascii="Times New Roman" w:hAnsi="Times New Roman"/>
              </w:rPr>
            </w:pPr>
            <w:r>
              <w:rPr>
                <w:rFonts w:ascii="Times New Roman" w:hAnsi="Times New Roman"/>
              </w:rPr>
              <w:t>0-7</w:t>
            </w:r>
          </w:p>
        </w:tc>
        <w:tc>
          <w:tcPr>
            <w:tcW w:w="1843" w:type="dxa"/>
            <w:vMerge w:val="restart"/>
            <w:noWrap w:val="0"/>
            <w:vAlign w:val="center"/>
          </w:tcPr>
          <w:p w14:paraId="17B39CB0">
            <w:pPr>
              <w:pStyle w:val="222"/>
              <w:rPr>
                <w:rFonts w:ascii="Times New Roman" w:hAnsi="Times New Roman"/>
              </w:rPr>
            </w:pPr>
            <w:r>
              <w:rPr>
                <w:rFonts w:ascii="Times New Roman" w:hAnsi="Times New Roman"/>
              </w:rPr>
              <w:t>16</w:t>
            </w:r>
          </w:p>
        </w:tc>
        <w:tc>
          <w:tcPr>
            <w:tcW w:w="3897" w:type="dxa"/>
            <w:vMerge w:val="restart"/>
            <w:noWrap w:val="0"/>
            <w:vAlign w:val="center"/>
          </w:tcPr>
          <w:p w14:paraId="5FFE12D6">
            <w:pPr>
              <w:pStyle w:val="222"/>
              <w:jc w:val="both"/>
              <w:rPr>
                <w:rFonts w:ascii="Times New Roman" w:hAnsi="Times New Roman"/>
              </w:rPr>
            </w:pPr>
            <w:r>
              <w:rPr>
                <w:rFonts w:ascii="Times New Roman" w:hAnsi="Times New Roman"/>
              </w:rPr>
              <w:t>表示用于路由评估的时间周期</w:t>
            </w:r>
          </w:p>
          <w:p w14:paraId="6313BADC">
            <w:pPr>
              <w:pStyle w:val="222"/>
              <w:jc w:val="both"/>
              <w:rPr>
                <w:rFonts w:ascii="Times New Roman" w:hAnsi="Times New Roman"/>
              </w:rPr>
            </w:pPr>
            <w:r>
              <w:rPr>
                <w:rFonts w:ascii="Times New Roman" w:hAnsi="Times New Roman"/>
              </w:rPr>
              <w:t>单位：秒</w:t>
            </w:r>
          </w:p>
        </w:tc>
      </w:tr>
      <w:tr w14:paraId="6845C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9" w:hRule="atLeast"/>
          <w:jc w:val="center"/>
        </w:trPr>
        <w:tc>
          <w:tcPr>
            <w:tcW w:w="1349" w:type="dxa"/>
            <w:vMerge w:val="continue"/>
            <w:noWrap w:val="0"/>
            <w:vAlign w:val="center"/>
          </w:tcPr>
          <w:p w14:paraId="01B9BEF1">
            <w:pPr>
              <w:pStyle w:val="222"/>
              <w:rPr>
                <w:rFonts w:ascii="Times New Roman" w:hAnsi="Times New Roman"/>
              </w:rPr>
            </w:pPr>
          </w:p>
        </w:tc>
        <w:tc>
          <w:tcPr>
            <w:tcW w:w="850" w:type="dxa"/>
            <w:noWrap w:val="0"/>
            <w:vAlign w:val="center"/>
          </w:tcPr>
          <w:p w14:paraId="30E6A6B9">
            <w:pPr>
              <w:pStyle w:val="222"/>
              <w:rPr>
                <w:rFonts w:ascii="Times New Roman" w:hAnsi="Times New Roman"/>
              </w:rPr>
            </w:pPr>
            <w:r>
              <w:rPr>
                <w:rFonts w:ascii="Times New Roman" w:hAnsi="Times New Roman"/>
              </w:rPr>
              <w:t>1</w:t>
            </w:r>
          </w:p>
        </w:tc>
        <w:tc>
          <w:tcPr>
            <w:tcW w:w="992" w:type="dxa"/>
            <w:noWrap w:val="0"/>
            <w:vAlign w:val="center"/>
          </w:tcPr>
          <w:p w14:paraId="59882C24">
            <w:pPr>
              <w:pStyle w:val="222"/>
              <w:rPr>
                <w:rFonts w:ascii="Times New Roman" w:hAnsi="Times New Roman"/>
              </w:rPr>
            </w:pPr>
            <w:r>
              <w:rPr>
                <w:rFonts w:ascii="Times New Roman" w:hAnsi="Times New Roman"/>
              </w:rPr>
              <w:t>0-7</w:t>
            </w:r>
          </w:p>
        </w:tc>
        <w:tc>
          <w:tcPr>
            <w:tcW w:w="1843" w:type="dxa"/>
            <w:vMerge w:val="continue"/>
            <w:noWrap w:val="0"/>
            <w:vAlign w:val="center"/>
          </w:tcPr>
          <w:p w14:paraId="4E3617EA">
            <w:pPr>
              <w:pStyle w:val="222"/>
              <w:rPr>
                <w:rFonts w:ascii="Times New Roman" w:hAnsi="Times New Roman"/>
              </w:rPr>
            </w:pPr>
          </w:p>
        </w:tc>
        <w:tc>
          <w:tcPr>
            <w:tcW w:w="3897" w:type="dxa"/>
            <w:vMerge w:val="continue"/>
            <w:noWrap w:val="0"/>
            <w:vAlign w:val="center"/>
          </w:tcPr>
          <w:p w14:paraId="35BD09C9">
            <w:pPr>
              <w:pStyle w:val="222"/>
              <w:jc w:val="both"/>
              <w:rPr>
                <w:rFonts w:ascii="Times New Roman" w:hAnsi="Times New Roman"/>
              </w:rPr>
            </w:pPr>
          </w:p>
        </w:tc>
      </w:tr>
      <w:tr w14:paraId="48DCD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1" w:hRule="atLeast"/>
          <w:jc w:val="center"/>
        </w:trPr>
        <w:tc>
          <w:tcPr>
            <w:tcW w:w="1349" w:type="dxa"/>
            <w:vMerge w:val="restart"/>
            <w:noWrap w:val="0"/>
            <w:vAlign w:val="center"/>
          </w:tcPr>
          <w:p w14:paraId="5BA9B2FA">
            <w:pPr>
              <w:pStyle w:val="222"/>
              <w:rPr>
                <w:rFonts w:ascii="Times New Roman" w:hAnsi="Times New Roman"/>
              </w:rPr>
            </w:pPr>
            <w:r>
              <w:rPr>
                <w:rFonts w:ascii="Times New Roman" w:hAnsi="Times New Roman"/>
              </w:rPr>
              <w:t>路由评估剩余时间</w:t>
            </w:r>
          </w:p>
        </w:tc>
        <w:tc>
          <w:tcPr>
            <w:tcW w:w="850" w:type="dxa"/>
            <w:noWrap w:val="0"/>
            <w:vAlign w:val="center"/>
          </w:tcPr>
          <w:p w14:paraId="786F8479">
            <w:pPr>
              <w:pStyle w:val="222"/>
              <w:rPr>
                <w:rFonts w:ascii="Times New Roman" w:hAnsi="Times New Roman"/>
              </w:rPr>
            </w:pPr>
            <w:r>
              <w:rPr>
                <w:rFonts w:ascii="Times New Roman" w:hAnsi="Times New Roman"/>
              </w:rPr>
              <w:t>2</w:t>
            </w:r>
          </w:p>
        </w:tc>
        <w:tc>
          <w:tcPr>
            <w:tcW w:w="992" w:type="dxa"/>
            <w:noWrap w:val="0"/>
            <w:vAlign w:val="center"/>
          </w:tcPr>
          <w:p w14:paraId="0C483941">
            <w:pPr>
              <w:pStyle w:val="222"/>
              <w:rPr>
                <w:rFonts w:ascii="Times New Roman" w:hAnsi="Times New Roman"/>
              </w:rPr>
            </w:pPr>
            <w:r>
              <w:rPr>
                <w:rFonts w:ascii="Times New Roman" w:hAnsi="Times New Roman"/>
              </w:rPr>
              <w:t>0-7</w:t>
            </w:r>
          </w:p>
        </w:tc>
        <w:tc>
          <w:tcPr>
            <w:tcW w:w="1843" w:type="dxa"/>
            <w:vMerge w:val="restart"/>
            <w:noWrap w:val="0"/>
            <w:vAlign w:val="center"/>
          </w:tcPr>
          <w:p w14:paraId="39308A8E">
            <w:pPr>
              <w:pStyle w:val="222"/>
              <w:rPr>
                <w:rFonts w:ascii="Times New Roman" w:hAnsi="Times New Roman"/>
              </w:rPr>
            </w:pPr>
            <w:r>
              <w:rPr>
                <w:rFonts w:ascii="Times New Roman" w:hAnsi="Times New Roman"/>
              </w:rPr>
              <w:t>16</w:t>
            </w:r>
          </w:p>
        </w:tc>
        <w:tc>
          <w:tcPr>
            <w:tcW w:w="3897" w:type="dxa"/>
            <w:vMerge w:val="restart"/>
            <w:noWrap w:val="0"/>
            <w:vAlign w:val="center"/>
          </w:tcPr>
          <w:p w14:paraId="21006812">
            <w:pPr>
              <w:pStyle w:val="222"/>
              <w:jc w:val="both"/>
              <w:rPr>
                <w:rFonts w:ascii="Times New Roman" w:hAnsi="Times New Roman"/>
              </w:rPr>
            </w:pPr>
            <w:r>
              <w:rPr>
                <w:rFonts w:ascii="Times New Roman" w:hAnsi="Times New Roman"/>
              </w:rPr>
              <w:t>表示距离下次路由评估的剩余时间</w:t>
            </w:r>
          </w:p>
          <w:p w14:paraId="09D287BD">
            <w:pPr>
              <w:pStyle w:val="222"/>
              <w:jc w:val="both"/>
              <w:rPr>
                <w:rFonts w:ascii="Times New Roman" w:hAnsi="Times New Roman"/>
              </w:rPr>
            </w:pPr>
            <w:r>
              <w:rPr>
                <w:rFonts w:ascii="Times New Roman" w:hAnsi="Times New Roman"/>
              </w:rPr>
              <w:t>单位：秒</w:t>
            </w:r>
          </w:p>
        </w:tc>
      </w:tr>
      <w:tr w14:paraId="0BB72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jc w:val="center"/>
        </w:trPr>
        <w:tc>
          <w:tcPr>
            <w:tcW w:w="1349" w:type="dxa"/>
            <w:vMerge w:val="continue"/>
            <w:noWrap w:val="0"/>
            <w:vAlign w:val="center"/>
          </w:tcPr>
          <w:p w14:paraId="4951A2D7">
            <w:pPr>
              <w:pStyle w:val="222"/>
              <w:rPr>
                <w:rFonts w:ascii="Times New Roman" w:hAnsi="Times New Roman"/>
              </w:rPr>
            </w:pPr>
          </w:p>
        </w:tc>
        <w:tc>
          <w:tcPr>
            <w:tcW w:w="850" w:type="dxa"/>
            <w:noWrap w:val="0"/>
            <w:vAlign w:val="center"/>
          </w:tcPr>
          <w:p w14:paraId="0291995B">
            <w:pPr>
              <w:pStyle w:val="222"/>
              <w:rPr>
                <w:rFonts w:ascii="Times New Roman" w:hAnsi="Times New Roman"/>
              </w:rPr>
            </w:pPr>
            <w:r>
              <w:rPr>
                <w:rFonts w:ascii="Times New Roman" w:hAnsi="Times New Roman"/>
              </w:rPr>
              <w:t>3</w:t>
            </w:r>
          </w:p>
        </w:tc>
        <w:tc>
          <w:tcPr>
            <w:tcW w:w="992" w:type="dxa"/>
            <w:noWrap w:val="0"/>
            <w:vAlign w:val="center"/>
          </w:tcPr>
          <w:p w14:paraId="16F78EB3">
            <w:pPr>
              <w:pStyle w:val="222"/>
              <w:rPr>
                <w:rFonts w:ascii="Times New Roman" w:hAnsi="Times New Roman"/>
              </w:rPr>
            </w:pPr>
            <w:r>
              <w:rPr>
                <w:rFonts w:ascii="Times New Roman" w:hAnsi="Times New Roman"/>
              </w:rPr>
              <w:t>0-7</w:t>
            </w:r>
          </w:p>
        </w:tc>
        <w:tc>
          <w:tcPr>
            <w:tcW w:w="1843" w:type="dxa"/>
            <w:vMerge w:val="continue"/>
            <w:noWrap w:val="0"/>
            <w:vAlign w:val="center"/>
          </w:tcPr>
          <w:p w14:paraId="0E25FF10">
            <w:pPr>
              <w:pStyle w:val="222"/>
              <w:rPr>
                <w:rFonts w:ascii="Times New Roman" w:hAnsi="Times New Roman"/>
              </w:rPr>
            </w:pPr>
          </w:p>
        </w:tc>
        <w:tc>
          <w:tcPr>
            <w:tcW w:w="3897" w:type="dxa"/>
            <w:vMerge w:val="continue"/>
            <w:noWrap w:val="0"/>
            <w:vAlign w:val="center"/>
          </w:tcPr>
          <w:p w14:paraId="12AB28C8">
            <w:pPr>
              <w:pStyle w:val="222"/>
              <w:jc w:val="both"/>
              <w:rPr>
                <w:rFonts w:ascii="Times New Roman" w:hAnsi="Times New Roman"/>
              </w:rPr>
            </w:pPr>
          </w:p>
        </w:tc>
      </w:tr>
      <w:tr w14:paraId="3DE5C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jc w:val="center"/>
        </w:trPr>
        <w:tc>
          <w:tcPr>
            <w:tcW w:w="1349" w:type="dxa"/>
            <w:noWrap w:val="0"/>
            <w:vAlign w:val="center"/>
          </w:tcPr>
          <w:p w14:paraId="00083724">
            <w:pPr>
              <w:pStyle w:val="222"/>
              <w:rPr>
                <w:rFonts w:ascii="Times New Roman" w:hAnsi="Times New Roman"/>
              </w:rPr>
            </w:pPr>
            <w:r>
              <w:rPr>
                <w:rFonts w:ascii="Times New Roman" w:hAnsi="Times New Roman"/>
              </w:rPr>
              <w:t>发现列表周期</w:t>
            </w:r>
          </w:p>
        </w:tc>
        <w:tc>
          <w:tcPr>
            <w:tcW w:w="850" w:type="dxa"/>
            <w:noWrap w:val="0"/>
            <w:vAlign w:val="center"/>
          </w:tcPr>
          <w:p w14:paraId="0595D576">
            <w:pPr>
              <w:pStyle w:val="222"/>
              <w:rPr>
                <w:rFonts w:ascii="Times New Roman" w:hAnsi="Times New Roman"/>
              </w:rPr>
            </w:pPr>
            <w:r>
              <w:rPr>
                <w:rFonts w:ascii="Times New Roman" w:hAnsi="Times New Roman"/>
              </w:rPr>
              <w:t>4</w:t>
            </w:r>
          </w:p>
        </w:tc>
        <w:tc>
          <w:tcPr>
            <w:tcW w:w="992" w:type="dxa"/>
            <w:noWrap w:val="0"/>
            <w:vAlign w:val="center"/>
          </w:tcPr>
          <w:p w14:paraId="7892FBA8">
            <w:pPr>
              <w:pStyle w:val="222"/>
              <w:rPr>
                <w:rFonts w:ascii="Times New Roman" w:hAnsi="Times New Roman"/>
              </w:rPr>
            </w:pPr>
            <w:r>
              <w:rPr>
                <w:rFonts w:ascii="Times New Roman" w:hAnsi="Times New Roman"/>
              </w:rPr>
              <w:t>0-7</w:t>
            </w:r>
          </w:p>
        </w:tc>
        <w:tc>
          <w:tcPr>
            <w:tcW w:w="1843" w:type="dxa"/>
            <w:noWrap w:val="0"/>
            <w:vAlign w:val="center"/>
          </w:tcPr>
          <w:p w14:paraId="364E9308">
            <w:pPr>
              <w:pStyle w:val="222"/>
              <w:rPr>
                <w:rFonts w:ascii="Times New Roman" w:hAnsi="Times New Roman"/>
              </w:rPr>
            </w:pPr>
            <w:r>
              <w:rPr>
                <w:rFonts w:ascii="Times New Roman" w:hAnsi="Times New Roman"/>
              </w:rPr>
              <w:t>8</w:t>
            </w:r>
          </w:p>
        </w:tc>
        <w:tc>
          <w:tcPr>
            <w:tcW w:w="3897" w:type="dxa"/>
            <w:noWrap w:val="0"/>
            <w:vAlign w:val="center"/>
          </w:tcPr>
          <w:p w14:paraId="102EB295">
            <w:pPr>
              <w:pStyle w:val="222"/>
              <w:jc w:val="both"/>
              <w:rPr>
                <w:rFonts w:ascii="Times New Roman" w:hAnsi="Times New Roman"/>
              </w:rPr>
            </w:pPr>
            <w:r>
              <w:rPr>
                <w:rFonts w:ascii="Times New Roman" w:hAnsi="Times New Roman"/>
              </w:rPr>
              <w:t>表示发送发现列表报文的间隔周期</w:t>
            </w:r>
          </w:p>
          <w:p w14:paraId="265D99DE">
            <w:pPr>
              <w:pStyle w:val="222"/>
              <w:jc w:val="both"/>
              <w:rPr>
                <w:rFonts w:ascii="Times New Roman" w:hAnsi="Times New Roman"/>
              </w:rPr>
            </w:pPr>
            <w:r>
              <w:rPr>
                <w:rFonts w:ascii="Times New Roman" w:hAnsi="Times New Roman"/>
              </w:rPr>
              <w:t>单位：秒</w:t>
            </w:r>
          </w:p>
        </w:tc>
      </w:tr>
      <w:tr w14:paraId="59B1E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jc w:val="center"/>
        </w:trPr>
        <w:tc>
          <w:tcPr>
            <w:tcW w:w="1349" w:type="dxa"/>
            <w:noWrap w:val="0"/>
            <w:vAlign w:val="center"/>
          </w:tcPr>
          <w:p w14:paraId="79FF34CD">
            <w:pPr>
              <w:pStyle w:val="222"/>
              <w:rPr>
                <w:rFonts w:ascii="Times New Roman" w:hAnsi="Times New Roman"/>
              </w:rPr>
            </w:pPr>
            <w:r>
              <w:rPr>
                <w:rFonts w:ascii="Times New Roman" w:hAnsi="Times New Roman"/>
              </w:rPr>
              <w:t>接收率老化周期个数</w:t>
            </w:r>
          </w:p>
        </w:tc>
        <w:tc>
          <w:tcPr>
            <w:tcW w:w="850" w:type="dxa"/>
            <w:noWrap w:val="0"/>
            <w:vAlign w:val="center"/>
          </w:tcPr>
          <w:p w14:paraId="4E59EAF5">
            <w:pPr>
              <w:pStyle w:val="222"/>
              <w:rPr>
                <w:rFonts w:ascii="Times New Roman" w:hAnsi="Times New Roman"/>
              </w:rPr>
            </w:pPr>
            <w:r>
              <w:rPr>
                <w:rFonts w:ascii="Times New Roman" w:hAnsi="Times New Roman"/>
              </w:rPr>
              <w:t>5</w:t>
            </w:r>
          </w:p>
        </w:tc>
        <w:tc>
          <w:tcPr>
            <w:tcW w:w="992" w:type="dxa"/>
            <w:noWrap w:val="0"/>
            <w:vAlign w:val="center"/>
          </w:tcPr>
          <w:p w14:paraId="146AC043">
            <w:pPr>
              <w:pStyle w:val="222"/>
              <w:rPr>
                <w:rFonts w:ascii="Times New Roman" w:hAnsi="Times New Roman"/>
              </w:rPr>
            </w:pPr>
            <w:r>
              <w:rPr>
                <w:rFonts w:ascii="Times New Roman" w:hAnsi="Times New Roman"/>
              </w:rPr>
              <w:t>0-7</w:t>
            </w:r>
          </w:p>
        </w:tc>
        <w:tc>
          <w:tcPr>
            <w:tcW w:w="1843" w:type="dxa"/>
            <w:noWrap w:val="0"/>
            <w:vAlign w:val="center"/>
          </w:tcPr>
          <w:p w14:paraId="4E4E6F64">
            <w:pPr>
              <w:pStyle w:val="222"/>
              <w:rPr>
                <w:rFonts w:ascii="Times New Roman" w:hAnsi="Times New Roman"/>
              </w:rPr>
            </w:pPr>
            <w:r>
              <w:rPr>
                <w:rFonts w:ascii="Times New Roman" w:hAnsi="Times New Roman"/>
              </w:rPr>
              <w:t>8</w:t>
            </w:r>
          </w:p>
        </w:tc>
        <w:tc>
          <w:tcPr>
            <w:tcW w:w="3897" w:type="dxa"/>
            <w:noWrap w:val="0"/>
            <w:vAlign w:val="center"/>
          </w:tcPr>
          <w:p w14:paraId="79963778">
            <w:pPr>
              <w:pStyle w:val="222"/>
              <w:jc w:val="both"/>
              <w:rPr>
                <w:rFonts w:ascii="Times New Roman" w:hAnsi="Times New Roman"/>
              </w:rPr>
            </w:pPr>
            <w:r>
              <w:rPr>
                <w:rFonts w:ascii="Times New Roman" w:hAnsi="Times New Roman"/>
              </w:rPr>
              <w:t>表示接收率老化周期的个数</w:t>
            </w:r>
          </w:p>
          <w:p w14:paraId="7A3C4804">
            <w:pPr>
              <w:pStyle w:val="222"/>
              <w:jc w:val="both"/>
              <w:rPr>
                <w:rFonts w:ascii="Times New Roman" w:hAnsi="Times New Roman"/>
              </w:rPr>
            </w:pPr>
            <w:r>
              <w:rPr>
                <w:rFonts w:ascii="Times New Roman" w:hAnsi="Times New Roman"/>
              </w:rPr>
              <w:t>单位：发现列表周期</w:t>
            </w:r>
          </w:p>
        </w:tc>
      </w:tr>
    </w:tbl>
    <w:p w14:paraId="2E5ACB7A">
      <w:pPr>
        <w:pStyle w:val="101"/>
        <w:numPr>
          <w:ilvl w:val="0"/>
          <w:numId w:val="0"/>
        </w:numPr>
        <w:ind w:firstLine="420"/>
        <w:rPr>
          <w:rFonts w:ascii="Times New Roman"/>
        </w:rPr>
      </w:pPr>
      <w:bookmarkStart w:id="838" w:name="_Ref433384292"/>
    </w:p>
    <w:p w14:paraId="192A0D00">
      <w:pPr>
        <w:pStyle w:val="101"/>
        <w:numPr>
          <w:ilvl w:val="0"/>
          <w:numId w:val="0"/>
        </w:numPr>
        <w:ind w:firstLine="420"/>
        <w:rPr>
          <w:rFonts w:ascii="Times New Roman"/>
        </w:rPr>
      </w:pPr>
      <w:r>
        <w:rPr>
          <w:rFonts w:ascii="Times New Roman"/>
        </w:rPr>
        <w:t>频段变更条目的格式应符合</w:t>
      </w:r>
      <w:r>
        <w:rPr>
          <w:rFonts w:ascii="Times New Roman"/>
        </w:rPr>
        <w:fldChar w:fldCharType="begin"/>
      </w:r>
      <w:r>
        <w:rPr>
          <w:rFonts w:ascii="Times New Roman"/>
        </w:rPr>
        <w:instrText xml:space="preserve"> REF _Ref217996020 \r \h  \* MERGEFORMAT </w:instrText>
      </w:r>
      <w:r>
        <w:rPr>
          <w:rFonts w:ascii="Times New Roman"/>
        </w:rPr>
        <w:fldChar w:fldCharType="separate"/>
      </w:r>
      <w:r>
        <w:rPr>
          <w:rFonts w:ascii="Times New Roman"/>
        </w:rPr>
        <w:t>表27</w:t>
      </w:r>
      <w:r>
        <w:rPr>
          <w:rFonts w:ascii="Times New Roman"/>
        </w:rPr>
        <w:fldChar w:fldCharType="end"/>
      </w:r>
      <w:r>
        <w:rPr>
          <w:rFonts w:ascii="Times New Roman"/>
        </w:rPr>
        <w:t>要求。</w:t>
      </w:r>
    </w:p>
    <w:p w14:paraId="26F431B6">
      <w:pPr>
        <w:pStyle w:val="179"/>
        <w:ind w:left="0"/>
        <w:rPr>
          <w:rFonts w:ascii="Times New Roman"/>
        </w:rPr>
      </w:pPr>
      <w:bookmarkStart w:id="839" w:name="_Ref217996020"/>
      <w:r>
        <w:rPr>
          <w:rFonts w:ascii="Times New Roman"/>
        </w:rPr>
        <w:t>频段变更条目</w:t>
      </w:r>
      <w:bookmarkEnd w:id="838"/>
      <w:bookmarkEnd w:id="839"/>
    </w:p>
    <w:tbl>
      <w:tblPr>
        <w:tblStyle w:val="52"/>
        <w:tblW w:w="9045"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547"/>
        <w:gridCol w:w="1134"/>
        <w:gridCol w:w="1276"/>
        <w:gridCol w:w="1858"/>
        <w:gridCol w:w="3230"/>
      </w:tblGrid>
      <w:tr w14:paraId="23B417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47" w:type="dxa"/>
            <w:noWrap w:val="0"/>
            <w:vAlign w:val="center"/>
          </w:tcPr>
          <w:p w14:paraId="35508DF9">
            <w:pPr>
              <w:pStyle w:val="222"/>
              <w:rPr>
                <w:rFonts w:ascii="Times New Roman" w:hAnsi="Times New Roman"/>
              </w:rPr>
            </w:pPr>
            <w:r>
              <w:rPr>
                <w:rFonts w:ascii="Times New Roman" w:hAnsi="Times New Roman"/>
              </w:rPr>
              <w:t>字段</w:t>
            </w:r>
          </w:p>
        </w:tc>
        <w:tc>
          <w:tcPr>
            <w:tcW w:w="1134" w:type="dxa"/>
            <w:noWrap w:val="0"/>
            <w:vAlign w:val="center"/>
          </w:tcPr>
          <w:p w14:paraId="2D4380A2">
            <w:pPr>
              <w:pStyle w:val="222"/>
              <w:rPr>
                <w:rFonts w:ascii="Times New Roman" w:hAnsi="Times New Roman"/>
              </w:rPr>
            </w:pPr>
            <w:r>
              <w:rPr>
                <w:rFonts w:ascii="Times New Roman" w:hAnsi="Times New Roman"/>
              </w:rPr>
              <w:t>字节号</w:t>
            </w:r>
          </w:p>
        </w:tc>
        <w:tc>
          <w:tcPr>
            <w:tcW w:w="1276" w:type="dxa"/>
            <w:noWrap w:val="0"/>
            <w:vAlign w:val="center"/>
          </w:tcPr>
          <w:p w14:paraId="689EEDC2">
            <w:pPr>
              <w:pStyle w:val="222"/>
              <w:rPr>
                <w:rFonts w:ascii="Times New Roman" w:hAnsi="Times New Roman"/>
              </w:rPr>
            </w:pPr>
            <w:r>
              <w:rPr>
                <w:rFonts w:ascii="Times New Roman" w:hAnsi="Times New Roman"/>
              </w:rPr>
              <w:t>比特位</w:t>
            </w:r>
          </w:p>
        </w:tc>
        <w:tc>
          <w:tcPr>
            <w:tcW w:w="1858" w:type="dxa"/>
            <w:noWrap w:val="0"/>
            <w:vAlign w:val="center"/>
          </w:tcPr>
          <w:p w14:paraId="411402E5">
            <w:pPr>
              <w:pStyle w:val="222"/>
              <w:rPr>
                <w:rFonts w:ascii="Times New Roman" w:hAnsi="Times New Roman"/>
              </w:rPr>
            </w:pPr>
            <w:r>
              <w:rPr>
                <w:rFonts w:ascii="Times New Roman" w:hAnsi="Times New Roman"/>
              </w:rPr>
              <w:t>字段大小（比特）</w:t>
            </w:r>
          </w:p>
        </w:tc>
        <w:tc>
          <w:tcPr>
            <w:tcW w:w="3230" w:type="dxa"/>
            <w:noWrap w:val="0"/>
            <w:vAlign w:val="center"/>
          </w:tcPr>
          <w:p w14:paraId="38FD6454">
            <w:pPr>
              <w:pStyle w:val="222"/>
              <w:rPr>
                <w:rFonts w:ascii="Times New Roman" w:hAnsi="Times New Roman"/>
              </w:rPr>
            </w:pPr>
            <w:r>
              <w:rPr>
                <w:rFonts w:ascii="Times New Roman" w:hAnsi="Times New Roman"/>
              </w:rPr>
              <w:t>含义</w:t>
            </w:r>
          </w:p>
        </w:tc>
      </w:tr>
      <w:tr w14:paraId="5B4967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47" w:type="dxa"/>
            <w:noWrap w:val="0"/>
            <w:vAlign w:val="center"/>
          </w:tcPr>
          <w:p w14:paraId="34874588">
            <w:pPr>
              <w:pStyle w:val="222"/>
              <w:rPr>
                <w:rFonts w:ascii="Times New Roman" w:hAnsi="Times New Roman"/>
              </w:rPr>
            </w:pPr>
            <w:r>
              <w:rPr>
                <w:rFonts w:ascii="Times New Roman" w:hAnsi="Times New Roman"/>
              </w:rPr>
              <w:t>目标频段</w:t>
            </w:r>
          </w:p>
        </w:tc>
        <w:tc>
          <w:tcPr>
            <w:tcW w:w="1134" w:type="dxa"/>
            <w:noWrap w:val="0"/>
            <w:vAlign w:val="center"/>
          </w:tcPr>
          <w:p w14:paraId="245117C9">
            <w:pPr>
              <w:pStyle w:val="222"/>
              <w:rPr>
                <w:rFonts w:ascii="Times New Roman" w:hAnsi="Times New Roman"/>
              </w:rPr>
            </w:pPr>
            <w:r>
              <w:rPr>
                <w:rFonts w:ascii="Times New Roman" w:hAnsi="Times New Roman"/>
              </w:rPr>
              <w:t>0</w:t>
            </w:r>
          </w:p>
        </w:tc>
        <w:tc>
          <w:tcPr>
            <w:tcW w:w="1276" w:type="dxa"/>
            <w:noWrap w:val="0"/>
            <w:vAlign w:val="center"/>
          </w:tcPr>
          <w:p w14:paraId="46358973">
            <w:pPr>
              <w:pStyle w:val="222"/>
              <w:rPr>
                <w:rFonts w:ascii="Times New Roman" w:hAnsi="Times New Roman"/>
              </w:rPr>
            </w:pPr>
            <w:r>
              <w:rPr>
                <w:rFonts w:ascii="Times New Roman" w:hAnsi="Times New Roman"/>
              </w:rPr>
              <w:t>0-7</w:t>
            </w:r>
          </w:p>
        </w:tc>
        <w:tc>
          <w:tcPr>
            <w:tcW w:w="1858" w:type="dxa"/>
            <w:noWrap w:val="0"/>
            <w:vAlign w:val="center"/>
          </w:tcPr>
          <w:p w14:paraId="52E4E7FF">
            <w:pPr>
              <w:pStyle w:val="222"/>
              <w:rPr>
                <w:rFonts w:ascii="Times New Roman" w:hAnsi="Times New Roman"/>
              </w:rPr>
            </w:pPr>
            <w:r>
              <w:rPr>
                <w:rFonts w:ascii="Times New Roman" w:hAnsi="Times New Roman"/>
              </w:rPr>
              <w:t>8</w:t>
            </w:r>
          </w:p>
        </w:tc>
        <w:tc>
          <w:tcPr>
            <w:tcW w:w="3230" w:type="dxa"/>
            <w:noWrap w:val="0"/>
            <w:vAlign w:val="center"/>
          </w:tcPr>
          <w:p w14:paraId="74B5E864">
            <w:pPr>
              <w:pStyle w:val="222"/>
              <w:jc w:val="both"/>
              <w:rPr>
                <w:rFonts w:ascii="Times New Roman" w:hAnsi="Times New Roman"/>
              </w:rPr>
            </w:pPr>
            <w:r>
              <w:rPr>
                <w:rFonts w:ascii="Times New Roman" w:hAnsi="Times New Roman"/>
              </w:rPr>
              <w:t>需要切换到的目标频段值定义：0:1.953~11.96MHz</w:t>
            </w:r>
          </w:p>
          <w:p w14:paraId="63DE45D9">
            <w:pPr>
              <w:pStyle w:val="222"/>
              <w:jc w:val="both"/>
              <w:rPr>
                <w:rFonts w:ascii="Times New Roman" w:hAnsi="Times New Roman"/>
              </w:rPr>
            </w:pPr>
            <w:r>
              <w:rPr>
                <w:rFonts w:ascii="Times New Roman" w:hAnsi="Times New Roman"/>
              </w:rPr>
              <w:t>1:2.441~5.615 MHz</w:t>
            </w:r>
          </w:p>
          <w:p w14:paraId="0EBFEFCA">
            <w:pPr>
              <w:pStyle w:val="222"/>
              <w:jc w:val="both"/>
              <w:rPr>
                <w:rFonts w:ascii="Times New Roman" w:hAnsi="Times New Roman"/>
              </w:rPr>
            </w:pPr>
            <w:r>
              <w:rPr>
                <w:rFonts w:ascii="Times New Roman" w:hAnsi="Times New Roman"/>
              </w:rPr>
              <w:t>2:0.781~2.930 MHz</w:t>
            </w:r>
          </w:p>
          <w:p w14:paraId="159EA79F">
            <w:pPr>
              <w:pStyle w:val="222"/>
              <w:jc w:val="both"/>
              <w:rPr>
                <w:rFonts w:ascii="Times New Roman" w:hAnsi="Times New Roman"/>
              </w:rPr>
            </w:pPr>
            <w:r>
              <w:rPr>
                <w:rFonts w:ascii="Times New Roman" w:hAnsi="Times New Roman"/>
              </w:rPr>
              <w:t>3:保留</w:t>
            </w:r>
          </w:p>
          <w:p w14:paraId="7E74C5F0">
            <w:pPr>
              <w:pStyle w:val="222"/>
              <w:jc w:val="both"/>
              <w:rPr>
                <w:rFonts w:ascii="Times New Roman" w:hAnsi="Times New Roman"/>
              </w:rPr>
            </w:pPr>
            <w:r>
              <w:rPr>
                <w:rFonts w:ascii="Times New Roman" w:hAnsi="Times New Roman"/>
              </w:rPr>
              <w:t>4:0.781~5.615 MHz</w:t>
            </w:r>
          </w:p>
          <w:p w14:paraId="0499E7F1">
            <w:pPr>
              <w:pStyle w:val="222"/>
              <w:jc w:val="both"/>
              <w:rPr>
                <w:rFonts w:ascii="Times New Roman" w:hAnsi="Times New Roman"/>
              </w:rPr>
            </w:pPr>
            <w:r>
              <w:rPr>
                <w:rFonts w:ascii="Times New Roman" w:hAnsi="Times New Roman"/>
              </w:rPr>
              <w:t>5:0.781~11.96 MHz</w:t>
            </w:r>
          </w:p>
          <w:p w14:paraId="5DB77374">
            <w:pPr>
              <w:pStyle w:val="222"/>
              <w:jc w:val="both"/>
              <w:rPr>
                <w:rFonts w:ascii="Times New Roman" w:hAnsi="Times New Roman"/>
              </w:rPr>
            </w:pPr>
            <w:r>
              <w:rPr>
                <w:rFonts w:ascii="Times New Roman" w:hAnsi="Times New Roman"/>
              </w:rPr>
              <w:t>6:6.10~11.96 MHz</w:t>
            </w:r>
          </w:p>
          <w:p w14:paraId="3C4376F6">
            <w:pPr>
              <w:pStyle w:val="222"/>
              <w:jc w:val="both"/>
              <w:rPr>
                <w:rFonts w:ascii="Times New Roman" w:hAnsi="Times New Roman"/>
              </w:rPr>
            </w:pPr>
            <w:r>
              <w:rPr>
                <w:rFonts w:ascii="Times New Roman" w:hAnsi="Times New Roman"/>
              </w:rPr>
              <w:t>其他:保留</w:t>
            </w:r>
          </w:p>
        </w:tc>
      </w:tr>
      <w:tr w14:paraId="4F0322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47" w:type="dxa"/>
            <w:vMerge w:val="restart"/>
            <w:noWrap w:val="0"/>
            <w:vAlign w:val="center"/>
          </w:tcPr>
          <w:p w14:paraId="11CCAC4B">
            <w:pPr>
              <w:pStyle w:val="222"/>
              <w:rPr>
                <w:rFonts w:ascii="Times New Roman" w:hAnsi="Times New Roman"/>
              </w:rPr>
            </w:pPr>
            <w:r>
              <w:rPr>
                <w:rFonts w:ascii="Times New Roman" w:hAnsi="Times New Roman"/>
              </w:rPr>
              <w:t>频段切换剩余时间</w:t>
            </w:r>
          </w:p>
        </w:tc>
        <w:tc>
          <w:tcPr>
            <w:tcW w:w="1134" w:type="dxa"/>
            <w:noWrap w:val="0"/>
            <w:vAlign w:val="center"/>
          </w:tcPr>
          <w:p w14:paraId="63F82778">
            <w:pPr>
              <w:pStyle w:val="222"/>
              <w:rPr>
                <w:rFonts w:ascii="Times New Roman" w:hAnsi="Times New Roman"/>
              </w:rPr>
            </w:pPr>
            <w:r>
              <w:rPr>
                <w:rFonts w:ascii="Times New Roman" w:hAnsi="Times New Roman"/>
              </w:rPr>
              <w:t>1</w:t>
            </w:r>
          </w:p>
        </w:tc>
        <w:tc>
          <w:tcPr>
            <w:tcW w:w="1276" w:type="dxa"/>
            <w:noWrap w:val="0"/>
            <w:vAlign w:val="center"/>
          </w:tcPr>
          <w:p w14:paraId="483F9FEB">
            <w:pPr>
              <w:pStyle w:val="222"/>
              <w:rPr>
                <w:rFonts w:ascii="Times New Roman" w:hAnsi="Times New Roman"/>
              </w:rPr>
            </w:pPr>
            <w:r>
              <w:rPr>
                <w:rFonts w:ascii="Times New Roman" w:hAnsi="Times New Roman"/>
              </w:rPr>
              <w:t>0-7</w:t>
            </w:r>
          </w:p>
        </w:tc>
        <w:tc>
          <w:tcPr>
            <w:tcW w:w="1858" w:type="dxa"/>
            <w:vMerge w:val="restart"/>
            <w:noWrap w:val="0"/>
            <w:vAlign w:val="center"/>
          </w:tcPr>
          <w:p w14:paraId="114769D1">
            <w:pPr>
              <w:pStyle w:val="222"/>
              <w:rPr>
                <w:rFonts w:ascii="Times New Roman" w:hAnsi="Times New Roman"/>
              </w:rPr>
            </w:pPr>
            <w:r>
              <w:rPr>
                <w:rFonts w:ascii="Times New Roman" w:hAnsi="Times New Roman"/>
              </w:rPr>
              <w:t>32</w:t>
            </w:r>
          </w:p>
        </w:tc>
        <w:tc>
          <w:tcPr>
            <w:tcW w:w="3230" w:type="dxa"/>
            <w:vMerge w:val="restart"/>
            <w:noWrap w:val="0"/>
            <w:vAlign w:val="center"/>
          </w:tcPr>
          <w:p w14:paraId="5A85C7DD">
            <w:pPr>
              <w:pStyle w:val="222"/>
              <w:jc w:val="both"/>
              <w:rPr>
                <w:rFonts w:ascii="Times New Roman" w:hAnsi="Times New Roman"/>
              </w:rPr>
            </w:pPr>
            <w:r>
              <w:rPr>
                <w:rFonts w:ascii="Times New Roman" w:hAnsi="Times New Roman"/>
              </w:rPr>
              <w:t>距离实施频段切换，剩余的时间长度，单位：毫秒</w:t>
            </w:r>
          </w:p>
        </w:tc>
      </w:tr>
      <w:tr w14:paraId="297689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47" w:type="dxa"/>
            <w:vMerge w:val="continue"/>
            <w:noWrap w:val="0"/>
            <w:vAlign w:val="top"/>
          </w:tcPr>
          <w:p w14:paraId="6F1BF8DE">
            <w:pPr>
              <w:pStyle w:val="222"/>
              <w:rPr>
                <w:rFonts w:ascii="Times New Roman" w:hAnsi="Times New Roman"/>
              </w:rPr>
            </w:pPr>
          </w:p>
        </w:tc>
        <w:tc>
          <w:tcPr>
            <w:tcW w:w="1134" w:type="dxa"/>
            <w:noWrap w:val="0"/>
            <w:vAlign w:val="top"/>
          </w:tcPr>
          <w:p w14:paraId="06D5F9E4">
            <w:pPr>
              <w:pStyle w:val="222"/>
              <w:rPr>
                <w:rFonts w:ascii="Times New Roman" w:hAnsi="Times New Roman"/>
              </w:rPr>
            </w:pPr>
            <w:r>
              <w:rPr>
                <w:rFonts w:ascii="Times New Roman" w:hAnsi="Times New Roman"/>
              </w:rPr>
              <w:t>2</w:t>
            </w:r>
          </w:p>
        </w:tc>
        <w:tc>
          <w:tcPr>
            <w:tcW w:w="1276" w:type="dxa"/>
            <w:noWrap w:val="0"/>
            <w:vAlign w:val="top"/>
          </w:tcPr>
          <w:p w14:paraId="5214313F">
            <w:pPr>
              <w:pStyle w:val="222"/>
              <w:rPr>
                <w:rFonts w:ascii="Times New Roman" w:hAnsi="Times New Roman"/>
              </w:rPr>
            </w:pPr>
            <w:r>
              <w:rPr>
                <w:rFonts w:ascii="Times New Roman" w:hAnsi="Times New Roman"/>
              </w:rPr>
              <w:t>0-7</w:t>
            </w:r>
          </w:p>
        </w:tc>
        <w:tc>
          <w:tcPr>
            <w:tcW w:w="1858" w:type="dxa"/>
            <w:vMerge w:val="continue"/>
            <w:noWrap w:val="0"/>
            <w:vAlign w:val="top"/>
          </w:tcPr>
          <w:p w14:paraId="6D826531">
            <w:pPr>
              <w:pStyle w:val="222"/>
              <w:rPr>
                <w:rFonts w:ascii="Times New Roman" w:hAnsi="Times New Roman"/>
              </w:rPr>
            </w:pPr>
          </w:p>
        </w:tc>
        <w:tc>
          <w:tcPr>
            <w:tcW w:w="3230" w:type="dxa"/>
            <w:vMerge w:val="continue"/>
            <w:noWrap w:val="0"/>
            <w:vAlign w:val="top"/>
          </w:tcPr>
          <w:p w14:paraId="69433822">
            <w:pPr>
              <w:pStyle w:val="222"/>
              <w:rPr>
                <w:rFonts w:ascii="Times New Roman" w:hAnsi="Times New Roman"/>
              </w:rPr>
            </w:pPr>
          </w:p>
        </w:tc>
      </w:tr>
      <w:tr w14:paraId="193E0D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47" w:type="dxa"/>
            <w:vMerge w:val="continue"/>
            <w:noWrap w:val="0"/>
            <w:vAlign w:val="top"/>
          </w:tcPr>
          <w:p w14:paraId="29FA832B">
            <w:pPr>
              <w:pStyle w:val="222"/>
              <w:rPr>
                <w:rFonts w:ascii="Times New Roman" w:hAnsi="Times New Roman"/>
              </w:rPr>
            </w:pPr>
          </w:p>
        </w:tc>
        <w:tc>
          <w:tcPr>
            <w:tcW w:w="1134" w:type="dxa"/>
            <w:noWrap w:val="0"/>
            <w:vAlign w:val="top"/>
          </w:tcPr>
          <w:p w14:paraId="249C34CA">
            <w:pPr>
              <w:pStyle w:val="222"/>
              <w:rPr>
                <w:rFonts w:ascii="Times New Roman" w:hAnsi="Times New Roman"/>
              </w:rPr>
            </w:pPr>
            <w:r>
              <w:rPr>
                <w:rFonts w:ascii="Times New Roman" w:hAnsi="Times New Roman"/>
              </w:rPr>
              <w:t>3</w:t>
            </w:r>
          </w:p>
        </w:tc>
        <w:tc>
          <w:tcPr>
            <w:tcW w:w="1276" w:type="dxa"/>
            <w:noWrap w:val="0"/>
            <w:vAlign w:val="top"/>
          </w:tcPr>
          <w:p w14:paraId="039F3C39">
            <w:pPr>
              <w:pStyle w:val="222"/>
              <w:rPr>
                <w:rFonts w:ascii="Times New Roman" w:hAnsi="Times New Roman"/>
              </w:rPr>
            </w:pPr>
            <w:r>
              <w:rPr>
                <w:rFonts w:ascii="Times New Roman" w:hAnsi="Times New Roman"/>
              </w:rPr>
              <w:t>0-7</w:t>
            </w:r>
          </w:p>
        </w:tc>
        <w:tc>
          <w:tcPr>
            <w:tcW w:w="1858" w:type="dxa"/>
            <w:vMerge w:val="continue"/>
            <w:noWrap w:val="0"/>
            <w:vAlign w:val="top"/>
          </w:tcPr>
          <w:p w14:paraId="6CF97B9B">
            <w:pPr>
              <w:pStyle w:val="222"/>
              <w:rPr>
                <w:rFonts w:ascii="Times New Roman" w:hAnsi="Times New Roman"/>
              </w:rPr>
            </w:pPr>
          </w:p>
        </w:tc>
        <w:tc>
          <w:tcPr>
            <w:tcW w:w="3230" w:type="dxa"/>
            <w:vMerge w:val="continue"/>
            <w:noWrap w:val="0"/>
            <w:vAlign w:val="top"/>
          </w:tcPr>
          <w:p w14:paraId="6AAB2A0C">
            <w:pPr>
              <w:pStyle w:val="222"/>
              <w:rPr>
                <w:rFonts w:ascii="Times New Roman" w:hAnsi="Times New Roman"/>
              </w:rPr>
            </w:pPr>
          </w:p>
        </w:tc>
      </w:tr>
      <w:tr w14:paraId="441BF1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47" w:type="dxa"/>
            <w:vMerge w:val="continue"/>
            <w:noWrap w:val="0"/>
            <w:vAlign w:val="top"/>
          </w:tcPr>
          <w:p w14:paraId="1E15DEF7">
            <w:pPr>
              <w:pStyle w:val="222"/>
              <w:rPr>
                <w:rFonts w:ascii="Times New Roman" w:hAnsi="Times New Roman"/>
              </w:rPr>
            </w:pPr>
          </w:p>
        </w:tc>
        <w:tc>
          <w:tcPr>
            <w:tcW w:w="1134" w:type="dxa"/>
            <w:noWrap w:val="0"/>
            <w:vAlign w:val="top"/>
          </w:tcPr>
          <w:p w14:paraId="0E24A3F0">
            <w:pPr>
              <w:pStyle w:val="222"/>
              <w:rPr>
                <w:rFonts w:ascii="Times New Roman" w:hAnsi="Times New Roman"/>
              </w:rPr>
            </w:pPr>
            <w:r>
              <w:rPr>
                <w:rFonts w:ascii="Times New Roman" w:hAnsi="Times New Roman"/>
              </w:rPr>
              <w:t>4</w:t>
            </w:r>
          </w:p>
        </w:tc>
        <w:tc>
          <w:tcPr>
            <w:tcW w:w="1276" w:type="dxa"/>
            <w:noWrap w:val="0"/>
            <w:vAlign w:val="top"/>
          </w:tcPr>
          <w:p w14:paraId="3BD24351">
            <w:pPr>
              <w:pStyle w:val="222"/>
              <w:rPr>
                <w:rFonts w:ascii="Times New Roman" w:hAnsi="Times New Roman"/>
              </w:rPr>
            </w:pPr>
            <w:r>
              <w:rPr>
                <w:rFonts w:ascii="Times New Roman" w:hAnsi="Times New Roman"/>
              </w:rPr>
              <w:t>0-7</w:t>
            </w:r>
          </w:p>
        </w:tc>
        <w:tc>
          <w:tcPr>
            <w:tcW w:w="1858" w:type="dxa"/>
            <w:vMerge w:val="continue"/>
            <w:noWrap w:val="0"/>
            <w:vAlign w:val="top"/>
          </w:tcPr>
          <w:p w14:paraId="63C3FCC2">
            <w:pPr>
              <w:pStyle w:val="222"/>
              <w:rPr>
                <w:rFonts w:ascii="Times New Roman" w:hAnsi="Times New Roman"/>
              </w:rPr>
            </w:pPr>
          </w:p>
        </w:tc>
        <w:tc>
          <w:tcPr>
            <w:tcW w:w="3230" w:type="dxa"/>
            <w:vMerge w:val="continue"/>
            <w:noWrap w:val="0"/>
            <w:vAlign w:val="top"/>
          </w:tcPr>
          <w:p w14:paraId="50F6E858">
            <w:pPr>
              <w:pStyle w:val="222"/>
              <w:rPr>
                <w:rFonts w:ascii="Times New Roman" w:hAnsi="Times New Roman"/>
              </w:rPr>
            </w:pPr>
          </w:p>
        </w:tc>
      </w:tr>
    </w:tbl>
    <w:p w14:paraId="5EEC8E89">
      <w:pPr>
        <w:pStyle w:val="38"/>
        <w:rPr>
          <w:rFonts w:ascii="Times New Roman"/>
        </w:rPr>
      </w:pPr>
    </w:p>
    <w:p w14:paraId="29607EF4">
      <w:pPr>
        <w:pStyle w:val="101"/>
        <w:numPr>
          <w:ilvl w:val="0"/>
          <w:numId w:val="0"/>
        </w:numPr>
        <w:ind w:firstLine="420"/>
        <w:rPr>
          <w:rFonts w:ascii="Times New Roman"/>
        </w:rPr>
      </w:pPr>
      <w:r>
        <w:rPr>
          <w:rFonts w:ascii="Times New Roman"/>
        </w:rPr>
        <w:t>时隙分配条目的格式应符合</w:t>
      </w:r>
      <w:r>
        <w:rPr>
          <w:rFonts w:ascii="Times New Roman"/>
        </w:rPr>
        <w:fldChar w:fldCharType="begin"/>
      </w:r>
      <w:r>
        <w:rPr>
          <w:rFonts w:ascii="Times New Roman"/>
        </w:rPr>
        <w:instrText xml:space="preserve"> REF _Ref217996056 \r \h  \* MERGEFORMAT </w:instrText>
      </w:r>
      <w:r>
        <w:rPr>
          <w:rFonts w:ascii="Times New Roman"/>
        </w:rPr>
        <w:fldChar w:fldCharType="separate"/>
      </w:r>
      <w:r>
        <w:rPr>
          <w:rFonts w:ascii="Times New Roman"/>
        </w:rPr>
        <w:t>表28</w:t>
      </w:r>
      <w:r>
        <w:rPr>
          <w:rFonts w:ascii="Times New Roman"/>
        </w:rPr>
        <w:fldChar w:fldCharType="end"/>
      </w:r>
      <w:r>
        <w:rPr>
          <w:rFonts w:ascii="Times New Roman"/>
        </w:rPr>
        <w:t>要求。</w:t>
      </w:r>
    </w:p>
    <w:p w14:paraId="5A043F9D">
      <w:pPr>
        <w:pStyle w:val="179"/>
        <w:ind w:left="0"/>
        <w:rPr>
          <w:rFonts w:ascii="Times New Roman"/>
        </w:rPr>
      </w:pPr>
      <w:bookmarkStart w:id="840" w:name="_Toc399229393"/>
      <w:bookmarkStart w:id="841" w:name="_Ref398997639"/>
      <w:bookmarkStart w:id="842" w:name="_Toc399757619"/>
      <w:bookmarkStart w:id="843" w:name="_Toc399259589"/>
      <w:bookmarkStart w:id="844" w:name="_Toc402983187"/>
      <w:bookmarkStart w:id="845" w:name="_Toc405476938"/>
      <w:bookmarkStart w:id="846" w:name="_Ref217996056"/>
      <w:bookmarkStart w:id="847" w:name="_Toc402983653"/>
      <w:bookmarkStart w:id="848" w:name="_Toc402540102"/>
      <w:bookmarkStart w:id="849" w:name="_Toc403570629"/>
      <w:bookmarkStart w:id="850" w:name="_Toc402984119"/>
      <w:bookmarkStart w:id="851" w:name="_Toc405022516"/>
      <w:bookmarkStart w:id="852" w:name="_Toc408860213"/>
      <w:r>
        <w:rPr>
          <w:rFonts w:ascii="Times New Roman"/>
          <w:color w:val="000000"/>
        </w:rPr>
        <w:t>时隙分配条</w:t>
      </w:r>
      <w:r>
        <w:rPr>
          <w:rFonts w:ascii="Times New Roman"/>
        </w:rPr>
        <w:t>目</w:t>
      </w:r>
      <w:bookmarkEnd w:id="840"/>
      <w:bookmarkEnd w:id="841"/>
      <w:bookmarkEnd w:id="842"/>
      <w:bookmarkEnd w:id="843"/>
      <w:bookmarkEnd w:id="844"/>
      <w:bookmarkEnd w:id="845"/>
      <w:bookmarkEnd w:id="846"/>
      <w:bookmarkEnd w:id="847"/>
      <w:bookmarkEnd w:id="848"/>
      <w:bookmarkEnd w:id="849"/>
      <w:bookmarkEnd w:id="850"/>
      <w:bookmarkEnd w:id="851"/>
      <w:bookmarkEnd w:id="852"/>
    </w:p>
    <w:tbl>
      <w:tblPr>
        <w:tblStyle w:val="52"/>
        <w:tblW w:w="971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49"/>
        <w:gridCol w:w="993"/>
        <w:gridCol w:w="850"/>
        <w:gridCol w:w="1843"/>
        <w:gridCol w:w="3581"/>
      </w:tblGrid>
      <w:tr w14:paraId="43CF6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2449" w:type="dxa"/>
            <w:noWrap w:val="0"/>
            <w:vAlign w:val="center"/>
          </w:tcPr>
          <w:p w14:paraId="410616F1">
            <w:pPr>
              <w:pStyle w:val="222"/>
              <w:rPr>
                <w:rFonts w:ascii="Times New Roman" w:hAnsi="Times New Roman"/>
              </w:rPr>
            </w:pPr>
            <w:r>
              <w:rPr>
                <w:rFonts w:ascii="Times New Roman" w:hAnsi="Times New Roman"/>
              </w:rPr>
              <w:t>字段</w:t>
            </w:r>
          </w:p>
        </w:tc>
        <w:tc>
          <w:tcPr>
            <w:tcW w:w="993" w:type="dxa"/>
            <w:noWrap w:val="0"/>
            <w:vAlign w:val="center"/>
          </w:tcPr>
          <w:p w14:paraId="6E87C1D0">
            <w:pPr>
              <w:pStyle w:val="222"/>
              <w:rPr>
                <w:rFonts w:ascii="Times New Roman" w:hAnsi="Times New Roman"/>
              </w:rPr>
            </w:pPr>
            <w:r>
              <w:rPr>
                <w:rFonts w:ascii="Times New Roman" w:hAnsi="Times New Roman"/>
              </w:rPr>
              <w:t>字节号</w:t>
            </w:r>
          </w:p>
        </w:tc>
        <w:tc>
          <w:tcPr>
            <w:tcW w:w="850" w:type="dxa"/>
            <w:noWrap w:val="0"/>
            <w:vAlign w:val="center"/>
          </w:tcPr>
          <w:p w14:paraId="29F0FCD4">
            <w:pPr>
              <w:pStyle w:val="222"/>
              <w:rPr>
                <w:rFonts w:ascii="Times New Roman" w:hAnsi="Times New Roman"/>
              </w:rPr>
            </w:pPr>
            <w:r>
              <w:rPr>
                <w:rFonts w:ascii="Times New Roman" w:hAnsi="Times New Roman"/>
              </w:rPr>
              <w:t>比特位</w:t>
            </w:r>
          </w:p>
        </w:tc>
        <w:tc>
          <w:tcPr>
            <w:tcW w:w="1843" w:type="dxa"/>
            <w:noWrap w:val="0"/>
            <w:vAlign w:val="center"/>
          </w:tcPr>
          <w:p w14:paraId="659506D1">
            <w:pPr>
              <w:pStyle w:val="222"/>
              <w:rPr>
                <w:rFonts w:ascii="Times New Roman" w:hAnsi="Times New Roman"/>
              </w:rPr>
            </w:pPr>
            <w:r>
              <w:rPr>
                <w:rFonts w:ascii="Times New Roman" w:hAnsi="Times New Roman"/>
              </w:rPr>
              <w:t>字段大小（比特）</w:t>
            </w:r>
          </w:p>
        </w:tc>
        <w:tc>
          <w:tcPr>
            <w:tcW w:w="3581" w:type="dxa"/>
            <w:noWrap w:val="0"/>
            <w:vAlign w:val="center"/>
          </w:tcPr>
          <w:p w14:paraId="393670C4">
            <w:pPr>
              <w:pStyle w:val="222"/>
              <w:rPr>
                <w:rFonts w:ascii="Times New Roman" w:hAnsi="Times New Roman"/>
              </w:rPr>
            </w:pPr>
            <w:r>
              <w:rPr>
                <w:rFonts w:ascii="Times New Roman" w:hAnsi="Times New Roman"/>
              </w:rPr>
              <w:t>含义</w:t>
            </w:r>
          </w:p>
        </w:tc>
      </w:tr>
      <w:tr w14:paraId="4AE70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5" w:hRule="atLeast"/>
          <w:jc w:val="center"/>
        </w:trPr>
        <w:tc>
          <w:tcPr>
            <w:tcW w:w="2449" w:type="dxa"/>
            <w:noWrap w:val="0"/>
            <w:vAlign w:val="center"/>
          </w:tcPr>
          <w:p w14:paraId="5BA3AAA9">
            <w:pPr>
              <w:pStyle w:val="222"/>
              <w:rPr>
                <w:rFonts w:ascii="Times New Roman" w:hAnsi="Times New Roman"/>
              </w:rPr>
            </w:pPr>
            <w:r>
              <w:rPr>
                <w:rFonts w:ascii="Times New Roman" w:hAnsi="Times New Roman"/>
              </w:rPr>
              <w:t>非中央信标时隙总数</w:t>
            </w:r>
          </w:p>
        </w:tc>
        <w:tc>
          <w:tcPr>
            <w:tcW w:w="993" w:type="dxa"/>
            <w:noWrap w:val="0"/>
            <w:vAlign w:val="center"/>
          </w:tcPr>
          <w:p w14:paraId="5E7D9593">
            <w:pPr>
              <w:pStyle w:val="222"/>
              <w:rPr>
                <w:rFonts w:ascii="Times New Roman" w:hAnsi="Times New Roman"/>
              </w:rPr>
            </w:pPr>
            <w:r>
              <w:rPr>
                <w:rFonts w:ascii="Times New Roman" w:hAnsi="Times New Roman"/>
              </w:rPr>
              <w:t>0</w:t>
            </w:r>
          </w:p>
        </w:tc>
        <w:tc>
          <w:tcPr>
            <w:tcW w:w="850" w:type="dxa"/>
            <w:noWrap w:val="0"/>
            <w:vAlign w:val="center"/>
          </w:tcPr>
          <w:p w14:paraId="046D3400">
            <w:pPr>
              <w:pStyle w:val="222"/>
              <w:rPr>
                <w:rFonts w:ascii="Times New Roman" w:hAnsi="Times New Roman"/>
              </w:rPr>
            </w:pPr>
            <w:r>
              <w:rPr>
                <w:rFonts w:ascii="Times New Roman" w:hAnsi="Times New Roman"/>
              </w:rPr>
              <w:t>0-7</w:t>
            </w:r>
          </w:p>
        </w:tc>
        <w:tc>
          <w:tcPr>
            <w:tcW w:w="1843" w:type="dxa"/>
            <w:noWrap w:val="0"/>
            <w:vAlign w:val="center"/>
          </w:tcPr>
          <w:p w14:paraId="06B24C2B">
            <w:pPr>
              <w:pStyle w:val="222"/>
              <w:rPr>
                <w:rFonts w:ascii="Times New Roman" w:hAnsi="Times New Roman"/>
              </w:rPr>
            </w:pPr>
            <w:r>
              <w:rPr>
                <w:rFonts w:ascii="Times New Roman" w:hAnsi="Times New Roman"/>
              </w:rPr>
              <w:t>8</w:t>
            </w:r>
          </w:p>
        </w:tc>
        <w:tc>
          <w:tcPr>
            <w:tcW w:w="3581" w:type="dxa"/>
            <w:noWrap w:val="0"/>
            <w:vAlign w:val="center"/>
          </w:tcPr>
          <w:p w14:paraId="5F7BAFCC">
            <w:pPr>
              <w:pStyle w:val="222"/>
              <w:jc w:val="both"/>
              <w:rPr>
                <w:rFonts w:ascii="Times New Roman" w:hAnsi="Times New Roman"/>
              </w:rPr>
            </w:pPr>
            <w:r>
              <w:rPr>
                <w:rFonts w:ascii="Times New Roman" w:hAnsi="Times New Roman"/>
              </w:rPr>
              <w:t>指明了代理站点和发现站点发送信标的时隙，在中央信标和代理信标种包含本字段</w:t>
            </w:r>
          </w:p>
        </w:tc>
      </w:tr>
      <w:tr w14:paraId="70A39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2449" w:type="dxa"/>
            <w:noWrap w:val="0"/>
            <w:vAlign w:val="center"/>
          </w:tcPr>
          <w:p w14:paraId="7E5FF6E6">
            <w:pPr>
              <w:pStyle w:val="222"/>
              <w:rPr>
                <w:rFonts w:ascii="Times New Roman" w:hAnsi="Times New Roman"/>
              </w:rPr>
            </w:pPr>
            <w:r>
              <w:rPr>
                <w:rFonts w:ascii="Times New Roman" w:hAnsi="Times New Roman"/>
              </w:rPr>
              <w:t>中央信标时隙总数</w:t>
            </w:r>
          </w:p>
        </w:tc>
        <w:tc>
          <w:tcPr>
            <w:tcW w:w="993" w:type="dxa"/>
            <w:noWrap w:val="0"/>
            <w:vAlign w:val="center"/>
          </w:tcPr>
          <w:p w14:paraId="6ED9197B">
            <w:pPr>
              <w:pStyle w:val="222"/>
              <w:rPr>
                <w:rFonts w:ascii="Times New Roman" w:hAnsi="Times New Roman"/>
              </w:rPr>
            </w:pPr>
            <w:r>
              <w:rPr>
                <w:rFonts w:ascii="Times New Roman" w:hAnsi="Times New Roman"/>
              </w:rPr>
              <w:t>1</w:t>
            </w:r>
          </w:p>
        </w:tc>
        <w:tc>
          <w:tcPr>
            <w:tcW w:w="850" w:type="dxa"/>
            <w:noWrap w:val="0"/>
            <w:vAlign w:val="center"/>
          </w:tcPr>
          <w:p w14:paraId="75E42EB4">
            <w:pPr>
              <w:pStyle w:val="222"/>
              <w:rPr>
                <w:rFonts w:ascii="Times New Roman" w:hAnsi="Times New Roman"/>
              </w:rPr>
            </w:pPr>
            <w:r>
              <w:rPr>
                <w:rFonts w:ascii="Times New Roman" w:hAnsi="Times New Roman"/>
              </w:rPr>
              <w:t>0-3</w:t>
            </w:r>
          </w:p>
        </w:tc>
        <w:tc>
          <w:tcPr>
            <w:tcW w:w="1843" w:type="dxa"/>
            <w:noWrap w:val="0"/>
            <w:vAlign w:val="center"/>
          </w:tcPr>
          <w:p w14:paraId="4ADF79EC">
            <w:pPr>
              <w:pStyle w:val="222"/>
              <w:rPr>
                <w:rFonts w:ascii="Times New Roman" w:hAnsi="Times New Roman"/>
              </w:rPr>
            </w:pPr>
            <w:r>
              <w:rPr>
                <w:rFonts w:ascii="Times New Roman" w:hAnsi="Times New Roman"/>
              </w:rPr>
              <w:t>4</w:t>
            </w:r>
          </w:p>
        </w:tc>
        <w:tc>
          <w:tcPr>
            <w:tcW w:w="3581" w:type="dxa"/>
            <w:noWrap w:val="0"/>
            <w:vAlign w:val="center"/>
          </w:tcPr>
          <w:p w14:paraId="24E75631">
            <w:pPr>
              <w:pStyle w:val="222"/>
              <w:jc w:val="both"/>
              <w:rPr>
                <w:rFonts w:ascii="Times New Roman" w:hAnsi="Times New Roman"/>
              </w:rPr>
            </w:pPr>
            <w:r>
              <w:rPr>
                <w:rFonts w:ascii="Times New Roman" w:hAnsi="Times New Roman"/>
              </w:rPr>
              <w:t>中央信标时隙总数</w:t>
            </w:r>
          </w:p>
        </w:tc>
      </w:tr>
      <w:tr w14:paraId="3482F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2449" w:type="dxa"/>
            <w:noWrap w:val="0"/>
            <w:vAlign w:val="center"/>
          </w:tcPr>
          <w:p w14:paraId="351F11C1">
            <w:pPr>
              <w:pStyle w:val="222"/>
              <w:rPr>
                <w:rFonts w:ascii="Times New Roman" w:hAnsi="Times New Roman"/>
              </w:rPr>
            </w:pPr>
            <w:r>
              <w:rPr>
                <w:rFonts w:ascii="Times New Roman" w:hAnsi="Times New Roman"/>
              </w:rPr>
              <w:t>CSMA时隙支持的相线个数</w:t>
            </w:r>
          </w:p>
        </w:tc>
        <w:tc>
          <w:tcPr>
            <w:tcW w:w="993" w:type="dxa"/>
            <w:noWrap w:val="0"/>
            <w:vAlign w:val="center"/>
          </w:tcPr>
          <w:p w14:paraId="78800934">
            <w:pPr>
              <w:pStyle w:val="222"/>
              <w:rPr>
                <w:rFonts w:ascii="Times New Roman" w:hAnsi="Times New Roman"/>
              </w:rPr>
            </w:pPr>
            <w:r>
              <w:rPr>
                <w:rFonts w:ascii="Times New Roman" w:hAnsi="Times New Roman"/>
              </w:rPr>
              <w:t>1</w:t>
            </w:r>
          </w:p>
        </w:tc>
        <w:tc>
          <w:tcPr>
            <w:tcW w:w="850" w:type="dxa"/>
            <w:noWrap w:val="0"/>
            <w:vAlign w:val="center"/>
          </w:tcPr>
          <w:p w14:paraId="27A795BF">
            <w:pPr>
              <w:pStyle w:val="222"/>
              <w:rPr>
                <w:rFonts w:ascii="Times New Roman" w:hAnsi="Times New Roman"/>
              </w:rPr>
            </w:pPr>
            <w:r>
              <w:rPr>
                <w:rFonts w:ascii="Times New Roman" w:hAnsi="Times New Roman"/>
              </w:rPr>
              <w:t>4-5</w:t>
            </w:r>
          </w:p>
        </w:tc>
        <w:tc>
          <w:tcPr>
            <w:tcW w:w="1843" w:type="dxa"/>
            <w:noWrap w:val="0"/>
            <w:vAlign w:val="center"/>
          </w:tcPr>
          <w:p w14:paraId="0D1249A6">
            <w:pPr>
              <w:pStyle w:val="222"/>
              <w:rPr>
                <w:rFonts w:ascii="Times New Roman" w:hAnsi="Times New Roman"/>
              </w:rPr>
            </w:pPr>
            <w:r>
              <w:rPr>
                <w:rFonts w:ascii="Times New Roman" w:hAnsi="Times New Roman"/>
              </w:rPr>
              <w:t>2</w:t>
            </w:r>
          </w:p>
        </w:tc>
        <w:tc>
          <w:tcPr>
            <w:tcW w:w="3581" w:type="dxa"/>
            <w:noWrap w:val="0"/>
            <w:vAlign w:val="center"/>
          </w:tcPr>
          <w:p w14:paraId="128AF960">
            <w:pPr>
              <w:pStyle w:val="222"/>
              <w:jc w:val="both"/>
              <w:rPr>
                <w:rFonts w:ascii="Times New Roman" w:hAnsi="Times New Roman"/>
              </w:rPr>
            </w:pPr>
            <w:r>
              <w:rPr>
                <w:rFonts w:ascii="Times New Roman" w:hAnsi="Times New Roman"/>
              </w:rPr>
              <w:t>CSMA时隙支持的相线个数。</w:t>
            </w:r>
          </w:p>
          <w:p w14:paraId="09540D9C">
            <w:pPr>
              <w:pStyle w:val="222"/>
              <w:jc w:val="both"/>
              <w:rPr>
                <w:rFonts w:ascii="Times New Roman" w:hAnsi="Times New Roman"/>
              </w:rPr>
            </w:pPr>
            <w:r>
              <w:rPr>
                <w:rFonts w:ascii="Times New Roman" w:hAnsi="Times New Roman"/>
              </w:rPr>
              <w:t>取值范围：1-3</w:t>
            </w:r>
          </w:p>
        </w:tc>
      </w:tr>
      <w:tr w14:paraId="066BAB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2449" w:type="dxa"/>
            <w:vMerge w:val="restart"/>
            <w:noWrap w:val="0"/>
            <w:vAlign w:val="center"/>
          </w:tcPr>
          <w:p w14:paraId="20EDA30F">
            <w:pPr>
              <w:pStyle w:val="222"/>
              <w:rPr>
                <w:rFonts w:ascii="Times New Roman" w:hAnsi="Times New Roman"/>
              </w:rPr>
            </w:pPr>
            <w:r>
              <w:rPr>
                <w:rFonts w:ascii="Times New Roman" w:hAnsi="Times New Roman"/>
              </w:rPr>
              <w:t>保留</w:t>
            </w:r>
          </w:p>
        </w:tc>
        <w:tc>
          <w:tcPr>
            <w:tcW w:w="993" w:type="dxa"/>
            <w:noWrap w:val="0"/>
            <w:vAlign w:val="center"/>
          </w:tcPr>
          <w:p w14:paraId="04C3E0D2">
            <w:pPr>
              <w:pStyle w:val="222"/>
              <w:rPr>
                <w:rFonts w:ascii="Times New Roman" w:hAnsi="Times New Roman"/>
              </w:rPr>
            </w:pPr>
            <w:r>
              <w:rPr>
                <w:rFonts w:ascii="Times New Roman" w:hAnsi="Times New Roman"/>
              </w:rPr>
              <w:t>1</w:t>
            </w:r>
          </w:p>
        </w:tc>
        <w:tc>
          <w:tcPr>
            <w:tcW w:w="850" w:type="dxa"/>
            <w:noWrap w:val="0"/>
            <w:vAlign w:val="center"/>
          </w:tcPr>
          <w:p w14:paraId="396BEB6E">
            <w:pPr>
              <w:pStyle w:val="222"/>
              <w:rPr>
                <w:rFonts w:ascii="Times New Roman" w:hAnsi="Times New Roman"/>
              </w:rPr>
            </w:pPr>
            <w:r>
              <w:rPr>
                <w:rFonts w:ascii="Times New Roman" w:hAnsi="Times New Roman"/>
              </w:rPr>
              <w:t>6-7</w:t>
            </w:r>
          </w:p>
        </w:tc>
        <w:tc>
          <w:tcPr>
            <w:tcW w:w="1843" w:type="dxa"/>
            <w:vMerge w:val="restart"/>
            <w:noWrap w:val="0"/>
            <w:vAlign w:val="center"/>
          </w:tcPr>
          <w:p w14:paraId="6091031C">
            <w:pPr>
              <w:pStyle w:val="222"/>
              <w:rPr>
                <w:rFonts w:ascii="Times New Roman" w:hAnsi="Times New Roman"/>
              </w:rPr>
            </w:pPr>
            <w:r>
              <w:rPr>
                <w:rFonts w:ascii="Times New Roman" w:hAnsi="Times New Roman"/>
              </w:rPr>
              <w:t>10</w:t>
            </w:r>
          </w:p>
        </w:tc>
        <w:tc>
          <w:tcPr>
            <w:tcW w:w="3581" w:type="dxa"/>
            <w:vMerge w:val="restart"/>
            <w:noWrap w:val="0"/>
            <w:vAlign w:val="center"/>
          </w:tcPr>
          <w:p w14:paraId="3524CF02">
            <w:pPr>
              <w:pStyle w:val="222"/>
              <w:jc w:val="both"/>
              <w:rPr>
                <w:rFonts w:ascii="Times New Roman" w:hAnsi="Times New Roman"/>
              </w:rPr>
            </w:pPr>
            <w:r>
              <w:rPr>
                <w:rFonts w:ascii="Times New Roman" w:hAnsi="Times New Roman"/>
              </w:rPr>
              <w:t>保留</w:t>
            </w:r>
          </w:p>
        </w:tc>
      </w:tr>
      <w:tr w14:paraId="2BBCD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1" w:hRule="atLeast"/>
          <w:jc w:val="center"/>
        </w:trPr>
        <w:tc>
          <w:tcPr>
            <w:tcW w:w="2449" w:type="dxa"/>
            <w:vMerge w:val="continue"/>
            <w:noWrap w:val="0"/>
            <w:vAlign w:val="center"/>
          </w:tcPr>
          <w:p w14:paraId="3DCF46F3">
            <w:pPr>
              <w:pStyle w:val="222"/>
              <w:rPr>
                <w:rFonts w:ascii="Times New Roman" w:hAnsi="Times New Roman"/>
              </w:rPr>
            </w:pPr>
          </w:p>
        </w:tc>
        <w:tc>
          <w:tcPr>
            <w:tcW w:w="993" w:type="dxa"/>
            <w:noWrap w:val="0"/>
            <w:vAlign w:val="center"/>
          </w:tcPr>
          <w:p w14:paraId="38F269C4">
            <w:pPr>
              <w:pStyle w:val="222"/>
              <w:rPr>
                <w:rFonts w:ascii="Times New Roman" w:hAnsi="Times New Roman"/>
              </w:rPr>
            </w:pPr>
            <w:r>
              <w:rPr>
                <w:rFonts w:ascii="Times New Roman" w:hAnsi="Times New Roman"/>
              </w:rPr>
              <w:t>2</w:t>
            </w:r>
          </w:p>
        </w:tc>
        <w:tc>
          <w:tcPr>
            <w:tcW w:w="850" w:type="dxa"/>
            <w:noWrap w:val="0"/>
            <w:vAlign w:val="center"/>
          </w:tcPr>
          <w:p w14:paraId="1A08216B">
            <w:pPr>
              <w:pStyle w:val="222"/>
              <w:rPr>
                <w:rFonts w:ascii="Times New Roman" w:hAnsi="Times New Roman"/>
              </w:rPr>
            </w:pPr>
            <w:r>
              <w:rPr>
                <w:rFonts w:ascii="Times New Roman" w:hAnsi="Times New Roman"/>
              </w:rPr>
              <w:t>0-7</w:t>
            </w:r>
          </w:p>
        </w:tc>
        <w:tc>
          <w:tcPr>
            <w:tcW w:w="1843" w:type="dxa"/>
            <w:vMerge w:val="continue"/>
            <w:noWrap w:val="0"/>
            <w:vAlign w:val="center"/>
          </w:tcPr>
          <w:p w14:paraId="123F4F72">
            <w:pPr>
              <w:pStyle w:val="222"/>
              <w:rPr>
                <w:rFonts w:ascii="Times New Roman" w:hAnsi="Times New Roman"/>
              </w:rPr>
            </w:pPr>
          </w:p>
        </w:tc>
        <w:tc>
          <w:tcPr>
            <w:tcW w:w="3581" w:type="dxa"/>
            <w:vMerge w:val="continue"/>
            <w:noWrap w:val="0"/>
            <w:vAlign w:val="center"/>
          </w:tcPr>
          <w:p w14:paraId="1D6FD966">
            <w:pPr>
              <w:pStyle w:val="222"/>
              <w:jc w:val="both"/>
              <w:rPr>
                <w:rFonts w:ascii="Times New Roman" w:hAnsi="Times New Roman"/>
              </w:rPr>
            </w:pPr>
          </w:p>
        </w:tc>
      </w:tr>
      <w:tr w14:paraId="5EDE98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6" w:hRule="atLeast"/>
          <w:jc w:val="center"/>
        </w:trPr>
        <w:tc>
          <w:tcPr>
            <w:tcW w:w="2449" w:type="dxa"/>
            <w:noWrap w:val="0"/>
            <w:vAlign w:val="center"/>
          </w:tcPr>
          <w:p w14:paraId="246A4ED5">
            <w:pPr>
              <w:pStyle w:val="222"/>
              <w:rPr>
                <w:rFonts w:ascii="Times New Roman" w:hAnsi="Times New Roman"/>
              </w:rPr>
            </w:pPr>
            <w:r>
              <w:rPr>
                <w:rFonts w:ascii="Times New Roman" w:hAnsi="Times New Roman"/>
              </w:rPr>
              <w:t>代理信标时隙总数</w:t>
            </w:r>
          </w:p>
        </w:tc>
        <w:tc>
          <w:tcPr>
            <w:tcW w:w="993" w:type="dxa"/>
            <w:noWrap w:val="0"/>
            <w:vAlign w:val="center"/>
          </w:tcPr>
          <w:p w14:paraId="0F750FE5">
            <w:pPr>
              <w:pStyle w:val="222"/>
              <w:rPr>
                <w:rFonts w:ascii="Times New Roman" w:hAnsi="Times New Roman"/>
              </w:rPr>
            </w:pPr>
            <w:r>
              <w:rPr>
                <w:rFonts w:ascii="Times New Roman" w:hAnsi="Times New Roman"/>
              </w:rPr>
              <w:t>3</w:t>
            </w:r>
          </w:p>
        </w:tc>
        <w:tc>
          <w:tcPr>
            <w:tcW w:w="850" w:type="dxa"/>
            <w:noWrap w:val="0"/>
            <w:vAlign w:val="center"/>
          </w:tcPr>
          <w:p w14:paraId="7420F975">
            <w:pPr>
              <w:pStyle w:val="222"/>
              <w:rPr>
                <w:rFonts w:ascii="Times New Roman" w:hAnsi="Times New Roman"/>
              </w:rPr>
            </w:pPr>
            <w:r>
              <w:rPr>
                <w:rFonts w:ascii="Times New Roman" w:hAnsi="Times New Roman"/>
              </w:rPr>
              <w:t>0-7</w:t>
            </w:r>
          </w:p>
        </w:tc>
        <w:tc>
          <w:tcPr>
            <w:tcW w:w="1843" w:type="dxa"/>
            <w:noWrap w:val="0"/>
            <w:vAlign w:val="center"/>
          </w:tcPr>
          <w:p w14:paraId="5C46E2BD">
            <w:pPr>
              <w:pStyle w:val="222"/>
              <w:rPr>
                <w:rFonts w:ascii="Times New Roman" w:hAnsi="Times New Roman"/>
              </w:rPr>
            </w:pPr>
            <w:r>
              <w:rPr>
                <w:rFonts w:ascii="Times New Roman" w:hAnsi="Times New Roman"/>
              </w:rPr>
              <w:t>8</w:t>
            </w:r>
          </w:p>
        </w:tc>
        <w:tc>
          <w:tcPr>
            <w:tcW w:w="3581" w:type="dxa"/>
            <w:noWrap w:val="0"/>
            <w:vAlign w:val="center"/>
          </w:tcPr>
          <w:p w14:paraId="3F7CE9B1">
            <w:pPr>
              <w:pStyle w:val="222"/>
              <w:jc w:val="both"/>
              <w:rPr>
                <w:rFonts w:ascii="Times New Roman" w:hAnsi="Times New Roman"/>
              </w:rPr>
            </w:pPr>
            <w:r>
              <w:rPr>
                <w:rFonts w:ascii="Times New Roman" w:hAnsi="Times New Roman"/>
              </w:rPr>
              <w:t>表示代理信标的时隙总数</w:t>
            </w:r>
          </w:p>
        </w:tc>
      </w:tr>
      <w:tr w14:paraId="3AA0D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6" w:hRule="atLeast"/>
          <w:jc w:val="center"/>
        </w:trPr>
        <w:tc>
          <w:tcPr>
            <w:tcW w:w="2449" w:type="dxa"/>
            <w:noWrap w:val="0"/>
            <w:vAlign w:val="center"/>
          </w:tcPr>
          <w:p w14:paraId="2086DB4B">
            <w:pPr>
              <w:pStyle w:val="222"/>
              <w:rPr>
                <w:rFonts w:ascii="Times New Roman" w:hAnsi="Times New Roman"/>
              </w:rPr>
            </w:pPr>
            <w:r>
              <w:rPr>
                <w:rFonts w:ascii="Times New Roman" w:hAnsi="Times New Roman"/>
              </w:rPr>
              <w:t>信标时隙长度</w:t>
            </w:r>
          </w:p>
        </w:tc>
        <w:tc>
          <w:tcPr>
            <w:tcW w:w="993" w:type="dxa"/>
            <w:noWrap w:val="0"/>
            <w:vAlign w:val="center"/>
          </w:tcPr>
          <w:p w14:paraId="077BCEDC">
            <w:pPr>
              <w:pStyle w:val="222"/>
              <w:rPr>
                <w:rFonts w:ascii="Times New Roman" w:hAnsi="Times New Roman"/>
              </w:rPr>
            </w:pPr>
            <w:r>
              <w:rPr>
                <w:rFonts w:ascii="Times New Roman" w:hAnsi="Times New Roman"/>
              </w:rPr>
              <w:t>4</w:t>
            </w:r>
          </w:p>
        </w:tc>
        <w:tc>
          <w:tcPr>
            <w:tcW w:w="850" w:type="dxa"/>
            <w:noWrap w:val="0"/>
            <w:vAlign w:val="center"/>
          </w:tcPr>
          <w:p w14:paraId="11390281">
            <w:pPr>
              <w:pStyle w:val="222"/>
              <w:rPr>
                <w:rFonts w:ascii="Times New Roman" w:hAnsi="Times New Roman"/>
              </w:rPr>
            </w:pPr>
            <w:r>
              <w:rPr>
                <w:rFonts w:ascii="Times New Roman" w:hAnsi="Times New Roman"/>
              </w:rPr>
              <w:t>0-7</w:t>
            </w:r>
          </w:p>
        </w:tc>
        <w:tc>
          <w:tcPr>
            <w:tcW w:w="1843" w:type="dxa"/>
            <w:noWrap w:val="0"/>
            <w:vAlign w:val="center"/>
          </w:tcPr>
          <w:p w14:paraId="70B95310">
            <w:pPr>
              <w:pStyle w:val="222"/>
              <w:rPr>
                <w:rFonts w:ascii="Times New Roman" w:hAnsi="Times New Roman"/>
              </w:rPr>
            </w:pPr>
            <w:r>
              <w:rPr>
                <w:rFonts w:ascii="Times New Roman" w:hAnsi="Times New Roman"/>
              </w:rPr>
              <w:t>8</w:t>
            </w:r>
          </w:p>
        </w:tc>
        <w:tc>
          <w:tcPr>
            <w:tcW w:w="3581" w:type="dxa"/>
            <w:noWrap w:val="0"/>
            <w:vAlign w:val="center"/>
          </w:tcPr>
          <w:p w14:paraId="11137CE2">
            <w:pPr>
              <w:pStyle w:val="222"/>
              <w:jc w:val="both"/>
              <w:rPr>
                <w:rFonts w:ascii="Times New Roman" w:hAnsi="Times New Roman"/>
              </w:rPr>
            </w:pPr>
            <w:r>
              <w:rPr>
                <w:rFonts w:ascii="Times New Roman" w:hAnsi="Times New Roman"/>
              </w:rPr>
              <w:t>表示每个信标时隙占用的时隙长度。</w:t>
            </w:r>
          </w:p>
          <w:p w14:paraId="1999809F">
            <w:pPr>
              <w:pStyle w:val="222"/>
              <w:jc w:val="both"/>
              <w:rPr>
                <w:rFonts w:ascii="Times New Roman" w:hAnsi="Times New Roman"/>
              </w:rPr>
            </w:pPr>
            <w:r>
              <w:rPr>
                <w:rFonts w:ascii="Times New Roman" w:hAnsi="Times New Roman"/>
              </w:rPr>
              <w:t>单位：1毫秒</w:t>
            </w:r>
          </w:p>
        </w:tc>
      </w:tr>
      <w:tr w14:paraId="1AD550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jc w:val="center"/>
        </w:trPr>
        <w:tc>
          <w:tcPr>
            <w:tcW w:w="2449" w:type="dxa"/>
            <w:noWrap w:val="0"/>
            <w:vAlign w:val="center"/>
          </w:tcPr>
          <w:p w14:paraId="4573D073">
            <w:pPr>
              <w:pStyle w:val="222"/>
              <w:rPr>
                <w:rFonts w:ascii="Times New Roman" w:hAnsi="Times New Roman"/>
              </w:rPr>
            </w:pPr>
            <w:r>
              <w:rPr>
                <w:rFonts w:ascii="Times New Roman" w:hAnsi="Times New Roman"/>
              </w:rPr>
              <w:t>CSMA时隙分片长度</w:t>
            </w:r>
          </w:p>
        </w:tc>
        <w:tc>
          <w:tcPr>
            <w:tcW w:w="993" w:type="dxa"/>
            <w:noWrap w:val="0"/>
            <w:vAlign w:val="center"/>
          </w:tcPr>
          <w:p w14:paraId="511CBA5F">
            <w:pPr>
              <w:pStyle w:val="222"/>
              <w:rPr>
                <w:rFonts w:ascii="Times New Roman" w:hAnsi="Times New Roman"/>
              </w:rPr>
            </w:pPr>
            <w:r>
              <w:rPr>
                <w:rFonts w:ascii="Times New Roman" w:hAnsi="Times New Roman"/>
              </w:rPr>
              <w:t>5</w:t>
            </w:r>
          </w:p>
        </w:tc>
        <w:tc>
          <w:tcPr>
            <w:tcW w:w="850" w:type="dxa"/>
            <w:noWrap w:val="0"/>
            <w:vAlign w:val="center"/>
          </w:tcPr>
          <w:p w14:paraId="1B20F774">
            <w:pPr>
              <w:pStyle w:val="222"/>
              <w:rPr>
                <w:rFonts w:ascii="Times New Roman" w:hAnsi="Times New Roman"/>
              </w:rPr>
            </w:pPr>
            <w:r>
              <w:rPr>
                <w:rFonts w:ascii="Times New Roman" w:hAnsi="Times New Roman"/>
              </w:rPr>
              <w:t>0-7</w:t>
            </w:r>
          </w:p>
        </w:tc>
        <w:tc>
          <w:tcPr>
            <w:tcW w:w="1843" w:type="dxa"/>
            <w:noWrap w:val="0"/>
            <w:vAlign w:val="center"/>
          </w:tcPr>
          <w:p w14:paraId="74BC8F88">
            <w:pPr>
              <w:pStyle w:val="222"/>
              <w:rPr>
                <w:rFonts w:ascii="Times New Roman" w:hAnsi="Times New Roman"/>
              </w:rPr>
            </w:pPr>
            <w:r>
              <w:rPr>
                <w:rFonts w:ascii="Times New Roman" w:hAnsi="Times New Roman"/>
              </w:rPr>
              <w:t>8</w:t>
            </w:r>
          </w:p>
        </w:tc>
        <w:tc>
          <w:tcPr>
            <w:tcW w:w="3581" w:type="dxa"/>
            <w:noWrap w:val="0"/>
            <w:vAlign w:val="center"/>
          </w:tcPr>
          <w:p w14:paraId="35C1F609">
            <w:pPr>
              <w:pStyle w:val="222"/>
              <w:jc w:val="both"/>
              <w:rPr>
                <w:rFonts w:ascii="Times New Roman" w:hAnsi="Times New Roman"/>
              </w:rPr>
            </w:pPr>
            <w:r>
              <w:rPr>
                <w:rFonts w:ascii="Times New Roman" w:hAnsi="Times New Roman"/>
              </w:rPr>
              <w:t>表示CSMA时隙分片的大小。</w:t>
            </w:r>
          </w:p>
          <w:p w14:paraId="780A76A0">
            <w:pPr>
              <w:pStyle w:val="222"/>
              <w:jc w:val="both"/>
              <w:rPr>
                <w:rFonts w:ascii="Times New Roman" w:hAnsi="Times New Roman"/>
              </w:rPr>
            </w:pPr>
            <w:r>
              <w:rPr>
                <w:rFonts w:ascii="Times New Roman" w:hAnsi="Times New Roman"/>
              </w:rPr>
              <w:t>单位：10毫秒</w:t>
            </w:r>
          </w:p>
        </w:tc>
      </w:tr>
      <w:tr w14:paraId="200DFF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5" w:hRule="atLeast"/>
          <w:jc w:val="center"/>
        </w:trPr>
        <w:tc>
          <w:tcPr>
            <w:tcW w:w="2449" w:type="dxa"/>
            <w:shd w:val="clear" w:color="000000" w:fill="auto"/>
            <w:noWrap w:val="0"/>
            <w:vAlign w:val="center"/>
          </w:tcPr>
          <w:p w14:paraId="7F6C53EC">
            <w:pPr>
              <w:pStyle w:val="222"/>
              <w:rPr>
                <w:rFonts w:ascii="Times New Roman" w:hAnsi="Times New Roman"/>
              </w:rPr>
            </w:pPr>
            <w:r>
              <w:rPr>
                <w:rFonts w:ascii="Times New Roman" w:hAnsi="Times New Roman"/>
              </w:rPr>
              <w:t>绑定CSMA时隙相线个数</w:t>
            </w:r>
          </w:p>
        </w:tc>
        <w:tc>
          <w:tcPr>
            <w:tcW w:w="993" w:type="dxa"/>
            <w:shd w:val="clear" w:color="000000" w:fill="auto"/>
            <w:noWrap w:val="0"/>
            <w:vAlign w:val="center"/>
          </w:tcPr>
          <w:p w14:paraId="5ACEAE88">
            <w:pPr>
              <w:pStyle w:val="222"/>
              <w:rPr>
                <w:rFonts w:ascii="Times New Roman" w:hAnsi="Times New Roman"/>
              </w:rPr>
            </w:pPr>
            <w:r>
              <w:rPr>
                <w:rFonts w:ascii="Times New Roman" w:hAnsi="Times New Roman"/>
              </w:rPr>
              <w:t>6</w:t>
            </w:r>
          </w:p>
        </w:tc>
        <w:tc>
          <w:tcPr>
            <w:tcW w:w="850" w:type="dxa"/>
            <w:shd w:val="clear" w:color="000000" w:fill="auto"/>
            <w:noWrap w:val="0"/>
            <w:vAlign w:val="center"/>
          </w:tcPr>
          <w:p w14:paraId="3D9362BD">
            <w:pPr>
              <w:pStyle w:val="222"/>
              <w:rPr>
                <w:rFonts w:ascii="Times New Roman" w:hAnsi="Times New Roman"/>
              </w:rPr>
            </w:pPr>
            <w:r>
              <w:rPr>
                <w:rFonts w:ascii="Times New Roman" w:hAnsi="Times New Roman"/>
              </w:rPr>
              <w:t>0-7</w:t>
            </w:r>
          </w:p>
        </w:tc>
        <w:tc>
          <w:tcPr>
            <w:tcW w:w="1843" w:type="dxa"/>
            <w:shd w:val="clear" w:color="000000" w:fill="auto"/>
            <w:noWrap w:val="0"/>
            <w:vAlign w:val="center"/>
          </w:tcPr>
          <w:p w14:paraId="2EB02405">
            <w:pPr>
              <w:pStyle w:val="222"/>
              <w:rPr>
                <w:rFonts w:ascii="Times New Roman" w:hAnsi="Times New Roman"/>
              </w:rPr>
            </w:pPr>
            <w:r>
              <w:rPr>
                <w:rFonts w:ascii="Times New Roman" w:hAnsi="Times New Roman"/>
              </w:rPr>
              <w:t>8</w:t>
            </w:r>
          </w:p>
        </w:tc>
        <w:tc>
          <w:tcPr>
            <w:tcW w:w="3581" w:type="dxa"/>
            <w:shd w:val="clear" w:color="000000" w:fill="auto"/>
            <w:noWrap w:val="0"/>
            <w:vAlign w:val="center"/>
          </w:tcPr>
          <w:p w14:paraId="5BAD59AB">
            <w:pPr>
              <w:pStyle w:val="222"/>
              <w:jc w:val="both"/>
              <w:rPr>
                <w:rFonts w:ascii="Times New Roman" w:hAnsi="Times New Roman"/>
              </w:rPr>
            </w:pPr>
            <w:r>
              <w:rPr>
                <w:rFonts w:ascii="Times New Roman" w:hAnsi="Times New Roman"/>
              </w:rPr>
              <w:t>表示绑定CSMA时隙支持的相线个数。</w:t>
            </w:r>
          </w:p>
          <w:p w14:paraId="26E4DDCC">
            <w:pPr>
              <w:pStyle w:val="222"/>
              <w:jc w:val="both"/>
              <w:rPr>
                <w:rFonts w:ascii="Times New Roman" w:hAnsi="Times New Roman"/>
              </w:rPr>
            </w:pPr>
            <w:r>
              <w:rPr>
                <w:rFonts w:ascii="Times New Roman" w:hAnsi="Times New Roman"/>
              </w:rPr>
              <w:t>取值范围：1-3</w:t>
            </w:r>
          </w:p>
        </w:tc>
      </w:tr>
      <w:tr w14:paraId="5380D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jc w:val="center"/>
        </w:trPr>
        <w:tc>
          <w:tcPr>
            <w:tcW w:w="2449" w:type="dxa"/>
            <w:noWrap w:val="0"/>
            <w:vAlign w:val="center"/>
          </w:tcPr>
          <w:p w14:paraId="40F41BB7">
            <w:pPr>
              <w:pStyle w:val="222"/>
              <w:rPr>
                <w:rFonts w:ascii="Times New Roman" w:hAnsi="Times New Roman"/>
              </w:rPr>
            </w:pPr>
            <w:r>
              <w:rPr>
                <w:rFonts w:ascii="Times New Roman" w:hAnsi="Times New Roman"/>
              </w:rPr>
              <w:t>绑定CSMA时隙链路标识符</w:t>
            </w:r>
          </w:p>
        </w:tc>
        <w:tc>
          <w:tcPr>
            <w:tcW w:w="993" w:type="dxa"/>
            <w:noWrap w:val="0"/>
            <w:vAlign w:val="center"/>
          </w:tcPr>
          <w:p w14:paraId="7EDA9AA7">
            <w:pPr>
              <w:pStyle w:val="222"/>
              <w:rPr>
                <w:rFonts w:ascii="Times New Roman" w:hAnsi="Times New Roman"/>
              </w:rPr>
            </w:pPr>
            <w:r>
              <w:rPr>
                <w:rFonts w:ascii="Times New Roman" w:hAnsi="Times New Roman"/>
              </w:rPr>
              <w:t>7</w:t>
            </w:r>
          </w:p>
        </w:tc>
        <w:tc>
          <w:tcPr>
            <w:tcW w:w="850" w:type="dxa"/>
            <w:noWrap w:val="0"/>
            <w:vAlign w:val="center"/>
          </w:tcPr>
          <w:p w14:paraId="14A4EE9B">
            <w:pPr>
              <w:pStyle w:val="222"/>
              <w:rPr>
                <w:rFonts w:ascii="Times New Roman" w:hAnsi="Times New Roman"/>
              </w:rPr>
            </w:pPr>
            <w:r>
              <w:rPr>
                <w:rFonts w:ascii="Times New Roman" w:hAnsi="Times New Roman"/>
              </w:rPr>
              <w:t>0-7</w:t>
            </w:r>
          </w:p>
        </w:tc>
        <w:tc>
          <w:tcPr>
            <w:tcW w:w="1843" w:type="dxa"/>
            <w:noWrap w:val="0"/>
            <w:vAlign w:val="center"/>
          </w:tcPr>
          <w:p w14:paraId="3B2AB664">
            <w:pPr>
              <w:pStyle w:val="222"/>
              <w:rPr>
                <w:rFonts w:ascii="Times New Roman" w:hAnsi="Times New Roman"/>
              </w:rPr>
            </w:pPr>
            <w:r>
              <w:rPr>
                <w:rFonts w:ascii="Times New Roman" w:hAnsi="Times New Roman"/>
              </w:rPr>
              <w:t>8</w:t>
            </w:r>
          </w:p>
        </w:tc>
        <w:tc>
          <w:tcPr>
            <w:tcW w:w="3581" w:type="dxa"/>
            <w:noWrap w:val="0"/>
            <w:vAlign w:val="center"/>
          </w:tcPr>
          <w:p w14:paraId="135CB207">
            <w:pPr>
              <w:pStyle w:val="222"/>
              <w:jc w:val="both"/>
              <w:rPr>
                <w:rFonts w:ascii="Times New Roman" w:hAnsi="Times New Roman"/>
              </w:rPr>
            </w:pPr>
            <w:r>
              <w:rPr>
                <w:rFonts w:ascii="Times New Roman" w:hAnsi="Times New Roman"/>
              </w:rPr>
              <w:t>表示绑定CSMA时隙支持的业务报文lid</w:t>
            </w:r>
          </w:p>
        </w:tc>
      </w:tr>
      <w:tr w14:paraId="5309B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jc w:val="center"/>
        </w:trPr>
        <w:tc>
          <w:tcPr>
            <w:tcW w:w="2449" w:type="dxa"/>
            <w:noWrap w:val="0"/>
            <w:vAlign w:val="center"/>
          </w:tcPr>
          <w:p w14:paraId="0B4594DB">
            <w:pPr>
              <w:pStyle w:val="222"/>
              <w:rPr>
                <w:rFonts w:ascii="Times New Roman" w:hAnsi="Times New Roman"/>
              </w:rPr>
            </w:pPr>
            <w:r>
              <w:rPr>
                <w:rFonts w:ascii="Times New Roman" w:hAnsi="Times New Roman"/>
              </w:rPr>
              <w:t>TDMA时隙长度</w:t>
            </w:r>
          </w:p>
        </w:tc>
        <w:tc>
          <w:tcPr>
            <w:tcW w:w="993" w:type="dxa"/>
            <w:noWrap w:val="0"/>
            <w:vAlign w:val="center"/>
          </w:tcPr>
          <w:p w14:paraId="7A551151">
            <w:pPr>
              <w:pStyle w:val="222"/>
              <w:rPr>
                <w:rFonts w:ascii="Times New Roman" w:hAnsi="Times New Roman"/>
              </w:rPr>
            </w:pPr>
            <w:r>
              <w:rPr>
                <w:rFonts w:ascii="Times New Roman" w:hAnsi="Times New Roman"/>
              </w:rPr>
              <w:t>8</w:t>
            </w:r>
          </w:p>
        </w:tc>
        <w:tc>
          <w:tcPr>
            <w:tcW w:w="850" w:type="dxa"/>
            <w:noWrap w:val="0"/>
            <w:vAlign w:val="center"/>
          </w:tcPr>
          <w:p w14:paraId="0B65F424">
            <w:pPr>
              <w:pStyle w:val="222"/>
              <w:rPr>
                <w:rFonts w:ascii="Times New Roman" w:hAnsi="Times New Roman"/>
              </w:rPr>
            </w:pPr>
            <w:r>
              <w:rPr>
                <w:rFonts w:ascii="Times New Roman" w:hAnsi="Times New Roman"/>
              </w:rPr>
              <w:t>0-7</w:t>
            </w:r>
          </w:p>
        </w:tc>
        <w:tc>
          <w:tcPr>
            <w:tcW w:w="1843" w:type="dxa"/>
            <w:noWrap w:val="0"/>
            <w:vAlign w:val="center"/>
          </w:tcPr>
          <w:p w14:paraId="7F805A06">
            <w:pPr>
              <w:pStyle w:val="222"/>
              <w:rPr>
                <w:rFonts w:ascii="Times New Roman" w:hAnsi="Times New Roman"/>
              </w:rPr>
            </w:pPr>
            <w:r>
              <w:rPr>
                <w:rFonts w:ascii="Times New Roman" w:hAnsi="Times New Roman"/>
              </w:rPr>
              <w:t>8</w:t>
            </w:r>
          </w:p>
        </w:tc>
        <w:tc>
          <w:tcPr>
            <w:tcW w:w="3581" w:type="dxa"/>
            <w:noWrap w:val="0"/>
            <w:vAlign w:val="center"/>
          </w:tcPr>
          <w:p w14:paraId="5013D526">
            <w:pPr>
              <w:pStyle w:val="222"/>
              <w:jc w:val="both"/>
              <w:rPr>
                <w:rFonts w:ascii="Times New Roman" w:hAnsi="Times New Roman"/>
              </w:rPr>
            </w:pPr>
            <w:r>
              <w:rPr>
                <w:rFonts w:ascii="Times New Roman" w:hAnsi="Times New Roman"/>
              </w:rPr>
              <w:t>表示TDMA的时隙长度，</w:t>
            </w:r>
          </w:p>
          <w:p w14:paraId="02279AEC">
            <w:pPr>
              <w:pStyle w:val="222"/>
              <w:jc w:val="both"/>
              <w:rPr>
                <w:rFonts w:ascii="Times New Roman" w:hAnsi="Times New Roman"/>
              </w:rPr>
            </w:pPr>
            <w:r>
              <w:rPr>
                <w:rFonts w:ascii="Times New Roman" w:hAnsi="Times New Roman"/>
              </w:rPr>
              <w:t>单位：1毫秒</w:t>
            </w:r>
          </w:p>
        </w:tc>
      </w:tr>
      <w:tr w14:paraId="5EF10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jc w:val="center"/>
        </w:trPr>
        <w:tc>
          <w:tcPr>
            <w:tcW w:w="2449" w:type="dxa"/>
            <w:noWrap w:val="0"/>
            <w:vAlign w:val="center"/>
          </w:tcPr>
          <w:p w14:paraId="76908EE7">
            <w:pPr>
              <w:pStyle w:val="222"/>
              <w:rPr>
                <w:rFonts w:ascii="Times New Roman" w:hAnsi="Times New Roman"/>
              </w:rPr>
            </w:pPr>
            <w:r>
              <w:rPr>
                <w:rFonts w:ascii="Times New Roman" w:hAnsi="Times New Roman"/>
              </w:rPr>
              <w:t>TDMA时隙链路标识符</w:t>
            </w:r>
          </w:p>
        </w:tc>
        <w:tc>
          <w:tcPr>
            <w:tcW w:w="993" w:type="dxa"/>
            <w:noWrap w:val="0"/>
            <w:vAlign w:val="center"/>
          </w:tcPr>
          <w:p w14:paraId="75A591DF">
            <w:pPr>
              <w:pStyle w:val="222"/>
              <w:rPr>
                <w:rFonts w:ascii="Times New Roman" w:hAnsi="Times New Roman"/>
              </w:rPr>
            </w:pPr>
            <w:r>
              <w:rPr>
                <w:rFonts w:ascii="Times New Roman" w:hAnsi="Times New Roman"/>
              </w:rPr>
              <w:t>9</w:t>
            </w:r>
          </w:p>
        </w:tc>
        <w:tc>
          <w:tcPr>
            <w:tcW w:w="850" w:type="dxa"/>
            <w:noWrap w:val="0"/>
            <w:vAlign w:val="center"/>
          </w:tcPr>
          <w:p w14:paraId="4FA22EA1">
            <w:pPr>
              <w:pStyle w:val="222"/>
              <w:rPr>
                <w:rFonts w:ascii="Times New Roman" w:hAnsi="Times New Roman"/>
              </w:rPr>
            </w:pPr>
            <w:r>
              <w:rPr>
                <w:rFonts w:ascii="Times New Roman" w:hAnsi="Times New Roman"/>
              </w:rPr>
              <w:t>0-7</w:t>
            </w:r>
          </w:p>
        </w:tc>
        <w:tc>
          <w:tcPr>
            <w:tcW w:w="1843" w:type="dxa"/>
            <w:noWrap w:val="0"/>
            <w:vAlign w:val="center"/>
          </w:tcPr>
          <w:p w14:paraId="29430D78">
            <w:pPr>
              <w:pStyle w:val="222"/>
              <w:rPr>
                <w:rFonts w:ascii="Times New Roman" w:hAnsi="Times New Roman"/>
              </w:rPr>
            </w:pPr>
            <w:r>
              <w:rPr>
                <w:rFonts w:ascii="Times New Roman" w:hAnsi="Times New Roman"/>
              </w:rPr>
              <w:t>8</w:t>
            </w:r>
          </w:p>
        </w:tc>
        <w:tc>
          <w:tcPr>
            <w:tcW w:w="3581" w:type="dxa"/>
            <w:noWrap w:val="0"/>
            <w:vAlign w:val="center"/>
          </w:tcPr>
          <w:p w14:paraId="356E0363">
            <w:pPr>
              <w:pStyle w:val="222"/>
              <w:jc w:val="both"/>
              <w:rPr>
                <w:rFonts w:ascii="Times New Roman" w:hAnsi="Times New Roman"/>
              </w:rPr>
            </w:pPr>
            <w:r>
              <w:rPr>
                <w:rFonts w:ascii="Times New Roman" w:hAnsi="Times New Roman"/>
              </w:rPr>
              <w:t>表示TDMA时隙支持的业务报文lid</w:t>
            </w:r>
          </w:p>
        </w:tc>
      </w:tr>
      <w:tr w14:paraId="00252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2449" w:type="dxa"/>
            <w:vMerge w:val="restart"/>
            <w:noWrap w:val="0"/>
            <w:vAlign w:val="center"/>
          </w:tcPr>
          <w:p w14:paraId="5E91FAE2">
            <w:pPr>
              <w:pStyle w:val="222"/>
              <w:rPr>
                <w:rFonts w:ascii="Times New Roman" w:hAnsi="Times New Roman"/>
              </w:rPr>
            </w:pPr>
            <w:r>
              <w:rPr>
                <w:rFonts w:ascii="Times New Roman" w:hAnsi="Times New Roman"/>
              </w:rPr>
              <w:t>信标周期起始网络基准时</w:t>
            </w:r>
          </w:p>
        </w:tc>
        <w:tc>
          <w:tcPr>
            <w:tcW w:w="993" w:type="dxa"/>
            <w:noWrap w:val="0"/>
            <w:vAlign w:val="center"/>
          </w:tcPr>
          <w:p w14:paraId="11FFFD00">
            <w:pPr>
              <w:pStyle w:val="222"/>
              <w:rPr>
                <w:rFonts w:ascii="Times New Roman" w:hAnsi="Times New Roman"/>
              </w:rPr>
            </w:pPr>
            <w:r>
              <w:rPr>
                <w:rFonts w:ascii="Times New Roman" w:hAnsi="Times New Roman"/>
              </w:rPr>
              <w:t>10</w:t>
            </w:r>
          </w:p>
        </w:tc>
        <w:tc>
          <w:tcPr>
            <w:tcW w:w="850" w:type="dxa"/>
            <w:noWrap w:val="0"/>
            <w:vAlign w:val="center"/>
          </w:tcPr>
          <w:p w14:paraId="06F7C04B">
            <w:pPr>
              <w:pStyle w:val="222"/>
              <w:rPr>
                <w:rFonts w:ascii="Times New Roman" w:hAnsi="Times New Roman"/>
              </w:rPr>
            </w:pPr>
            <w:r>
              <w:rPr>
                <w:rFonts w:ascii="Times New Roman" w:hAnsi="Times New Roman"/>
              </w:rPr>
              <w:t>0-7</w:t>
            </w:r>
          </w:p>
        </w:tc>
        <w:tc>
          <w:tcPr>
            <w:tcW w:w="1843" w:type="dxa"/>
            <w:vMerge w:val="restart"/>
            <w:noWrap w:val="0"/>
            <w:vAlign w:val="center"/>
          </w:tcPr>
          <w:p w14:paraId="59F7313F">
            <w:pPr>
              <w:pStyle w:val="222"/>
              <w:rPr>
                <w:rFonts w:ascii="Times New Roman" w:hAnsi="Times New Roman"/>
              </w:rPr>
            </w:pPr>
            <w:r>
              <w:rPr>
                <w:rFonts w:ascii="Times New Roman" w:hAnsi="Times New Roman"/>
              </w:rPr>
              <w:t>32</w:t>
            </w:r>
          </w:p>
        </w:tc>
        <w:tc>
          <w:tcPr>
            <w:tcW w:w="3581" w:type="dxa"/>
            <w:vMerge w:val="restart"/>
            <w:noWrap w:val="0"/>
            <w:vAlign w:val="center"/>
          </w:tcPr>
          <w:p w14:paraId="08A2445A">
            <w:pPr>
              <w:pStyle w:val="222"/>
              <w:jc w:val="both"/>
              <w:rPr>
                <w:rFonts w:ascii="Times New Roman" w:hAnsi="Times New Roman"/>
              </w:rPr>
            </w:pPr>
            <w:r>
              <w:rPr>
                <w:rFonts w:ascii="Times New Roman" w:hAnsi="Times New Roman"/>
              </w:rPr>
              <w:t>表示信标周期的开始时刻NTB值</w:t>
            </w:r>
          </w:p>
        </w:tc>
      </w:tr>
      <w:tr w14:paraId="2CECB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2449" w:type="dxa"/>
            <w:vMerge w:val="continue"/>
            <w:noWrap w:val="0"/>
            <w:vAlign w:val="top"/>
          </w:tcPr>
          <w:p w14:paraId="53D85B69">
            <w:pPr>
              <w:pStyle w:val="222"/>
              <w:rPr>
                <w:rFonts w:ascii="Times New Roman" w:hAnsi="Times New Roman"/>
              </w:rPr>
            </w:pPr>
          </w:p>
        </w:tc>
        <w:tc>
          <w:tcPr>
            <w:tcW w:w="993" w:type="dxa"/>
            <w:noWrap w:val="0"/>
            <w:vAlign w:val="top"/>
          </w:tcPr>
          <w:p w14:paraId="44F27139">
            <w:pPr>
              <w:pStyle w:val="222"/>
              <w:rPr>
                <w:rFonts w:ascii="Times New Roman" w:hAnsi="Times New Roman"/>
              </w:rPr>
            </w:pPr>
            <w:r>
              <w:rPr>
                <w:rFonts w:ascii="Times New Roman" w:hAnsi="Times New Roman"/>
              </w:rPr>
              <w:t>11</w:t>
            </w:r>
          </w:p>
        </w:tc>
        <w:tc>
          <w:tcPr>
            <w:tcW w:w="850" w:type="dxa"/>
            <w:noWrap w:val="0"/>
            <w:vAlign w:val="top"/>
          </w:tcPr>
          <w:p w14:paraId="309F6CF3">
            <w:pPr>
              <w:pStyle w:val="222"/>
              <w:rPr>
                <w:rFonts w:ascii="Times New Roman" w:hAnsi="Times New Roman"/>
              </w:rPr>
            </w:pPr>
            <w:r>
              <w:rPr>
                <w:rFonts w:ascii="Times New Roman" w:hAnsi="Times New Roman"/>
              </w:rPr>
              <w:t>0-7</w:t>
            </w:r>
          </w:p>
        </w:tc>
        <w:tc>
          <w:tcPr>
            <w:tcW w:w="1843" w:type="dxa"/>
            <w:vMerge w:val="continue"/>
            <w:noWrap w:val="0"/>
            <w:vAlign w:val="center"/>
          </w:tcPr>
          <w:p w14:paraId="212A8E4C">
            <w:pPr>
              <w:pStyle w:val="222"/>
              <w:rPr>
                <w:rFonts w:ascii="Times New Roman" w:hAnsi="Times New Roman"/>
              </w:rPr>
            </w:pPr>
          </w:p>
        </w:tc>
        <w:tc>
          <w:tcPr>
            <w:tcW w:w="3581" w:type="dxa"/>
            <w:vMerge w:val="continue"/>
            <w:noWrap w:val="0"/>
            <w:vAlign w:val="center"/>
          </w:tcPr>
          <w:p w14:paraId="5F834500">
            <w:pPr>
              <w:pStyle w:val="222"/>
              <w:jc w:val="both"/>
              <w:rPr>
                <w:rFonts w:ascii="Times New Roman" w:hAnsi="Times New Roman"/>
              </w:rPr>
            </w:pPr>
          </w:p>
        </w:tc>
      </w:tr>
      <w:tr w14:paraId="0CB79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2449" w:type="dxa"/>
            <w:vMerge w:val="continue"/>
            <w:noWrap w:val="0"/>
            <w:vAlign w:val="top"/>
          </w:tcPr>
          <w:p w14:paraId="1B85D6F0">
            <w:pPr>
              <w:pStyle w:val="222"/>
              <w:rPr>
                <w:rFonts w:ascii="Times New Roman" w:hAnsi="Times New Roman"/>
              </w:rPr>
            </w:pPr>
          </w:p>
        </w:tc>
        <w:tc>
          <w:tcPr>
            <w:tcW w:w="993" w:type="dxa"/>
            <w:noWrap w:val="0"/>
            <w:vAlign w:val="top"/>
          </w:tcPr>
          <w:p w14:paraId="67251781">
            <w:pPr>
              <w:pStyle w:val="222"/>
              <w:rPr>
                <w:rFonts w:ascii="Times New Roman" w:hAnsi="Times New Roman"/>
              </w:rPr>
            </w:pPr>
            <w:r>
              <w:rPr>
                <w:rFonts w:ascii="Times New Roman" w:hAnsi="Times New Roman"/>
              </w:rPr>
              <w:t>12</w:t>
            </w:r>
          </w:p>
        </w:tc>
        <w:tc>
          <w:tcPr>
            <w:tcW w:w="850" w:type="dxa"/>
            <w:noWrap w:val="0"/>
            <w:vAlign w:val="top"/>
          </w:tcPr>
          <w:p w14:paraId="64DA43FB">
            <w:pPr>
              <w:pStyle w:val="222"/>
              <w:rPr>
                <w:rFonts w:ascii="Times New Roman" w:hAnsi="Times New Roman"/>
              </w:rPr>
            </w:pPr>
            <w:r>
              <w:rPr>
                <w:rFonts w:ascii="Times New Roman" w:hAnsi="Times New Roman"/>
              </w:rPr>
              <w:t>0-7</w:t>
            </w:r>
          </w:p>
        </w:tc>
        <w:tc>
          <w:tcPr>
            <w:tcW w:w="1843" w:type="dxa"/>
            <w:vMerge w:val="continue"/>
            <w:noWrap w:val="0"/>
            <w:vAlign w:val="center"/>
          </w:tcPr>
          <w:p w14:paraId="41153574">
            <w:pPr>
              <w:pStyle w:val="222"/>
              <w:rPr>
                <w:rFonts w:ascii="Times New Roman" w:hAnsi="Times New Roman"/>
              </w:rPr>
            </w:pPr>
          </w:p>
        </w:tc>
        <w:tc>
          <w:tcPr>
            <w:tcW w:w="3581" w:type="dxa"/>
            <w:vMerge w:val="continue"/>
            <w:noWrap w:val="0"/>
            <w:vAlign w:val="center"/>
          </w:tcPr>
          <w:p w14:paraId="7E4B9725">
            <w:pPr>
              <w:pStyle w:val="222"/>
              <w:jc w:val="both"/>
              <w:rPr>
                <w:rFonts w:ascii="Times New Roman" w:hAnsi="Times New Roman"/>
              </w:rPr>
            </w:pPr>
          </w:p>
        </w:tc>
      </w:tr>
      <w:tr w14:paraId="49F6E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2449" w:type="dxa"/>
            <w:vMerge w:val="continue"/>
            <w:noWrap w:val="0"/>
            <w:vAlign w:val="top"/>
          </w:tcPr>
          <w:p w14:paraId="112D1E2E">
            <w:pPr>
              <w:pStyle w:val="222"/>
              <w:rPr>
                <w:rFonts w:ascii="Times New Roman" w:hAnsi="Times New Roman"/>
              </w:rPr>
            </w:pPr>
          </w:p>
        </w:tc>
        <w:tc>
          <w:tcPr>
            <w:tcW w:w="993" w:type="dxa"/>
            <w:noWrap w:val="0"/>
            <w:vAlign w:val="top"/>
          </w:tcPr>
          <w:p w14:paraId="4EEFE4E4">
            <w:pPr>
              <w:pStyle w:val="222"/>
              <w:rPr>
                <w:rFonts w:ascii="Times New Roman" w:hAnsi="Times New Roman"/>
              </w:rPr>
            </w:pPr>
            <w:r>
              <w:rPr>
                <w:rFonts w:ascii="Times New Roman" w:hAnsi="Times New Roman"/>
              </w:rPr>
              <w:t>13</w:t>
            </w:r>
          </w:p>
        </w:tc>
        <w:tc>
          <w:tcPr>
            <w:tcW w:w="850" w:type="dxa"/>
            <w:noWrap w:val="0"/>
            <w:vAlign w:val="top"/>
          </w:tcPr>
          <w:p w14:paraId="60924467">
            <w:pPr>
              <w:pStyle w:val="222"/>
              <w:rPr>
                <w:rFonts w:ascii="Times New Roman" w:hAnsi="Times New Roman"/>
              </w:rPr>
            </w:pPr>
            <w:r>
              <w:rPr>
                <w:rFonts w:ascii="Times New Roman" w:hAnsi="Times New Roman"/>
              </w:rPr>
              <w:t>0-7</w:t>
            </w:r>
          </w:p>
        </w:tc>
        <w:tc>
          <w:tcPr>
            <w:tcW w:w="1843" w:type="dxa"/>
            <w:vMerge w:val="continue"/>
            <w:noWrap w:val="0"/>
            <w:vAlign w:val="center"/>
          </w:tcPr>
          <w:p w14:paraId="0FFBC1D1">
            <w:pPr>
              <w:pStyle w:val="222"/>
              <w:rPr>
                <w:rFonts w:ascii="Times New Roman" w:hAnsi="Times New Roman"/>
              </w:rPr>
            </w:pPr>
          </w:p>
        </w:tc>
        <w:tc>
          <w:tcPr>
            <w:tcW w:w="3581" w:type="dxa"/>
            <w:vMerge w:val="continue"/>
            <w:noWrap w:val="0"/>
            <w:vAlign w:val="center"/>
          </w:tcPr>
          <w:p w14:paraId="6A40CD9D">
            <w:pPr>
              <w:pStyle w:val="222"/>
              <w:jc w:val="both"/>
              <w:rPr>
                <w:rFonts w:ascii="Times New Roman" w:hAnsi="Times New Roman"/>
              </w:rPr>
            </w:pPr>
          </w:p>
        </w:tc>
      </w:tr>
      <w:tr w14:paraId="4BAAB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2449" w:type="dxa"/>
            <w:vMerge w:val="restart"/>
            <w:noWrap w:val="0"/>
            <w:vAlign w:val="center"/>
          </w:tcPr>
          <w:p w14:paraId="0D22D2B1">
            <w:pPr>
              <w:pStyle w:val="222"/>
              <w:rPr>
                <w:rFonts w:ascii="Times New Roman" w:hAnsi="Times New Roman"/>
              </w:rPr>
            </w:pPr>
            <w:r>
              <w:rPr>
                <w:rFonts w:ascii="Times New Roman" w:hAnsi="Times New Roman"/>
              </w:rPr>
              <w:t>信标周期长度</w:t>
            </w:r>
          </w:p>
        </w:tc>
        <w:tc>
          <w:tcPr>
            <w:tcW w:w="993" w:type="dxa"/>
            <w:noWrap w:val="0"/>
            <w:vAlign w:val="center"/>
          </w:tcPr>
          <w:p w14:paraId="02A709C8">
            <w:pPr>
              <w:pStyle w:val="222"/>
              <w:rPr>
                <w:rFonts w:ascii="Times New Roman" w:hAnsi="Times New Roman"/>
              </w:rPr>
            </w:pPr>
            <w:r>
              <w:rPr>
                <w:rFonts w:ascii="Times New Roman" w:hAnsi="Times New Roman"/>
              </w:rPr>
              <w:t>14</w:t>
            </w:r>
          </w:p>
        </w:tc>
        <w:tc>
          <w:tcPr>
            <w:tcW w:w="850" w:type="dxa"/>
            <w:noWrap w:val="0"/>
            <w:vAlign w:val="center"/>
          </w:tcPr>
          <w:p w14:paraId="2F4D43BD">
            <w:pPr>
              <w:pStyle w:val="222"/>
              <w:rPr>
                <w:rFonts w:ascii="Times New Roman" w:hAnsi="Times New Roman"/>
              </w:rPr>
            </w:pPr>
            <w:r>
              <w:rPr>
                <w:rFonts w:ascii="Times New Roman" w:hAnsi="Times New Roman"/>
              </w:rPr>
              <w:t>0-7</w:t>
            </w:r>
          </w:p>
        </w:tc>
        <w:tc>
          <w:tcPr>
            <w:tcW w:w="1843" w:type="dxa"/>
            <w:vMerge w:val="restart"/>
            <w:noWrap w:val="0"/>
            <w:vAlign w:val="center"/>
          </w:tcPr>
          <w:p w14:paraId="69BDFFA3">
            <w:pPr>
              <w:pStyle w:val="222"/>
              <w:rPr>
                <w:rFonts w:ascii="Times New Roman" w:hAnsi="Times New Roman"/>
              </w:rPr>
            </w:pPr>
            <w:r>
              <w:rPr>
                <w:rFonts w:ascii="Times New Roman" w:hAnsi="Times New Roman"/>
              </w:rPr>
              <w:t>32</w:t>
            </w:r>
          </w:p>
        </w:tc>
        <w:tc>
          <w:tcPr>
            <w:tcW w:w="3581" w:type="dxa"/>
            <w:vMerge w:val="restart"/>
            <w:noWrap w:val="0"/>
            <w:vAlign w:val="center"/>
          </w:tcPr>
          <w:p w14:paraId="626C9E2D">
            <w:pPr>
              <w:pStyle w:val="222"/>
              <w:jc w:val="both"/>
              <w:rPr>
                <w:rFonts w:ascii="Times New Roman" w:hAnsi="Times New Roman"/>
              </w:rPr>
            </w:pPr>
            <w:r>
              <w:rPr>
                <w:rFonts w:ascii="Times New Roman" w:hAnsi="Times New Roman"/>
              </w:rPr>
              <w:t>表示信标周期的时间长度，</w:t>
            </w:r>
          </w:p>
          <w:p w14:paraId="1CD475DD">
            <w:pPr>
              <w:pStyle w:val="222"/>
              <w:jc w:val="both"/>
              <w:rPr>
                <w:rFonts w:ascii="Times New Roman" w:hAnsi="Times New Roman"/>
              </w:rPr>
            </w:pPr>
            <w:r>
              <w:rPr>
                <w:rFonts w:ascii="Times New Roman" w:hAnsi="Times New Roman"/>
              </w:rPr>
              <w:t>单位：1毫秒</w:t>
            </w:r>
          </w:p>
        </w:tc>
      </w:tr>
      <w:tr w14:paraId="56A52F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2449" w:type="dxa"/>
            <w:vMerge w:val="continue"/>
            <w:noWrap w:val="0"/>
            <w:vAlign w:val="center"/>
          </w:tcPr>
          <w:p w14:paraId="21505A2A">
            <w:pPr>
              <w:pStyle w:val="222"/>
              <w:rPr>
                <w:rFonts w:ascii="Times New Roman" w:hAnsi="Times New Roman"/>
              </w:rPr>
            </w:pPr>
          </w:p>
        </w:tc>
        <w:tc>
          <w:tcPr>
            <w:tcW w:w="993" w:type="dxa"/>
            <w:noWrap w:val="0"/>
            <w:vAlign w:val="center"/>
          </w:tcPr>
          <w:p w14:paraId="0DFC5A81">
            <w:pPr>
              <w:pStyle w:val="222"/>
              <w:rPr>
                <w:rFonts w:ascii="Times New Roman" w:hAnsi="Times New Roman"/>
              </w:rPr>
            </w:pPr>
            <w:r>
              <w:rPr>
                <w:rFonts w:ascii="Times New Roman" w:hAnsi="Times New Roman"/>
              </w:rPr>
              <w:t>15</w:t>
            </w:r>
          </w:p>
        </w:tc>
        <w:tc>
          <w:tcPr>
            <w:tcW w:w="850" w:type="dxa"/>
            <w:noWrap w:val="0"/>
            <w:vAlign w:val="center"/>
          </w:tcPr>
          <w:p w14:paraId="202CCB16">
            <w:pPr>
              <w:pStyle w:val="222"/>
              <w:rPr>
                <w:rFonts w:ascii="Times New Roman" w:hAnsi="Times New Roman"/>
              </w:rPr>
            </w:pPr>
            <w:r>
              <w:rPr>
                <w:rFonts w:ascii="Times New Roman" w:hAnsi="Times New Roman"/>
              </w:rPr>
              <w:t>0-7</w:t>
            </w:r>
          </w:p>
        </w:tc>
        <w:tc>
          <w:tcPr>
            <w:tcW w:w="1843" w:type="dxa"/>
            <w:vMerge w:val="continue"/>
            <w:noWrap w:val="0"/>
            <w:vAlign w:val="center"/>
          </w:tcPr>
          <w:p w14:paraId="0267FDD1">
            <w:pPr>
              <w:pStyle w:val="222"/>
              <w:rPr>
                <w:rFonts w:ascii="Times New Roman" w:hAnsi="Times New Roman"/>
              </w:rPr>
            </w:pPr>
          </w:p>
        </w:tc>
        <w:tc>
          <w:tcPr>
            <w:tcW w:w="3581" w:type="dxa"/>
            <w:vMerge w:val="continue"/>
            <w:noWrap w:val="0"/>
            <w:vAlign w:val="center"/>
          </w:tcPr>
          <w:p w14:paraId="22ADA751">
            <w:pPr>
              <w:pStyle w:val="222"/>
              <w:jc w:val="both"/>
              <w:rPr>
                <w:rFonts w:ascii="Times New Roman" w:hAnsi="Times New Roman"/>
              </w:rPr>
            </w:pPr>
          </w:p>
        </w:tc>
      </w:tr>
      <w:tr w14:paraId="5BCE9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2449" w:type="dxa"/>
            <w:vMerge w:val="continue"/>
            <w:noWrap w:val="0"/>
            <w:vAlign w:val="center"/>
          </w:tcPr>
          <w:p w14:paraId="271BAD64">
            <w:pPr>
              <w:pStyle w:val="222"/>
              <w:rPr>
                <w:rFonts w:ascii="Times New Roman" w:hAnsi="Times New Roman"/>
              </w:rPr>
            </w:pPr>
          </w:p>
        </w:tc>
        <w:tc>
          <w:tcPr>
            <w:tcW w:w="993" w:type="dxa"/>
            <w:noWrap w:val="0"/>
            <w:vAlign w:val="center"/>
          </w:tcPr>
          <w:p w14:paraId="3C57D4E3">
            <w:pPr>
              <w:pStyle w:val="222"/>
              <w:rPr>
                <w:rFonts w:ascii="Times New Roman" w:hAnsi="Times New Roman"/>
              </w:rPr>
            </w:pPr>
            <w:r>
              <w:rPr>
                <w:rFonts w:ascii="Times New Roman" w:hAnsi="Times New Roman"/>
              </w:rPr>
              <w:t>16</w:t>
            </w:r>
          </w:p>
        </w:tc>
        <w:tc>
          <w:tcPr>
            <w:tcW w:w="850" w:type="dxa"/>
            <w:noWrap w:val="0"/>
            <w:vAlign w:val="center"/>
          </w:tcPr>
          <w:p w14:paraId="7DA0C895">
            <w:pPr>
              <w:pStyle w:val="222"/>
              <w:rPr>
                <w:rFonts w:ascii="Times New Roman" w:hAnsi="Times New Roman"/>
              </w:rPr>
            </w:pPr>
            <w:r>
              <w:rPr>
                <w:rFonts w:ascii="Times New Roman" w:hAnsi="Times New Roman"/>
              </w:rPr>
              <w:t>0-7</w:t>
            </w:r>
          </w:p>
        </w:tc>
        <w:tc>
          <w:tcPr>
            <w:tcW w:w="1843" w:type="dxa"/>
            <w:vMerge w:val="continue"/>
            <w:noWrap w:val="0"/>
            <w:vAlign w:val="center"/>
          </w:tcPr>
          <w:p w14:paraId="1E8A62A5">
            <w:pPr>
              <w:pStyle w:val="222"/>
              <w:rPr>
                <w:rFonts w:ascii="Times New Roman" w:hAnsi="Times New Roman"/>
              </w:rPr>
            </w:pPr>
          </w:p>
        </w:tc>
        <w:tc>
          <w:tcPr>
            <w:tcW w:w="3581" w:type="dxa"/>
            <w:vMerge w:val="continue"/>
            <w:noWrap w:val="0"/>
            <w:vAlign w:val="center"/>
          </w:tcPr>
          <w:p w14:paraId="7361FC26">
            <w:pPr>
              <w:pStyle w:val="222"/>
              <w:jc w:val="both"/>
              <w:rPr>
                <w:rFonts w:ascii="Times New Roman" w:hAnsi="Times New Roman"/>
              </w:rPr>
            </w:pPr>
          </w:p>
        </w:tc>
      </w:tr>
      <w:tr w14:paraId="066B5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2449" w:type="dxa"/>
            <w:vMerge w:val="continue"/>
            <w:noWrap w:val="0"/>
            <w:vAlign w:val="center"/>
          </w:tcPr>
          <w:p w14:paraId="6E18A37E">
            <w:pPr>
              <w:pStyle w:val="222"/>
              <w:rPr>
                <w:rFonts w:ascii="Times New Roman" w:hAnsi="Times New Roman"/>
              </w:rPr>
            </w:pPr>
          </w:p>
        </w:tc>
        <w:tc>
          <w:tcPr>
            <w:tcW w:w="993" w:type="dxa"/>
            <w:noWrap w:val="0"/>
            <w:vAlign w:val="center"/>
          </w:tcPr>
          <w:p w14:paraId="5150CE1B">
            <w:pPr>
              <w:pStyle w:val="222"/>
              <w:rPr>
                <w:rFonts w:ascii="Times New Roman" w:hAnsi="Times New Roman"/>
              </w:rPr>
            </w:pPr>
            <w:r>
              <w:rPr>
                <w:rFonts w:ascii="Times New Roman" w:hAnsi="Times New Roman"/>
              </w:rPr>
              <w:t>17</w:t>
            </w:r>
          </w:p>
        </w:tc>
        <w:tc>
          <w:tcPr>
            <w:tcW w:w="850" w:type="dxa"/>
            <w:noWrap w:val="0"/>
            <w:vAlign w:val="center"/>
          </w:tcPr>
          <w:p w14:paraId="00BFF8C6">
            <w:pPr>
              <w:pStyle w:val="222"/>
              <w:rPr>
                <w:rFonts w:ascii="Times New Roman" w:hAnsi="Times New Roman"/>
              </w:rPr>
            </w:pPr>
            <w:r>
              <w:rPr>
                <w:rFonts w:ascii="Times New Roman" w:hAnsi="Times New Roman"/>
              </w:rPr>
              <w:t>0-7</w:t>
            </w:r>
          </w:p>
        </w:tc>
        <w:tc>
          <w:tcPr>
            <w:tcW w:w="1843" w:type="dxa"/>
            <w:vMerge w:val="continue"/>
            <w:noWrap w:val="0"/>
            <w:vAlign w:val="center"/>
          </w:tcPr>
          <w:p w14:paraId="79596238">
            <w:pPr>
              <w:pStyle w:val="222"/>
              <w:rPr>
                <w:rFonts w:ascii="Times New Roman" w:hAnsi="Times New Roman"/>
              </w:rPr>
            </w:pPr>
          </w:p>
        </w:tc>
        <w:tc>
          <w:tcPr>
            <w:tcW w:w="3581" w:type="dxa"/>
            <w:vMerge w:val="continue"/>
            <w:noWrap w:val="0"/>
            <w:vAlign w:val="center"/>
          </w:tcPr>
          <w:p w14:paraId="335D527A">
            <w:pPr>
              <w:pStyle w:val="222"/>
              <w:jc w:val="both"/>
              <w:rPr>
                <w:rFonts w:ascii="Times New Roman" w:hAnsi="Times New Roman"/>
              </w:rPr>
            </w:pPr>
          </w:p>
        </w:tc>
      </w:tr>
      <w:tr w14:paraId="0ACA6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2449" w:type="dxa"/>
            <w:vMerge w:val="restart"/>
            <w:noWrap w:val="0"/>
            <w:vAlign w:val="center"/>
          </w:tcPr>
          <w:p w14:paraId="5CFBF769">
            <w:pPr>
              <w:pStyle w:val="222"/>
              <w:rPr>
                <w:rFonts w:ascii="Times New Roman" w:hAnsi="Times New Roman"/>
              </w:rPr>
            </w:pPr>
            <w:r>
              <w:rPr>
                <w:rFonts w:ascii="Times New Roman" w:hAnsi="Times New Roman"/>
              </w:rPr>
              <w:t>RF信标时隙长度</w:t>
            </w:r>
          </w:p>
        </w:tc>
        <w:tc>
          <w:tcPr>
            <w:tcW w:w="993" w:type="dxa"/>
            <w:noWrap w:val="0"/>
            <w:vAlign w:val="center"/>
          </w:tcPr>
          <w:p w14:paraId="5B62ACAE">
            <w:pPr>
              <w:pStyle w:val="222"/>
              <w:rPr>
                <w:rFonts w:ascii="Times New Roman" w:hAnsi="Times New Roman"/>
              </w:rPr>
            </w:pPr>
            <w:r>
              <w:rPr>
                <w:rFonts w:ascii="Times New Roman" w:hAnsi="Times New Roman"/>
              </w:rPr>
              <w:t>18</w:t>
            </w:r>
          </w:p>
        </w:tc>
        <w:tc>
          <w:tcPr>
            <w:tcW w:w="850" w:type="dxa"/>
            <w:noWrap w:val="0"/>
            <w:vAlign w:val="center"/>
          </w:tcPr>
          <w:p w14:paraId="79DED1EB">
            <w:pPr>
              <w:pStyle w:val="222"/>
              <w:rPr>
                <w:rFonts w:ascii="Times New Roman" w:hAnsi="Times New Roman"/>
              </w:rPr>
            </w:pPr>
            <w:r>
              <w:rPr>
                <w:rFonts w:ascii="Times New Roman" w:hAnsi="Times New Roman"/>
              </w:rPr>
              <w:t>0-7</w:t>
            </w:r>
          </w:p>
        </w:tc>
        <w:tc>
          <w:tcPr>
            <w:tcW w:w="1843" w:type="dxa"/>
            <w:vMerge w:val="restart"/>
            <w:noWrap w:val="0"/>
            <w:vAlign w:val="center"/>
          </w:tcPr>
          <w:p w14:paraId="3BCA07E3">
            <w:pPr>
              <w:pStyle w:val="222"/>
              <w:rPr>
                <w:rFonts w:ascii="Times New Roman" w:hAnsi="Times New Roman"/>
              </w:rPr>
            </w:pPr>
            <w:r>
              <w:rPr>
                <w:rFonts w:ascii="Times New Roman" w:hAnsi="Times New Roman"/>
              </w:rPr>
              <w:t>10</w:t>
            </w:r>
          </w:p>
        </w:tc>
        <w:tc>
          <w:tcPr>
            <w:tcW w:w="3581" w:type="dxa"/>
            <w:vMerge w:val="restart"/>
            <w:noWrap w:val="0"/>
            <w:vAlign w:val="center"/>
          </w:tcPr>
          <w:p w14:paraId="0AFFE41F">
            <w:pPr>
              <w:pStyle w:val="222"/>
              <w:jc w:val="both"/>
              <w:rPr>
                <w:rFonts w:ascii="Times New Roman" w:hAnsi="Times New Roman"/>
              </w:rPr>
            </w:pPr>
            <w:r>
              <w:rPr>
                <w:rFonts w:ascii="Times New Roman" w:hAnsi="Times New Roman"/>
              </w:rPr>
              <w:t>表示RF链路上信标时隙长度，</w:t>
            </w:r>
          </w:p>
          <w:p w14:paraId="7F447198">
            <w:pPr>
              <w:pStyle w:val="222"/>
              <w:jc w:val="both"/>
              <w:rPr>
                <w:rFonts w:ascii="Times New Roman" w:hAnsi="Times New Roman"/>
              </w:rPr>
            </w:pPr>
            <w:r>
              <w:rPr>
                <w:rFonts w:ascii="Times New Roman" w:hAnsi="Times New Roman"/>
              </w:rPr>
              <w:t>单位：1毫秒</w:t>
            </w:r>
          </w:p>
        </w:tc>
      </w:tr>
      <w:tr w14:paraId="544AE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2449" w:type="dxa"/>
            <w:vMerge w:val="continue"/>
            <w:noWrap w:val="0"/>
            <w:vAlign w:val="center"/>
          </w:tcPr>
          <w:p w14:paraId="0803C066">
            <w:pPr>
              <w:pStyle w:val="222"/>
              <w:rPr>
                <w:rFonts w:ascii="Times New Roman" w:hAnsi="Times New Roman"/>
              </w:rPr>
            </w:pPr>
          </w:p>
        </w:tc>
        <w:tc>
          <w:tcPr>
            <w:tcW w:w="993" w:type="dxa"/>
            <w:vMerge w:val="restart"/>
            <w:noWrap w:val="0"/>
            <w:vAlign w:val="center"/>
          </w:tcPr>
          <w:p w14:paraId="599A9533">
            <w:pPr>
              <w:pStyle w:val="222"/>
              <w:rPr>
                <w:rFonts w:ascii="Times New Roman" w:hAnsi="Times New Roman"/>
              </w:rPr>
            </w:pPr>
            <w:r>
              <w:rPr>
                <w:rFonts w:ascii="Times New Roman" w:hAnsi="Times New Roman"/>
              </w:rPr>
              <w:t>19</w:t>
            </w:r>
          </w:p>
        </w:tc>
        <w:tc>
          <w:tcPr>
            <w:tcW w:w="850" w:type="dxa"/>
            <w:noWrap w:val="0"/>
            <w:vAlign w:val="center"/>
          </w:tcPr>
          <w:p w14:paraId="78305B5D">
            <w:pPr>
              <w:pStyle w:val="222"/>
              <w:rPr>
                <w:rFonts w:ascii="Times New Roman" w:hAnsi="Times New Roman"/>
              </w:rPr>
            </w:pPr>
            <w:r>
              <w:rPr>
                <w:rFonts w:ascii="Times New Roman" w:hAnsi="Times New Roman"/>
              </w:rPr>
              <w:t>0-1</w:t>
            </w:r>
          </w:p>
        </w:tc>
        <w:tc>
          <w:tcPr>
            <w:tcW w:w="1843" w:type="dxa"/>
            <w:vMerge w:val="continue"/>
            <w:noWrap w:val="0"/>
            <w:vAlign w:val="center"/>
          </w:tcPr>
          <w:p w14:paraId="3F742A29">
            <w:pPr>
              <w:pStyle w:val="222"/>
              <w:rPr>
                <w:rFonts w:ascii="Times New Roman" w:hAnsi="Times New Roman"/>
              </w:rPr>
            </w:pPr>
          </w:p>
        </w:tc>
        <w:tc>
          <w:tcPr>
            <w:tcW w:w="3581" w:type="dxa"/>
            <w:vMerge w:val="continue"/>
            <w:noWrap w:val="0"/>
            <w:vAlign w:val="center"/>
          </w:tcPr>
          <w:p w14:paraId="07C86BC0">
            <w:pPr>
              <w:pStyle w:val="222"/>
              <w:jc w:val="both"/>
              <w:rPr>
                <w:rFonts w:ascii="Times New Roman" w:hAnsi="Times New Roman"/>
              </w:rPr>
            </w:pPr>
          </w:p>
        </w:tc>
      </w:tr>
      <w:tr w14:paraId="6FDFA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2449" w:type="dxa"/>
            <w:noWrap w:val="0"/>
            <w:vAlign w:val="center"/>
          </w:tcPr>
          <w:p w14:paraId="09418483">
            <w:pPr>
              <w:pStyle w:val="222"/>
              <w:rPr>
                <w:rFonts w:ascii="Times New Roman" w:hAnsi="Times New Roman"/>
              </w:rPr>
            </w:pPr>
            <w:r>
              <w:rPr>
                <w:rFonts w:ascii="Times New Roman" w:hAnsi="Times New Roman"/>
              </w:rPr>
              <w:t>保留</w:t>
            </w:r>
          </w:p>
        </w:tc>
        <w:tc>
          <w:tcPr>
            <w:tcW w:w="993" w:type="dxa"/>
            <w:vMerge w:val="continue"/>
            <w:noWrap w:val="0"/>
            <w:vAlign w:val="center"/>
          </w:tcPr>
          <w:p w14:paraId="72F25A11">
            <w:pPr>
              <w:pStyle w:val="222"/>
              <w:rPr>
                <w:rFonts w:ascii="Times New Roman" w:hAnsi="Times New Roman"/>
              </w:rPr>
            </w:pPr>
          </w:p>
        </w:tc>
        <w:tc>
          <w:tcPr>
            <w:tcW w:w="850" w:type="dxa"/>
            <w:noWrap w:val="0"/>
            <w:vAlign w:val="center"/>
          </w:tcPr>
          <w:p w14:paraId="71226060">
            <w:pPr>
              <w:pStyle w:val="222"/>
              <w:rPr>
                <w:rFonts w:ascii="Times New Roman" w:hAnsi="Times New Roman"/>
              </w:rPr>
            </w:pPr>
            <w:r>
              <w:rPr>
                <w:rFonts w:ascii="Times New Roman" w:hAnsi="Times New Roman"/>
              </w:rPr>
              <w:t>2-7</w:t>
            </w:r>
          </w:p>
        </w:tc>
        <w:tc>
          <w:tcPr>
            <w:tcW w:w="1843" w:type="dxa"/>
            <w:noWrap w:val="0"/>
            <w:vAlign w:val="center"/>
          </w:tcPr>
          <w:p w14:paraId="509DBD95">
            <w:pPr>
              <w:pStyle w:val="222"/>
              <w:rPr>
                <w:rFonts w:ascii="Times New Roman" w:hAnsi="Times New Roman"/>
              </w:rPr>
            </w:pPr>
            <w:r>
              <w:rPr>
                <w:rFonts w:ascii="Times New Roman" w:hAnsi="Times New Roman"/>
              </w:rPr>
              <w:t>6</w:t>
            </w:r>
          </w:p>
        </w:tc>
        <w:tc>
          <w:tcPr>
            <w:tcW w:w="3581" w:type="dxa"/>
            <w:noWrap w:val="0"/>
            <w:vAlign w:val="center"/>
          </w:tcPr>
          <w:p w14:paraId="4567D0FA">
            <w:pPr>
              <w:pStyle w:val="222"/>
              <w:jc w:val="both"/>
              <w:rPr>
                <w:rFonts w:ascii="Times New Roman" w:hAnsi="Times New Roman"/>
              </w:rPr>
            </w:pPr>
            <w:r>
              <w:rPr>
                <w:rFonts w:ascii="Times New Roman" w:hAnsi="Times New Roman"/>
              </w:rPr>
              <w:t>保留</w:t>
            </w:r>
          </w:p>
        </w:tc>
      </w:tr>
      <w:tr w14:paraId="7A7BD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2449" w:type="dxa"/>
            <w:noWrap w:val="0"/>
            <w:vAlign w:val="center"/>
          </w:tcPr>
          <w:p w14:paraId="4C90CB8E">
            <w:pPr>
              <w:pStyle w:val="222"/>
              <w:rPr>
                <w:rFonts w:ascii="Times New Roman" w:hAnsi="Times New Roman"/>
              </w:rPr>
            </w:pPr>
            <w:r>
              <w:rPr>
                <w:rFonts w:ascii="Times New Roman" w:hAnsi="Times New Roman"/>
              </w:rPr>
              <w:t>非中央信标信息</w:t>
            </w:r>
          </w:p>
        </w:tc>
        <w:tc>
          <w:tcPr>
            <w:tcW w:w="993" w:type="dxa"/>
            <w:noWrap w:val="0"/>
            <w:vAlign w:val="center"/>
          </w:tcPr>
          <w:p w14:paraId="500F6BFA">
            <w:pPr>
              <w:pStyle w:val="222"/>
              <w:rPr>
                <w:rFonts w:ascii="Times New Roman" w:hAnsi="Times New Roman"/>
              </w:rPr>
            </w:pPr>
            <w:r>
              <w:rPr>
                <w:rFonts w:ascii="Times New Roman" w:hAnsi="Times New Roman"/>
              </w:rPr>
              <w:t>可变长</w:t>
            </w:r>
          </w:p>
        </w:tc>
        <w:tc>
          <w:tcPr>
            <w:tcW w:w="850" w:type="dxa"/>
            <w:noWrap w:val="0"/>
            <w:vAlign w:val="center"/>
          </w:tcPr>
          <w:p w14:paraId="3C335C30">
            <w:pPr>
              <w:pStyle w:val="222"/>
              <w:rPr>
                <w:rFonts w:ascii="Times New Roman" w:hAnsi="Times New Roman"/>
              </w:rPr>
            </w:pPr>
            <w:r>
              <w:rPr>
                <w:rFonts w:ascii="Times New Roman" w:hAnsi="Times New Roman"/>
              </w:rPr>
              <w:t>可变长</w:t>
            </w:r>
          </w:p>
        </w:tc>
        <w:tc>
          <w:tcPr>
            <w:tcW w:w="1843" w:type="dxa"/>
            <w:noWrap w:val="0"/>
            <w:vAlign w:val="center"/>
          </w:tcPr>
          <w:p w14:paraId="3B4DBB14">
            <w:pPr>
              <w:pStyle w:val="222"/>
              <w:rPr>
                <w:rFonts w:ascii="Times New Roman" w:hAnsi="Times New Roman"/>
              </w:rPr>
            </w:pPr>
            <w:r>
              <w:rPr>
                <w:rFonts w:ascii="Times New Roman" w:hAnsi="Times New Roman"/>
              </w:rPr>
              <w:t>L</w:t>
            </w:r>
          </w:p>
        </w:tc>
        <w:tc>
          <w:tcPr>
            <w:tcW w:w="3581" w:type="dxa"/>
            <w:noWrap w:val="0"/>
            <w:vAlign w:val="center"/>
          </w:tcPr>
          <w:p w14:paraId="6E6C3870">
            <w:pPr>
              <w:pStyle w:val="222"/>
              <w:jc w:val="both"/>
              <w:rPr>
                <w:rFonts w:ascii="Times New Roman" w:hAnsi="Times New Roman"/>
              </w:rPr>
            </w:pPr>
            <w:r>
              <w:rPr>
                <w:rFonts w:ascii="Times New Roman" w:hAnsi="Times New Roman"/>
              </w:rPr>
              <w:t>表示代理信标和发现信标的信息字段。</w:t>
            </w:r>
          </w:p>
          <w:p w14:paraId="2D9C9731">
            <w:pPr>
              <w:pStyle w:val="222"/>
              <w:jc w:val="both"/>
              <w:rPr>
                <w:rFonts w:ascii="Times New Roman" w:hAnsi="Times New Roman"/>
              </w:rPr>
            </w:pPr>
            <w:r>
              <w:rPr>
                <w:rFonts w:ascii="Times New Roman" w:hAnsi="Times New Roman"/>
              </w:rPr>
              <w:t>字段大小是可变长度，</w:t>
            </w:r>
          </w:p>
          <w:p w14:paraId="6276E192">
            <w:pPr>
              <w:pStyle w:val="222"/>
              <w:jc w:val="both"/>
              <w:rPr>
                <w:rFonts w:ascii="Times New Roman" w:hAnsi="Times New Roman"/>
              </w:rPr>
            </w:pPr>
            <w:r>
              <w:rPr>
                <w:rFonts w:ascii="Times New Roman" w:hAnsi="Times New Roman"/>
              </w:rPr>
              <w:t>根据“非中央信标时隙总数”</w:t>
            </w:r>
          </w:p>
          <w:p w14:paraId="2B65F2EB">
            <w:pPr>
              <w:pStyle w:val="222"/>
              <w:jc w:val="both"/>
              <w:rPr>
                <w:rFonts w:ascii="Times New Roman" w:hAnsi="Times New Roman"/>
                <w:szCs w:val="22"/>
              </w:rPr>
            </w:pPr>
            <w:r>
              <w:rPr>
                <w:rFonts w:ascii="Times New Roman" w:hAnsi="Times New Roman"/>
              </w:rPr>
              <w:t>计算字段占用总大小，</w:t>
            </w:r>
          </w:p>
        </w:tc>
      </w:tr>
      <w:tr w14:paraId="62EA15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2449" w:type="dxa"/>
            <w:noWrap w:val="0"/>
            <w:vAlign w:val="center"/>
          </w:tcPr>
          <w:p w14:paraId="3841DA30">
            <w:pPr>
              <w:pStyle w:val="222"/>
              <w:rPr>
                <w:rFonts w:ascii="Times New Roman" w:hAnsi="Times New Roman"/>
              </w:rPr>
            </w:pPr>
            <w:r>
              <w:rPr>
                <w:rFonts w:ascii="Times New Roman" w:hAnsi="Times New Roman"/>
              </w:rPr>
              <w:t>CSMA时隙信息</w:t>
            </w:r>
          </w:p>
        </w:tc>
        <w:tc>
          <w:tcPr>
            <w:tcW w:w="993" w:type="dxa"/>
            <w:noWrap w:val="0"/>
            <w:vAlign w:val="center"/>
          </w:tcPr>
          <w:p w14:paraId="78DB4923">
            <w:pPr>
              <w:pStyle w:val="222"/>
              <w:rPr>
                <w:rFonts w:ascii="Times New Roman" w:hAnsi="Times New Roman"/>
              </w:rPr>
            </w:pPr>
            <w:r>
              <w:rPr>
                <w:rFonts w:ascii="Times New Roman" w:hAnsi="Times New Roman"/>
              </w:rPr>
              <w:t>可变长</w:t>
            </w:r>
          </w:p>
        </w:tc>
        <w:tc>
          <w:tcPr>
            <w:tcW w:w="850" w:type="dxa"/>
            <w:noWrap w:val="0"/>
            <w:vAlign w:val="center"/>
          </w:tcPr>
          <w:p w14:paraId="120D651E">
            <w:pPr>
              <w:pStyle w:val="222"/>
              <w:rPr>
                <w:rFonts w:ascii="Times New Roman" w:hAnsi="Times New Roman"/>
              </w:rPr>
            </w:pPr>
            <w:r>
              <w:rPr>
                <w:rFonts w:ascii="Times New Roman" w:hAnsi="Times New Roman"/>
              </w:rPr>
              <w:t>可变长</w:t>
            </w:r>
          </w:p>
        </w:tc>
        <w:tc>
          <w:tcPr>
            <w:tcW w:w="1843" w:type="dxa"/>
            <w:noWrap w:val="0"/>
            <w:vAlign w:val="center"/>
          </w:tcPr>
          <w:p w14:paraId="1D394A83">
            <w:pPr>
              <w:pStyle w:val="222"/>
              <w:rPr>
                <w:rFonts w:ascii="Times New Roman" w:hAnsi="Times New Roman"/>
              </w:rPr>
            </w:pPr>
            <w:r>
              <w:rPr>
                <w:rFonts w:ascii="Times New Roman" w:hAnsi="Times New Roman"/>
              </w:rPr>
              <w:t>L</w:t>
            </w:r>
          </w:p>
        </w:tc>
        <w:tc>
          <w:tcPr>
            <w:tcW w:w="3581" w:type="dxa"/>
            <w:noWrap w:val="0"/>
            <w:vAlign w:val="center"/>
          </w:tcPr>
          <w:p w14:paraId="3BB0A351">
            <w:pPr>
              <w:pStyle w:val="222"/>
              <w:jc w:val="both"/>
              <w:rPr>
                <w:rFonts w:ascii="Times New Roman" w:hAnsi="Times New Roman"/>
              </w:rPr>
            </w:pPr>
            <w:r>
              <w:rPr>
                <w:rFonts w:ascii="Times New Roman" w:hAnsi="Times New Roman"/>
              </w:rPr>
              <w:t>表示CSMA时隙的信息字段，</w:t>
            </w:r>
          </w:p>
          <w:p w14:paraId="6AC8389A">
            <w:pPr>
              <w:pStyle w:val="222"/>
              <w:jc w:val="both"/>
              <w:rPr>
                <w:rFonts w:ascii="Times New Roman" w:hAnsi="Times New Roman"/>
                <w:szCs w:val="22"/>
              </w:rPr>
            </w:pPr>
            <w:r>
              <w:rPr>
                <w:rFonts w:ascii="Times New Roman" w:hAnsi="Times New Roman"/>
                <w:szCs w:val="22"/>
              </w:rPr>
              <w:t>字段大小是可变长度，根据</w:t>
            </w:r>
            <w:r>
              <w:rPr>
                <w:rFonts w:ascii="Times New Roman" w:hAnsi="Times New Roman"/>
              </w:rPr>
              <w:t>“CSMA时隙支持的相线个数”计算字段占用总大小</w:t>
            </w:r>
          </w:p>
        </w:tc>
      </w:tr>
    </w:tbl>
    <w:p w14:paraId="7436D9AE">
      <w:pPr>
        <w:pStyle w:val="38"/>
        <w:rPr>
          <w:rFonts w:ascii="Times New Roman"/>
        </w:rPr>
      </w:pPr>
    </w:p>
    <w:p w14:paraId="6172E6E0">
      <w:pPr>
        <w:pStyle w:val="38"/>
        <w:rPr>
          <w:rFonts w:ascii="Times New Roman"/>
        </w:rPr>
      </w:pPr>
      <w:r>
        <w:rPr>
          <w:rFonts w:ascii="Times New Roman"/>
        </w:rPr>
        <w:t>非中央信标信息字段的格式应符合</w:t>
      </w:r>
      <w:r>
        <w:rPr>
          <w:rFonts w:ascii="Times New Roman"/>
        </w:rPr>
        <w:fldChar w:fldCharType="begin"/>
      </w:r>
      <w:r>
        <w:rPr>
          <w:rFonts w:ascii="Times New Roman"/>
        </w:rPr>
        <w:instrText xml:space="preserve"> REF _Ref217996179 \r \h  \* MERGEFORMAT </w:instrText>
      </w:r>
      <w:r>
        <w:rPr>
          <w:rFonts w:ascii="Times New Roman"/>
        </w:rPr>
        <w:fldChar w:fldCharType="separate"/>
      </w:r>
      <w:r>
        <w:rPr>
          <w:rFonts w:ascii="Times New Roman"/>
        </w:rPr>
        <w:t>表29</w:t>
      </w:r>
      <w:r>
        <w:rPr>
          <w:rFonts w:ascii="Times New Roman"/>
        </w:rPr>
        <w:fldChar w:fldCharType="end"/>
      </w:r>
      <w:r>
        <w:rPr>
          <w:rFonts w:ascii="Times New Roman"/>
        </w:rPr>
        <w:t>要求。</w:t>
      </w:r>
    </w:p>
    <w:p w14:paraId="68F4FAFC">
      <w:pPr>
        <w:pStyle w:val="179"/>
        <w:ind w:left="0"/>
        <w:rPr>
          <w:rFonts w:ascii="Times New Roman"/>
        </w:rPr>
      </w:pPr>
      <w:bookmarkStart w:id="853" w:name="_Toc399757620"/>
      <w:bookmarkStart w:id="854" w:name="_Toc405476939"/>
      <w:bookmarkStart w:id="855" w:name="_Toc402540103"/>
      <w:bookmarkStart w:id="856" w:name="_Toc408860214"/>
      <w:bookmarkStart w:id="857" w:name="_Toc399229394"/>
      <w:bookmarkStart w:id="858" w:name="_Toc399259590"/>
      <w:bookmarkStart w:id="859" w:name="_Toc403570630"/>
      <w:bookmarkStart w:id="860" w:name="_Ref398997652"/>
      <w:bookmarkStart w:id="861" w:name="_Toc402983188"/>
      <w:bookmarkStart w:id="862" w:name="_Toc402984120"/>
      <w:bookmarkStart w:id="863" w:name="_Toc402983654"/>
      <w:bookmarkStart w:id="864" w:name="_Ref217996179"/>
      <w:bookmarkStart w:id="865" w:name="_Toc405022517"/>
      <w:r>
        <w:rPr>
          <w:rFonts w:ascii="Times New Roman"/>
        </w:rPr>
        <w:t>非中央信标信息字段</w:t>
      </w:r>
      <w:bookmarkEnd w:id="853"/>
      <w:bookmarkEnd w:id="854"/>
      <w:bookmarkEnd w:id="855"/>
      <w:bookmarkEnd w:id="856"/>
      <w:bookmarkEnd w:id="857"/>
      <w:bookmarkEnd w:id="858"/>
      <w:bookmarkEnd w:id="859"/>
      <w:bookmarkEnd w:id="860"/>
      <w:bookmarkEnd w:id="861"/>
      <w:bookmarkEnd w:id="862"/>
      <w:bookmarkEnd w:id="863"/>
      <w:bookmarkEnd w:id="864"/>
      <w:bookmarkEnd w:id="865"/>
    </w:p>
    <w:tbl>
      <w:tblPr>
        <w:tblStyle w:val="52"/>
        <w:tblW w:w="895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04"/>
        <w:gridCol w:w="993"/>
        <w:gridCol w:w="1134"/>
        <w:gridCol w:w="1963"/>
        <w:gridCol w:w="3365"/>
      </w:tblGrid>
      <w:tr w14:paraId="7A90F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504" w:type="dxa"/>
            <w:noWrap w:val="0"/>
            <w:vAlign w:val="center"/>
          </w:tcPr>
          <w:p w14:paraId="2D11272C">
            <w:pPr>
              <w:pStyle w:val="222"/>
              <w:rPr>
                <w:rFonts w:ascii="Times New Roman" w:hAnsi="Times New Roman"/>
              </w:rPr>
            </w:pPr>
            <w:r>
              <w:rPr>
                <w:rFonts w:ascii="Times New Roman" w:hAnsi="Times New Roman"/>
              </w:rPr>
              <w:t>字段</w:t>
            </w:r>
          </w:p>
        </w:tc>
        <w:tc>
          <w:tcPr>
            <w:tcW w:w="993" w:type="dxa"/>
            <w:noWrap w:val="0"/>
            <w:vAlign w:val="center"/>
          </w:tcPr>
          <w:p w14:paraId="5719D02C">
            <w:pPr>
              <w:pStyle w:val="222"/>
              <w:rPr>
                <w:rFonts w:ascii="Times New Roman" w:hAnsi="Times New Roman"/>
              </w:rPr>
            </w:pPr>
            <w:r>
              <w:rPr>
                <w:rFonts w:ascii="Times New Roman" w:hAnsi="Times New Roman"/>
              </w:rPr>
              <w:t>字节号</w:t>
            </w:r>
          </w:p>
        </w:tc>
        <w:tc>
          <w:tcPr>
            <w:tcW w:w="1134" w:type="dxa"/>
            <w:noWrap w:val="0"/>
            <w:vAlign w:val="center"/>
          </w:tcPr>
          <w:p w14:paraId="76C9EFA0">
            <w:pPr>
              <w:pStyle w:val="222"/>
              <w:rPr>
                <w:rFonts w:ascii="Times New Roman" w:hAnsi="Times New Roman"/>
              </w:rPr>
            </w:pPr>
            <w:r>
              <w:rPr>
                <w:rFonts w:ascii="Times New Roman" w:hAnsi="Times New Roman"/>
              </w:rPr>
              <w:t>比特位</w:t>
            </w:r>
          </w:p>
        </w:tc>
        <w:tc>
          <w:tcPr>
            <w:tcW w:w="1963" w:type="dxa"/>
            <w:noWrap w:val="0"/>
            <w:vAlign w:val="center"/>
          </w:tcPr>
          <w:p w14:paraId="3B07F67C">
            <w:pPr>
              <w:pStyle w:val="222"/>
              <w:rPr>
                <w:rFonts w:ascii="Times New Roman" w:hAnsi="Times New Roman"/>
              </w:rPr>
            </w:pPr>
            <w:r>
              <w:rPr>
                <w:rFonts w:ascii="Times New Roman" w:hAnsi="Times New Roman"/>
              </w:rPr>
              <w:t>字段大小（比特）</w:t>
            </w:r>
          </w:p>
        </w:tc>
        <w:tc>
          <w:tcPr>
            <w:tcW w:w="3365" w:type="dxa"/>
            <w:noWrap w:val="0"/>
            <w:vAlign w:val="center"/>
          </w:tcPr>
          <w:p w14:paraId="4E5E27AD">
            <w:pPr>
              <w:pStyle w:val="222"/>
              <w:rPr>
                <w:rFonts w:ascii="Times New Roman" w:hAnsi="Times New Roman"/>
              </w:rPr>
            </w:pPr>
            <w:r>
              <w:rPr>
                <w:rFonts w:ascii="Times New Roman" w:hAnsi="Times New Roman"/>
              </w:rPr>
              <w:t>含义</w:t>
            </w:r>
          </w:p>
        </w:tc>
      </w:tr>
      <w:tr w14:paraId="45337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504" w:type="dxa"/>
            <w:vMerge w:val="restart"/>
            <w:noWrap w:val="0"/>
            <w:vAlign w:val="center"/>
          </w:tcPr>
          <w:p w14:paraId="4C0A03D1">
            <w:pPr>
              <w:pStyle w:val="222"/>
              <w:rPr>
                <w:rFonts w:ascii="Times New Roman" w:hAnsi="Times New Roman"/>
              </w:rPr>
            </w:pPr>
            <w:r>
              <w:rPr>
                <w:rFonts w:ascii="Times New Roman" w:hAnsi="Times New Roman"/>
              </w:rPr>
              <w:t>TEI</w:t>
            </w:r>
          </w:p>
        </w:tc>
        <w:tc>
          <w:tcPr>
            <w:tcW w:w="993" w:type="dxa"/>
            <w:noWrap w:val="0"/>
            <w:vAlign w:val="center"/>
          </w:tcPr>
          <w:p w14:paraId="6A2E38E6">
            <w:pPr>
              <w:pStyle w:val="222"/>
              <w:rPr>
                <w:rFonts w:ascii="Times New Roman" w:hAnsi="Times New Roman"/>
              </w:rPr>
            </w:pPr>
            <w:r>
              <w:rPr>
                <w:rFonts w:ascii="Times New Roman" w:hAnsi="Times New Roman"/>
              </w:rPr>
              <w:t>0</w:t>
            </w:r>
          </w:p>
        </w:tc>
        <w:tc>
          <w:tcPr>
            <w:tcW w:w="1134" w:type="dxa"/>
            <w:noWrap w:val="0"/>
            <w:vAlign w:val="center"/>
          </w:tcPr>
          <w:p w14:paraId="4CB9306B">
            <w:pPr>
              <w:pStyle w:val="222"/>
              <w:rPr>
                <w:rFonts w:ascii="Times New Roman" w:hAnsi="Times New Roman"/>
              </w:rPr>
            </w:pPr>
            <w:r>
              <w:rPr>
                <w:rFonts w:ascii="Times New Roman" w:hAnsi="Times New Roman"/>
              </w:rPr>
              <w:t>0-7</w:t>
            </w:r>
          </w:p>
        </w:tc>
        <w:tc>
          <w:tcPr>
            <w:tcW w:w="1963" w:type="dxa"/>
            <w:noWrap w:val="0"/>
            <w:vAlign w:val="center"/>
          </w:tcPr>
          <w:p w14:paraId="66460D52">
            <w:pPr>
              <w:pStyle w:val="222"/>
              <w:rPr>
                <w:rFonts w:ascii="Times New Roman" w:hAnsi="Times New Roman"/>
                <w:color w:val="000000"/>
              </w:rPr>
            </w:pPr>
            <w:r>
              <w:rPr>
                <w:rFonts w:ascii="Times New Roman" w:hAnsi="Times New Roman"/>
                <w:color w:val="000000"/>
              </w:rPr>
              <w:t>8</w:t>
            </w:r>
          </w:p>
        </w:tc>
        <w:tc>
          <w:tcPr>
            <w:tcW w:w="3365" w:type="dxa"/>
            <w:vMerge w:val="restart"/>
            <w:noWrap w:val="0"/>
            <w:vAlign w:val="center"/>
          </w:tcPr>
          <w:p w14:paraId="7F10CBEA">
            <w:pPr>
              <w:pStyle w:val="222"/>
              <w:jc w:val="both"/>
              <w:rPr>
                <w:rFonts w:ascii="Times New Roman" w:hAnsi="Times New Roman"/>
                <w:color w:val="000000"/>
              </w:rPr>
            </w:pPr>
            <w:r>
              <w:rPr>
                <w:rFonts w:ascii="Times New Roman" w:hAnsi="Times New Roman"/>
                <w:color w:val="000000"/>
              </w:rPr>
              <w:t xml:space="preserve">指定发送信标的站点的TEI </w:t>
            </w:r>
          </w:p>
        </w:tc>
      </w:tr>
      <w:tr w14:paraId="4E3E1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504" w:type="dxa"/>
            <w:vMerge w:val="continue"/>
            <w:noWrap w:val="0"/>
            <w:vAlign w:val="center"/>
          </w:tcPr>
          <w:p w14:paraId="02F5E88C">
            <w:pPr>
              <w:pStyle w:val="222"/>
              <w:rPr>
                <w:rFonts w:ascii="Times New Roman" w:hAnsi="Times New Roman"/>
              </w:rPr>
            </w:pPr>
          </w:p>
        </w:tc>
        <w:tc>
          <w:tcPr>
            <w:tcW w:w="993" w:type="dxa"/>
            <w:vMerge w:val="restart"/>
            <w:noWrap w:val="0"/>
            <w:vAlign w:val="center"/>
          </w:tcPr>
          <w:p w14:paraId="2388CFB9">
            <w:pPr>
              <w:pStyle w:val="222"/>
              <w:rPr>
                <w:rFonts w:ascii="Times New Roman" w:hAnsi="Times New Roman"/>
              </w:rPr>
            </w:pPr>
            <w:r>
              <w:rPr>
                <w:rFonts w:ascii="Times New Roman" w:hAnsi="Times New Roman"/>
              </w:rPr>
              <w:t>1</w:t>
            </w:r>
          </w:p>
        </w:tc>
        <w:tc>
          <w:tcPr>
            <w:tcW w:w="1134" w:type="dxa"/>
            <w:noWrap w:val="0"/>
            <w:vAlign w:val="center"/>
          </w:tcPr>
          <w:p w14:paraId="401C94C2">
            <w:pPr>
              <w:pStyle w:val="222"/>
              <w:rPr>
                <w:rFonts w:ascii="Times New Roman" w:hAnsi="Times New Roman"/>
              </w:rPr>
            </w:pPr>
            <w:r>
              <w:rPr>
                <w:rFonts w:ascii="Times New Roman" w:hAnsi="Times New Roman"/>
              </w:rPr>
              <w:t>0-3</w:t>
            </w:r>
          </w:p>
        </w:tc>
        <w:tc>
          <w:tcPr>
            <w:tcW w:w="1963" w:type="dxa"/>
            <w:noWrap w:val="0"/>
            <w:vAlign w:val="center"/>
          </w:tcPr>
          <w:p w14:paraId="56C3ABFD">
            <w:pPr>
              <w:pStyle w:val="222"/>
              <w:rPr>
                <w:rFonts w:ascii="Times New Roman" w:hAnsi="Times New Roman"/>
              </w:rPr>
            </w:pPr>
            <w:r>
              <w:rPr>
                <w:rFonts w:ascii="Times New Roman" w:hAnsi="Times New Roman"/>
              </w:rPr>
              <w:t>4</w:t>
            </w:r>
          </w:p>
        </w:tc>
        <w:tc>
          <w:tcPr>
            <w:tcW w:w="3365" w:type="dxa"/>
            <w:vMerge w:val="continue"/>
            <w:noWrap w:val="0"/>
            <w:vAlign w:val="center"/>
          </w:tcPr>
          <w:p w14:paraId="324C8274">
            <w:pPr>
              <w:pStyle w:val="222"/>
              <w:jc w:val="both"/>
              <w:rPr>
                <w:rFonts w:ascii="Times New Roman" w:hAnsi="Times New Roman"/>
              </w:rPr>
            </w:pPr>
          </w:p>
        </w:tc>
      </w:tr>
      <w:tr w14:paraId="47038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504" w:type="dxa"/>
            <w:noWrap w:val="0"/>
            <w:vAlign w:val="center"/>
          </w:tcPr>
          <w:p w14:paraId="0B82CEA2">
            <w:pPr>
              <w:pStyle w:val="222"/>
              <w:rPr>
                <w:rFonts w:ascii="Times New Roman" w:hAnsi="Times New Roman"/>
              </w:rPr>
            </w:pPr>
            <w:r>
              <w:rPr>
                <w:rFonts w:ascii="Times New Roman" w:hAnsi="Times New Roman"/>
              </w:rPr>
              <w:t>信标类型</w:t>
            </w:r>
          </w:p>
        </w:tc>
        <w:tc>
          <w:tcPr>
            <w:tcW w:w="993" w:type="dxa"/>
            <w:vMerge w:val="continue"/>
            <w:noWrap w:val="0"/>
            <w:vAlign w:val="center"/>
          </w:tcPr>
          <w:p w14:paraId="5052087B">
            <w:pPr>
              <w:pStyle w:val="222"/>
              <w:rPr>
                <w:rFonts w:ascii="Times New Roman" w:hAnsi="Times New Roman"/>
              </w:rPr>
            </w:pPr>
          </w:p>
        </w:tc>
        <w:tc>
          <w:tcPr>
            <w:tcW w:w="1134" w:type="dxa"/>
            <w:noWrap w:val="0"/>
            <w:vAlign w:val="center"/>
          </w:tcPr>
          <w:p w14:paraId="5CC2272C">
            <w:pPr>
              <w:pStyle w:val="222"/>
              <w:rPr>
                <w:rFonts w:ascii="Times New Roman" w:hAnsi="Times New Roman"/>
              </w:rPr>
            </w:pPr>
            <w:r>
              <w:rPr>
                <w:rFonts w:ascii="Times New Roman" w:hAnsi="Times New Roman"/>
              </w:rPr>
              <w:t>4</w:t>
            </w:r>
          </w:p>
        </w:tc>
        <w:tc>
          <w:tcPr>
            <w:tcW w:w="1963" w:type="dxa"/>
            <w:noWrap w:val="0"/>
            <w:vAlign w:val="center"/>
          </w:tcPr>
          <w:p w14:paraId="10563A38">
            <w:pPr>
              <w:pStyle w:val="222"/>
              <w:rPr>
                <w:rFonts w:ascii="Times New Roman" w:hAnsi="Times New Roman"/>
              </w:rPr>
            </w:pPr>
            <w:r>
              <w:rPr>
                <w:rFonts w:ascii="Times New Roman" w:hAnsi="Times New Roman"/>
              </w:rPr>
              <w:t>1</w:t>
            </w:r>
          </w:p>
        </w:tc>
        <w:tc>
          <w:tcPr>
            <w:tcW w:w="3365" w:type="dxa"/>
            <w:noWrap w:val="0"/>
            <w:vAlign w:val="center"/>
          </w:tcPr>
          <w:p w14:paraId="130CA133">
            <w:pPr>
              <w:pStyle w:val="222"/>
              <w:jc w:val="both"/>
              <w:rPr>
                <w:rFonts w:ascii="Times New Roman" w:hAnsi="Times New Roman"/>
              </w:rPr>
            </w:pPr>
            <w:r>
              <w:rPr>
                <w:rFonts w:ascii="Times New Roman" w:hAnsi="Times New Roman"/>
              </w:rPr>
              <w:t>信标类型：</w:t>
            </w:r>
          </w:p>
          <w:p w14:paraId="498B67D0">
            <w:pPr>
              <w:pStyle w:val="222"/>
              <w:jc w:val="both"/>
              <w:rPr>
                <w:rFonts w:ascii="Times New Roman" w:hAnsi="Times New Roman"/>
              </w:rPr>
            </w:pPr>
            <w:r>
              <w:rPr>
                <w:rFonts w:ascii="Times New Roman" w:hAnsi="Times New Roman"/>
              </w:rPr>
              <w:t xml:space="preserve"> 0x0：发现信标；</w:t>
            </w:r>
          </w:p>
          <w:p w14:paraId="73D27EA2">
            <w:pPr>
              <w:pStyle w:val="222"/>
              <w:jc w:val="both"/>
              <w:rPr>
                <w:rFonts w:ascii="Times New Roman" w:hAnsi="Times New Roman"/>
              </w:rPr>
            </w:pPr>
            <w:r>
              <w:rPr>
                <w:rFonts w:ascii="Times New Roman" w:hAnsi="Times New Roman"/>
              </w:rPr>
              <w:t>0x1：代理信标</w:t>
            </w:r>
          </w:p>
        </w:tc>
      </w:tr>
      <w:tr w14:paraId="274A0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504" w:type="dxa"/>
            <w:noWrap w:val="0"/>
            <w:vAlign w:val="center"/>
          </w:tcPr>
          <w:p w14:paraId="271E3481">
            <w:pPr>
              <w:pStyle w:val="222"/>
              <w:rPr>
                <w:rFonts w:ascii="Times New Roman" w:hAnsi="Times New Roman"/>
              </w:rPr>
            </w:pPr>
            <w:r>
              <w:rPr>
                <w:rFonts w:ascii="Times New Roman" w:hAnsi="Times New Roman"/>
              </w:rPr>
              <w:t>无线信标标志</w:t>
            </w:r>
          </w:p>
        </w:tc>
        <w:tc>
          <w:tcPr>
            <w:tcW w:w="993" w:type="dxa"/>
            <w:noWrap w:val="0"/>
            <w:vAlign w:val="center"/>
          </w:tcPr>
          <w:p w14:paraId="25C369A4">
            <w:pPr>
              <w:pStyle w:val="222"/>
              <w:rPr>
                <w:rFonts w:ascii="Times New Roman" w:hAnsi="Times New Roman"/>
              </w:rPr>
            </w:pPr>
            <w:r>
              <w:rPr>
                <w:rFonts w:ascii="Times New Roman" w:hAnsi="Times New Roman"/>
              </w:rPr>
              <w:t>1</w:t>
            </w:r>
          </w:p>
        </w:tc>
        <w:tc>
          <w:tcPr>
            <w:tcW w:w="1134" w:type="dxa"/>
            <w:noWrap w:val="0"/>
            <w:vAlign w:val="center"/>
          </w:tcPr>
          <w:p w14:paraId="17BA2377">
            <w:pPr>
              <w:pStyle w:val="222"/>
              <w:rPr>
                <w:rFonts w:ascii="Times New Roman" w:hAnsi="Times New Roman"/>
              </w:rPr>
            </w:pPr>
            <w:r>
              <w:rPr>
                <w:rFonts w:ascii="Times New Roman" w:hAnsi="Times New Roman"/>
              </w:rPr>
              <w:t>5-7</w:t>
            </w:r>
          </w:p>
        </w:tc>
        <w:tc>
          <w:tcPr>
            <w:tcW w:w="1963" w:type="dxa"/>
            <w:noWrap w:val="0"/>
            <w:vAlign w:val="center"/>
          </w:tcPr>
          <w:p w14:paraId="5F53C956">
            <w:pPr>
              <w:pStyle w:val="222"/>
              <w:rPr>
                <w:rFonts w:ascii="Times New Roman" w:hAnsi="Times New Roman"/>
              </w:rPr>
            </w:pPr>
            <w:r>
              <w:rPr>
                <w:rFonts w:ascii="Times New Roman" w:hAnsi="Times New Roman"/>
              </w:rPr>
              <w:t>3</w:t>
            </w:r>
          </w:p>
        </w:tc>
        <w:tc>
          <w:tcPr>
            <w:tcW w:w="3365" w:type="dxa"/>
            <w:noWrap w:val="0"/>
            <w:vAlign w:val="center"/>
          </w:tcPr>
          <w:p w14:paraId="605D9FC7">
            <w:pPr>
              <w:pStyle w:val="222"/>
              <w:jc w:val="both"/>
              <w:rPr>
                <w:rFonts w:ascii="Times New Roman" w:hAnsi="Times New Roman"/>
              </w:rPr>
            </w:pPr>
            <w:r>
              <w:rPr>
                <w:rFonts w:ascii="Times New Roman" w:hAnsi="Times New Roman"/>
              </w:rPr>
              <w:t>无线信标发送类型：</w:t>
            </w:r>
          </w:p>
          <w:p w14:paraId="289DEB4C">
            <w:pPr>
              <w:pStyle w:val="222"/>
              <w:jc w:val="both"/>
              <w:rPr>
                <w:rFonts w:ascii="Times New Roman" w:hAnsi="Times New Roman"/>
              </w:rPr>
            </w:pPr>
            <w:r>
              <w:rPr>
                <w:rFonts w:ascii="Times New Roman" w:hAnsi="Times New Roman"/>
              </w:rPr>
              <w:t>0x00：仅发送高速载波信标；</w:t>
            </w:r>
          </w:p>
          <w:p w14:paraId="45C3D864">
            <w:pPr>
              <w:pStyle w:val="222"/>
              <w:jc w:val="both"/>
              <w:rPr>
                <w:rFonts w:ascii="Times New Roman" w:hAnsi="Times New Roman"/>
              </w:rPr>
            </w:pPr>
            <w:r>
              <w:rPr>
                <w:rFonts w:ascii="Times New Roman" w:hAnsi="Times New Roman"/>
              </w:rPr>
              <w:t>0x01：仅发送无线标准信标；</w:t>
            </w:r>
          </w:p>
          <w:p w14:paraId="7C78D249">
            <w:pPr>
              <w:pStyle w:val="222"/>
              <w:jc w:val="both"/>
              <w:rPr>
                <w:rFonts w:ascii="Times New Roman" w:hAnsi="Times New Roman"/>
              </w:rPr>
            </w:pPr>
            <w:r>
              <w:rPr>
                <w:rFonts w:ascii="Times New Roman" w:hAnsi="Times New Roman"/>
              </w:rPr>
              <w:t>0x02：发送高速载波信标，并在该时隙结束后发送无线标准信标；</w:t>
            </w:r>
          </w:p>
          <w:p w14:paraId="5BF00A8F">
            <w:pPr>
              <w:pStyle w:val="222"/>
              <w:jc w:val="both"/>
              <w:rPr>
                <w:rFonts w:ascii="Times New Roman" w:hAnsi="Times New Roman"/>
              </w:rPr>
            </w:pPr>
            <w:r>
              <w:rPr>
                <w:rFonts w:ascii="Times New Roman" w:hAnsi="Times New Roman"/>
              </w:rPr>
              <w:t>0x03：发送高速载波信标，并在该时隙结束后发送无线精简信标；</w:t>
            </w:r>
          </w:p>
          <w:p w14:paraId="5D445B9C">
            <w:pPr>
              <w:pStyle w:val="222"/>
              <w:jc w:val="both"/>
              <w:rPr>
                <w:rFonts w:ascii="Times New Roman" w:hAnsi="Times New Roman"/>
              </w:rPr>
            </w:pPr>
            <w:r>
              <w:rPr>
                <w:rFonts w:ascii="Times New Roman" w:hAnsi="Times New Roman"/>
              </w:rPr>
              <w:t>0x04：发送高速载波信标，并在 CSMA时隙发送无线精简信标</w:t>
            </w:r>
          </w:p>
        </w:tc>
      </w:tr>
    </w:tbl>
    <w:p w14:paraId="72AA8E13">
      <w:pPr>
        <w:pStyle w:val="38"/>
        <w:rPr>
          <w:rFonts w:ascii="Times New Roman"/>
        </w:rPr>
      </w:pPr>
    </w:p>
    <w:p w14:paraId="7DA647B4">
      <w:pPr>
        <w:pStyle w:val="38"/>
        <w:rPr>
          <w:rFonts w:ascii="Times New Roman"/>
        </w:rPr>
      </w:pPr>
      <w:r>
        <w:rPr>
          <w:rFonts w:ascii="Times New Roman"/>
        </w:rPr>
        <w:t>CSMA时隙信息字段的格式应符合</w:t>
      </w:r>
      <w:r>
        <w:rPr>
          <w:rFonts w:ascii="Times New Roman"/>
        </w:rPr>
        <w:fldChar w:fldCharType="begin"/>
      </w:r>
      <w:r>
        <w:rPr>
          <w:rFonts w:ascii="Times New Roman"/>
        </w:rPr>
        <w:instrText xml:space="preserve"> REF _Ref217996250 \r \h  \* MERGEFORMAT </w:instrText>
      </w:r>
      <w:r>
        <w:rPr>
          <w:rFonts w:ascii="Times New Roman"/>
        </w:rPr>
        <w:fldChar w:fldCharType="separate"/>
      </w:r>
      <w:r>
        <w:rPr>
          <w:rFonts w:ascii="Times New Roman"/>
        </w:rPr>
        <w:t>表30</w:t>
      </w:r>
      <w:r>
        <w:rPr>
          <w:rFonts w:ascii="Times New Roman"/>
        </w:rPr>
        <w:fldChar w:fldCharType="end"/>
      </w:r>
      <w:r>
        <w:rPr>
          <w:rFonts w:ascii="Times New Roman"/>
        </w:rPr>
        <w:t>要求。</w:t>
      </w:r>
    </w:p>
    <w:p w14:paraId="2FFCF616">
      <w:pPr>
        <w:pStyle w:val="179"/>
        <w:ind w:left="0"/>
        <w:rPr>
          <w:rFonts w:ascii="Times New Roman"/>
        </w:rPr>
      </w:pPr>
      <w:bookmarkStart w:id="866" w:name="_Toc402983655"/>
      <w:bookmarkStart w:id="867" w:name="_Toc399259591"/>
      <w:bookmarkStart w:id="868" w:name="_Toc402540104"/>
      <w:bookmarkStart w:id="869" w:name="_Toc402983189"/>
      <w:bookmarkStart w:id="870" w:name="_Toc403570631"/>
      <w:bookmarkStart w:id="871" w:name="_Ref398997732"/>
      <w:bookmarkStart w:id="872" w:name="_Toc405022518"/>
      <w:bookmarkStart w:id="873" w:name="_Toc399229395"/>
      <w:bookmarkStart w:id="874" w:name="_Toc402984121"/>
      <w:bookmarkStart w:id="875" w:name="_Toc399757621"/>
      <w:bookmarkStart w:id="876" w:name="_Toc405476940"/>
      <w:bookmarkStart w:id="877" w:name="_Toc408860215"/>
      <w:bookmarkStart w:id="878" w:name="_Ref217996250"/>
      <w:r>
        <w:rPr>
          <w:rFonts w:ascii="Times New Roman"/>
        </w:rPr>
        <w:t>CSMA时隙信息字段</w:t>
      </w:r>
      <w:bookmarkEnd w:id="866"/>
      <w:bookmarkEnd w:id="867"/>
      <w:bookmarkEnd w:id="868"/>
      <w:bookmarkEnd w:id="869"/>
      <w:bookmarkEnd w:id="870"/>
      <w:bookmarkEnd w:id="871"/>
      <w:bookmarkEnd w:id="872"/>
      <w:bookmarkEnd w:id="873"/>
      <w:bookmarkEnd w:id="874"/>
      <w:bookmarkEnd w:id="875"/>
      <w:bookmarkEnd w:id="876"/>
      <w:bookmarkEnd w:id="877"/>
      <w:bookmarkEnd w:id="878"/>
    </w:p>
    <w:tbl>
      <w:tblPr>
        <w:tblStyle w:val="52"/>
        <w:tblW w:w="888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9"/>
        <w:gridCol w:w="1058"/>
        <w:gridCol w:w="1288"/>
        <w:gridCol w:w="1215"/>
        <w:gridCol w:w="3246"/>
      </w:tblGrid>
      <w:tr w14:paraId="65A25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jc w:val="center"/>
        </w:trPr>
        <w:tc>
          <w:tcPr>
            <w:tcW w:w="2079" w:type="dxa"/>
            <w:noWrap w:val="0"/>
            <w:vAlign w:val="center"/>
          </w:tcPr>
          <w:p w14:paraId="4608CEBC">
            <w:pPr>
              <w:pStyle w:val="222"/>
              <w:rPr>
                <w:rFonts w:ascii="Times New Roman" w:hAnsi="Times New Roman"/>
              </w:rPr>
            </w:pPr>
            <w:r>
              <w:rPr>
                <w:rFonts w:ascii="Times New Roman" w:hAnsi="Times New Roman"/>
              </w:rPr>
              <w:t>字段</w:t>
            </w:r>
          </w:p>
        </w:tc>
        <w:tc>
          <w:tcPr>
            <w:tcW w:w="1058" w:type="dxa"/>
            <w:noWrap w:val="0"/>
            <w:vAlign w:val="center"/>
          </w:tcPr>
          <w:p w14:paraId="7442F807">
            <w:pPr>
              <w:pStyle w:val="222"/>
              <w:rPr>
                <w:rFonts w:ascii="Times New Roman" w:hAnsi="Times New Roman"/>
              </w:rPr>
            </w:pPr>
            <w:r>
              <w:rPr>
                <w:rFonts w:ascii="Times New Roman" w:hAnsi="Times New Roman"/>
              </w:rPr>
              <w:t>字节数</w:t>
            </w:r>
          </w:p>
        </w:tc>
        <w:tc>
          <w:tcPr>
            <w:tcW w:w="1288" w:type="dxa"/>
            <w:noWrap w:val="0"/>
            <w:vAlign w:val="center"/>
          </w:tcPr>
          <w:p w14:paraId="5E000A77">
            <w:pPr>
              <w:pStyle w:val="222"/>
              <w:rPr>
                <w:rFonts w:ascii="Times New Roman" w:hAnsi="Times New Roman"/>
              </w:rPr>
            </w:pPr>
            <w:r>
              <w:rPr>
                <w:rFonts w:ascii="Times New Roman" w:hAnsi="Times New Roman"/>
              </w:rPr>
              <w:t>位数</w:t>
            </w:r>
          </w:p>
        </w:tc>
        <w:tc>
          <w:tcPr>
            <w:tcW w:w="1215" w:type="dxa"/>
            <w:noWrap w:val="0"/>
            <w:vAlign w:val="center"/>
          </w:tcPr>
          <w:p w14:paraId="4B90F1F3">
            <w:pPr>
              <w:pStyle w:val="222"/>
              <w:rPr>
                <w:rFonts w:ascii="Times New Roman" w:hAnsi="Times New Roman"/>
              </w:rPr>
            </w:pPr>
            <w:r>
              <w:rPr>
                <w:rFonts w:ascii="Times New Roman" w:hAnsi="Times New Roman"/>
              </w:rPr>
              <w:t>字段大小</w:t>
            </w:r>
          </w:p>
        </w:tc>
        <w:tc>
          <w:tcPr>
            <w:tcW w:w="3246" w:type="dxa"/>
            <w:noWrap w:val="0"/>
            <w:vAlign w:val="center"/>
          </w:tcPr>
          <w:p w14:paraId="08683E12">
            <w:pPr>
              <w:pStyle w:val="222"/>
              <w:rPr>
                <w:rFonts w:ascii="Times New Roman" w:hAnsi="Times New Roman"/>
              </w:rPr>
            </w:pPr>
            <w:r>
              <w:rPr>
                <w:rFonts w:ascii="Times New Roman" w:hAnsi="Times New Roman"/>
              </w:rPr>
              <w:t>含义</w:t>
            </w:r>
          </w:p>
        </w:tc>
      </w:tr>
      <w:tr w14:paraId="48C9E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jc w:val="center"/>
        </w:trPr>
        <w:tc>
          <w:tcPr>
            <w:tcW w:w="2079" w:type="dxa"/>
            <w:vMerge w:val="restart"/>
            <w:noWrap w:val="0"/>
            <w:vAlign w:val="center"/>
          </w:tcPr>
          <w:p w14:paraId="0BEA668F">
            <w:pPr>
              <w:pStyle w:val="222"/>
              <w:rPr>
                <w:rFonts w:ascii="Times New Roman" w:hAnsi="Times New Roman"/>
              </w:rPr>
            </w:pPr>
            <w:r>
              <w:rPr>
                <w:rFonts w:ascii="Times New Roman" w:hAnsi="Times New Roman"/>
              </w:rPr>
              <w:t>CSMA时隙长度</w:t>
            </w:r>
          </w:p>
        </w:tc>
        <w:tc>
          <w:tcPr>
            <w:tcW w:w="1058" w:type="dxa"/>
            <w:noWrap w:val="0"/>
            <w:vAlign w:val="center"/>
          </w:tcPr>
          <w:p w14:paraId="0DE030A3">
            <w:pPr>
              <w:pStyle w:val="222"/>
              <w:rPr>
                <w:rFonts w:ascii="Times New Roman" w:hAnsi="Times New Roman"/>
              </w:rPr>
            </w:pPr>
            <w:r>
              <w:rPr>
                <w:rFonts w:ascii="Times New Roman" w:hAnsi="Times New Roman"/>
              </w:rPr>
              <w:t>0</w:t>
            </w:r>
          </w:p>
        </w:tc>
        <w:tc>
          <w:tcPr>
            <w:tcW w:w="1288" w:type="dxa"/>
            <w:noWrap w:val="0"/>
            <w:vAlign w:val="center"/>
          </w:tcPr>
          <w:p w14:paraId="2C89BFEB">
            <w:pPr>
              <w:pStyle w:val="222"/>
              <w:rPr>
                <w:rFonts w:ascii="Times New Roman" w:hAnsi="Times New Roman"/>
              </w:rPr>
            </w:pPr>
            <w:r>
              <w:rPr>
                <w:rFonts w:ascii="Times New Roman" w:hAnsi="Times New Roman"/>
              </w:rPr>
              <w:t>0-7</w:t>
            </w:r>
          </w:p>
        </w:tc>
        <w:tc>
          <w:tcPr>
            <w:tcW w:w="1215" w:type="dxa"/>
            <w:vMerge w:val="restart"/>
            <w:noWrap w:val="0"/>
            <w:vAlign w:val="center"/>
          </w:tcPr>
          <w:p w14:paraId="6DF1ACFA">
            <w:pPr>
              <w:pStyle w:val="222"/>
              <w:rPr>
                <w:rFonts w:ascii="Times New Roman" w:hAnsi="Times New Roman"/>
              </w:rPr>
            </w:pPr>
            <w:r>
              <w:rPr>
                <w:rFonts w:ascii="Times New Roman" w:hAnsi="Times New Roman"/>
              </w:rPr>
              <w:t>24</w:t>
            </w:r>
          </w:p>
        </w:tc>
        <w:tc>
          <w:tcPr>
            <w:tcW w:w="3246" w:type="dxa"/>
            <w:vMerge w:val="restart"/>
            <w:noWrap w:val="0"/>
            <w:vAlign w:val="center"/>
          </w:tcPr>
          <w:p w14:paraId="50D3164E">
            <w:pPr>
              <w:pStyle w:val="222"/>
              <w:jc w:val="both"/>
              <w:rPr>
                <w:rFonts w:ascii="Times New Roman" w:hAnsi="Times New Roman"/>
              </w:rPr>
            </w:pPr>
            <w:r>
              <w:rPr>
                <w:rFonts w:ascii="Times New Roman" w:hAnsi="Times New Roman"/>
              </w:rPr>
              <w:t>CSMA时隙的长度。</w:t>
            </w:r>
          </w:p>
          <w:p w14:paraId="66010984">
            <w:pPr>
              <w:pStyle w:val="222"/>
              <w:jc w:val="both"/>
              <w:rPr>
                <w:rFonts w:ascii="Times New Roman" w:hAnsi="Times New Roman"/>
              </w:rPr>
            </w:pPr>
            <w:r>
              <w:rPr>
                <w:rFonts w:ascii="Times New Roman" w:hAnsi="Times New Roman"/>
              </w:rPr>
              <w:t>单位：1毫秒</w:t>
            </w:r>
          </w:p>
        </w:tc>
      </w:tr>
      <w:tr w14:paraId="3CA2E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2079" w:type="dxa"/>
            <w:vMerge w:val="continue"/>
            <w:noWrap w:val="0"/>
            <w:vAlign w:val="center"/>
          </w:tcPr>
          <w:p w14:paraId="03F6DC82">
            <w:pPr>
              <w:pStyle w:val="222"/>
              <w:rPr>
                <w:rFonts w:ascii="Times New Roman" w:hAnsi="Times New Roman"/>
              </w:rPr>
            </w:pPr>
          </w:p>
        </w:tc>
        <w:tc>
          <w:tcPr>
            <w:tcW w:w="1058" w:type="dxa"/>
            <w:noWrap w:val="0"/>
            <w:vAlign w:val="center"/>
          </w:tcPr>
          <w:p w14:paraId="4317AA1B">
            <w:pPr>
              <w:pStyle w:val="222"/>
              <w:rPr>
                <w:rFonts w:ascii="Times New Roman" w:hAnsi="Times New Roman"/>
              </w:rPr>
            </w:pPr>
            <w:r>
              <w:rPr>
                <w:rFonts w:ascii="Times New Roman" w:hAnsi="Times New Roman"/>
              </w:rPr>
              <w:t>1</w:t>
            </w:r>
          </w:p>
        </w:tc>
        <w:tc>
          <w:tcPr>
            <w:tcW w:w="1288" w:type="dxa"/>
            <w:noWrap w:val="0"/>
            <w:vAlign w:val="center"/>
          </w:tcPr>
          <w:p w14:paraId="6D598A33">
            <w:pPr>
              <w:pStyle w:val="222"/>
              <w:rPr>
                <w:rFonts w:ascii="Times New Roman" w:hAnsi="Times New Roman"/>
              </w:rPr>
            </w:pPr>
            <w:r>
              <w:rPr>
                <w:rFonts w:ascii="Times New Roman" w:hAnsi="Times New Roman"/>
              </w:rPr>
              <w:t>0-7</w:t>
            </w:r>
          </w:p>
        </w:tc>
        <w:tc>
          <w:tcPr>
            <w:tcW w:w="1215" w:type="dxa"/>
            <w:vMerge w:val="continue"/>
            <w:noWrap w:val="0"/>
            <w:vAlign w:val="center"/>
          </w:tcPr>
          <w:p w14:paraId="7FCB0E43">
            <w:pPr>
              <w:pStyle w:val="222"/>
              <w:rPr>
                <w:rFonts w:ascii="Times New Roman" w:hAnsi="Times New Roman"/>
              </w:rPr>
            </w:pPr>
          </w:p>
        </w:tc>
        <w:tc>
          <w:tcPr>
            <w:tcW w:w="3246" w:type="dxa"/>
            <w:vMerge w:val="continue"/>
            <w:noWrap w:val="0"/>
            <w:vAlign w:val="center"/>
          </w:tcPr>
          <w:p w14:paraId="3A2F35E2">
            <w:pPr>
              <w:pStyle w:val="222"/>
              <w:jc w:val="both"/>
              <w:rPr>
                <w:rFonts w:ascii="Times New Roman" w:hAnsi="Times New Roman"/>
              </w:rPr>
            </w:pPr>
          </w:p>
        </w:tc>
      </w:tr>
      <w:tr w14:paraId="02E17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2079" w:type="dxa"/>
            <w:vMerge w:val="continue"/>
            <w:noWrap w:val="0"/>
            <w:vAlign w:val="center"/>
          </w:tcPr>
          <w:p w14:paraId="53078165">
            <w:pPr>
              <w:pStyle w:val="222"/>
              <w:rPr>
                <w:rFonts w:ascii="Times New Roman" w:hAnsi="Times New Roman"/>
              </w:rPr>
            </w:pPr>
          </w:p>
        </w:tc>
        <w:tc>
          <w:tcPr>
            <w:tcW w:w="1058" w:type="dxa"/>
            <w:noWrap w:val="0"/>
            <w:vAlign w:val="center"/>
          </w:tcPr>
          <w:p w14:paraId="6132E8F3">
            <w:pPr>
              <w:pStyle w:val="222"/>
              <w:rPr>
                <w:rFonts w:ascii="Times New Roman" w:hAnsi="Times New Roman"/>
              </w:rPr>
            </w:pPr>
            <w:r>
              <w:rPr>
                <w:rFonts w:ascii="Times New Roman" w:hAnsi="Times New Roman"/>
              </w:rPr>
              <w:t>2</w:t>
            </w:r>
          </w:p>
        </w:tc>
        <w:tc>
          <w:tcPr>
            <w:tcW w:w="1288" w:type="dxa"/>
            <w:noWrap w:val="0"/>
            <w:vAlign w:val="center"/>
          </w:tcPr>
          <w:p w14:paraId="74892ACA">
            <w:pPr>
              <w:pStyle w:val="222"/>
              <w:rPr>
                <w:rFonts w:ascii="Times New Roman" w:hAnsi="Times New Roman"/>
              </w:rPr>
            </w:pPr>
            <w:r>
              <w:rPr>
                <w:rFonts w:ascii="Times New Roman" w:hAnsi="Times New Roman"/>
              </w:rPr>
              <w:t>0-7</w:t>
            </w:r>
          </w:p>
        </w:tc>
        <w:tc>
          <w:tcPr>
            <w:tcW w:w="1215" w:type="dxa"/>
            <w:vMerge w:val="continue"/>
            <w:noWrap w:val="0"/>
            <w:vAlign w:val="center"/>
          </w:tcPr>
          <w:p w14:paraId="0844928E">
            <w:pPr>
              <w:pStyle w:val="222"/>
              <w:rPr>
                <w:rFonts w:ascii="Times New Roman" w:hAnsi="Times New Roman"/>
              </w:rPr>
            </w:pPr>
          </w:p>
        </w:tc>
        <w:tc>
          <w:tcPr>
            <w:tcW w:w="3246" w:type="dxa"/>
            <w:vMerge w:val="continue"/>
            <w:noWrap w:val="0"/>
            <w:vAlign w:val="center"/>
          </w:tcPr>
          <w:p w14:paraId="563939AD">
            <w:pPr>
              <w:pStyle w:val="222"/>
              <w:jc w:val="both"/>
              <w:rPr>
                <w:rFonts w:ascii="Times New Roman" w:hAnsi="Times New Roman"/>
              </w:rPr>
            </w:pPr>
          </w:p>
        </w:tc>
      </w:tr>
      <w:tr w14:paraId="233F0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1" w:hRule="atLeast"/>
          <w:jc w:val="center"/>
        </w:trPr>
        <w:tc>
          <w:tcPr>
            <w:tcW w:w="2079" w:type="dxa"/>
            <w:noWrap w:val="0"/>
            <w:vAlign w:val="center"/>
          </w:tcPr>
          <w:p w14:paraId="5DEF4865">
            <w:pPr>
              <w:pStyle w:val="222"/>
              <w:rPr>
                <w:rFonts w:ascii="Times New Roman" w:hAnsi="Times New Roman"/>
              </w:rPr>
            </w:pPr>
            <w:r>
              <w:rPr>
                <w:rFonts w:ascii="Times New Roman" w:hAnsi="Times New Roman"/>
              </w:rPr>
              <w:t>CSMA时隙相线</w:t>
            </w:r>
          </w:p>
        </w:tc>
        <w:tc>
          <w:tcPr>
            <w:tcW w:w="1058" w:type="dxa"/>
            <w:noWrap w:val="0"/>
            <w:vAlign w:val="center"/>
          </w:tcPr>
          <w:p w14:paraId="340BB1BC">
            <w:pPr>
              <w:pStyle w:val="222"/>
              <w:rPr>
                <w:rFonts w:ascii="Times New Roman" w:hAnsi="Times New Roman"/>
              </w:rPr>
            </w:pPr>
            <w:r>
              <w:rPr>
                <w:rFonts w:ascii="Times New Roman" w:hAnsi="Times New Roman"/>
              </w:rPr>
              <w:t>3</w:t>
            </w:r>
          </w:p>
        </w:tc>
        <w:tc>
          <w:tcPr>
            <w:tcW w:w="1288" w:type="dxa"/>
            <w:noWrap w:val="0"/>
            <w:vAlign w:val="center"/>
          </w:tcPr>
          <w:p w14:paraId="41907B90">
            <w:pPr>
              <w:pStyle w:val="222"/>
              <w:rPr>
                <w:rFonts w:ascii="Times New Roman" w:hAnsi="Times New Roman"/>
              </w:rPr>
            </w:pPr>
            <w:r>
              <w:rPr>
                <w:rFonts w:ascii="Times New Roman" w:hAnsi="Times New Roman"/>
              </w:rPr>
              <w:t>0-1</w:t>
            </w:r>
          </w:p>
        </w:tc>
        <w:tc>
          <w:tcPr>
            <w:tcW w:w="1215" w:type="dxa"/>
            <w:noWrap w:val="0"/>
            <w:vAlign w:val="center"/>
          </w:tcPr>
          <w:p w14:paraId="6E257FE3">
            <w:pPr>
              <w:pStyle w:val="222"/>
              <w:rPr>
                <w:rFonts w:ascii="Times New Roman" w:hAnsi="Times New Roman"/>
              </w:rPr>
            </w:pPr>
            <w:r>
              <w:rPr>
                <w:rFonts w:ascii="Times New Roman" w:hAnsi="Times New Roman"/>
              </w:rPr>
              <w:t>2</w:t>
            </w:r>
          </w:p>
        </w:tc>
        <w:tc>
          <w:tcPr>
            <w:tcW w:w="3246" w:type="dxa"/>
            <w:noWrap w:val="0"/>
            <w:vAlign w:val="center"/>
          </w:tcPr>
          <w:p w14:paraId="771F552D">
            <w:pPr>
              <w:pStyle w:val="222"/>
              <w:jc w:val="both"/>
              <w:rPr>
                <w:rFonts w:ascii="Times New Roman" w:hAnsi="Times New Roman"/>
              </w:rPr>
            </w:pPr>
            <w:r>
              <w:rPr>
                <w:rFonts w:ascii="Times New Roman" w:hAnsi="Times New Roman"/>
              </w:rPr>
              <w:t>定义：</w:t>
            </w:r>
          </w:p>
          <w:p w14:paraId="664601B7">
            <w:pPr>
              <w:pStyle w:val="222"/>
              <w:jc w:val="both"/>
              <w:rPr>
                <w:rFonts w:ascii="Times New Roman" w:hAnsi="Times New Roman"/>
              </w:rPr>
            </w:pPr>
            <w:r>
              <w:rPr>
                <w:rFonts w:ascii="Times New Roman" w:hAnsi="Times New Roman"/>
              </w:rPr>
              <w:t>0x0：全相线；</w:t>
            </w:r>
          </w:p>
          <w:p w14:paraId="539906C9">
            <w:pPr>
              <w:pStyle w:val="222"/>
              <w:jc w:val="both"/>
              <w:rPr>
                <w:rFonts w:ascii="Times New Roman" w:hAnsi="Times New Roman"/>
              </w:rPr>
            </w:pPr>
            <w:r>
              <w:rPr>
                <w:rFonts w:ascii="Times New Roman" w:hAnsi="Times New Roman"/>
              </w:rPr>
              <w:t>0x1：A相线；</w:t>
            </w:r>
          </w:p>
          <w:p w14:paraId="602D61E1">
            <w:pPr>
              <w:pStyle w:val="222"/>
              <w:jc w:val="both"/>
              <w:rPr>
                <w:rFonts w:ascii="Times New Roman" w:hAnsi="Times New Roman"/>
              </w:rPr>
            </w:pPr>
            <w:r>
              <w:rPr>
                <w:rFonts w:ascii="Times New Roman" w:hAnsi="Times New Roman"/>
              </w:rPr>
              <w:t>0x2：B相线；</w:t>
            </w:r>
          </w:p>
          <w:p w14:paraId="24A11EFD">
            <w:pPr>
              <w:pStyle w:val="222"/>
              <w:jc w:val="both"/>
              <w:rPr>
                <w:rFonts w:ascii="Times New Roman" w:hAnsi="Times New Roman"/>
              </w:rPr>
            </w:pPr>
            <w:r>
              <w:rPr>
                <w:rFonts w:ascii="Times New Roman" w:hAnsi="Times New Roman"/>
              </w:rPr>
              <w:t>0x3：C相线</w:t>
            </w:r>
          </w:p>
        </w:tc>
      </w:tr>
      <w:tr w14:paraId="25E8A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1" w:hRule="atLeast"/>
          <w:jc w:val="center"/>
        </w:trPr>
        <w:tc>
          <w:tcPr>
            <w:tcW w:w="2079" w:type="dxa"/>
            <w:noWrap w:val="0"/>
            <w:vAlign w:val="center"/>
          </w:tcPr>
          <w:p w14:paraId="7C817654">
            <w:pPr>
              <w:pStyle w:val="222"/>
              <w:rPr>
                <w:rFonts w:ascii="Times New Roman" w:hAnsi="Times New Roman"/>
              </w:rPr>
            </w:pPr>
            <w:r>
              <w:rPr>
                <w:rFonts w:ascii="Times New Roman" w:hAnsi="Times New Roman"/>
              </w:rPr>
              <w:t>保留</w:t>
            </w:r>
          </w:p>
        </w:tc>
        <w:tc>
          <w:tcPr>
            <w:tcW w:w="1058" w:type="dxa"/>
            <w:noWrap w:val="0"/>
            <w:vAlign w:val="center"/>
          </w:tcPr>
          <w:p w14:paraId="4EF57119">
            <w:pPr>
              <w:pStyle w:val="222"/>
              <w:rPr>
                <w:rFonts w:ascii="Times New Roman" w:hAnsi="Times New Roman"/>
              </w:rPr>
            </w:pPr>
            <w:r>
              <w:rPr>
                <w:rFonts w:ascii="Times New Roman" w:hAnsi="Times New Roman"/>
              </w:rPr>
              <w:t>3</w:t>
            </w:r>
          </w:p>
        </w:tc>
        <w:tc>
          <w:tcPr>
            <w:tcW w:w="1288" w:type="dxa"/>
            <w:noWrap w:val="0"/>
            <w:vAlign w:val="center"/>
          </w:tcPr>
          <w:p w14:paraId="0F784A80">
            <w:pPr>
              <w:pStyle w:val="222"/>
              <w:rPr>
                <w:rFonts w:ascii="Times New Roman" w:hAnsi="Times New Roman"/>
              </w:rPr>
            </w:pPr>
            <w:r>
              <w:rPr>
                <w:rFonts w:ascii="Times New Roman" w:hAnsi="Times New Roman"/>
              </w:rPr>
              <w:t>2-7</w:t>
            </w:r>
          </w:p>
        </w:tc>
        <w:tc>
          <w:tcPr>
            <w:tcW w:w="1215" w:type="dxa"/>
            <w:noWrap w:val="0"/>
            <w:vAlign w:val="center"/>
          </w:tcPr>
          <w:p w14:paraId="2B5B1193">
            <w:pPr>
              <w:pStyle w:val="222"/>
              <w:rPr>
                <w:rFonts w:ascii="Times New Roman" w:hAnsi="Times New Roman"/>
              </w:rPr>
            </w:pPr>
            <w:r>
              <w:rPr>
                <w:rFonts w:ascii="Times New Roman" w:hAnsi="Times New Roman"/>
              </w:rPr>
              <w:t>6</w:t>
            </w:r>
          </w:p>
        </w:tc>
        <w:tc>
          <w:tcPr>
            <w:tcW w:w="3246" w:type="dxa"/>
            <w:noWrap w:val="0"/>
            <w:vAlign w:val="center"/>
          </w:tcPr>
          <w:p w14:paraId="48313356">
            <w:pPr>
              <w:pStyle w:val="222"/>
              <w:jc w:val="both"/>
              <w:rPr>
                <w:rFonts w:ascii="Times New Roman" w:hAnsi="Times New Roman"/>
              </w:rPr>
            </w:pPr>
            <w:r>
              <w:rPr>
                <w:rFonts w:ascii="Times New Roman" w:hAnsi="Times New Roman"/>
              </w:rPr>
              <w:t>保留</w:t>
            </w:r>
          </w:p>
        </w:tc>
      </w:tr>
    </w:tbl>
    <w:p w14:paraId="75EB6873">
      <w:pPr>
        <w:pStyle w:val="38"/>
        <w:rPr>
          <w:rFonts w:ascii="Times New Roman"/>
        </w:rPr>
      </w:pPr>
    </w:p>
    <w:p w14:paraId="1D8A0EE9">
      <w:pPr>
        <w:pStyle w:val="38"/>
        <w:rPr>
          <w:rFonts w:ascii="Times New Roman"/>
        </w:rPr>
      </w:pPr>
      <w:r>
        <w:rPr>
          <w:rFonts w:ascii="Times New Roman"/>
        </w:rPr>
        <w:t>绑定CSMA时隙信息字段的格式应符合</w:t>
      </w:r>
      <w:r>
        <w:rPr>
          <w:rFonts w:ascii="Times New Roman"/>
        </w:rPr>
        <w:fldChar w:fldCharType="begin"/>
      </w:r>
      <w:r>
        <w:rPr>
          <w:rFonts w:ascii="Times New Roman"/>
        </w:rPr>
        <w:instrText xml:space="preserve"> REF _Ref217996269 \r \h  \* MERGEFORMAT </w:instrText>
      </w:r>
      <w:r>
        <w:rPr>
          <w:rFonts w:ascii="Times New Roman"/>
        </w:rPr>
        <w:fldChar w:fldCharType="separate"/>
      </w:r>
      <w:r>
        <w:rPr>
          <w:rFonts w:ascii="Times New Roman"/>
        </w:rPr>
        <w:t>表31</w:t>
      </w:r>
      <w:r>
        <w:rPr>
          <w:rFonts w:ascii="Times New Roman"/>
        </w:rPr>
        <w:fldChar w:fldCharType="end"/>
      </w:r>
      <w:r>
        <w:rPr>
          <w:rFonts w:ascii="Times New Roman"/>
        </w:rPr>
        <w:t>要求。</w:t>
      </w:r>
    </w:p>
    <w:p w14:paraId="7EC98E5C">
      <w:pPr>
        <w:pStyle w:val="179"/>
        <w:ind w:left="0"/>
        <w:rPr>
          <w:rFonts w:ascii="Times New Roman"/>
        </w:rPr>
      </w:pPr>
      <w:bookmarkStart w:id="879" w:name="_Toc402983656"/>
      <w:bookmarkStart w:id="880" w:name="_Toc408860216"/>
      <w:bookmarkStart w:id="881" w:name="_Toc402984122"/>
      <w:bookmarkStart w:id="882" w:name="_Ref217996269"/>
      <w:bookmarkStart w:id="883" w:name="_Toc399229396"/>
      <w:bookmarkStart w:id="884" w:name="_Toc403570632"/>
      <w:bookmarkStart w:id="885" w:name="_Toc399259592"/>
      <w:bookmarkStart w:id="886" w:name="_Toc405476941"/>
      <w:bookmarkStart w:id="887" w:name="_Ref398997772"/>
      <w:bookmarkStart w:id="888" w:name="_Toc402983190"/>
      <w:bookmarkStart w:id="889" w:name="_Toc399757622"/>
      <w:bookmarkStart w:id="890" w:name="_Toc405022519"/>
      <w:bookmarkStart w:id="891" w:name="_Toc402540105"/>
      <w:r>
        <w:rPr>
          <w:rFonts w:ascii="Times New Roman"/>
        </w:rPr>
        <w:t>绑定CSMA时隙信息字段</w:t>
      </w:r>
      <w:bookmarkEnd w:id="879"/>
      <w:bookmarkEnd w:id="880"/>
      <w:bookmarkEnd w:id="881"/>
      <w:bookmarkEnd w:id="882"/>
      <w:bookmarkEnd w:id="883"/>
      <w:bookmarkEnd w:id="884"/>
      <w:bookmarkEnd w:id="885"/>
      <w:bookmarkEnd w:id="886"/>
      <w:bookmarkEnd w:id="887"/>
      <w:bookmarkEnd w:id="888"/>
      <w:bookmarkEnd w:id="889"/>
      <w:bookmarkEnd w:id="890"/>
      <w:bookmarkEnd w:id="891"/>
    </w:p>
    <w:tbl>
      <w:tblPr>
        <w:tblStyle w:val="52"/>
        <w:tblW w:w="888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9"/>
        <w:gridCol w:w="1058"/>
        <w:gridCol w:w="1288"/>
        <w:gridCol w:w="1215"/>
        <w:gridCol w:w="3246"/>
      </w:tblGrid>
      <w:tr w14:paraId="61F2F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jc w:val="center"/>
        </w:trPr>
        <w:tc>
          <w:tcPr>
            <w:tcW w:w="2079" w:type="dxa"/>
            <w:noWrap w:val="0"/>
            <w:vAlign w:val="center"/>
          </w:tcPr>
          <w:p w14:paraId="26BAA21E">
            <w:pPr>
              <w:pStyle w:val="222"/>
              <w:rPr>
                <w:rFonts w:ascii="Times New Roman" w:hAnsi="Times New Roman"/>
              </w:rPr>
            </w:pPr>
            <w:r>
              <w:rPr>
                <w:rFonts w:ascii="Times New Roman" w:hAnsi="Times New Roman"/>
              </w:rPr>
              <w:t>字段</w:t>
            </w:r>
          </w:p>
        </w:tc>
        <w:tc>
          <w:tcPr>
            <w:tcW w:w="1058" w:type="dxa"/>
            <w:noWrap w:val="0"/>
            <w:vAlign w:val="center"/>
          </w:tcPr>
          <w:p w14:paraId="2AB74B1D">
            <w:pPr>
              <w:pStyle w:val="222"/>
              <w:rPr>
                <w:rFonts w:ascii="Times New Roman" w:hAnsi="Times New Roman"/>
              </w:rPr>
            </w:pPr>
            <w:r>
              <w:rPr>
                <w:rFonts w:ascii="Times New Roman" w:hAnsi="Times New Roman"/>
              </w:rPr>
              <w:t>字节号</w:t>
            </w:r>
          </w:p>
        </w:tc>
        <w:tc>
          <w:tcPr>
            <w:tcW w:w="1288" w:type="dxa"/>
            <w:noWrap w:val="0"/>
            <w:vAlign w:val="center"/>
          </w:tcPr>
          <w:p w14:paraId="6171A3BE">
            <w:pPr>
              <w:pStyle w:val="222"/>
              <w:rPr>
                <w:rFonts w:ascii="Times New Roman" w:hAnsi="Times New Roman"/>
              </w:rPr>
            </w:pPr>
            <w:r>
              <w:rPr>
                <w:rFonts w:ascii="Times New Roman" w:hAnsi="Times New Roman"/>
              </w:rPr>
              <w:t>比特位</w:t>
            </w:r>
          </w:p>
        </w:tc>
        <w:tc>
          <w:tcPr>
            <w:tcW w:w="1215" w:type="dxa"/>
            <w:noWrap w:val="0"/>
            <w:vAlign w:val="center"/>
          </w:tcPr>
          <w:p w14:paraId="084BE95F">
            <w:pPr>
              <w:pStyle w:val="222"/>
              <w:rPr>
                <w:rFonts w:ascii="Times New Roman" w:hAnsi="Times New Roman"/>
              </w:rPr>
            </w:pPr>
            <w:r>
              <w:rPr>
                <w:rFonts w:ascii="Times New Roman" w:hAnsi="Times New Roman"/>
              </w:rPr>
              <w:t>字段大小（比特）</w:t>
            </w:r>
          </w:p>
        </w:tc>
        <w:tc>
          <w:tcPr>
            <w:tcW w:w="3246" w:type="dxa"/>
            <w:noWrap w:val="0"/>
            <w:vAlign w:val="center"/>
          </w:tcPr>
          <w:p w14:paraId="3BAFA06C">
            <w:pPr>
              <w:pStyle w:val="222"/>
              <w:rPr>
                <w:rFonts w:ascii="Times New Roman" w:hAnsi="Times New Roman"/>
              </w:rPr>
            </w:pPr>
            <w:r>
              <w:rPr>
                <w:rFonts w:ascii="Times New Roman" w:hAnsi="Times New Roman"/>
              </w:rPr>
              <w:t>含义</w:t>
            </w:r>
          </w:p>
        </w:tc>
      </w:tr>
      <w:tr w14:paraId="0323F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jc w:val="center"/>
        </w:trPr>
        <w:tc>
          <w:tcPr>
            <w:tcW w:w="2079" w:type="dxa"/>
            <w:vMerge w:val="restart"/>
            <w:noWrap w:val="0"/>
            <w:vAlign w:val="center"/>
          </w:tcPr>
          <w:p w14:paraId="7747E812">
            <w:pPr>
              <w:pStyle w:val="222"/>
              <w:rPr>
                <w:rFonts w:ascii="Times New Roman" w:hAnsi="Times New Roman"/>
              </w:rPr>
            </w:pPr>
            <w:r>
              <w:rPr>
                <w:rFonts w:ascii="Times New Roman" w:hAnsi="Times New Roman"/>
              </w:rPr>
              <w:t>绑定CSMA时隙长度</w:t>
            </w:r>
          </w:p>
        </w:tc>
        <w:tc>
          <w:tcPr>
            <w:tcW w:w="1058" w:type="dxa"/>
            <w:noWrap w:val="0"/>
            <w:vAlign w:val="center"/>
          </w:tcPr>
          <w:p w14:paraId="4B496578">
            <w:pPr>
              <w:pStyle w:val="222"/>
              <w:rPr>
                <w:rFonts w:ascii="Times New Roman" w:hAnsi="Times New Roman"/>
              </w:rPr>
            </w:pPr>
            <w:r>
              <w:rPr>
                <w:rFonts w:ascii="Times New Roman" w:hAnsi="Times New Roman"/>
              </w:rPr>
              <w:t>0</w:t>
            </w:r>
          </w:p>
        </w:tc>
        <w:tc>
          <w:tcPr>
            <w:tcW w:w="1288" w:type="dxa"/>
            <w:noWrap w:val="0"/>
            <w:vAlign w:val="center"/>
          </w:tcPr>
          <w:p w14:paraId="75C39BCA">
            <w:pPr>
              <w:pStyle w:val="222"/>
              <w:rPr>
                <w:rFonts w:ascii="Times New Roman" w:hAnsi="Times New Roman"/>
              </w:rPr>
            </w:pPr>
            <w:r>
              <w:rPr>
                <w:rFonts w:ascii="Times New Roman" w:hAnsi="Times New Roman"/>
              </w:rPr>
              <w:t>0-7</w:t>
            </w:r>
          </w:p>
        </w:tc>
        <w:tc>
          <w:tcPr>
            <w:tcW w:w="1215" w:type="dxa"/>
            <w:vMerge w:val="restart"/>
            <w:noWrap w:val="0"/>
            <w:vAlign w:val="center"/>
          </w:tcPr>
          <w:p w14:paraId="016A6775">
            <w:pPr>
              <w:pStyle w:val="222"/>
              <w:rPr>
                <w:rFonts w:ascii="Times New Roman" w:hAnsi="Times New Roman"/>
              </w:rPr>
            </w:pPr>
            <w:r>
              <w:rPr>
                <w:rFonts w:ascii="Times New Roman" w:hAnsi="Times New Roman"/>
              </w:rPr>
              <w:t>24</w:t>
            </w:r>
          </w:p>
        </w:tc>
        <w:tc>
          <w:tcPr>
            <w:tcW w:w="3246" w:type="dxa"/>
            <w:vMerge w:val="restart"/>
            <w:noWrap w:val="0"/>
            <w:vAlign w:val="center"/>
          </w:tcPr>
          <w:p w14:paraId="55F518BA">
            <w:pPr>
              <w:pStyle w:val="222"/>
              <w:jc w:val="both"/>
              <w:rPr>
                <w:rFonts w:ascii="Times New Roman" w:hAnsi="Times New Roman"/>
              </w:rPr>
            </w:pPr>
            <w:r>
              <w:rPr>
                <w:rFonts w:ascii="Times New Roman" w:hAnsi="Times New Roman"/>
              </w:rPr>
              <w:t>不是绑定CSMA时隙的长度，</w:t>
            </w:r>
          </w:p>
          <w:p w14:paraId="23EBF71E">
            <w:pPr>
              <w:pStyle w:val="222"/>
              <w:jc w:val="both"/>
              <w:rPr>
                <w:rFonts w:ascii="Times New Roman" w:hAnsi="Times New Roman"/>
              </w:rPr>
            </w:pPr>
            <w:r>
              <w:rPr>
                <w:rFonts w:ascii="Times New Roman" w:hAnsi="Times New Roman"/>
              </w:rPr>
              <w:t>单位：1毫秒</w:t>
            </w:r>
          </w:p>
        </w:tc>
      </w:tr>
      <w:tr w14:paraId="3420C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2079" w:type="dxa"/>
            <w:vMerge w:val="continue"/>
            <w:noWrap w:val="0"/>
            <w:vAlign w:val="center"/>
          </w:tcPr>
          <w:p w14:paraId="7CF37E37">
            <w:pPr>
              <w:pStyle w:val="222"/>
              <w:rPr>
                <w:rFonts w:ascii="Times New Roman" w:hAnsi="Times New Roman"/>
              </w:rPr>
            </w:pPr>
          </w:p>
        </w:tc>
        <w:tc>
          <w:tcPr>
            <w:tcW w:w="1058" w:type="dxa"/>
            <w:noWrap w:val="0"/>
            <w:vAlign w:val="center"/>
          </w:tcPr>
          <w:p w14:paraId="5F03C353">
            <w:pPr>
              <w:pStyle w:val="222"/>
              <w:rPr>
                <w:rFonts w:ascii="Times New Roman" w:hAnsi="Times New Roman"/>
              </w:rPr>
            </w:pPr>
            <w:r>
              <w:rPr>
                <w:rFonts w:ascii="Times New Roman" w:hAnsi="Times New Roman"/>
              </w:rPr>
              <w:t>1</w:t>
            </w:r>
          </w:p>
        </w:tc>
        <w:tc>
          <w:tcPr>
            <w:tcW w:w="1288" w:type="dxa"/>
            <w:noWrap w:val="0"/>
            <w:vAlign w:val="center"/>
          </w:tcPr>
          <w:p w14:paraId="4DAC5EDB">
            <w:pPr>
              <w:pStyle w:val="222"/>
              <w:rPr>
                <w:rFonts w:ascii="Times New Roman" w:hAnsi="Times New Roman"/>
              </w:rPr>
            </w:pPr>
            <w:r>
              <w:rPr>
                <w:rFonts w:ascii="Times New Roman" w:hAnsi="Times New Roman"/>
              </w:rPr>
              <w:t>0-7</w:t>
            </w:r>
          </w:p>
        </w:tc>
        <w:tc>
          <w:tcPr>
            <w:tcW w:w="1215" w:type="dxa"/>
            <w:vMerge w:val="continue"/>
            <w:noWrap w:val="0"/>
            <w:vAlign w:val="center"/>
          </w:tcPr>
          <w:p w14:paraId="52AA0C7E">
            <w:pPr>
              <w:pStyle w:val="222"/>
              <w:rPr>
                <w:rFonts w:ascii="Times New Roman" w:hAnsi="Times New Roman"/>
              </w:rPr>
            </w:pPr>
          </w:p>
        </w:tc>
        <w:tc>
          <w:tcPr>
            <w:tcW w:w="3246" w:type="dxa"/>
            <w:vMerge w:val="continue"/>
            <w:noWrap w:val="0"/>
            <w:vAlign w:val="center"/>
          </w:tcPr>
          <w:p w14:paraId="65BF59EF">
            <w:pPr>
              <w:pStyle w:val="222"/>
              <w:jc w:val="both"/>
              <w:rPr>
                <w:rFonts w:ascii="Times New Roman" w:hAnsi="Times New Roman"/>
              </w:rPr>
            </w:pPr>
          </w:p>
        </w:tc>
      </w:tr>
      <w:tr w14:paraId="6AB79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2079" w:type="dxa"/>
            <w:vMerge w:val="continue"/>
            <w:noWrap w:val="0"/>
            <w:vAlign w:val="center"/>
          </w:tcPr>
          <w:p w14:paraId="572E6D6C">
            <w:pPr>
              <w:pStyle w:val="222"/>
              <w:rPr>
                <w:rFonts w:ascii="Times New Roman" w:hAnsi="Times New Roman"/>
              </w:rPr>
            </w:pPr>
          </w:p>
        </w:tc>
        <w:tc>
          <w:tcPr>
            <w:tcW w:w="1058" w:type="dxa"/>
            <w:noWrap w:val="0"/>
            <w:vAlign w:val="center"/>
          </w:tcPr>
          <w:p w14:paraId="28C1E5F8">
            <w:pPr>
              <w:pStyle w:val="222"/>
              <w:rPr>
                <w:rFonts w:ascii="Times New Roman" w:hAnsi="Times New Roman"/>
              </w:rPr>
            </w:pPr>
            <w:r>
              <w:rPr>
                <w:rFonts w:ascii="Times New Roman" w:hAnsi="Times New Roman"/>
              </w:rPr>
              <w:t>2</w:t>
            </w:r>
          </w:p>
        </w:tc>
        <w:tc>
          <w:tcPr>
            <w:tcW w:w="1288" w:type="dxa"/>
            <w:noWrap w:val="0"/>
            <w:vAlign w:val="center"/>
          </w:tcPr>
          <w:p w14:paraId="21A76BD8">
            <w:pPr>
              <w:pStyle w:val="222"/>
              <w:rPr>
                <w:rFonts w:ascii="Times New Roman" w:hAnsi="Times New Roman"/>
              </w:rPr>
            </w:pPr>
            <w:r>
              <w:rPr>
                <w:rFonts w:ascii="Times New Roman" w:hAnsi="Times New Roman"/>
              </w:rPr>
              <w:t>0-7</w:t>
            </w:r>
          </w:p>
        </w:tc>
        <w:tc>
          <w:tcPr>
            <w:tcW w:w="1215" w:type="dxa"/>
            <w:vMerge w:val="continue"/>
            <w:noWrap w:val="0"/>
            <w:vAlign w:val="center"/>
          </w:tcPr>
          <w:p w14:paraId="452E10D8">
            <w:pPr>
              <w:pStyle w:val="222"/>
              <w:rPr>
                <w:rFonts w:ascii="Times New Roman" w:hAnsi="Times New Roman"/>
              </w:rPr>
            </w:pPr>
          </w:p>
        </w:tc>
        <w:tc>
          <w:tcPr>
            <w:tcW w:w="3246" w:type="dxa"/>
            <w:vMerge w:val="continue"/>
            <w:noWrap w:val="0"/>
            <w:vAlign w:val="center"/>
          </w:tcPr>
          <w:p w14:paraId="0A362422">
            <w:pPr>
              <w:pStyle w:val="222"/>
              <w:jc w:val="both"/>
              <w:rPr>
                <w:rFonts w:ascii="Times New Roman" w:hAnsi="Times New Roman"/>
              </w:rPr>
            </w:pPr>
          </w:p>
        </w:tc>
      </w:tr>
      <w:tr w14:paraId="56F85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1" w:hRule="atLeast"/>
          <w:jc w:val="center"/>
        </w:trPr>
        <w:tc>
          <w:tcPr>
            <w:tcW w:w="2079" w:type="dxa"/>
            <w:noWrap w:val="0"/>
            <w:vAlign w:val="center"/>
          </w:tcPr>
          <w:p w14:paraId="40CFF542">
            <w:pPr>
              <w:pStyle w:val="222"/>
              <w:rPr>
                <w:rFonts w:ascii="Times New Roman" w:hAnsi="Times New Roman"/>
              </w:rPr>
            </w:pPr>
            <w:r>
              <w:rPr>
                <w:rFonts w:ascii="Times New Roman" w:hAnsi="Times New Roman"/>
              </w:rPr>
              <w:t>绑定CSMA时隙的相线</w:t>
            </w:r>
          </w:p>
        </w:tc>
        <w:tc>
          <w:tcPr>
            <w:tcW w:w="1058" w:type="dxa"/>
            <w:noWrap w:val="0"/>
            <w:vAlign w:val="center"/>
          </w:tcPr>
          <w:p w14:paraId="003BB42B">
            <w:pPr>
              <w:pStyle w:val="222"/>
              <w:rPr>
                <w:rFonts w:ascii="Times New Roman" w:hAnsi="Times New Roman"/>
              </w:rPr>
            </w:pPr>
            <w:r>
              <w:rPr>
                <w:rFonts w:ascii="Times New Roman" w:hAnsi="Times New Roman"/>
              </w:rPr>
              <w:t>3</w:t>
            </w:r>
          </w:p>
        </w:tc>
        <w:tc>
          <w:tcPr>
            <w:tcW w:w="1288" w:type="dxa"/>
            <w:noWrap w:val="0"/>
            <w:vAlign w:val="center"/>
          </w:tcPr>
          <w:p w14:paraId="460BFE4B">
            <w:pPr>
              <w:pStyle w:val="222"/>
              <w:rPr>
                <w:rFonts w:ascii="Times New Roman" w:hAnsi="Times New Roman"/>
              </w:rPr>
            </w:pPr>
            <w:r>
              <w:rPr>
                <w:rFonts w:ascii="Times New Roman" w:hAnsi="Times New Roman"/>
              </w:rPr>
              <w:t>0-1</w:t>
            </w:r>
          </w:p>
        </w:tc>
        <w:tc>
          <w:tcPr>
            <w:tcW w:w="1215" w:type="dxa"/>
            <w:noWrap w:val="0"/>
            <w:vAlign w:val="center"/>
          </w:tcPr>
          <w:p w14:paraId="0ACFA53E">
            <w:pPr>
              <w:pStyle w:val="222"/>
              <w:rPr>
                <w:rFonts w:ascii="Times New Roman" w:hAnsi="Times New Roman"/>
              </w:rPr>
            </w:pPr>
            <w:r>
              <w:rPr>
                <w:rFonts w:ascii="Times New Roman" w:hAnsi="Times New Roman"/>
              </w:rPr>
              <w:t>2</w:t>
            </w:r>
          </w:p>
        </w:tc>
        <w:tc>
          <w:tcPr>
            <w:tcW w:w="3246" w:type="dxa"/>
            <w:noWrap w:val="0"/>
            <w:vAlign w:val="center"/>
          </w:tcPr>
          <w:p w14:paraId="718B4785">
            <w:pPr>
              <w:pStyle w:val="222"/>
              <w:jc w:val="both"/>
              <w:rPr>
                <w:rFonts w:ascii="Times New Roman" w:hAnsi="Times New Roman"/>
              </w:rPr>
            </w:pPr>
            <w:r>
              <w:rPr>
                <w:rFonts w:ascii="Times New Roman" w:hAnsi="Times New Roman"/>
              </w:rPr>
              <w:t xml:space="preserve"> 0x0：全相线；0x1：A相线；</w:t>
            </w:r>
          </w:p>
          <w:p w14:paraId="5E3EEF9C">
            <w:pPr>
              <w:pStyle w:val="222"/>
              <w:jc w:val="both"/>
              <w:rPr>
                <w:rFonts w:ascii="Times New Roman" w:hAnsi="Times New Roman"/>
              </w:rPr>
            </w:pPr>
            <w:r>
              <w:rPr>
                <w:rFonts w:ascii="Times New Roman" w:hAnsi="Times New Roman"/>
              </w:rPr>
              <w:t>0x2：B相线；0x3：C相线</w:t>
            </w:r>
          </w:p>
        </w:tc>
      </w:tr>
      <w:tr w14:paraId="4CE38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1" w:hRule="atLeast"/>
          <w:jc w:val="center"/>
        </w:trPr>
        <w:tc>
          <w:tcPr>
            <w:tcW w:w="2079" w:type="dxa"/>
            <w:noWrap w:val="0"/>
            <w:vAlign w:val="center"/>
          </w:tcPr>
          <w:p w14:paraId="3046B8D9">
            <w:pPr>
              <w:pStyle w:val="222"/>
              <w:rPr>
                <w:rFonts w:ascii="Times New Roman" w:hAnsi="Times New Roman"/>
              </w:rPr>
            </w:pPr>
            <w:r>
              <w:rPr>
                <w:rFonts w:ascii="Times New Roman" w:hAnsi="Times New Roman"/>
              </w:rPr>
              <w:t>保留</w:t>
            </w:r>
          </w:p>
        </w:tc>
        <w:tc>
          <w:tcPr>
            <w:tcW w:w="1058" w:type="dxa"/>
            <w:noWrap w:val="0"/>
            <w:vAlign w:val="center"/>
          </w:tcPr>
          <w:p w14:paraId="3EC8A1B7">
            <w:pPr>
              <w:pStyle w:val="222"/>
              <w:rPr>
                <w:rFonts w:ascii="Times New Roman" w:hAnsi="Times New Roman"/>
              </w:rPr>
            </w:pPr>
            <w:r>
              <w:rPr>
                <w:rFonts w:ascii="Times New Roman" w:hAnsi="Times New Roman"/>
              </w:rPr>
              <w:t>3</w:t>
            </w:r>
          </w:p>
        </w:tc>
        <w:tc>
          <w:tcPr>
            <w:tcW w:w="1288" w:type="dxa"/>
            <w:noWrap w:val="0"/>
            <w:vAlign w:val="center"/>
          </w:tcPr>
          <w:p w14:paraId="0B952532">
            <w:pPr>
              <w:pStyle w:val="222"/>
              <w:rPr>
                <w:rFonts w:ascii="Times New Roman" w:hAnsi="Times New Roman"/>
              </w:rPr>
            </w:pPr>
            <w:r>
              <w:rPr>
                <w:rFonts w:ascii="Times New Roman" w:hAnsi="Times New Roman"/>
              </w:rPr>
              <w:t>2-7</w:t>
            </w:r>
          </w:p>
        </w:tc>
        <w:tc>
          <w:tcPr>
            <w:tcW w:w="1215" w:type="dxa"/>
            <w:noWrap w:val="0"/>
            <w:vAlign w:val="center"/>
          </w:tcPr>
          <w:p w14:paraId="7F93AE75">
            <w:pPr>
              <w:pStyle w:val="222"/>
              <w:rPr>
                <w:rFonts w:ascii="Times New Roman" w:hAnsi="Times New Roman"/>
              </w:rPr>
            </w:pPr>
            <w:r>
              <w:rPr>
                <w:rFonts w:ascii="Times New Roman" w:hAnsi="Times New Roman"/>
              </w:rPr>
              <w:t>6</w:t>
            </w:r>
          </w:p>
        </w:tc>
        <w:tc>
          <w:tcPr>
            <w:tcW w:w="3246" w:type="dxa"/>
            <w:noWrap w:val="0"/>
            <w:vAlign w:val="center"/>
          </w:tcPr>
          <w:p w14:paraId="586C2A09">
            <w:pPr>
              <w:pStyle w:val="222"/>
              <w:jc w:val="both"/>
              <w:rPr>
                <w:rFonts w:ascii="Times New Roman" w:hAnsi="Times New Roman"/>
              </w:rPr>
            </w:pPr>
            <w:r>
              <w:rPr>
                <w:rFonts w:ascii="Times New Roman" w:hAnsi="Times New Roman"/>
              </w:rPr>
              <w:t>保留</w:t>
            </w:r>
          </w:p>
        </w:tc>
      </w:tr>
    </w:tbl>
    <w:p w14:paraId="010BE736">
      <w:pPr>
        <w:pStyle w:val="38"/>
        <w:rPr>
          <w:rFonts w:ascii="Times New Roman"/>
        </w:rPr>
      </w:pPr>
      <w:bookmarkStart w:id="892" w:name="_Toc403570633"/>
      <w:bookmarkEnd w:id="892"/>
      <w:bookmarkStart w:id="893" w:name="_Ref46216495"/>
    </w:p>
    <w:p w14:paraId="52B18AB8">
      <w:pPr>
        <w:pStyle w:val="38"/>
        <w:rPr>
          <w:rFonts w:ascii="Times New Roman"/>
        </w:rPr>
      </w:pPr>
      <w:r>
        <w:rPr>
          <w:rFonts w:ascii="Times New Roman"/>
        </w:rPr>
        <w:t>无线路由参数条目的格式应符合</w:t>
      </w:r>
      <w:r>
        <w:rPr>
          <w:rFonts w:ascii="Times New Roman"/>
        </w:rPr>
        <w:fldChar w:fldCharType="begin"/>
      </w:r>
      <w:r>
        <w:rPr>
          <w:rFonts w:ascii="Times New Roman"/>
        </w:rPr>
        <w:instrText xml:space="preserve"> REF _Ref217996306 \r \h  \* MERGEFORMAT </w:instrText>
      </w:r>
      <w:r>
        <w:rPr>
          <w:rFonts w:ascii="Times New Roman"/>
        </w:rPr>
        <w:fldChar w:fldCharType="separate"/>
      </w:r>
      <w:r>
        <w:rPr>
          <w:rFonts w:ascii="Times New Roman"/>
        </w:rPr>
        <w:t>表32</w:t>
      </w:r>
      <w:r>
        <w:rPr>
          <w:rFonts w:ascii="Times New Roman"/>
        </w:rPr>
        <w:fldChar w:fldCharType="end"/>
      </w:r>
      <w:r>
        <w:rPr>
          <w:rFonts w:ascii="Times New Roman"/>
        </w:rPr>
        <w:t>要求。</w:t>
      </w:r>
    </w:p>
    <w:p w14:paraId="646E73DA">
      <w:pPr>
        <w:pStyle w:val="179"/>
        <w:ind w:left="0"/>
        <w:rPr>
          <w:rFonts w:ascii="Times New Roman"/>
        </w:rPr>
      </w:pPr>
      <w:bookmarkStart w:id="894" w:name="_Ref217996306"/>
      <w:r>
        <w:rPr>
          <w:rFonts w:ascii="Times New Roman"/>
        </w:rPr>
        <w:t>无线路由参数条目</w:t>
      </w:r>
      <w:bookmarkEnd w:id="893"/>
      <w:bookmarkEnd w:id="894"/>
    </w:p>
    <w:tbl>
      <w:tblPr>
        <w:tblStyle w:val="52"/>
        <w:tblW w:w="888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9"/>
        <w:gridCol w:w="1058"/>
        <w:gridCol w:w="1288"/>
        <w:gridCol w:w="1215"/>
        <w:gridCol w:w="3246"/>
      </w:tblGrid>
      <w:tr w14:paraId="1372C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jc w:val="center"/>
        </w:trPr>
        <w:tc>
          <w:tcPr>
            <w:tcW w:w="2079" w:type="dxa"/>
            <w:noWrap w:val="0"/>
            <w:vAlign w:val="center"/>
          </w:tcPr>
          <w:p w14:paraId="6193E86F">
            <w:pPr>
              <w:pStyle w:val="222"/>
              <w:rPr>
                <w:rFonts w:ascii="Times New Roman" w:hAnsi="Times New Roman"/>
              </w:rPr>
            </w:pPr>
            <w:r>
              <w:rPr>
                <w:rFonts w:ascii="Times New Roman" w:hAnsi="Times New Roman"/>
              </w:rPr>
              <w:t>字段</w:t>
            </w:r>
          </w:p>
        </w:tc>
        <w:tc>
          <w:tcPr>
            <w:tcW w:w="1058" w:type="dxa"/>
            <w:noWrap w:val="0"/>
            <w:vAlign w:val="center"/>
          </w:tcPr>
          <w:p w14:paraId="35AA8D1E">
            <w:pPr>
              <w:pStyle w:val="222"/>
              <w:rPr>
                <w:rFonts w:ascii="Times New Roman" w:hAnsi="Times New Roman"/>
              </w:rPr>
            </w:pPr>
            <w:r>
              <w:rPr>
                <w:rFonts w:ascii="Times New Roman" w:hAnsi="Times New Roman"/>
              </w:rPr>
              <w:t>字节号</w:t>
            </w:r>
          </w:p>
        </w:tc>
        <w:tc>
          <w:tcPr>
            <w:tcW w:w="1288" w:type="dxa"/>
            <w:noWrap w:val="0"/>
            <w:vAlign w:val="center"/>
          </w:tcPr>
          <w:p w14:paraId="243F4E18">
            <w:pPr>
              <w:pStyle w:val="222"/>
              <w:rPr>
                <w:rFonts w:ascii="Times New Roman" w:hAnsi="Times New Roman"/>
              </w:rPr>
            </w:pPr>
            <w:r>
              <w:rPr>
                <w:rFonts w:ascii="Times New Roman" w:hAnsi="Times New Roman"/>
              </w:rPr>
              <w:t>比特位</w:t>
            </w:r>
          </w:p>
        </w:tc>
        <w:tc>
          <w:tcPr>
            <w:tcW w:w="1215" w:type="dxa"/>
            <w:noWrap w:val="0"/>
            <w:vAlign w:val="center"/>
          </w:tcPr>
          <w:p w14:paraId="1E6EE9AA">
            <w:pPr>
              <w:pStyle w:val="222"/>
              <w:rPr>
                <w:rFonts w:ascii="Times New Roman" w:hAnsi="Times New Roman"/>
              </w:rPr>
            </w:pPr>
            <w:r>
              <w:rPr>
                <w:rFonts w:ascii="Times New Roman" w:hAnsi="Times New Roman"/>
              </w:rPr>
              <w:t>字段大小（比特）</w:t>
            </w:r>
          </w:p>
        </w:tc>
        <w:tc>
          <w:tcPr>
            <w:tcW w:w="3246" w:type="dxa"/>
            <w:noWrap w:val="0"/>
            <w:vAlign w:val="center"/>
          </w:tcPr>
          <w:p w14:paraId="687A53EA">
            <w:pPr>
              <w:pStyle w:val="222"/>
              <w:rPr>
                <w:rFonts w:ascii="Times New Roman" w:hAnsi="Times New Roman"/>
              </w:rPr>
            </w:pPr>
            <w:r>
              <w:rPr>
                <w:rFonts w:ascii="Times New Roman" w:hAnsi="Times New Roman"/>
              </w:rPr>
              <w:t>含义</w:t>
            </w:r>
          </w:p>
        </w:tc>
      </w:tr>
      <w:tr w14:paraId="1FB9D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jc w:val="center"/>
        </w:trPr>
        <w:tc>
          <w:tcPr>
            <w:tcW w:w="2079" w:type="dxa"/>
            <w:noWrap w:val="0"/>
            <w:vAlign w:val="center"/>
          </w:tcPr>
          <w:p w14:paraId="1419FC3E">
            <w:pPr>
              <w:pStyle w:val="222"/>
              <w:rPr>
                <w:rFonts w:ascii="Times New Roman" w:hAnsi="Times New Roman"/>
              </w:rPr>
            </w:pPr>
            <w:r>
              <w:rPr>
                <w:rFonts w:ascii="Times New Roman" w:hAnsi="Times New Roman"/>
              </w:rPr>
              <w:t>无线发现列表周期</w:t>
            </w:r>
          </w:p>
        </w:tc>
        <w:tc>
          <w:tcPr>
            <w:tcW w:w="1058" w:type="dxa"/>
            <w:noWrap w:val="0"/>
            <w:vAlign w:val="center"/>
          </w:tcPr>
          <w:p w14:paraId="1FBA5E85">
            <w:pPr>
              <w:pStyle w:val="222"/>
              <w:rPr>
                <w:rFonts w:ascii="Times New Roman" w:hAnsi="Times New Roman"/>
              </w:rPr>
            </w:pPr>
            <w:r>
              <w:rPr>
                <w:rFonts w:ascii="Times New Roman" w:hAnsi="Times New Roman"/>
              </w:rPr>
              <w:t>0</w:t>
            </w:r>
          </w:p>
        </w:tc>
        <w:tc>
          <w:tcPr>
            <w:tcW w:w="1288" w:type="dxa"/>
            <w:noWrap w:val="0"/>
            <w:vAlign w:val="center"/>
          </w:tcPr>
          <w:p w14:paraId="0F4B6149">
            <w:pPr>
              <w:pStyle w:val="222"/>
              <w:rPr>
                <w:rFonts w:ascii="Times New Roman" w:hAnsi="Times New Roman"/>
              </w:rPr>
            </w:pPr>
            <w:r>
              <w:rPr>
                <w:rFonts w:ascii="Times New Roman" w:hAnsi="Times New Roman"/>
              </w:rPr>
              <w:t>0-7</w:t>
            </w:r>
          </w:p>
        </w:tc>
        <w:tc>
          <w:tcPr>
            <w:tcW w:w="1215" w:type="dxa"/>
            <w:noWrap w:val="0"/>
            <w:vAlign w:val="center"/>
          </w:tcPr>
          <w:p w14:paraId="59232592">
            <w:pPr>
              <w:pStyle w:val="222"/>
              <w:rPr>
                <w:rFonts w:ascii="Times New Roman" w:hAnsi="Times New Roman"/>
              </w:rPr>
            </w:pPr>
            <w:r>
              <w:rPr>
                <w:rFonts w:ascii="Times New Roman" w:hAnsi="Times New Roman"/>
              </w:rPr>
              <w:t>8</w:t>
            </w:r>
          </w:p>
        </w:tc>
        <w:tc>
          <w:tcPr>
            <w:tcW w:w="3246" w:type="dxa"/>
            <w:noWrap w:val="0"/>
            <w:vAlign w:val="center"/>
          </w:tcPr>
          <w:p w14:paraId="5372DC6E">
            <w:pPr>
              <w:pStyle w:val="222"/>
              <w:jc w:val="both"/>
              <w:rPr>
                <w:rFonts w:ascii="Times New Roman" w:hAnsi="Times New Roman"/>
              </w:rPr>
            </w:pPr>
            <w:r>
              <w:rPr>
                <w:rFonts w:ascii="Times New Roman" w:hAnsi="Times New Roman"/>
              </w:rPr>
              <w:t>表示无线上发现列表周期长度</w:t>
            </w:r>
          </w:p>
          <w:p w14:paraId="73FF6BC0">
            <w:pPr>
              <w:pStyle w:val="222"/>
              <w:jc w:val="both"/>
              <w:rPr>
                <w:rFonts w:ascii="Times New Roman" w:hAnsi="Times New Roman"/>
              </w:rPr>
            </w:pPr>
            <w:r>
              <w:rPr>
                <w:rFonts w:ascii="Times New Roman" w:hAnsi="Times New Roman"/>
              </w:rPr>
              <w:t>单位：1秒</w:t>
            </w:r>
          </w:p>
        </w:tc>
      </w:tr>
      <w:tr w14:paraId="0ACD3D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jc w:val="center"/>
        </w:trPr>
        <w:tc>
          <w:tcPr>
            <w:tcW w:w="2079" w:type="dxa"/>
            <w:noWrap w:val="0"/>
            <w:vAlign w:val="center"/>
          </w:tcPr>
          <w:p w14:paraId="33371641">
            <w:pPr>
              <w:pStyle w:val="222"/>
              <w:rPr>
                <w:rFonts w:ascii="Times New Roman" w:hAnsi="Times New Roman"/>
              </w:rPr>
            </w:pPr>
            <w:r>
              <w:rPr>
                <w:rFonts w:ascii="Times New Roman" w:hAnsi="Times New Roman"/>
              </w:rPr>
              <w:t>无线接收率老化周期个数</w:t>
            </w:r>
          </w:p>
        </w:tc>
        <w:tc>
          <w:tcPr>
            <w:tcW w:w="1058" w:type="dxa"/>
            <w:noWrap w:val="0"/>
            <w:vAlign w:val="center"/>
          </w:tcPr>
          <w:p w14:paraId="2D63291F">
            <w:pPr>
              <w:pStyle w:val="222"/>
              <w:rPr>
                <w:rFonts w:ascii="Times New Roman" w:hAnsi="Times New Roman"/>
              </w:rPr>
            </w:pPr>
            <w:r>
              <w:rPr>
                <w:rFonts w:ascii="Times New Roman" w:hAnsi="Times New Roman"/>
              </w:rPr>
              <w:t>1</w:t>
            </w:r>
          </w:p>
        </w:tc>
        <w:tc>
          <w:tcPr>
            <w:tcW w:w="1288" w:type="dxa"/>
            <w:noWrap w:val="0"/>
            <w:vAlign w:val="center"/>
          </w:tcPr>
          <w:p w14:paraId="63D99360">
            <w:pPr>
              <w:pStyle w:val="222"/>
              <w:rPr>
                <w:rFonts w:ascii="Times New Roman" w:hAnsi="Times New Roman"/>
              </w:rPr>
            </w:pPr>
            <w:r>
              <w:rPr>
                <w:rFonts w:ascii="Times New Roman" w:hAnsi="Times New Roman"/>
              </w:rPr>
              <w:t>0-7</w:t>
            </w:r>
          </w:p>
        </w:tc>
        <w:tc>
          <w:tcPr>
            <w:tcW w:w="1215" w:type="dxa"/>
            <w:noWrap w:val="0"/>
            <w:vAlign w:val="center"/>
          </w:tcPr>
          <w:p w14:paraId="15219C27">
            <w:pPr>
              <w:pStyle w:val="222"/>
              <w:rPr>
                <w:rFonts w:ascii="Times New Roman" w:hAnsi="Times New Roman"/>
              </w:rPr>
            </w:pPr>
            <w:r>
              <w:rPr>
                <w:rFonts w:ascii="Times New Roman" w:hAnsi="Times New Roman"/>
              </w:rPr>
              <w:t>8</w:t>
            </w:r>
          </w:p>
        </w:tc>
        <w:tc>
          <w:tcPr>
            <w:tcW w:w="3246" w:type="dxa"/>
            <w:noWrap w:val="0"/>
            <w:vAlign w:val="center"/>
          </w:tcPr>
          <w:p w14:paraId="286E7F78">
            <w:pPr>
              <w:pStyle w:val="222"/>
              <w:jc w:val="both"/>
              <w:rPr>
                <w:rFonts w:ascii="Times New Roman" w:hAnsi="Times New Roman"/>
              </w:rPr>
            </w:pPr>
            <w:r>
              <w:rPr>
                <w:rFonts w:ascii="Times New Roman" w:hAnsi="Times New Roman"/>
              </w:rPr>
              <w:t>表示无线接收率老化周期个数</w:t>
            </w:r>
          </w:p>
          <w:p w14:paraId="6415C68F">
            <w:pPr>
              <w:pStyle w:val="222"/>
              <w:jc w:val="both"/>
              <w:rPr>
                <w:rFonts w:ascii="Times New Roman" w:hAnsi="Times New Roman"/>
              </w:rPr>
            </w:pPr>
            <w:r>
              <w:rPr>
                <w:rFonts w:ascii="Times New Roman" w:hAnsi="Times New Roman"/>
              </w:rPr>
              <w:t>单位：无线发现列表周期</w:t>
            </w:r>
          </w:p>
        </w:tc>
      </w:tr>
    </w:tbl>
    <w:p w14:paraId="4D2922B7">
      <w:pPr>
        <w:pStyle w:val="38"/>
        <w:rPr>
          <w:rFonts w:ascii="Times New Roman"/>
        </w:rPr>
      </w:pPr>
    </w:p>
    <w:p w14:paraId="5F23C681">
      <w:pPr>
        <w:pStyle w:val="38"/>
        <w:rPr>
          <w:rFonts w:ascii="Times New Roman"/>
        </w:rPr>
      </w:pPr>
      <w:r>
        <w:rPr>
          <w:rFonts w:ascii="Times New Roman"/>
        </w:rPr>
        <w:t>无线信道变更条目格式应符合</w:t>
      </w:r>
      <w:r>
        <w:rPr>
          <w:rFonts w:ascii="Times New Roman"/>
        </w:rPr>
        <w:fldChar w:fldCharType="begin"/>
      </w:r>
      <w:r>
        <w:rPr>
          <w:rFonts w:ascii="Times New Roman"/>
        </w:rPr>
        <w:instrText xml:space="preserve"> REF _Ref46216516 \r \h  \* MERGEFORMAT </w:instrText>
      </w:r>
      <w:r>
        <w:rPr>
          <w:rFonts w:ascii="Times New Roman"/>
        </w:rPr>
        <w:fldChar w:fldCharType="separate"/>
      </w:r>
      <w:r>
        <w:rPr>
          <w:rFonts w:ascii="Times New Roman"/>
        </w:rPr>
        <w:t>表33</w:t>
      </w:r>
      <w:r>
        <w:rPr>
          <w:rFonts w:ascii="Times New Roman"/>
        </w:rPr>
        <w:fldChar w:fldCharType="end"/>
      </w:r>
      <w:r>
        <w:rPr>
          <w:rFonts w:ascii="Times New Roman"/>
        </w:rPr>
        <w:t>要求。</w:t>
      </w:r>
    </w:p>
    <w:p w14:paraId="04FAF076">
      <w:pPr>
        <w:pStyle w:val="179"/>
        <w:ind w:left="0"/>
        <w:rPr>
          <w:rFonts w:ascii="Times New Roman"/>
        </w:rPr>
      </w:pPr>
      <w:bookmarkStart w:id="895" w:name="_Ref46216516"/>
      <w:r>
        <w:rPr>
          <w:rFonts w:ascii="Times New Roman"/>
        </w:rPr>
        <w:t>无线信道变更条目</w:t>
      </w:r>
      <w:bookmarkEnd w:id="895"/>
    </w:p>
    <w:tbl>
      <w:tblPr>
        <w:tblStyle w:val="52"/>
        <w:tblW w:w="888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1"/>
        <w:gridCol w:w="934"/>
        <w:gridCol w:w="992"/>
        <w:gridCol w:w="2043"/>
        <w:gridCol w:w="3166"/>
      </w:tblGrid>
      <w:tr w14:paraId="09A20C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jc w:val="center"/>
        </w:trPr>
        <w:tc>
          <w:tcPr>
            <w:tcW w:w="1751" w:type="dxa"/>
            <w:noWrap w:val="0"/>
            <w:vAlign w:val="center"/>
          </w:tcPr>
          <w:p w14:paraId="198EC4C9">
            <w:pPr>
              <w:pStyle w:val="222"/>
              <w:rPr>
                <w:rFonts w:ascii="Times New Roman" w:hAnsi="Times New Roman"/>
              </w:rPr>
            </w:pPr>
            <w:r>
              <w:rPr>
                <w:rFonts w:ascii="Times New Roman" w:hAnsi="Times New Roman"/>
              </w:rPr>
              <w:t>字段</w:t>
            </w:r>
          </w:p>
        </w:tc>
        <w:tc>
          <w:tcPr>
            <w:tcW w:w="934" w:type="dxa"/>
            <w:noWrap w:val="0"/>
            <w:vAlign w:val="center"/>
          </w:tcPr>
          <w:p w14:paraId="11788923">
            <w:pPr>
              <w:pStyle w:val="222"/>
              <w:rPr>
                <w:rFonts w:ascii="Times New Roman" w:hAnsi="Times New Roman"/>
              </w:rPr>
            </w:pPr>
            <w:r>
              <w:rPr>
                <w:rFonts w:ascii="Times New Roman" w:hAnsi="Times New Roman"/>
              </w:rPr>
              <w:t>字节号</w:t>
            </w:r>
          </w:p>
        </w:tc>
        <w:tc>
          <w:tcPr>
            <w:tcW w:w="992" w:type="dxa"/>
            <w:noWrap w:val="0"/>
            <w:vAlign w:val="center"/>
          </w:tcPr>
          <w:p w14:paraId="1A0AF20E">
            <w:pPr>
              <w:pStyle w:val="222"/>
              <w:rPr>
                <w:rFonts w:ascii="Times New Roman" w:hAnsi="Times New Roman"/>
              </w:rPr>
            </w:pPr>
            <w:r>
              <w:rPr>
                <w:rFonts w:ascii="Times New Roman" w:hAnsi="Times New Roman"/>
              </w:rPr>
              <w:t>比特位</w:t>
            </w:r>
          </w:p>
        </w:tc>
        <w:tc>
          <w:tcPr>
            <w:tcW w:w="2043" w:type="dxa"/>
            <w:noWrap w:val="0"/>
            <w:vAlign w:val="center"/>
          </w:tcPr>
          <w:p w14:paraId="4B9FD8A0">
            <w:pPr>
              <w:pStyle w:val="222"/>
              <w:rPr>
                <w:rFonts w:ascii="Times New Roman" w:hAnsi="Times New Roman"/>
              </w:rPr>
            </w:pPr>
            <w:r>
              <w:rPr>
                <w:rFonts w:ascii="Times New Roman" w:hAnsi="Times New Roman"/>
              </w:rPr>
              <w:t>字段大小（比特）</w:t>
            </w:r>
          </w:p>
        </w:tc>
        <w:tc>
          <w:tcPr>
            <w:tcW w:w="3166" w:type="dxa"/>
            <w:noWrap w:val="0"/>
            <w:vAlign w:val="center"/>
          </w:tcPr>
          <w:p w14:paraId="1777F98F">
            <w:pPr>
              <w:pStyle w:val="222"/>
              <w:rPr>
                <w:rFonts w:ascii="Times New Roman" w:hAnsi="Times New Roman"/>
              </w:rPr>
            </w:pPr>
            <w:r>
              <w:rPr>
                <w:rFonts w:ascii="Times New Roman" w:hAnsi="Times New Roman"/>
              </w:rPr>
              <w:t>含义</w:t>
            </w:r>
          </w:p>
        </w:tc>
      </w:tr>
      <w:tr w14:paraId="179C3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jc w:val="center"/>
        </w:trPr>
        <w:tc>
          <w:tcPr>
            <w:tcW w:w="1751" w:type="dxa"/>
            <w:noWrap w:val="0"/>
            <w:vAlign w:val="center"/>
          </w:tcPr>
          <w:p w14:paraId="4A393BDA">
            <w:pPr>
              <w:pStyle w:val="222"/>
              <w:rPr>
                <w:rFonts w:ascii="Times New Roman" w:hAnsi="Times New Roman"/>
              </w:rPr>
            </w:pPr>
            <w:r>
              <w:rPr>
                <w:rFonts w:ascii="Times New Roman" w:hAnsi="Times New Roman"/>
              </w:rPr>
              <w:t>目标信道</w:t>
            </w:r>
          </w:p>
        </w:tc>
        <w:tc>
          <w:tcPr>
            <w:tcW w:w="934" w:type="dxa"/>
            <w:noWrap w:val="0"/>
            <w:vAlign w:val="center"/>
          </w:tcPr>
          <w:p w14:paraId="556841FC">
            <w:pPr>
              <w:pStyle w:val="222"/>
              <w:rPr>
                <w:rFonts w:ascii="Times New Roman" w:hAnsi="Times New Roman"/>
              </w:rPr>
            </w:pPr>
            <w:r>
              <w:rPr>
                <w:rFonts w:ascii="Times New Roman" w:hAnsi="Times New Roman"/>
              </w:rPr>
              <w:t>0</w:t>
            </w:r>
          </w:p>
        </w:tc>
        <w:tc>
          <w:tcPr>
            <w:tcW w:w="992" w:type="dxa"/>
            <w:noWrap w:val="0"/>
            <w:vAlign w:val="center"/>
          </w:tcPr>
          <w:p w14:paraId="5B6171AF">
            <w:pPr>
              <w:pStyle w:val="222"/>
              <w:rPr>
                <w:rFonts w:ascii="Times New Roman" w:hAnsi="Times New Roman"/>
              </w:rPr>
            </w:pPr>
            <w:r>
              <w:rPr>
                <w:rFonts w:ascii="Times New Roman" w:hAnsi="Times New Roman"/>
              </w:rPr>
              <w:t>0-7</w:t>
            </w:r>
          </w:p>
        </w:tc>
        <w:tc>
          <w:tcPr>
            <w:tcW w:w="2043" w:type="dxa"/>
            <w:noWrap w:val="0"/>
            <w:vAlign w:val="center"/>
          </w:tcPr>
          <w:p w14:paraId="5B9315C8">
            <w:pPr>
              <w:pStyle w:val="222"/>
              <w:rPr>
                <w:rFonts w:ascii="Times New Roman" w:hAnsi="Times New Roman"/>
              </w:rPr>
            </w:pPr>
            <w:r>
              <w:rPr>
                <w:rFonts w:ascii="Times New Roman" w:hAnsi="Times New Roman"/>
              </w:rPr>
              <w:t>8</w:t>
            </w:r>
          </w:p>
        </w:tc>
        <w:tc>
          <w:tcPr>
            <w:tcW w:w="3166" w:type="dxa"/>
            <w:noWrap w:val="0"/>
            <w:vAlign w:val="center"/>
          </w:tcPr>
          <w:p w14:paraId="1A0FCF17">
            <w:pPr>
              <w:pStyle w:val="222"/>
              <w:jc w:val="both"/>
              <w:rPr>
                <w:rFonts w:ascii="Times New Roman" w:hAnsi="Times New Roman"/>
              </w:rPr>
            </w:pPr>
            <w:r>
              <w:rPr>
                <w:rFonts w:ascii="Times New Roman" w:hAnsi="Times New Roman"/>
              </w:rPr>
              <w:t>需要切换到的目标信道号</w:t>
            </w:r>
          </w:p>
        </w:tc>
      </w:tr>
      <w:tr w14:paraId="4400F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jc w:val="center"/>
        </w:trPr>
        <w:tc>
          <w:tcPr>
            <w:tcW w:w="1751" w:type="dxa"/>
            <w:vMerge w:val="restart"/>
            <w:noWrap w:val="0"/>
            <w:vAlign w:val="center"/>
          </w:tcPr>
          <w:p w14:paraId="78C64C91">
            <w:pPr>
              <w:pStyle w:val="222"/>
              <w:rPr>
                <w:rFonts w:ascii="Times New Roman" w:hAnsi="Times New Roman"/>
              </w:rPr>
            </w:pPr>
            <w:r>
              <w:rPr>
                <w:rFonts w:ascii="Times New Roman" w:hAnsi="Times New Roman"/>
              </w:rPr>
              <w:t>信道切换剩余时间</w:t>
            </w:r>
          </w:p>
        </w:tc>
        <w:tc>
          <w:tcPr>
            <w:tcW w:w="934" w:type="dxa"/>
            <w:noWrap w:val="0"/>
            <w:vAlign w:val="center"/>
          </w:tcPr>
          <w:p w14:paraId="38BBF9D6">
            <w:pPr>
              <w:pStyle w:val="222"/>
              <w:rPr>
                <w:rFonts w:ascii="Times New Roman" w:hAnsi="Times New Roman"/>
              </w:rPr>
            </w:pPr>
            <w:r>
              <w:rPr>
                <w:rFonts w:ascii="Times New Roman" w:hAnsi="Times New Roman"/>
              </w:rPr>
              <w:t>1</w:t>
            </w:r>
          </w:p>
        </w:tc>
        <w:tc>
          <w:tcPr>
            <w:tcW w:w="992" w:type="dxa"/>
            <w:noWrap w:val="0"/>
            <w:vAlign w:val="center"/>
          </w:tcPr>
          <w:p w14:paraId="7747AF5E">
            <w:pPr>
              <w:pStyle w:val="222"/>
              <w:rPr>
                <w:rFonts w:ascii="Times New Roman" w:hAnsi="Times New Roman"/>
              </w:rPr>
            </w:pPr>
            <w:r>
              <w:rPr>
                <w:rFonts w:ascii="Times New Roman" w:hAnsi="Times New Roman"/>
              </w:rPr>
              <w:t>0-7</w:t>
            </w:r>
          </w:p>
        </w:tc>
        <w:tc>
          <w:tcPr>
            <w:tcW w:w="2043" w:type="dxa"/>
            <w:vMerge w:val="restart"/>
            <w:noWrap w:val="0"/>
            <w:vAlign w:val="center"/>
          </w:tcPr>
          <w:p w14:paraId="3AF75BC6">
            <w:pPr>
              <w:pStyle w:val="222"/>
              <w:rPr>
                <w:rFonts w:ascii="Times New Roman" w:hAnsi="Times New Roman"/>
              </w:rPr>
            </w:pPr>
            <w:r>
              <w:rPr>
                <w:rFonts w:ascii="Times New Roman" w:hAnsi="Times New Roman"/>
              </w:rPr>
              <w:t>32</w:t>
            </w:r>
          </w:p>
        </w:tc>
        <w:tc>
          <w:tcPr>
            <w:tcW w:w="3166" w:type="dxa"/>
            <w:vMerge w:val="restart"/>
            <w:noWrap w:val="0"/>
            <w:vAlign w:val="center"/>
          </w:tcPr>
          <w:p w14:paraId="4BD418BD">
            <w:pPr>
              <w:pStyle w:val="222"/>
              <w:jc w:val="both"/>
              <w:rPr>
                <w:rFonts w:ascii="Times New Roman" w:hAnsi="Times New Roman"/>
              </w:rPr>
            </w:pPr>
            <w:r>
              <w:rPr>
                <w:rFonts w:ascii="Times New Roman" w:hAnsi="Times New Roman"/>
              </w:rPr>
              <w:t>距离实施信道切换的剩余时间</w:t>
            </w:r>
          </w:p>
          <w:p w14:paraId="16267229">
            <w:pPr>
              <w:pStyle w:val="222"/>
              <w:jc w:val="both"/>
              <w:rPr>
                <w:rFonts w:ascii="Times New Roman" w:hAnsi="Times New Roman"/>
              </w:rPr>
            </w:pPr>
            <w:r>
              <w:rPr>
                <w:rFonts w:ascii="Times New Roman" w:hAnsi="Times New Roman"/>
              </w:rPr>
              <w:t>单位：1毫秒</w:t>
            </w:r>
          </w:p>
        </w:tc>
      </w:tr>
      <w:tr w14:paraId="74D59C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jc w:val="center"/>
        </w:trPr>
        <w:tc>
          <w:tcPr>
            <w:tcW w:w="1751" w:type="dxa"/>
            <w:vMerge w:val="continue"/>
            <w:noWrap w:val="0"/>
            <w:vAlign w:val="top"/>
          </w:tcPr>
          <w:p w14:paraId="3A98D9E4">
            <w:pPr>
              <w:pStyle w:val="222"/>
              <w:rPr>
                <w:rFonts w:ascii="Times New Roman" w:hAnsi="Times New Roman"/>
              </w:rPr>
            </w:pPr>
          </w:p>
        </w:tc>
        <w:tc>
          <w:tcPr>
            <w:tcW w:w="934" w:type="dxa"/>
            <w:noWrap w:val="0"/>
            <w:vAlign w:val="top"/>
          </w:tcPr>
          <w:p w14:paraId="776E06D9">
            <w:pPr>
              <w:pStyle w:val="222"/>
              <w:rPr>
                <w:rFonts w:ascii="Times New Roman" w:hAnsi="Times New Roman"/>
              </w:rPr>
            </w:pPr>
            <w:r>
              <w:rPr>
                <w:rFonts w:ascii="Times New Roman" w:hAnsi="Times New Roman"/>
              </w:rPr>
              <w:t>2</w:t>
            </w:r>
          </w:p>
        </w:tc>
        <w:tc>
          <w:tcPr>
            <w:tcW w:w="992" w:type="dxa"/>
            <w:noWrap w:val="0"/>
            <w:vAlign w:val="top"/>
          </w:tcPr>
          <w:p w14:paraId="1CC38E06">
            <w:pPr>
              <w:pStyle w:val="222"/>
              <w:rPr>
                <w:rFonts w:ascii="Times New Roman" w:hAnsi="Times New Roman"/>
              </w:rPr>
            </w:pPr>
            <w:r>
              <w:rPr>
                <w:rFonts w:ascii="Times New Roman" w:hAnsi="Times New Roman"/>
              </w:rPr>
              <w:t>0-7</w:t>
            </w:r>
          </w:p>
        </w:tc>
        <w:tc>
          <w:tcPr>
            <w:tcW w:w="2043" w:type="dxa"/>
            <w:vMerge w:val="continue"/>
            <w:noWrap w:val="0"/>
            <w:vAlign w:val="top"/>
          </w:tcPr>
          <w:p w14:paraId="3DA5FA30">
            <w:pPr>
              <w:pStyle w:val="222"/>
              <w:rPr>
                <w:rFonts w:ascii="Times New Roman" w:hAnsi="Times New Roman"/>
              </w:rPr>
            </w:pPr>
          </w:p>
        </w:tc>
        <w:tc>
          <w:tcPr>
            <w:tcW w:w="3166" w:type="dxa"/>
            <w:vMerge w:val="continue"/>
            <w:noWrap w:val="0"/>
            <w:vAlign w:val="center"/>
          </w:tcPr>
          <w:p w14:paraId="76209517">
            <w:pPr>
              <w:pStyle w:val="222"/>
              <w:jc w:val="both"/>
              <w:rPr>
                <w:rFonts w:ascii="Times New Roman" w:hAnsi="Times New Roman"/>
              </w:rPr>
            </w:pPr>
          </w:p>
        </w:tc>
      </w:tr>
      <w:tr w14:paraId="0E240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jc w:val="center"/>
        </w:trPr>
        <w:tc>
          <w:tcPr>
            <w:tcW w:w="1751" w:type="dxa"/>
            <w:vMerge w:val="continue"/>
            <w:noWrap w:val="0"/>
            <w:vAlign w:val="top"/>
          </w:tcPr>
          <w:p w14:paraId="306BACDD">
            <w:pPr>
              <w:pStyle w:val="222"/>
              <w:rPr>
                <w:rFonts w:ascii="Times New Roman" w:hAnsi="Times New Roman"/>
              </w:rPr>
            </w:pPr>
          </w:p>
        </w:tc>
        <w:tc>
          <w:tcPr>
            <w:tcW w:w="934" w:type="dxa"/>
            <w:noWrap w:val="0"/>
            <w:vAlign w:val="top"/>
          </w:tcPr>
          <w:p w14:paraId="0DDEEDAA">
            <w:pPr>
              <w:pStyle w:val="222"/>
              <w:rPr>
                <w:rFonts w:ascii="Times New Roman" w:hAnsi="Times New Roman"/>
              </w:rPr>
            </w:pPr>
            <w:r>
              <w:rPr>
                <w:rFonts w:ascii="Times New Roman" w:hAnsi="Times New Roman"/>
              </w:rPr>
              <w:t>3</w:t>
            </w:r>
          </w:p>
        </w:tc>
        <w:tc>
          <w:tcPr>
            <w:tcW w:w="992" w:type="dxa"/>
            <w:noWrap w:val="0"/>
            <w:vAlign w:val="top"/>
          </w:tcPr>
          <w:p w14:paraId="54ED5C5F">
            <w:pPr>
              <w:pStyle w:val="222"/>
              <w:rPr>
                <w:rFonts w:ascii="Times New Roman" w:hAnsi="Times New Roman"/>
              </w:rPr>
            </w:pPr>
            <w:r>
              <w:rPr>
                <w:rFonts w:ascii="Times New Roman" w:hAnsi="Times New Roman"/>
              </w:rPr>
              <w:t>0-7</w:t>
            </w:r>
          </w:p>
        </w:tc>
        <w:tc>
          <w:tcPr>
            <w:tcW w:w="2043" w:type="dxa"/>
            <w:vMerge w:val="continue"/>
            <w:noWrap w:val="0"/>
            <w:vAlign w:val="top"/>
          </w:tcPr>
          <w:p w14:paraId="54F7074C">
            <w:pPr>
              <w:pStyle w:val="222"/>
              <w:rPr>
                <w:rFonts w:ascii="Times New Roman" w:hAnsi="Times New Roman"/>
              </w:rPr>
            </w:pPr>
          </w:p>
        </w:tc>
        <w:tc>
          <w:tcPr>
            <w:tcW w:w="3166" w:type="dxa"/>
            <w:vMerge w:val="continue"/>
            <w:noWrap w:val="0"/>
            <w:vAlign w:val="center"/>
          </w:tcPr>
          <w:p w14:paraId="5FBA6ADF">
            <w:pPr>
              <w:pStyle w:val="222"/>
              <w:jc w:val="both"/>
              <w:rPr>
                <w:rFonts w:ascii="Times New Roman" w:hAnsi="Times New Roman"/>
              </w:rPr>
            </w:pPr>
          </w:p>
        </w:tc>
      </w:tr>
      <w:tr w14:paraId="721B3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jc w:val="center"/>
        </w:trPr>
        <w:tc>
          <w:tcPr>
            <w:tcW w:w="1751" w:type="dxa"/>
            <w:vMerge w:val="continue"/>
            <w:noWrap w:val="0"/>
            <w:vAlign w:val="top"/>
          </w:tcPr>
          <w:p w14:paraId="2E90E62F">
            <w:pPr>
              <w:pStyle w:val="222"/>
              <w:rPr>
                <w:rFonts w:ascii="Times New Roman" w:hAnsi="Times New Roman"/>
              </w:rPr>
            </w:pPr>
          </w:p>
        </w:tc>
        <w:tc>
          <w:tcPr>
            <w:tcW w:w="934" w:type="dxa"/>
            <w:noWrap w:val="0"/>
            <w:vAlign w:val="top"/>
          </w:tcPr>
          <w:p w14:paraId="4A6ACBB6">
            <w:pPr>
              <w:pStyle w:val="222"/>
              <w:rPr>
                <w:rFonts w:ascii="Times New Roman" w:hAnsi="Times New Roman"/>
              </w:rPr>
            </w:pPr>
            <w:r>
              <w:rPr>
                <w:rFonts w:ascii="Times New Roman" w:hAnsi="Times New Roman"/>
              </w:rPr>
              <w:t>4</w:t>
            </w:r>
          </w:p>
        </w:tc>
        <w:tc>
          <w:tcPr>
            <w:tcW w:w="992" w:type="dxa"/>
            <w:noWrap w:val="0"/>
            <w:vAlign w:val="top"/>
          </w:tcPr>
          <w:p w14:paraId="6CA53707">
            <w:pPr>
              <w:pStyle w:val="222"/>
              <w:rPr>
                <w:rFonts w:ascii="Times New Roman" w:hAnsi="Times New Roman"/>
              </w:rPr>
            </w:pPr>
            <w:r>
              <w:rPr>
                <w:rFonts w:ascii="Times New Roman" w:hAnsi="Times New Roman"/>
              </w:rPr>
              <w:t>0-7</w:t>
            </w:r>
          </w:p>
        </w:tc>
        <w:tc>
          <w:tcPr>
            <w:tcW w:w="2043" w:type="dxa"/>
            <w:vMerge w:val="continue"/>
            <w:noWrap w:val="0"/>
            <w:vAlign w:val="top"/>
          </w:tcPr>
          <w:p w14:paraId="7B572935">
            <w:pPr>
              <w:pStyle w:val="222"/>
              <w:rPr>
                <w:rFonts w:ascii="Times New Roman" w:hAnsi="Times New Roman"/>
              </w:rPr>
            </w:pPr>
          </w:p>
        </w:tc>
        <w:tc>
          <w:tcPr>
            <w:tcW w:w="3166" w:type="dxa"/>
            <w:vMerge w:val="continue"/>
            <w:noWrap w:val="0"/>
            <w:vAlign w:val="center"/>
          </w:tcPr>
          <w:p w14:paraId="569AE619">
            <w:pPr>
              <w:pStyle w:val="222"/>
              <w:jc w:val="both"/>
              <w:rPr>
                <w:rFonts w:ascii="Times New Roman" w:hAnsi="Times New Roman"/>
              </w:rPr>
            </w:pPr>
          </w:p>
        </w:tc>
      </w:tr>
      <w:tr w14:paraId="6A90B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jc w:val="center"/>
        </w:trPr>
        <w:tc>
          <w:tcPr>
            <w:tcW w:w="1751" w:type="dxa"/>
            <w:noWrap w:val="0"/>
            <w:vAlign w:val="top"/>
          </w:tcPr>
          <w:p w14:paraId="5A3F5CE3">
            <w:pPr>
              <w:pStyle w:val="222"/>
              <w:rPr>
                <w:rFonts w:ascii="Times New Roman" w:hAnsi="Times New Roman"/>
              </w:rPr>
            </w:pPr>
            <w:r>
              <w:rPr>
                <w:rFonts w:ascii="Times New Roman" w:hAnsi="Times New Roman"/>
              </w:rPr>
              <w:t>目标无线option模式</w:t>
            </w:r>
          </w:p>
        </w:tc>
        <w:tc>
          <w:tcPr>
            <w:tcW w:w="934" w:type="dxa"/>
            <w:vMerge w:val="restart"/>
            <w:noWrap w:val="0"/>
            <w:vAlign w:val="top"/>
          </w:tcPr>
          <w:p w14:paraId="271B3D1E">
            <w:pPr>
              <w:pStyle w:val="222"/>
              <w:rPr>
                <w:rFonts w:ascii="Times New Roman" w:hAnsi="Times New Roman"/>
              </w:rPr>
            </w:pPr>
            <w:r>
              <w:rPr>
                <w:rFonts w:ascii="Times New Roman" w:hAnsi="Times New Roman"/>
              </w:rPr>
              <w:t>5</w:t>
            </w:r>
          </w:p>
        </w:tc>
        <w:tc>
          <w:tcPr>
            <w:tcW w:w="992" w:type="dxa"/>
            <w:noWrap w:val="0"/>
            <w:vAlign w:val="top"/>
          </w:tcPr>
          <w:p w14:paraId="02DEC20C">
            <w:pPr>
              <w:pStyle w:val="222"/>
              <w:rPr>
                <w:rFonts w:ascii="Times New Roman" w:hAnsi="Times New Roman"/>
              </w:rPr>
            </w:pPr>
            <w:r>
              <w:rPr>
                <w:rFonts w:ascii="Times New Roman" w:hAnsi="Times New Roman"/>
              </w:rPr>
              <w:t>0-1</w:t>
            </w:r>
          </w:p>
        </w:tc>
        <w:tc>
          <w:tcPr>
            <w:tcW w:w="2043" w:type="dxa"/>
            <w:noWrap w:val="0"/>
            <w:vAlign w:val="top"/>
          </w:tcPr>
          <w:p w14:paraId="6DEA7FBF">
            <w:pPr>
              <w:pStyle w:val="222"/>
              <w:rPr>
                <w:rFonts w:ascii="Times New Roman" w:hAnsi="Times New Roman"/>
              </w:rPr>
            </w:pPr>
            <w:r>
              <w:rPr>
                <w:rFonts w:ascii="Times New Roman" w:hAnsi="Times New Roman"/>
              </w:rPr>
              <w:t>2</w:t>
            </w:r>
          </w:p>
        </w:tc>
        <w:tc>
          <w:tcPr>
            <w:tcW w:w="3166" w:type="dxa"/>
            <w:noWrap w:val="0"/>
            <w:vAlign w:val="center"/>
          </w:tcPr>
          <w:p w14:paraId="7E6CECB1">
            <w:pPr>
              <w:pStyle w:val="222"/>
              <w:jc w:val="both"/>
              <w:rPr>
                <w:rFonts w:ascii="Times New Roman" w:hAnsi="Times New Roman"/>
              </w:rPr>
            </w:pPr>
            <w:r>
              <w:rPr>
                <w:rFonts w:ascii="Times New Roman" w:hAnsi="Times New Roman"/>
              </w:rPr>
              <w:t>需要切换到的目标无线option模式</w:t>
            </w:r>
          </w:p>
        </w:tc>
      </w:tr>
      <w:tr w14:paraId="51E05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jc w:val="center"/>
        </w:trPr>
        <w:tc>
          <w:tcPr>
            <w:tcW w:w="1751" w:type="dxa"/>
            <w:noWrap w:val="0"/>
            <w:vAlign w:val="top"/>
          </w:tcPr>
          <w:p w14:paraId="535CE3B4">
            <w:pPr>
              <w:pStyle w:val="222"/>
              <w:rPr>
                <w:rFonts w:ascii="Times New Roman" w:hAnsi="Times New Roman"/>
              </w:rPr>
            </w:pPr>
            <w:r>
              <w:rPr>
                <w:rFonts w:ascii="Times New Roman" w:hAnsi="Times New Roman"/>
              </w:rPr>
              <w:t>保留</w:t>
            </w:r>
          </w:p>
        </w:tc>
        <w:tc>
          <w:tcPr>
            <w:tcW w:w="934" w:type="dxa"/>
            <w:vMerge w:val="continue"/>
            <w:noWrap w:val="0"/>
            <w:vAlign w:val="top"/>
          </w:tcPr>
          <w:p w14:paraId="082AC13D">
            <w:pPr>
              <w:pStyle w:val="222"/>
              <w:rPr>
                <w:rFonts w:ascii="Times New Roman" w:hAnsi="Times New Roman"/>
              </w:rPr>
            </w:pPr>
          </w:p>
        </w:tc>
        <w:tc>
          <w:tcPr>
            <w:tcW w:w="992" w:type="dxa"/>
            <w:noWrap w:val="0"/>
            <w:vAlign w:val="top"/>
          </w:tcPr>
          <w:p w14:paraId="2BD0FD48">
            <w:pPr>
              <w:pStyle w:val="222"/>
              <w:rPr>
                <w:rFonts w:ascii="Times New Roman" w:hAnsi="Times New Roman"/>
              </w:rPr>
            </w:pPr>
            <w:r>
              <w:rPr>
                <w:rFonts w:ascii="Times New Roman" w:hAnsi="Times New Roman"/>
              </w:rPr>
              <w:t>2-7</w:t>
            </w:r>
          </w:p>
        </w:tc>
        <w:tc>
          <w:tcPr>
            <w:tcW w:w="2043" w:type="dxa"/>
            <w:noWrap w:val="0"/>
            <w:vAlign w:val="top"/>
          </w:tcPr>
          <w:p w14:paraId="53CDA860">
            <w:pPr>
              <w:pStyle w:val="222"/>
              <w:rPr>
                <w:rFonts w:ascii="Times New Roman" w:hAnsi="Times New Roman"/>
              </w:rPr>
            </w:pPr>
            <w:r>
              <w:rPr>
                <w:rFonts w:ascii="Times New Roman" w:hAnsi="Times New Roman"/>
              </w:rPr>
              <w:t>6</w:t>
            </w:r>
          </w:p>
        </w:tc>
        <w:tc>
          <w:tcPr>
            <w:tcW w:w="3166" w:type="dxa"/>
            <w:noWrap w:val="0"/>
            <w:vAlign w:val="center"/>
          </w:tcPr>
          <w:p w14:paraId="34DDBDAD">
            <w:pPr>
              <w:pStyle w:val="222"/>
              <w:jc w:val="both"/>
              <w:rPr>
                <w:rFonts w:ascii="Times New Roman" w:hAnsi="Times New Roman"/>
              </w:rPr>
            </w:pPr>
            <w:r>
              <w:rPr>
                <w:rFonts w:ascii="Times New Roman" w:hAnsi="Times New Roman"/>
              </w:rPr>
              <w:t>保留</w:t>
            </w:r>
          </w:p>
        </w:tc>
      </w:tr>
    </w:tbl>
    <w:p w14:paraId="22EBC58D">
      <w:pPr>
        <w:pStyle w:val="38"/>
        <w:rPr>
          <w:rFonts w:ascii="Times New Roman"/>
        </w:rPr>
      </w:pPr>
    </w:p>
    <w:p w14:paraId="7ECEF8AC">
      <w:pPr>
        <w:pStyle w:val="38"/>
        <w:ind w:firstLine="840" w:firstLineChars="400"/>
        <w:rPr>
          <w:rFonts w:ascii="Times New Roman"/>
        </w:rPr>
      </w:pPr>
      <w:r>
        <w:rPr>
          <w:rFonts w:ascii="Times New Roman"/>
        </w:rPr>
        <w:t>万年历条目应符合</w:t>
      </w:r>
      <w:r>
        <w:rPr>
          <w:rFonts w:ascii="Times New Roman"/>
        </w:rPr>
        <w:fldChar w:fldCharType="begin"/>
      </w:r>
      <w:r>
        <w:rPr>
          <w:rFonts w:ascii="Times New Roman"/>
        </w:rPr>
        <w:instrText xml:space="preserve"> REF _Ref217996395 \r \h  \* MERGEFORMAT </w:instrText>
      </w:r>
      <w:r>
        <w:rPr>
          <w:rFonts w:ascii="Times New Roman"/>
        </w:rPr>
        <w:fldChar w:fldCharType="separate"/>
      </w:r>
      <w:r>
        <w:rPr>
          <w:rFonts w:ascii="Times New Roman"/>
        </w:rPr>
        <w:t>表34</w:t>
      </w:r>
      <w:r>
        <w:rPr>
          <w:rFonts w:ascii="Times New Roman"/>
        </w:rPr>
        <w:fldChar w:fldCharType="end"/>
      </w:r>
      <w:r>
        <w:rPr>
          <w:rFonts w:ascii="Times New Roman"/>
        </w:rPr>
        <w:t>要求。</w:t>
      </w:r>
    </w:p>
    <w:p w14:paraId="6A014490">
      <w:pPr>
        <w:pStyle w:val="179"/>
        <w:ind w:left="0"/>
        <w:rPr>
          <w:rFonts w:ascii="Times New Roman"/>
        </w:rPr>
      </w:pPr>
      <w:bookmarkStart w:id="896" w:name="_Ref217996395"/>
      <w:r>
        <w:rPr>
          <w:rFonts w:ascii="Times New Roman"/>
        </w:rPr>
        <w:t>万年历条目</w:t>
      </w:r>
      <w:bookmarkEnd w:id="896"/>
    </w:p>
    <w:tbl>
      <w:tblPr>
        <w:tblStyle w:val="52"/>
        <w:tblW w:w="846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85"/>
        <w:gridCol w:w="992"/>
        <w:gridCol w:w="992"/>
        <w:gridCol w:w="1884"/>
        <w:gridCol w:w="2916"/>
      </w:tblGrid>
      <w:tr w14:paraId="54CE5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685" w:type="dxa"/>
            <w:tcBorders>
              <w:top w:val="single" w:color="auto" w:sz="4" w:space="0"/>
              <w:left w:val="single" w:color="auto" w:sz="4" w:space="0"/>
              <w:bottom w:val="single" w:color="auto" w:sz="4" w:space="0"/>
              <w:right w:val="single" w:color="auto" w:sz="4" w:space="0"/>
            </w:tcBorders>
            <w:noWrap w:val="0"/>
            <w:vAlign w:val="center"/>
          </w:tcPr>
          <w:p w14:paraId="11446933">
            <w:pPr>
              <w:pStyle w:val="222"/>
              <w:rPr>
                <w:rFonts w:ascii="Times New Roman" w:hAnsi="Times New Roman"/>
              </w:rPr>
            </w:pPr>
            <w:r>
              <w:rPr>
                <w:rFonts w:ascii="Times New Roman" w:hAnsi="Times New Roman"/>
                <w:lang w:bidi="ar"/>
              </w:rPr>
              <w:t>字段</w:t>
            </w:r>
          </w:p>
        </w:tc>
        <w:tc>
          <w:tcPr>
            <w:tcW w:w="992" w:type="dxa"/>
            <w:tcBorders>
              <w:top w:val="single" w:color="auto" w:sz="4" w:space="0"/>
              <w:left w:val="single" w:color="auto" w:sz="4" w:space="0"/>
              <w:bottom w:val="single" w:color="auto" w:sz="4" w:space="0"/>
              <w:right w:val="single" w:color="auto" w:sz="4" w:space="0"/>
            </w:tcBorders>
            <w:noWrap w:val="0"/>
            <w:vAlign w:val="center"/>
          </w:tcPr>
          <w:p w14:paraId="09E6EFBA">
            <w:pPr>
              <w:pStyle w:val="222"/>
              <w:rPr>
                <w:rFonts w:ascii="Times New Roman" w:hAnsi="Times New Roman"/>
              </w:rPr>
            </w:pPr>
            <w:r>
              <w:rPr>
                <w:rFonts w:ascii="Times New Roman" w:hAnsi="Times New Roman"/>
                <w:lang w:bidi="ar"/>
              </w:rPr>
              <w:t>字节号</w:t>
            </w:r>
          </w:p>
        </w:tc>
        <w:tc>
          <w:tcPr>
            <w:tcW w:w="992" w:type="dxa"/>
            <w:tcBorders>
              <w:top w:val="single" w:color="auto" w:sz="4" w:space="0"/>
              <w:left w:val="single" w:color="auto" w:sz="4" w:space="0"/>
              <w:bottom w:val="single" w:color="auto" w:sz="4" w:space="0"/>
              <w:right w:val="single" w:color="auto" w:sz="4" w:space="0"/>
            </w:tcBorders>
            <w:noWrap w:val="0"/>
            <w:vAlign w:val="center"/>
          </w:tcPr>
          <w:p w14:paraId="7BB1155E">
            <w:pPr>
              <w:pStyle w:val="222"/>
              <w:rPr>
                <w:rFonts w:ascii="Times New Roman" w:hAnsi="Times New Roman"/>
              </w:rPr>
            </w:pPr>
            <w:r>
              <w:rPr>
                <w:rFonts w:ascii="Times New Roman" w:hAnsi="Times New Roman"/>
                <w:lang w:bidi="ar"/>
              </w:rPr>
              <w:t>比特位</w:t>
            </w:r>
          </w:p>
        </w:tc>
        <w:tc>
          <w:tcPr>
            <w:tcW w:w="1884" w:type="dxa"/>
            <w:tcBorders>
              <w:top w:val="single" w:color="auto" w:sz="4" w:space="0"/>
              <w:left w:val="single" w:color="auto" w:sz="4" w:space="0"/>
              <w:bottom w:val="single" w:color="auto" w:sz="4" w:space="0"/>
              <w:right w:val="single" w:color="auto" w:sz="4" w:space="0"/>
            </w:tcBorders>
            <w:noWrap w:val="0"/>
            <w:vAlign w:val="center"/>
          </w:tcPr>
          <w:p w14:paraId="64C7E1C8">
            <w:pPr>
              <w:pStyle w:val="222"/>
              <w:rPr>
                <w:rFonts w:ascii="Times New Roman" w:hAnsi="Times New Roman"/>
              </w:rPr>
            </w:pPr>
            <w:r>
              <w:rPr>
                <w:rFonts w:ascii="Times New Roman" w:hAnsi="Times New Roman"/>
                <w:lang w:bidi="ar"/>
              </w:rPr>
              <w:t>字段大小（比特）</w:t>
            </w:r>
          </w:p>
        </w:tc>
        <w:tc>
          <w:tcPr>
            <w:tcW w:w="2916" w:type="dxa"/>
            <w:tcBorders>
              <w:top w:val="single" w:color="auto" w:sz="4" w:space="0"/>
              <w:left w:val="single" w:color="auto" w:sz="4" w:space="0"/>
              <w:bottom w:val="single" w:color="auto" w:sz="4" w:space="0"/>
              <w:right w:val="single" w:color="auto" w:sz="4" w:space="0"/>
            </w:tcBorders>
            <w:noWrap w:val="0"/>
            <w:vAlign w:val="center"/>
          </w:tcPr>
          <w:p w14:paraId="05B5FDEA">
            <w:pPr>
              <w:pStyle w:val="222"/>
              <w:rPr>
                <w:rFonts w:ascii="Times New Roman" w:hAnsi="Times New Roman"/>
              </w:rPr>
            </w:pPr>
            <w:r>
              <w:rPr>
                <w:rFonts w:ascii="Times New Roman" w:hAnsi="Times New Roman"/>
                <w:lang w:bidi="ar"/>
              </w:rPr>
              <w:t>含义</w:t>
            </w:r>
          </w:p>
        </w:tc>
      </w:tr>
      <w:tr w14:paraId="420B2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3" w:hRule="atLeast"/>
          <w:jc w:val="center"/>
        </w:trPr>
        <w:tc>
          <w:tcPr>
            <w:tcW w:w="1685" w:type="dxa"/>
            <w:tcBorders>
              <w:top w:val="single" w:color="auto" w:sz="4" w:space="0"/>
              <w:left w:val="single" w:color="auto" w:sz="4" w:space="0"/>
              <w:bottom w:val="single" w:color="auto" w:sz="4" w:space="0"/>
              <w:right w:val="single" w:color="auto" w:sz="4" w:space="0"/>
            </w:tcBorders>
            <w:noWrap w:val="0"/>
            <w:vAlign w:val="center"/>
          </w:tcPr>
          <w:p w14:paraId="0B43E603">
            <w:pPr>
              <w:pStyle w:val="222"/>
              <w:rPr>
                <w:rFonts w:ascii="Times New Roman" w:hAnsi="Times New Roman"/>
              </w:rPr>
            </w:pPr>
            <w:r>
              <w:rPr>
                <w:rFonts w:ascii="Times New Roman" w:hAnsi="Times New Roman"/>
                <w:lang w:bidi="ar"/>
              </w:rPr>
              <w:t>万年历时钟</w:t>
            </w:r>
          </w:p>
        </w:tc>
        <w:tc>
          <w:tcPr>
            <w:tcW w:w="992" w:type="dxa"/>
            <w:tcBorders>
              <w:top w:val="single" w:color="auto" w:sz="4" w:space="0"/>
              <w:left w:val="single" w:color="auto" w:sz="4" w:space="0"/>
              <w:bottom w:val="single" w:color="auto" w:sz="4" w:space="0"/>
              <w:right w:val="single" w:color="auto" w:sz="4" w:space="0"/>
            </w:tcBorders>
            <w:noWrap w:val="0"/>
            <w:vAlign w:val="center"/>
          </w:tcPr>
          <w:p w14:paraId="2A3941FA">
            <w:pPr>
              <w:pStyle w:val="222"/>
              <w:rPr>
                <w:rFonts w:ascii="Times New Roman" w:hAnsi="Times New Roman"/>
              </w:rPr>
            </w:pPr>
            <w:r>
              <w:rPr>
                <w:rFonts w:ascii="Times New Roman" w:hAnsi="Times New Roman"/>
                <w:lang w:bidi="ar"/>
              </w:rPr>
              <w:t>0-3</w:t>
            </w:r>
          </w:p>
        </w:tc>
        <w:tc>
          <w:tcPr>
            <w:tcW w:w="992" w:type="dxa"/>
            <w:tcBorders>
              <w:top w:val="single" w:color="auto" w:sz="4" w:space="0"/>
              <w:left w:val="single" w:color="auto" w:sz="4" w:space="0"/>
              <w:bottom w:val="single" w:color="auto" w:sz="4" w:space="0"/>
              <w:right w:val="single" w:color="auto" w:sz="4" w:space="0"/>
            </w:tcBorders>
            <w:noWrap w:val="0"/>
            <w:vAlign w:val="center"/>
          </w:tcPr>
          <w:p w14:paraId="029AA789">
            <w:pPr>
              <w:pStyle w:val="222"/>
              <w:rPr>
                <w:rFonts w:ascii="Times New Roman" w:hAnsi="Times New Roman"/>
              </w:rPr>
            </w:pPr>
            <w:r>
              <w:rPr>
                <w:rFonts w:ascii="Times New Roman" w:hAnsi="Times New Roman"/>
                <w:lang w:bidi="ar"/>
              </w:rPr>
              <w:t>0-7</w:t>
            </w:r>
          </w:p>
        </w:tc>
        <w:tc>
          <w:tcPr>
            <w:tcW w:w="1884" w:type="dxa"/>
            <w:tcBorders>
              <w:top w:val="single" w:color="auto" w:sz="4" w:space="0"/>
              <w:left w:val="single" w:color="auto" w:sz="4" w:space="0"/>
              <w:bottom w:val="single" w:color="auto" w:sz="4" w:space="0"/>
              <w:right w:val="single" w:color="auto" w:sz="4" w:space="0"/>
            </w:tcBorders>
            <w:noWrap w:val="0"/>
            <w:vAlign w:val="center"/>
          </w:tcPr>
          <w:p w14:paraId="69F88C6E">
            <w:pPr>
              <w:pStyle w:val="222"/>
              <w:rPr>
                <w:rFonts w:ascii="Times New Roman" w:hAnsi="Times New Roman"/>
              </w:rPr>
            </w:pPr>
            <w:r>
              <w:rPr>
                <w:rFonts w:ascii="Times New Roman" w:hAnsi="Times New Roman"/>
                <w:lang w:bidi="ar"/>
              </w:rPr>
              <w:t>32</w:t>
            </w:r>
          </w:p>
        </w:tc>
        <w:tc>
          <w:tcPr>
            <w:tcW w:w="2916" w:type="dxa"/>
            <w:tcBorders>
              <w:top w:val="single" w:color="auto" w:sz="4" w:space="0"/>
              <w:left w:val="single" w:color="auto" w:sz="4" w:space="0"/>
              <w:bottom w:val="single" w:color="auto" w:sz="4" w:space="0"/>
              <w:right w:val="single" w:color="auto" w:sz="4" w:space="0"/>
            </w:tcBorders>
            <w:noWrap w:val="0"/>
            <w:vAlign w:val="center"/>
          </w:tcPr>
          <w:p w14:paraId="1BDD488D">
            <w:pPr>
              <w:pStyle w:val="222"/>
              <w:jc w:val="both"/>
              <w:rPr>
                <w:rFonts w:ascii="Times New Roman" w:hAnsi="Times New Roman"/>
              </w:rPr>
            </w:pPr>
            <w:r>
              <w:rPr>
                <w:rFonts w:ascii="Times New Roman" w:hAnsi="Times New Roman"/>
                <w:lang w:bidi="ar"/>
              </w:rPr>
              <w:t>表示以2000年1月1日00：00：00为起始时间的秒数</w:t>
            </w:r>
          </w:p>
        </w:tc>
      </w:tr>
      <w:tr w14:paraId="3AF668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jc w:val="center"/>
        </w:trPr>
        <w:tc>
          <w:tcPr>
            <w:tcW w:w="1685" w:type="dxa"/>
            <w:tcBorders>
              <w:top w:val="single" w:color="auto" w:sz="4" w:space="0"/>
              <w:left w:val="single" w:color="auto" w:sz="4" w:space="0"/>
              <w:bottom w:val="single" w:color="auto" w:sz="4" w:space="0"/>
              <w:right w:val="single" w:color="auto" w:sz="4" w:space="0"/>
            </w:tcBorders>
            <w:noWrap w:val="0"/>
            <w:vAlign w:val="center"/>
          </w:tcPr>
          <w:p w14:paraId="277E4557">
            <w:pPr>
              <w:pStyle w:val="222"/>
              <w:rPr>
                <w:rFonts w:ascii="Times New Roman" w:hAnsi="Times New Roman"/>
              </w:rPr>
            </w:pPr>
            <w:r>
              <w:rPr>
                <w:rFonts w:ascii="Times New Roman" w:hAnsi="Times New Roman"/>
                <w:lang w:bidi="ar"/>
              </w:rPr>
              <w:t>万年历时钟对应NTB</w:t>
            </w:r>
          </w:p>
        </w:tc>
        <w:tc>
          <w:tcPr>
            <w:tcW w:w="992" w:type="dxa"/>
            <w:tcBorders>
              <w:top w:val="single" w:color="auto" w:sz="4" w:space="0"/>
              <w:left w:val="single" w:color="auto" w:sz="4" w:space="0"/>
              <w:bottom w:val="single" w:color="auto" w:sz="4" w:space="0"/>
              <w:right w:val="single" w:color="auto" w:sz="4" w:space="0"/>
            </w:tcBorders>
            <w:noWrap w:val="0"/>
            <w:vAlign w:val="center"/>
          </w:tcPr>
          <w:p w14:paraId="5A2ACDF5">
            <w:pPr>
              <w:pStyle w:val="222"/>
              <w:rPr>
                <w:rFonts w:ascii="Times New Roman" w:hAnsi="Times New Roman"/>
              </w:rPr>
            </w:pPr>
            <w:r>
              <w:rPr>
                <w:rFonts w:ascii="Times New Roman" w:hAnsi="Times New Roman"/>
                <w:lang w:bidi="ar"/>
              </w:rPr>
              <w:t>4-7</w:t>
            </w:r>
          </w:p>
        </w:tc>
        <w:tc>
          <w:tcPr>
            <w:tcW w:w="992" w:type="dxa"/>
            <w:tcBorders>
              <w:top w:val="single" w:color="auto" w:sz="4" w:space="0"/>
              <w:left w:val="single" w:color="auto" w:sz="4" w:space="0"/>
              <w:bottom w:val="single" w:color="auto" w:sz="4" w:space="0"/>
              <w:right w:val="single" w:color="auto" w:sz="4" w:space="0"/>
            </w:tcBorders>
            <w:noWrap w:val="0"/>
            <w:vAlign w:val="center"/>
          </w:tcPr>
          <w:p w14:paraId="0206785C">
            <w:pPr>
              <w:pStyle w:val="222"/>
              <w:rPr>
                <w:rFonts w:ascii="Times New Roman" w:hAnsi="Times New Roman"/>
              </w:rPr>
            </w:pPr>
            <w:r>
              <w:rPr>
                <w:rFonts w:ascii="Times New Roman" w:hAnsi="Times New Roman"/>
                <w:lang w:bidi="ar"/>
              </w:rPr>
              <w:t>0-7</w:t>
            </w:r>
          </w:p>
        </w:tc>
        <w:tc>
          <w:tcPr>
            <w:tcW w:w="1884" w:type="dxa"/>
            <w:tcBorders>
              <w:top w:val="single" w:color="auto" w:sz="4" w:space="0"/>
              <w:left w:val="single" w:color="auto" w:sz="4" w:space="0"/>
              <w:bottom w:val="single" w:color="auto" w:sz="4" w:space="0"/>
              <w:right w:val="single" w:color="auto" w:sz="4" w:space="0"/>
            </w:tcBorders>
            <w:noWrap w:val="0"/>
            <w:vAlign w:val="center"/>
          </w:tcPr>
          <w:p w14:paraId="2E8A746C">
            <w:pPr>
              <w:pStyle w:val="222"/>
              <w:rPr>
                <w:rFonts w:ascii="Times New Roman" w:hAnsi="Times New Roman"/>
              </w:rPr>
            </w:pPr>
            <w:r>
              <w:rPr>
                <w:rFonts w:ascii="Times New Roman" w:hAnsi="Times New Roman"/>
                <w:lang w:bidi="ar"/>
              </w:rPr>
              <w:t>32</w:t>
            </w:r>
          </w:p>
        </w:tc>
        <w:tc>
          <w:tcPr>
            <w:tcW w:w="2916" w:type="dxa"/>
            <w:tcBorders>
              <w:top w:val="single" w:color="auto" w:sz="4" w:space="0"/>
              <w:left w:val="single" w:color="auto" w:sz="4" w:space="0"/>
              <w:bottom w:val="single" w:color="auto" w:sz="4" w:space="0"/>
              <w:right w:val="single" w:color="auto" w:sz="4" w:space="0"/>
            </w:tcBorders>
            <w:noWrap w:val="0"/>
            <w:vAlign w:val="center"/>
          </w:tcPr>
          <w:p w14:paraId="2AE2EAD3">
            <w:pPr>
              <w:pStyle w:val="222"/>
              <w:jc w:val="both"/>
              <w:rPr>
                <w:rFonts w:ascii="Times New Roman" w:hAnsi="Times New Roman"/>
              </w:rPr>
            </w:pPr>
            <w:r>
              <w:rPr>
                <w:rFonts w:ascii="Times New Roman" w:hAnsi="Times New Roman"/>
                <w:lang w:bidi="ar"/>
              </w:rPr>
              <w:t>表示万年历时钟值对应的NTB值</w:t>
            </w:r>
          </w:p>
        </w:tc>
      </w:tr>
    </w:tbl>
    <w:p w14:paraId="3C40FE6D">
      <w:pPr>
        <w:pStyle w:val="38"/>
        <w:rPr>
          <w:rFonts w:ascii="Times New Roman"/>
        </w:rPr>
      </w:pPr>
    </w:p>
    <w:p w14:paraId="25153237">
      <w:pPr>
        <w:pStyle w:val="38"/>
        <w:ind w:firstLine="840" w:firstLineChars="400"/>
        <w:rPr>
          <w:rFonts w:ascii="Times New Roman"/>
        </w:rPr>
      </w:pPr>
      <w:r>
        <w:rPr>
          <w:rFonts w:ascii="Times New Roman"/>
        </w:rPr>
        <w:t>信道评估参数条目应符合</w:t>
      </w:r>
      <w:r>
        <w:rPr>
          <w:rFonts w:ascii="Times New Roman"/>
        </w:rPr>
        <w:fldChar w:fldCharType="begin"/>
      </w:r>
      <w:r>
        <w:rPr>
          <w:rFonts w:ascii="Times New Roman"/>
        </w:rPr>
        <w:instrText xml:space="preserve"> REF _Ref217996439 \r \h  \* MERGEFORMAT </w:instrText>
      </w:r>
      <w:r>
        <w:rPr>
          <w:rFonts w:ascii="Times New Roman"/>
        </w:rPr>
        <w:fldChar w:fldCharType="separate"/>
      </w:r>
      <w:r>
        <w:rPr>
          <w:rFonts w:ascii="Times New Roman"/>
        </w:rPr>
        <w:t>表35</w:t>
      </w:r>
      <w:r>
        <w:rPr>
          <w:rFonts w:ascii="Times New Roman"/>
        </w:rPr>
        <w:fldChar w:fldCharType="end"/>
      </w:r>
      <w:r>
        <w:rPr>
          <w:rFonts w:ascii="Times New Roman"/>
        </w:rPr>
        <w:t>要求。</w:t>
      </w:r>
    </w:p>
    <w:p w14:paraId="036A0100">
      <w:pPr>
        <w:pStyle w:val="179"/>
        <w:ind w:left="0"/>
        <w:rPr>
          <w:rFonts w:ascii="Times New Roman" w:eastAsia="宋体"/>
          <w:kern w:val="2"/>
          <w:sz w:val="24"/>
          <w:szCs w:val="24"/>
        </w:rPr>
      </w:pPr>
      <w:r>
        <w:rPr>
          <w:rFonts w:ascii="Times New Roman"/>
          <w:kern w:val="2"/>
          <w:sz w:val="20"/>
          <w:lang w:bidi="ar"/>
        </w:rPr>
        <w:t xml:space="preserve"> </w:t>
      </w:r>
      <w:bookmarkStart w:id="897" w:name="_Ref217996439"/>
      <w:r>
        <w:rPr>
          <w:rFonts w:ascii="Times New Roman"/>
          <w:kern w:val="2"/>
          <w:sz w:val="20"/>
          <w:lang w:bidi="ar"/>
        </w:rPr>
        <w:t>信道评估参数条目</w:t>
      </w:r>
      <w:bookmarkEnd w:id="897"/>
    </w:p>
    <w:tbl>
      <w:tblPr>
        <w:tblStyle w:val="52"/>
        <w:tblW w:w="864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29"/>
        <w:gridCol w:w="1159"/>
        <w:gridCol w:w="1134"/>
        <w:gridCol w:w="1843"/>
        <w:gridCol w:w="1984"/>
      </w:tblGrid>
      <w:tr w14:paraId="3E736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6" w:hRule="atLeast"/>
          <w:jc w:val="center"/>
        </w:trPr>
        <w:tc>
          <w:tcPr>
            <w:tcW w:w="2529" w:type="dxa"/>
            <w:tcBorders>
              <w:top w:val="single" w:color="auto" w:sz="4" w:space="0"/>
              <w:left w:val="single" w:color="auto" w:sz="4" w:space="0"/>
              <w:bottom w:val="single" w:color="auto" w:sz="4" w:space="0"/>
              <w:right w:val="single" w:color="auto" w:sz="4" w:space="0"/>
            </w:tcBorders>
            <w:noWrap w:val="0"/>
            <w:vAlign w:val="top"/>
          </w:tcPr>
          <w:p w14:paraId="32FDFFDF">
            <w:pPr>
              <w:pStyle w:val="222"/>
              <w:rPr>
                <w:rFonts w:ascii="Times New Roman" w:hAnsi="Times New Roman"/>
              </w:rPr>
            </w:pPr>
            <w:r>
              <w:rPr>
                <w:rFonts w:ascii="Times New Roman" w:hAnsi="Times New Roman"/>
                <w:lang w:bidi="ar"/>
              </w:rPr>
              <w:t>字段</w:t>
            </w:r>
          </w:p>
        </w:tc>
        <w:tc>
          <w:tcPr>
            <w:tcW w:w="1159" w:type="dxa"/>
            <w:tcBorders>
              <w:top w:val="single" w:color="auto" w:sz="4" w:space="0"/>
              <w:left w:val="nil"/>
              <w:bottom w:val="single" w:color="auto" w:sz="4" w:space="0"/>
              <w:right w:val="single" w:color="auto" w:sz="4" w:space="0"/>
            </w:tcBorders>
            <w:noWrap w:val="0"/>
            <w:vAlign w:val="top"/>
          </w:tcPr>
          <w:p w14:paraId="6A77AE1C">
            <w:pPr>
              <w:pStyle w:val="222"/>
              <w:rPr>
                <w:rFonts w:ascii="Times New Roman" w:hAnsi="Times New Roman"/>
              </w:rPr>
            </w:pPr>
            <w:r>
              <w:rPr>
                <w:rFonts w:ascii="Times New Roman" w:hAnsi="Times New Roman"/>
                <w:lang w:bidi="ar"/>
              </w:rPr>
              <w:t>字节号</w:t>
            </w:r>
          </w:p>
        </w:tc>
        <w:tc>
          <w:tcPr>
            <w:tcW w:w="1134" w:type="dxa"/>
            <w:tcBorders>
              <w:top w:val="single" w:color="auto" w:sz="4" w:space="0"/>
              <w:left w:val="nil"/>
              <w:bottom w:val="single" w:color="auto" w:sz="4" w:space="0"/>
              <w:right w:val="single" w:color="auto" w:sz="4" w:space="0"/>
            </w:tcBorders>
            <w:noWrap w:val="0"/>
            <w:vAlign w:val="top"/>
          </w:tcPr>
          <w:p w14:paraId="48611D57">
            <w:pPr>
              <w:pStyle w:val="222"/>
              <w:rPr>
                <w:rFonts w:ascii="Times New Roman" w:hAnsi="Times New Roman"/>
              </w:rPr>
            </w:pPr>
            <w:r>
              <w:rPr>
                <w:rFonts w:ascii="Times New Roman" w:hAnsi="Times New Roman"/>
                <w:lang w:bidi="ar"/>
              </w:rPr>
              <w:t>比特位</w:t>
            </w:r>
          </w:p>
        </w:tc>
        <w:tc>
          <w:tcPr>
            <w:tcW w:w="1843" w:type="dxa"/>
            <w:tcBorders>
              <w:top w:val="single" w:color="auto" w:sz="4" w:space="0"/>
              <w:left w:val="nil"/>
              <w:bottom w:val="single" w:color="auto" w:sz="4" w:space="0"/>
              <w:right w:val="single" w:color="auto" w:sz="4" w:space="0"/>
            </w:tcBorders>
            <w:noWrap w:val="0"/>
            <w:vAlign w:val="top"/>
          </w:tcPr>
          <w:p w14:paraId="62E22D2A">
            <w:pPr>
              <w:pStyle w:val="222"/>
              <w:rPr>
                <w:rFonts w:ascii="Times New Roman" w:hAnsi="Times New Roman"/>
              </w:rPr>
            </w:pPr>
            <w:r>
              <w:rPr>
                <w:rFonts w:ascii="Times New Roman" w:hAnsi="Times New Roman"/>
                <w:lang w:bidi="ar"/>
              </w:rPr>
              <w:t>字段大小（比特）</w:t>
            </w:r>
          </w:p>
        </w:tc>
        <w:tc>
          <w:tcPr>
            <w:tcW w:w="1984" w:type="dxa"/>
            <w:tcBorders>
              <w:top w:val="single" w:color="auto" w:sz="4" w:space="0"/>
              <w:left w:val="nil"/>
              <w:bottom w:val="single" w:color="auto" w:sz="4" w:space="0"/>
              <w:right w:val="single" w:color="auto" w:sz="4" w:space="0"/>
            </w:tcBorders>
            <w:noWrap w:val="0"/>
            <w:vAlign w:val="top"/>
          </w:tcPr>
          <w:p w14:paraId="5EF444FF">
            <w:pPr>
              <w:pStyle w:val="222"/>
              <w:rPr>
                <w:rFonts w:ascii="Times New Roman" w:hAnsi="Times New Roman"/>
              </w:rPr>
            </w:pPr>
            <w:r>
              <w:rPr>
                <w:rFonts w:ascii="Times New Roman" w:hAnsi="Times New Roman"/>
              </w:rPr>
              <w:t>含义</w:t>
            </w:r>
          </w:p>
        </w:tc>
      </w:tr>
      <w:tr w14:paraId="57A8F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jc w:val="center"/>
        </w:trPr>
        <w:tc>
          <w:tcPr>
            <w:tcW w:w="2529" w:type="dxa"/>
            <w:tcBorders>
              <w:top w:val="single" w:color="auto" w:sz="4" w:space="0"/>
              <w:left w:val="single" w:color="auto" w:sz="4" w:space="0"/>
              <w:bottom w:val="single" w:color="auto" w:sz="4" w:space="0"/>
              <w:right w:val="single" w:color="auto" w:sz="4" w:space="0"/>
            </w:tcBorders>
            <w:noWrap w:val="0"/>
            <w:vAlign w:val="center"/>
          </w:tcPr>
          <w:p w14:paraId="6608A79B">
            <w:pPr>
              <w:pStyle w:val="222"/>
              <w:rPr>
                <w:rFonts w:ascii="Times New Roman" w:hAnsi="Times New Roman"/>
              </w:rPr>
            </w:pPr>
            <w:r>
              <w:rPr>
                <w:rFonts w:ascii="Times New Roman" w:hAnsi="Times New Roman"/>
                <w:lang w:bidi="ar"/>
              </w:rPr>
              <w:t>主动信道评估使能标志</w:t>
            </w:r>
          </w:p>
        </w:tc>
        <w:tc>
          <w:tcPr>
            <w:tcW w:w="1159" w:type="dxa"/>
            <w:vMerge w:val="restart"/>
            <w:tcBorders>
              <w:top w:val="nil"/>
              <w:left w:val="nil"/>
              <w:bottom w:val="single" w:color="auto" w:sz="4" w:space="0"/>
              <w:right w:val="single" w:color="auto" w:sz="4" w:space="0"/>
            </w:tcBorders>
            <w:noWrap w:val="0"/>
            <w:vAlign w:val="center"/>
          </w:tcPr>
          <w:p w14:paraId="32DD1006">
            <w:pPr>
              <w:pStyle w:val="222"/>
              <w:rPr>
                <w:rFonts w:ascii="Times New Roman" w:hAnsi="Times New Roman"/>
              </w:rPr>
            </w:pPr>
            <w:r>
              <w:rPr>
                <w:rFonts w:ascii="Times New Roman" w:hAnsi="Times New Roman"/>
                <w:lang w:bidi="ar"/>
              </w:rPr>
              <w:t>0</w:t>
            </w:r>
          </w:p>
        </w:tc>
        <w:tc>
          <w:tcPr>
            <w:tcW w:w="1134" w:type="dxa"/>
            <w:tcBorders>
              <w:top w:val="single" w:color="auto" w:sz="4" w:space="0"/>
              <w:left w:val="nil"/>
              <w:bottom w:val="single" w:color="auto" w:sz="4" w:space="0"/>
              <w:right w:val="single" w:color="auto" w:sz="4" w:space="0"/>
            </w:tcBorders>
            <w:noWrap w:val="0"/>
            <w:vAlign w:val="center"/>
          </w:tcPr>
          <w:p w14:paraId="50D2BFB9">
            <w:pPr>
              <w:pStyle w:val="222"/>
              <w:rPr>
                <w:rFonts w:ascii="Times New Roman" w:hAnsi="Times New Roman"/>
              </w:rPr>
            </w:pPr>
            <w:r>
              <w:rPr>
                <w:rFonts w:ascii="Times New Roman" w:hAnsi="Times New Roman"/>
                <w:lang w:bidi="ar"/>
              </w:rPr>
              <w:t>0</w:t>
            </w:r>
          </w:p>
        </w:tc>
        <w:tc>
          <w:tcPr>
            <w:tcW w:w="1843" w:type="dxa"/>
            <w:tcBorders>
              <w:top w:val="single" w:color="auto" w:sz="4" w:space="0"/>
              <w:left w:val="nil"/>
              <w:bottom w:val="single" w:color="auto" w:sz="4" w:space="0"/>
              <w:right w:val="single" w:color="auto" w:sz="4" w:space="0"/>
            </w:tcBorders>
            <w:noWrap w:val="0"/>
            <w:vAlign w:val="center"/>
          </w:tcPr>
          <w:p w14:paraId="72BEF2A8">
            <w:pPr>
              <w:pStyle w:val="222"/>
              <w:rPr>
                <w:rFonts w:ascii="Times New Roman" w:hAnsi="Times New Roman"/>
              </w:rPr>
            </w:pPr>
            <w:r>
              <w:rPr>
                <w:rFonts w:ascii="Times New Roman" w:hAnsi="Times New Roman"/>
                <w:lang w:bidi="ar"/>
              </w:rPr>
              <w:t>1</w:t>
            </w:r>
          </w:p>
        </w:tc>
        <w:tc>
          <w:tcPr>
            <w:tcW w:w="1984" w:type="dxa"/>
            <w:tcBorders>
              <w:top w:val="single" w:color="auto" w:sz="4" w:space="0"/>
              <w:left w:val="nil"/>
              <w:bottom w:val="single" w:color="auto" w:sz="4" w:space="0"/>
              <w:right w:val="single" w:color="auto" w:sz="4" w:space="0"/>
            </w:tcBorders>
            <w:noWrap w:val="0"/>
            <w:vAlign w:val="center"/>
          </w:tcPr>
          <w:p w14:paraId="3A3BD9A5">
            <w:pPr>
              <w:pStyle w:val="222"/>
              <w:jc w:val="both"/>
              <w:rPr>
                <w:rFonts w:ascii="Times New Roman" w:hAnsi="Times New Roman"/>
              </w:rPr>
            </w:pPr>
            <w:r>
              <w:rPr>
                <w:rFonts w:ascii="Times New Roman" w:hAnsi="Times New Roman"/>
                <w:lang w:bidi="ar"/>
              </w:rPr>
              <w:t>1：使能评估</w:t>
            </w:r>
          </w:p>
          <w:p w14:paraId="5312AC3C">
            <w:pPr>
              <w:pStyle w:val="222"/>
              <w:jc w:val="both"/>
              <w:rPr>
                <w:rFonts w:ascii="Times New Roman" w:hAnsi="Times New Roman"/>
              </w:rPr>
            </w:pPr>
            <w:r>
              <w:rPr>
                <w:rFonts w:ascii="Times New Roman" w:hAnsi="Times New Roman"/>
                <w:lang w:bidi="ar"/>
              </w:rPr>
              <w:t>0：禁止评估</w:t>
            </w:r>
          </w:p>
        </w:tc>
      </w:tr>
      <w:tr w14:paraId="28B9C9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7" w:hRule="atLeast"/>
          <w:jc w:val="center"/>
        </w:trPr>
        <w:tc>
          <w:tcPr>
            <w:tcW w:w="2529" w:type="dxa"/>
            <w:tcBorders>
              <w:top w:val="single" w:color="auto" w:sz="4" w:space="0"/>
              <w:left w:val="single" w:color="auto" w:sz="4" w:space="0"/>
              <w:bottom w:val="single" w:color="auto" w:sz="4" w:space="0"/>
              <w:right w:val="single" w:color="auto" w:sz="4" w:space="0"/>
            </w:tcBorders>
            <w:noWrap w:val="0"/>
            <w:vAlign w:val="center"/>
          </w:tcPr>
          <w:p w14:paraId="5E19E25F">
            <w:pPr>
              <w:pStyle w:val="222"/>
              <w:rPr>
                <w:rFonts w:ascii="Times New Roman" w:hAnsi="Times New Roman"/>
              </w:rPr>
            </w:pPr>
            <w:r>
              <w:rPr>
                <w:rFonts w:ascii="Times New Roman" w:hAnsi="Times New Roman"/>
                <w:lang w:bidi="ar"/>
              </w:rPr>
              <w:t>被动信道评估使能标志</w:t>
            </w:r>
          </w:p>
        </w:tc>
        <w:tc>
          <w:tcPr>
            <w:tcW w:w="1159" w:type="dxa"/>
            <w:vMerge w:val="continue"/>
            <w:tcBorders>
              <w:top w:val="nil"/>
              <w:left w:val="nil"/>
              <w:bottom w:val="single" w:color="auto" w:sz="4" w:space="0"/>
              <w:right w:val="single" w:color="auto" w:sz="4" w:space="0"/>
            </w:tcBorders>
            <w:noWrap w:val="0"/>
            <w:vAlign w:val="center"/>
          </w:tcPr>
          <w:p w14:paraId="14C4B8F9">
            <w:pPr>
              <w:pStyle w:val="222"/>
              <w:rPr>
                <w:rFonts w:ascii="Times New Roman" w:hAnsi="Times New Roman"/>
                <w:sz w:val="20"/>
                <w:szCs w:val="20"/>
              </w:rPr>
            </w:pPr>
          </w:p>
        </w:tc>
        <w:tc>
          <w:tcPr>
            <w:tcW w:w="1134" w:type="dxa"/>
            <w:tcBorders>
              <w:top w:val="single" w:color="auto" w:sz="4" w:space="0"/>
              <w:left w:val="nil"/>
              <w:bottom w:val="single" w:color="auto" w:sz="4" w:space="0"/>
              <w:right w:val="single" w:color="auto" w:sz="4" w:space="0"/>
            </w:tcBorders>
            <w:noWrap w:val="0"/>
            <w:vAlign w:val="center"/>
          </w:tcPr>
          <w:p w14:paraId="14519C16">
            <w:pPr>
              <w:pStyle w:val="222"/>
              <w:rPr>
                <w:rFonts w:ascii="Times New Roman" w:hAnsi="Times New Roman"/>
              </w:rPr>
            </w:pPr>
            <w:r>
              <w:rPr>
                <w:rFonts w:ascii="Times New Roman" w:hAnsi="Times New Roman"/>
                <w:lang w:bidi="ar"/>
              </w:rPr>
              <w:t>1</w:t>
            </w:r>
          </w:p>
        </w:tc>
        <w:tc>
          <w:tcPr>
            <w:tcW w:w="1843" w:type="dxa"/>
            <w:tcBorders>
              <w:top w:val="single" w:color="auto" w:sz="4" w:space="0"/>
              <w:left w:val="nil"/>
              <w:bottom w:val="single" w:color="auto" w:sz="4" w:space="0"/>
              <w:right w:val="single" w:color="auto" w:sz="4" w:space="0"/>
            </w:tcBorders>
            <w:noWrap w:val="0"/>
            <w:vAlign w:val="center"/>
          </w:tcPr>
          <w:p w14:paraId="648E3C15">
            <w:pPr>
              <w:pStyle w:val="222"/>
              <w:rPr>
                <w:rFonts w:ascii="Times New Roman" w:hAnsi="Times New Roman"/>
              </w:rPr>
            </w:pPr>
            <w:r>
              <w:rPr>
                <w:rFonts w:ascii="Times New Roman" w:hAnsi="Times New Roman"/>
                <w:lang w:bidi="ar"/>
              </w:rPr>
              <w:t>1</w:t>
            </w:r>
          </w:p>
        </w:tc>
        <w:tc>
          <w:tcPr>
            <w:tcW w:w="1984" w:type="dxa"/>
            <w:tcBorders>
              <w:top w:val="single" w:color="auto" w:sz="4" w:space="0"/>
              <w:left w:val="nil"/>
              <w:bottom w:val="single" w:color="auto" w:sz="4" w:space="0"/>
              <w:right w:val="single" w:color="auto" w:sz="4" w:space="0"/>
            </w:tcBorders>
            <w:noWrap w:val="0"/>
            <w:vAlign w:val="center"/>
          </w:tcPr>
          <w:p w14:paraId="25FA0CB5">
            <w:pPr>
              <w:pStyle w:val="222"/>
              <w:jc w:val="both"/>
              <w:rPr>
                <w:rFonts w:ascii="Times New Roman" w:hAnsi="Times New Roman"/>
              </w:rPr>
            </w:pPr>
            <w:r>
              <w:rPr>
                <w:rFonts w:ascii="Times New Roman" w:hAnsi="Times New Roman"/>
                <w:lang w:bidi="ar"/>
              </w:rPr>
              <w:t>1：使能评估</w:t>
            </w:r>
          </w:p>
          <w:p w14:paraId="078A8D1F">
            <w:pPr>
              <w:pStyle w:val="222"/>
              <w:jc w:val="both"/>
              <w:rPr>
                <w:rFonts w:ascii="Times New Roman" w:hAnsi="Times New Roman"/>
              </w:rPr>
            </w:pPr>
            <w:r>
              <w:rPr>
                <w:rFonts w:ascii="Times New Roman" w:hAnsi="Times New Roman"/>
                <w:lang w:bidi="ar"/>
              </w:rPr>
              <w:t>0：禁止评估</w:t>
            </w:r>
          </w:p>
        </w:tc>
      </w:tr>
      <w:tr w14:paraId="16273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7" w:hRule="atLeast"/>
          <w:jc w:val="center"/>
        </w:trPr>
        <w:tc>
          <w:tcPr>
            <w:tcW w:w="2529" w:type="dxa"/>
            <w:vMerge w:val="restart"/>
            <w:tcBorders>
              <w:top w:val="nil"/>
              <w:left w:val="single" w:color="auto" w:sz="4" w:space="0"/>
              <w:bottom w:val="single" w:color="auto" w:sz="4" w:space="0"/>
              <w:right w:val="single" w:color="auto" w:sz="4" w:space="0"/>
            </w:tcBorders>
            <w:noWrap w:val="0"/>
            <w:vAlign w:val="center"/>
          </w:tcPr>
          <w:p w14:paraId="422571DC">
            <w:pPr>
              <w:pStyle w:val="222"/>
              <w:rPr>
                <w:rFonts w:ascii="Times New Roman" w:hAnsi="Times New Roman"/>
              </w:rPr>
            </w:pPr>
            <w:r>
              <w:rPr>
                <w:rFonts w:ascii="Times New Roman" w:hAnsi="Times New Roman"/>
                <w:lang w:bidi="ar"/>
              </w:rPr>
              <w:t>保留</w:t>
            </w:r>
          </w:p>
        </w:tc>
        <w:tc>
          <w:tcPr>
            <w:tcW w:w="1159" w:type="dxa"/>
            <w:vMerge w:val="continue"/>
            <w:tcBorders>
              <w:top w:val="nil"/>
              <w:left w:val="nil"/>
              <w:bottom w:val="single" w:color="auto" w:sz="4" w:space="0"/>
              <w:right w:val="single" w:color="auto" w:sz="4" w:space="0"/>
            </w:tcBorders>
            <w:noWrap w:val="0"/>
            <w:vAlign w:val="center"/>
          </w:tcPr>
          <w:p w14:paraId="6219E54D">
            <w:pPr>
              <w:pStyle w:val="222"/>
              <w:rPr>
                <w:rFonts w:ascii="Times New Roman" w:hAnsi="Times New Roman"/>
                <w:sz w:val="20"/>
                <w:szCs w:val="20"/>
              </w:rPr>
            </w:pPr>
          </w:p>
        </w:tc>
        <w:tc>
          <w:tcPr>
            <w:tcW w:w="1134" w:type="dxa"/>
            <w:tcBorders>
              <w:top w:val="single" w:color="auto" w:sz="4" w:space="0"/>
              <w:left w:val="nil"/>
              <w:bottom w:val="single" w:color="auto" w:sz="4" w:space="0"/>
              <w:right w:val="single" w:color="auto" w:sz="4" w:space="0"/>
            </w:tcBorders>
            <w:noWrap w:val="0"/>
            <w:vAlign w:val="center"/>
          </w:tcPr>
          <w:p w14:paraId="30B6953C">
            <w:pPr>
              <w:pStyle w:val="222"/>
              <w:rPr>
                <w:rFonts w:ascii="Times New Roman" w:hAnsi="Times New Roman"/>
              </w:rPr>
            </w:pPr>
            <w:r>
              <w:rPr>
                <w:rFonts w:ascii="Times New Roman" w:hAnsi="Times New Roman"/>
                <w:lang w:bidi="ar"/>
              </w:rPr>
              <w:t>2-7</w:t>
            </w:r>
          </w:p>
        </w:tc>
        <w:tc>
          <w:tcPr>
            <w:tcW w:w="1843" w:type="dxa"/>
            <w:tcBorders>
              <w:top w:val="single" w:color="auto" w:sz="4" w:space="0"/>
              <w:left w:val="nil"/>
              <w:bottom w:val="single" w:color="auto" w:sz="4" w:space="0"/>
              <w:right w:val="single" w:color="auto" w:sz="4" w:space="0"/>
            </w:tcBorders>
            <w:noWrap w:val="0"/>
            <w:vAlign w:val="center"/>
          </w:tcPr>
          <w:p w14:paraId="4E362225">
            <w:pPr>
              <w:pStyle w:val="222"/>
              <w:rPr>
                <w:rFonts w:ascii="Times New Roman" w:hAnsi="Times New Roman"/>
              </w:rPr>
            </w:pPr>
            <w:r>
              <w:rPr>
                <w:rFonts w:ascii="Times New Roman" w:hAnsi="Times New Roman"/>
                <w:lang w:bidi="ar"/>
              </w:rPr>
              <w:t>6</w:t>
            </w:r>
          </w:p>
        </w:tc>
        <w:tc>
          <w:tcPr>
            <w:tcW w:w="1984" w:type="dxa"/>
            <w:vMerge w:val="restart"/>
            <w:tcBorders>
              <w:top w:val="nil"/>
              <w:left w:val="nil"/>
              <w:bottom w:val="single" w:color="auto" w:sz="4" w:space="0"/>
              <w:right w:val="single" w:color="auto" w:sz="4" w:space="0"/>
            </w:tcBorders>
            <w:noWrap w:val="0"/>
            <w:vAlign w:val="center"/>
          </w:tcPr>
          <w:p w14:paraId="34288261">
            <w:pPr>
              <w:pStyle w:val="222"/>
              <w:jc w:val="both"/>
              <w:rPr>
                <w:rFonts w:ascii="Times New Roman" w:hAnsi="Times New Roman"/>
              </w:rPr>
            </w:pPr>
            <w:r>
              <w:rPr>
                <w:rFonts w:ascii="Times New Roman" w:hAnsi="Times New Roman"/>
              </w:rPr>
              <w:t>-</w:t>
            </w:r>
          </w:p>
        </w:tc>
      </w:tr>
      <w:tr w14:paraId="53351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7" w:hRule="atLeast"/>
          <w:jc w:val="center"/>
        </w:trPr>
        <w:tc>
          <w:tcPr>
            <w:tcW w:w="2529" w:type="dxa"/>
            <w:vMerge w:val="continue"/>
            <w:tcBorders>
              <w:top w:val="nil"/>
              <w:left w:val="single" w:color="auto" w:sz="4" w:space="0"/>
              <w:bottom w:val="single" w:color="auto" w:sz="4" w:space="0"/>
              <w:right w:val="single" w:color="auto" w:sz="4" w:space="0"/>
            </w:tcBorders>
            <w:noWrap w:val="0"/>
            <w:vAlign w:val="center"/>
          </w:tcPr>
          <w:p w14:paraId="34DD5056">
            <w:pPr>
              <w:pStyle w:val="222"/>
              <w:rPr>
                <w:rFonts w:ascii="Times New Roman" w:hAnsi="Times New Roman"/>
                <w:sz w:val="20"/>
                <w:szCs w:val="20"/>
              </w:rPr>
            </w:pPr>
          </w:p>
        </w:tc>
        <w:tc>
          <w:tcPr>
            <w:tcW w:w="1159" w:type="dxa"/>
            <w:tcBorders>
              <w:top w:val="single" w:color="auto" w:sz="4" w:space="0"/>
              <w:left w:val="nil"/>
              <w:bottom w:val="single" w:color="auto" w:sz="4" w:space="0"/>
              <w:right w:val="single" w:color="auto" w:sz="4" w:space="0"/>
            </w:tcBorders>
            <w:noWrap w:val="0"/>
            <w:vAlign w:val="center"/>
          </w:tcPr>
          <w:p w14:paraId="4C4596EC">
            <w:pPr>
              <w:pStyle w:val="222"/>
              <w:rPr>
                <w:rFonts w:ascii="Times New Roman" w:hAnsi="Times New Roman"/>
              </w:rPr>
            </w:pPr>
            <w:r>
              <w:rPr>
                <w:rFonts w:ascii="Times New Roman" w:hAnsi="Times New Roman"/>
                <w:lang w:bidi="ar"/>
              </w:rPr>
              <w:t>1</w:t>
            </w:r>
          </w:p>
        </w:tc>
        <w:tc>
          <w:tcPr>
            <w:tcW w:w="1134" w:type="dxa"/>
            <w:tcBorders>
              <w:top w:val="single" w:color="auto" w:sz="4" w:space="0"/>
              <w:left w:val="nil"/>
              <w:bottom w:val="single" w:color="auto" w:sz="4" w:space="0"/>
              <w:right w:val="single" w:color="auto" w:sz="4" w:space="0"/>
            </w:tcBorders>
            <w:noWrap w:val="0"/>
            <w:vAlign w:val="center"/>
          </w:tcPr>
          <w:p w14:paraId="1462DE7B">
            <w:pPr>
              <w:pStyle w:val="222"/>
              <w:rPr>
                <w:rFonts w:ascii="Times New Roman" w:hAnsi="Times New Roman"/>
              </w:rPr>
            </w:pPr>
            <w:r>
              <w:rPr>
                <w:rFonts w:ascii="Times New Roman" w:hAnsi="Times New Roman"/>
                <w:lang w:bidi="ar"/>
              </w:rPr>
              <w:t>0-7</w:t>
            </w:r>
          </w:p>
        </w:tc>
        <w:tc>
          <w:tcPr>
            <w:tcW w:w="1843" w:type="dxa"/>
            <w:tcBorders>
              <w:top w:val="single" w:color="auto" w:sz="4" w:space="0"/>
              <w:left w:val="nil"/>
              <w:bottom w:val="single" w:color="auto" w:sz="4" w:space="0"/>
              <w:right w:val="single" w:color="auto" w:sz="4" w:space="0"/>
            </w:tcBorders>
            <w:noWrap w:val="0"/>
            <w:vAlign w:val="center"/>
          </w:tcPr>
          <w:p w14:paraId="13E8DFC1">
            <w:pPr>
              <w:pStyle w:val="222"/>
              <w:rPr>
                <w:rFonts w:ascii="Times New Roman" w:hAnsi="Times New Roman"/>
              </w:rPr>
            </w:pPr>
            <w:r>
              <w:rPr>
                <w:rFonts w:ascii="Times New Roman" w:hAnsi="Times New Roman"/>
                <w:lang w:bidi="ar"/>
              </w:rPr>
              <w:t>8</w:t>
            </w:r>
          </w:p>
        </w:tc>
        <w:tc>
          <w:tcPr>
            <w:tcW w:w="1984" w:type="dxa"/>
            <w:vMerge w:val="continue"/>
            <w:tcBorders>
              <w:top w:val="nil"/>
              <w:left w:val="nil"/>
              <w:bottom w:val="single" w:color="auto" w:sz="4" w:space="0"/>
              <w:right w:val="single" w:color="auto" w:sz="4" w:space="0"/>
            </w:tcBorders>
            <w:noWrap w:val="0"/>
            <w:vAlign w:val="center"/>
          </w:tcPr>
          <w:p w14:paraId="686BC129">
            <w:pPr>
              <w:pStyle w:val="222"/>
              <w:jc w:val="both"/>
              <w:rPr>
                <w:rFonts w:ascii="Times New Roman" w:hAnsi="Times New Roman"/>
                <w:sz w:val="20"/>
                <w:szCs w:val="20"/>
              </w:rPr>
            </w:pPr>
          </w:p>
        </w:tc>
      </w:tr>
      <w:tr w14:paraId="6FEE4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7" w:hRule="atLeast"/>
          <w:jc w:val="center"/>
        </w:trPr>
        <w:tc>
          <w:tcPr>
            <w:tcW w:w="2529" w:type="dxa"/>
            <w:tcBorders>
              <w:top w:val="single" w:color="auto" w:sz="4" w:space="0"/>
              <w:left w:val="single" w:color="auto" w:sz="4" w:space="0"/>
              <w:bottom w:val="single" w:color="auto" w:sz="4" w:space="0"/>
              <w:right w:val="single" w:color="auto" w:sz="4" w:space="0"/>
            </w:tcBorders>
            <w:noWrap w:val="0"/>
            <w:vAlign w:val="center"/>
          </w:tcPr>
          <w:p w14:paraId="0DBE7377">
            <w:pPr>
              <w:pStyle w:val="222"/>
              <w:rPr>
                <w:rFonts w:ascii="Times New Roman" w:hAnsi="Times New Roman"/>
              </w:rPr>
            </w:pPr>
            <w:r>
              <w:rPr>
                <w:rFonts w:ascii="Times New Roman" w:hAnsi="Times New Roman"/>
                <w:lang w:bidi="ar"/>
              </w:rPr>
              <w:t>被动信道评估周期</w:t>
            </w:r>
          </w:p>
        </w:tc>
        <w:tc>
          <w:tcPr>
            <w:tcW w:w="1159" w:type="dxa"/>
            <w:tcBorders>
              <w:top w:val="single" w:color="auto" w:sz="4" w:space="0"/>
              <w:left w:val="nil"/>
              <w:bottom w:val="single" w:color="auto" w:sz="4" w:space="0"/>
              <w:right w:val="single" w:color="auto" w:sz="4" w:space="0"/>
            </w:tcBorders>
            <w:noWrap w:val="0"/>
            <w:vAlign w:val="center"/>
          </w:tcPr>
          <w:p w14:paraId="17032384">
            <w:pPr>
              <w:pStyle w:val="222"/>
              <w:rPr>
                <w:rFonts w:ascii="Times New Roman" w:hAnsi="Times New Roman"/>
              </w:rPr>
            </w:pPr>
            <w:r>
              <w:rPr>
                <w:rFonts w:ascii="Times New Roman" w:hAnsi="Times New Roman"/>
                <w:lang w:bidi="ar"/>
              </w:rPr>
              <w:t>2</w:t>
            </w:r>
          </w:p>
        </w:tc>
        <w:tc>
          <w:tcPr>
            <w:tcW w:w="1134" w:type="dxa"/>
            <w:tcBorders>
              <w:top w:val="single" w:color="auto" w:sz="4" w:space="0"/>
              <w:left w:val="nil"/>
              <w:bottom w:val="single" w:color="auto" w:sz="4" w:space="0"/>
              <w:right w:val="single" w:color="auto" w:sz="4" w:space="0"/>
            </w:tcBorders>
            <w:noWrap w:val="0"/>
            <w:vAlign w:val="center"/>
          </w:tcPr>
          <w:p w14:paraId="31CFD1E2">
            <w:pPr>
              <w:pStyle w:val="222"/>
              <w:rPr>
                <w:rFonts w:ascii="Times New Roman" w:hAnsi="Times New Roman"/>
              </w:rPr>
            </w:pPr>
            <w:r>
              <w:rPr>
                <w:rFonts w:ascii="Times New Roman" w:hAnsi="Times New Roman"/>
                <w:lang w:bidi="ar"/>
              </w:rPr>
              <w:t>0-7</w:t>
            </w:r>
          </w:p>
        </w:tc>
        <w:tc>
          <w:tcPr>
            <w:tcW w:w="1843" w:type="dxa"/>
            <w:tcBorders>
              <w:top w:val="single" w:color="auto" w:sz="4" w:space="0"/>
              <w:left w:val="nil"/>
              <w:bottom w:val="single" w:color="auto" w:sz="4" w:space="0"/>
              <w:right w:val="single" w:color="auto" w:sz="4" w:space="0"/>
            </w:tcBorders>
            <w:noWrap w:val="0"/>
            <w:vAlign w:val="center"/>
          </w:tcPr>
          <w:p w14:paraId="7D58B81F">
            <w:pPr>
              <w:pStyle w:val="222"/>
              <w:rPr>
                <w:rFonts w:ascii="Times New Roman" w:hAnsi="Times New Roman"/>
              </w:rPr>
            </w:pPr>
            <w:r>
              <w:rPr>
                <w:rFonts w:ascii="Times New Roman" w:hAnsi="Times New Roman"/>
                <w:lang w:bidi="ar"/>
              </w:rPr>
              <w:t>8</w:t>
            </w:r>
          </w:p>
        </w:tc>
        <w:tc>
          <w:tcPr>
            <w:tcW w:w="1984" w:type="dxa"/>
            <w:tcBorders>
              <w:top w:val="single" w:color="auto" w:sz="4" w:space="0"/>
              <w:left w:val="nil"/>
              <w:bottom w:val="single" w:color="auto" w:sz="4" w:space="0"/>
              <w:right w:val="single" w:color="auto" w:sz="4" w:space="0"/>
            </w:tcBorders>
            <w:noWrap w:val="0"/>
            <w:vAlign w:val="center"/>
          </w:tcPr>
          <w:p w14:paraId="69C654CB">
            <w:pPr>
              <w:pStyle w:val="222"/>
              <w:jc w:val="both"/>
              <w:rPr>
                <w:rFonts w:ascii="Times New Roman" w:hAnsi="Times New Roman"/>
              </w:rPr>
            </w:pPr>
            <w:r>
              <w:rPr>
                <w:rFonts w:ascii="Times New Roman" w:hAnsi="Times New Roman"/>
                <w:lang w:bidi="ar"/>
              </w:rPr>
              <w:t>表示被动信道评估周期，单位：10s</w:t>
            </w:r>
          </w:p>
        </w:tc>
      </w:tr>
    </w:tbl>
    <w:p w14:paraId="1D1F05EB">
      <w:pPr>
        <w:pStyle w:val="38"/>
        <w:rPr>
          <w:rFonts w:ascii="Times New Roman"/>
        </w:rPr>
      </w:pPr>
    </w:p>
    <w:p w14:paraId="50671E64">
      <w:pPr>
        <w:pStyle w:val="38"/>
        <w:rPr>
          <w:rFonts w:ascii="Times New Roman"/>
        </w:rPr>
      </w:pPr>
      <w:r>
        <w:rPr>
          <w:rFonts w:ascii="Times New Roman"/>
        </w:rPr>
        <w:t>信标机制切换条目应符合</w:t>
      </w:r>
      <w:r>
        <w:rPr>
          <w:rFonts w:ascii="Times New Roman"/>
        </w:rPr>
        <w:fldChar w:fldCharType="begin"/>
      </w:r>
      <w:r>
        <w:rPr>
          <w:rFonts w:ascii="Times New Roman"/>
        </w:rPr>
        <w:instrText xml:space="preserve"> REF _Ref217996474 \r \h  \* MERGEFORMAT </w:instrText>
      </w:r>
      <w:r>
        <w:rPr>
          <w:rFonts w:ascii="Times New Roman"/>
        </w:rPr>
        <w:fldChar w:fldCharType="separate"/>
      </w:r>
      <w:r>
        <w:rPr>
          <w:rFonts w:ascii="Times New Roman"/>
        </w:rPr>
        <w:t>表36</w:t>
      </w:r>
      <w:r>
        <w:rPr>
          <w:rFonts w:ascii="Times New Roman"/>
        </w:rPr>
        <w:fldChar w:fldCharType="end"/>
      </w:r>
      <w:r>
        <w:rPr>
          <w:rFonts w:ascii="Times New Roman"/>
        </w:rPr>
        <w:t>要求。</w:t>
      </w:r>
    </w:p>
    <w:p w14:paraId="3493522E">
      <w:pPr>
        <w:pStyle w:val="179"/>
        <w:ind w:left="0"/>
        <w:rPr>
          <w:rFonts w:ascii="Times New Roman"/>
        </w:rPr>
      </w:pPr>
      <w:bookmarkStart w:id="898" w:name="_Ref217996474"/>
      <w:r>
        <w:rPr>
          <w:rFonts w:ascii="Times New Roman"/>
        </w:rPr>
        <w:t>信标机制切换条目</w:t>
      </w:r>
      <w:bookmarkEnd w:id="898"/>
    </w:p>
    <w:tbl>
      <w:tblPr>
        <w:tblStyle w:val="52"/>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79"/>
        <w:gridCol w:w="1215"/>
        <w:gridCol w:w="1367"/>
        <w:gridCol w:w="2477"/>
        <w:gridCol w:w="2232"/>
      </w:tblGrid>
      <w:tr w14:paraId="6C591A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pct"/>
            <w:tcBorders>
              <w:top w:val="single" w:color="auto" w:sz="4" w:space="0"/>
              <w:left w:val="single" w:color="auto" w:sz="4" w:space="0"/>
              <w:bottom w:val="single" w:color="auto" w:sz="4" w:space="0"/>
              <w:right w:val="single" w:color="auto" w:sz="4" w:space="0"/>
            </w:tcBorders>
            <w:noWrap w:val="0"/>
            <w:vAlign w:val="center"/>
          </w:tcPr>
          <w:p w14:paraId="5371A624">
            <w:pPr>
              <w:pStyle w:val="222"/>
              <w:rPr>
                <w:rFonts w:ascii="Times New Roman" w:hAnsi="Times New Roman"/>
              </w:rPr>
            </w:pPr>
            <w:r>
              <w:rPr>
                <w:rFonts w:ascii="Times New Roman" w:hAnsi="Times New Roman"/>
              </w:rPr>
              <w:t>字段</w:t>
            </w:r>
          </w:p>
        </w:tc>
        <w:tc>
          <w:tcPr>
            <w:tcW w:w="635" w:type="pct"/>
            <w:tcBorders>
              <w:top w:val="single" w:color="auto" w:sz="4" w:space="0"/>
              <w:left w:val="single" w:color="auto" w:sz="4" w:space="0"/>
              <w:bottom w:val="single" w:color="auto" w:sz="4" w:space="0"/>
              <w:right w:val="single" w:color="auto" w:sz="4" w:space="0"/>
            </w:tcBorders>
            <w:noWrap w:val="0"/>
            <w:vAlign w:val="center"/>
          </w:tcPr>
          <w:p w14:paraId="52F3B78E">
            <w:pPr>
              <w:pStyle w:val="222"/>
              <w:rPr>
                <w:rFonts w:ascii="Times New Roman" w:hAnsi="Times New Roman"/>
              </w:rPr>
            </w:pPr>
            <w:r>
              <w:rPr>
                <w:rFonts w:ascii="Times New Roman" w:hAnsi="Times New Roman"/>
              </w:rPr>
              <w:t>字节号</w:t>
            </w:r>
          </w:p>
        </w:tc>
        <w:tc>
          <w:tcPr>
            <w:tcW w:w="714" w:type="pct"/>
            <w:tcBorders>
              <w:top w:val="single" w:color="auto" w:sz="4" w:space="0"/>
              <w:left w:val="single" w:color="auto" w:sz="4" w:space="0"/>
              <w:bottom w:val="single" w:color="auto" w:sz="4" w:space="0"/>
              <w:right w:val="single" w:color="auto" w:sz="4" w:space="0"/>
            </w:tcBorders>
            <w:noWrap w:val="0"/>
            <w:vAlign w:val="center"/>
          </w:tcPr>
          <w:p w14:paraId="10AE789E">
            <w:pPr>
              <w:pStyle w:val="222"/>
              <w:rPr>
                <w:rFonts w:ascii="Times New Roman" w:hAnsi="Times New Roman"/>
              </w:rPr>
            </w:pPr>
            <w:r>
              <w:rPr>
                <w:rFonts w:ascii="Times New Roman" w:hAnsi="Times New Roman"/>
              </w:rPr>
              <w:t>比特位</w:t>
            </w:r>
          </w:p>
        </w:tc>
        <w:tc>
          <w:tcPr>
            <w:tcW w:w="1294" w:type="pct"/>
            <w:tcBorders>
              <w:top w:val="single" w:color="auto" w:sz="4" w:space="0"/>
              <w:left w:val="single" w:color="auto" w:sz="4" w:space="0"/>
              <w:bottom w:val="single" w:color="auto" w:sz="4" w:space="0"/>
              <w:right w:val="single" w:color="auto" w:sz="4" w:space="0"/>
            </w:tcBorders>
            <w:noWrap w:val="0"/>
            <w:vAlign w:val="center"/>
          </w:tcPr>
          <w:p w14:paraId="2FEF6C29">
            <w:pPr>
              <w:pStyle w:val="222"/>
              <w:rPr>
                <w:rFonts w:ascii="Times New Roman" w:hAnsi="Times New Roman"/>
              </w:rPr>
            </w:pPr>
            <w:r>
              <w:rPr>
                <w:rFonts w:ascii="Times New Roman" w:hAnsi="Times New Roman"/>
              </w:rPr>
              <w:t>字段大小（比特）</w:t>
            </w:r>
          </w:p>
        </w:tc>
        <w:tc>
          <w:tcPr>
            <w:tcW w:w="1166" w:type="pct"/>
            <w:tcBorders>
              <w:top w:val="single" w:color="auto" w:sz="4" w:space="0"/>
              <w:left w:val="single" w:color="auto" w:sz="4" w:space="0"/>
              <w:bottom w:val="single" w:color="auto" w:sz="4" w:space="0"/>
              <w:right w:val="single" w:color="auto" w:sz="4" w:space="0"/>
            </w:tcBorders>
            <w:noWrap w:val="0"/>
            <w:vAlign w:val="center"/>
          </w:tcPr>
          <w:p w14:paraId="333FBC1A">
            <w:pPr>
              <w:pStyle w:val="222"/>
              <w:rPr>
                <w:rFonts w:ascii="Times New Roman" w:hAnsi="Times New Roman"/>
              </w:rPr>
            </w:pPr>
            <w:r>
              <w:rPr>
                <w:rFonts w:ascii="Times New Roman" w:hAnsi="Times New Roman"/>
              </w:rPr>
              <w:t>含义</w:t>
            </w:r>
          </w:p>
        </w:tc>
      </w:tr>
      <w:tr w14:paraId="4CA5D5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pct"/>
            <w:tcBorders>
              <w:top w:val="single" w:color="auto" w:sz="4" w:space="0"/>
              <w:left w:val="single" w:color="auto" w:sz="4" w:space="0"/>
              <w:bottom w:val="single" w:color="auto" w:sz="4" w:space="0"/>
              <w:right w:val="single" w:color="auto" w:sz="4" w:space="0"/>
            </w:tcBorders>
            <w:noWrap w:val="0"/>
            <w:vAlign w:val="center"/>
          </w:tcPr>
          <w:p w14:paraId="3112585A">
            <w:pPr>
              <w:pStyle w:val="222"/>
              <w:rPr>
                <w:rFonts w:ascii="Times New Roman" w:hAnsi="Times New Roman"/>
              </w:rPr>
            </w:pPr>
            <w:r>
              <w:rPr>
                <w:rFonts w:ascii="Times New Roman" w:hAnsi="Times New Roman"/>
              </w:rPr>
              <w:t>切换目标机制ID</w:t>
            </w:r>
          </w:p>
        </w:tc>
        <w:tc>
          <w:tcPr>
            <w:tcW w:w="635" w:type="pct"/>
            <w:tcBorders>
              <w:top w:val="single" w:color="auto" w:sz="4" w:space="0"/>
              <w:left w:val="single" w:color="auto" w:sz="4" w:space="0"/>
              <w:bottom w:val="single" w:color="auto" w:sz="4" w:space="0"/>
              <w:right w:val="single" w:color="auto" w:sz="4" w:space="0"/>
            </w:tcBorders>
            <w:noWrap w:val="0"/>
            <w:vAlign w:val="center"/>
          </w:tcPr>
          <w:p w14:paraId="1088A650">
            <w:pPr>
              <w:pStyle w:val="222"/>
              <w:rPr>
                <w:rFonts w:ascii="Times New Roman" w:hAnsi="Times New Roman"/>
              </w:rPr>
            </w:pPr>
            <w:r>
              <w:rPr>
                <w:rFonts w:ascii="Times New Roman" w:hAnsi="Times New Roman"/>
              </w:rPr>
              <w:t>0</w:t>
            </w:r>
          </w:p>
        </w:tc>
        <w:tc>
          <w:tcPr>
            <w:tcW w:w="714" w:type="pct"/>
            <w:tcBorders>
              <w:top w:val="single" w:color="auto" w:sz="4" w:space="0"/>
              <w:left w:val="single" w:color="auto" w:sz="4" w:space="0"/>
              <w:bottom w:val="single" w:color="auto" w:sz="4" w:space="0"/>
              <w:right w:val="single" w:color="auto" w:sz="4" w:space="0"/>
            </w:tcBorders>
            <w:noWrap w:val="0"/>
            <w:vAlign w:val="center"/>
          </w:tcPr>
          <w:p w14:paraId="55373E4A">
            <w:pPr>
              <w:pStyle w:val="222"/>
              <w:rPr>
                <w:rFonts w:ascii="Times New Roman" w:hAnsi="Times New Roman"/>
              </w:rPr>
            </w:pPr>
            <w:r>
              <w:rPr>
                <w:rFonts w:ascii="Times New Roman" w:hAnsi="Times New Roman"/>
              </w:rPr>
              <w:t>0-7</w:t>
            </w:r>
          </w:p>
        </w:tc>
        <w:tc>
          <w:tcPr>
            <w:tcW w:w="1294" w:type="pct"/>
            <w:tcBorders>
              <w:top w:val="single" w:color="auto" w:sz="4" w:space="0"/>
              <w:left w:val="single" w:color="auto" w:sz="4" w:space="0"/>
              <w:bottom w:val="single" w:color="auto" w:sz="4" w:space="0"/>
              <w:right w:val="single" w:color="auto" w:sz="4" w:space="0"/>
            </w:tcBorders>
            <w:noWrap w:val="0"/>
            <w:vAlign w:val="center"/>
          </w:tcPr>
          <w:p w14:paraId="0B7081E4">
            <w:pPr>
              <w:pStyle w:val="222"/>
              <w:rPr>
                <w:rFonts w:ascii="Times New Roman" w:hAnsi="Times New Roman"/>
              </w:rPr>
            </w:pPr>
            <w:r>
              <w:rPr>
                <w:rFonts w:ascii="Times New Roman" w:hAnsi="Times New Roman"/>
              </w:rPr>
              <w:t>8</w:t>
            </w:r>
          </w:p>
        </w:tc>
        <w:tc>
          <w:tcPr>
            <w:tcW w:w="1166" w:type="pct"/>
            <w:tcBorders>
              <w:top w:val="single" w:color="auto" w:sz="4" w:space="0"/>
              <w:left w:val="single" w:color="auto" w:sz="4" w:space="0"/>
              <w:bottom w:val="single" w:color="auto" w:sz="4" w:space="0"/>
              <w:right w:val="single" w:color="auto" w:sz="4" w:space="0"/>
            </w:tcBorders>
            <w:noWrap w:val="0"/>
            <w:vAlign w:val="center"/>
          </w:tcPr>
          <w:p w14:paraId="4EDFD90B">
            <w:pPr>
              <w:pStyle w:val="222"/>
              <w:jc w:val="both"/>
              <w:rPr>
                <w:rFonts w:ascii="Times New Roman" w:hAnsi="Times New Roman"/>
              </w:rPr>
            </w:pPr>
            <w:r>
              <w:rPr>
                <w:rFonts w:ascii="Times New Roman" w:hAnsi="Times New Roman"/>
              </w:rPr>
              <w:t>0：固定信标机制</w:t>
            </w:r>
          </w:p>
          <w:p w14:paraId="2B9C941C">
            <w:pPr>
              <w:pStyle w:val="222"/>
              <w:jc w:val="both"/>
              <w:rPr>
                <w:rFonts w:ascii="Times New Roman" w:hAnsi="Times New Roman"/>
              </w:rPr>
            </w:pPr>
            <w:r>
              <w:rPr>
                <w:rFonts w:ascii="Times New Roman" w:hAnsi="Times New Roman"/>
              </w:rPr>
              <w:t>1：竞争信标机制</w:t>
            </w:r>
          </w:p>
          <w:p w14:paraId="65D3691F">
            <w:pPr>
              <w:pStyle w:val="222"/>
              <w:jc w:val="both"/>
              <w:rPr>
                <w:rFonts w:ascii="Times New Roman" w:hAnsi="Times New Roman"/>
              </w:rPr>
            </w:pPr>
            <w:r>
              <w:rPr>
                <w:rFonts w:ascii="Times New Roman" w:hAnsi="Times New Roman"/>
              </w:rPr>
              <w:t>其他：保留</w:t>
            </w:r>
          </w:p>
        </w:tc>
      </w:tr>
      <w:tr w14:paraId="4E3E6D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pct"/>
            <w:vMerge w:val="restart"/>
            <w:tcBorders>
              <w:top w:val="single" w:color="auto" w:sz="4" w:space="0"/>
              <w:left w:val="single" w:color="auto" w:sz="4" w:space="0"/>
              <w:bottom w:val="single" w:color="auto" w:sz="4" w:space="0"/>
              <w:right w:val="single" w:color="auto" w:sz="4" w:space="0"/>
            </w:tcBorders>
            <w:noWrap w:val="0"/>
            <w:vAlign w:val="center"/>
          </w:tcPr>
          <w:p w14:paraId="0895BA5F">
            <w:pPr>
              <w:pStyle w:val="222"/>
              <w:rPr>
                <w:rFonts w:ascii="Times New Roman" w:hAnsi="Times New Roman"/>
              </w:rPr>
            </w:pPr>
            <w:r>
              <w:rPr>
                <w:rFonts w:ascii="Times New Roman" w:hAnsi="Times New Roman"/>
              </w:rPr>
              <w:t>切换NTB时刻</w:t>
            </w:r>
          </w:p>
        </w:tc>
        <w:tc>
          <w:tcPr>
            <w:tcW w:w="635" w:type="pct"/>
            <w:tcBorders>
              <w:top w:val="single" w:color="auto" w:sz="4" w:space="0"/>
              <w:left w:val="single" w:color="auto" w:sz="4" w:space="0"/>
              <w:bottom w:val="single" w:color="auto" w:sz="4" w:space="0"/>
              <w:right w:val="single" w:color="auto" w:sz="4" w:space="0"/>
            </w:tcBorders>
            <w:noWrap w:val="0"/>
            <w:vAlign w:val="center"/>
          </w:tcPr>
          <w:p w14:paraId="4FAC3BCD">
            <w:pPr>
              <w:pStyle w:val="222"/>
              <w:rPr>
                <w:rFonts w:ascii="Times New Roman" w:hAnsi="Times New Roman"/>
              </w:rPr>
            </w:pPr>
            <w:r>
              <w:rPr>
                <w:rFonts w:ascii="Times New Roman" w:hAnsi="Times New Roman"/>
              </w:rPr>
              <w:t>1</w:t>
            </w:r>
          </w:p>
        </w:tc>
        <w:tc>
          <w:tcPr>
            <w:tcW w:w="714" w:type="pct"/>
            <w:tcBorders>
              <w:top w:val="single" w:color="auto" w:sz="4" w:space="0"/>
              <w:left w:val="single" w:color="auto" w:sz="4" w:space="0"/>
              <w:bottom w:val="single" w:color="auto" w:sz="4" w:space="0"/>
              <w:right w:val="single" w:color="auto" w:sz="4" w:space="0"/>
            </w:tcBorders>
            <w:noWrap w:val="0"/>
            <w:vAlign w:val="center"/>
          </w:tcPr>
          <w:p w14:paraId="679F8E13">
            <w:pPr>
              <w:pStyle w:val="222"/>
              <w:rPr>
                <w:rFonts w:ascii="Times New Roman" w:hAnsi="Times New Roman"/>
              </w:rPr>
            </w:pPr>
            <w:r>
              <w:rPr>
                <w:rFonts w:ascii="Times New Roman" w:hAnsi="Times New Roman"/>
              </w:rPr>
              <w:t>0-7</w:t>
            </w:r>
          </w:p>
        </w:tc>
        <w:tc>
          <w:tcPr>
            <w:tcW w:w="1294" w:type="pct"/>
            <w:tcBorders>
              <w:top w:val="single" w:color="auto" w:sz="4" w:space="0"/>
              <w:left w:val="single" w:color="auto" w:sz="4" w:space="0"/>
              <w:bottom w:val="single" w:color="auto" w:sz="4" w:space="0"/>
              <w:right w:val="single" w:color="auto" w:sz="4" w:space="0"/>
            </w:tcBorders>
            <w:noWrap w:val="0"/>
            <w:vAlign w:val="center"/>
          </w:tcPr>
          <w:p w14:paraId="0C74CF09">
            <w:pPr>
              <w:pStyle w:val="222"/>
              <w:rPr>
                <w:rFonts w:ascii="Times New Roman" w:hAnsi="Times New Roman"/>
              </w:rPr>
            </w:pPr>
            <w:r>
              <w:rPr>
                <w:rFonts w:ascii="Times New Roman" w:hAnsi="Times New Roman"/>
              </w:rPr>
              <w:t>8</w:t>
            </w:r>
          </w:p>
        </w:tc>
        <w:tc>
          <w:tcPr>
            <w:tcW w:w="1166" w:type="pct"/>
            <w:vMerge w:val="restart"/>
            <w:tcBorders>
              <w:top w:val="single" w:color="auto" w:sz="4" w:space="0"/>
              <w:left w:val="single" w:color="auto" w:sz="4" w:space="0"/>
              <w:bottom w:val="single" w:color="auto" w:sz="4" w:space="0"/>
              <w:right w:val="single" w:color="auto" w:sz="4" w:space="0"/>
            </w:tcBorders>
            <w:noWrap w:val="0"/>
            <w:vAlign w:val="center"/>
          </w:tcPr>
          <w:p w14:paraId="630F4E9B">
            <w:pPr>
              <w:pStyle w:val="222"/>
              <w:jc w:val="both"/>
              <w:rPr>
                <w:rFonts w:ascii="Times New Roman" w:hAnsi="Times New Roman"/>
              </w:rPr>
            </w:pPr>
            <w:r>
              <w:rPr>
                <w:rFonts w:ascii="Times New Roman" w:hAnsi="Times New Roman"/>
              </w:rPr>
              <w:t>预定进行切换的NTB时刻</w:t>
            </w:r>
          </w:p>
        </w:tc>
      </w:tr>
      <w:tr w14:paraId="0519B7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tcBorders>
              <w:top w:val="single" w:color="auto" w:sz="4" w:space="0"/>
              <w:left w:val="single" w:color="auto" w:sz="4" w:space="0"/>
              <w:bottom w:val="single" w:color="auto" w:sz="4" w:space="0"/>
              <w:right w:val="single" w:color="auto" w:sz="4" w:space="0"/>
            </w:tcBorders>
            <w:noWrap w:val="0"/>
            <w:vAlign w:val="center"/>
          </w:tcPr>
          <w:p w14:paraId="12A633C9">
            <w:pPr>
              <w:pStyle w:val="222"/>
              <w:rPr>
                <w:rFonts w:ascii="Times New Roman" w:hAnsi="Times New Roman"/>
              </w:rPr>
            </w:pPr>
          </w:p>
        </w:tc>
        <w:tc>
          <w:tcPr>
            <w:tcW w:w="635" w:type="pct"/>
            <w:tcBorders>
              <w:top w:val="single" w:color="auto" w:sz="4" w:space="0"/>
              <w:left w:val="single" w:color="auto" w:sz="4" w:space="0"/>
              <w:bottom w:val="single" w:color="auto" w:sz="4" w:space="0"/>
              <w:right w:val="single" w:color="auto" w:sz="4" w:space="0"/>
            </w:tcBorders>
            <w:noWrap w:val="0"/>
            <w:vAlign w:val="center"/>
          </w:tcPr>
          <w:p w14:paraId="520C3B85">
            <w:pPr>
              <w:pStyle w:val="222"/>
              <w:rPr>
                <w:rFonts w:ascii="Times New Roman" w:hAnsi="Times New Roman"/>
              </w:rPr>
            </w:pPr>
            <w:r>
              <w:rPr>
                <w:rFonts w:ascii="Times New Roman" w:hAnsi="Times New Roman"/>
              </w:rPr>
              <w:t>2</w:t>
            </w:r>
          </w:p>
        </w:tc>
        <w:tc>
          <w:tcPr>
            <w:tcW w:w="714" w:type="pct"/>
            <w:tcBorders>
              <w:top w:val="single" w:color="auto" w:sz="4" w:space="0"/>
              <w:left w:val="single" w:color="auto" w:sz="4" w:space="0"/>
              <w:bottom w:val="single" w:color="auto" w:sz="4" w:space="0"/>
              <w:right w:val="single" w:color="auto" w:sz="4" w:space="0"/>
            </w:tcBorders>
            <w:noWrap w:val="0"/>
            <w:vAlign w:val="center"/>
          </w:tcPr>
          <w:p w14:paraId="573E8E57">
            <w:pPr>
              <w:pStyle w:val="222"/>
              <w:rPr>
                <w:rFonts w:ascii="Times New Roman" w:hAnsi="Times New Roman"/>
              </w:rPr>
            </w:pPr>
            <w:r>
              <w:rPr>
                <w:rFonts w:ascii="Times New Roman" w:hAnsi="Times New Roman"/>
              </w:rPr>
              <w:t>0-7</w:t>
            </w:r>
          </w:p>
        </w:tc>
        <w:tc>
          <w:tcPr>
            <w:tcW w:w="1294" w:type="pct"/>
            <w:tcBorders>
              <w:top w:val="single" w:color="auto" w:sz="4" w:space="0"/>
              <w:left w:val="single" w:color="auto" w:sz="4" w:space="0"/>
              <w:bottom w:val="single" w:color="auto" w:sz="4" w:space="0"/>
              <w:right w:val="single" w:color="auto" w:sz="4" w:space="0"/>
            </w:tcBorders>
            <w:noWrap w:val="0"/>
            <w:vAlign w:val="center"/>
          </w:tcPr>
          <w:p w14:paraId="4D25C506">
            <w:pPr>
              <w:pStyle w:val="222"/>
              <w:rPr>
                <w:rFonts w:ascii="Times New Roman" w:hAnsi="Times New Roman"/>
              </w:rPr>
            </w:pPr>
            <w:r>
              <w:rPr>
                <w:rFonts w:ascii="Times New Roman" w:hAnsi="Times New Roman"/>
              </w:rPr>
              <w:t>8</w:t>
            </w:r>
          </w:p>
        </w:tc>
        <w:tc>
          <w:tcPr>
            <w:tcW w:w="1166" w:type="pct"/>
            <w:vMerge w:val="continue"/>
            <w:tcBorders>
              <w:top w:val="single" w:color="auto" w:sz="4" w:space="0"/>
              <w:left w:val="single" w:color="auto" w:sz="4" w:space="0"/>
              <w:bottom w:val="single" w:color="auto" w:sz="4" w:space="0"/>
              <w:right w:val="single" w:color="auto" w:sz="4" w:space="0"/>
            </w:tcBorders>
            <w:noWrap w:val="0"/>
            <w:vAlign w:val="center"/>
          </w:tcPr>
          <w:p w14:paraId="37410F38">
            <w:pPr>
              <w:pStyle w:val="222"/>
              <w:rPr>
                <w:rFonts w:ascii="Times New Roman" w:hAnsi="Times New Roman"/>
              </w:rPr>
            </w:pPr>
          </w:p>
        </w:tc>
      </w:tr>
      <w:tr w14:paraId="6F0191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tcBorders>
              <w:top w:val="single" w:color="auto" w:sz="4" w:space="0"/>
              <w:left w:val="single" w:color="auto" w:sz="4" w:space="0"/>
              <w:bottom w:val="single" w:color="auto" w:sz="4" w:space="0"/>
              <w:right w:val="single" w:color="auto" w:sz="4" w:space="0"/>
            </w:tcBorders>
            <w:noWrap w:val="0"/>
            <w:vAlign w:val="center"/>
          </w:tcPr>
          <w:p w14:paraId="4B26658D">
            <w:pPr>
              <w:pStyle w:val="222"/>
              <w:rPr>
                <w:rFonts w:ascii="Times New Roman" w:hAnsi="Times New Roman"/>
              </w:rPr>
            </w:pPr>
          </w:p>
        </w:tc>
        <w:tc>
          <w:tcPr>
            <w:tcW w:w="635" w:type="pct"/>
            <w:tcBorders>
              <w:top w:val="single" w:color="auto" w:sz="4" w:space="0"/>
              <w:left w:val="single" w:color="auto" w:sz="4" w:space="0"/>
              <w:bottom w:val="single" w:color="auto" w:sz="4" w:space="0"/>
              <w:right w:val="single" w:color="auto" w:sz="4" w:space="0"/>
            </w:tcBorders>
            <w:noWrap w:val="0"/>
            <w:vAlign w:val="center"/>
          </w:tcPr>
          <w:p w14:paraId="07BA90EC">
            <w:pPr>
              <w:pStyle w:val="222"/>
              <w:rPr>
                <w:rFonts w:ascii="Times New Roman" w:hAnsi="Times New Roman"/>
              </w:rPr>
            </w:pPr>
            <w:r>
              <w:rPr>
                <w:rFonts w:ascii="Times New Roman" w:hAnsi="Times New Roman"/>
              </w:rPr>
              <w:t>3</w:t>
            </w:r>
          </w:p>
        </w:tc>
        <w:tc>
          <w:tcPr>
            <w:tcW w:w="714" w:type="pct"/>
            <w:tcBorders>
              <w:top w:val="single" w:color="auto" w:sz="4" w:space="0"/>
              <w:left w:val="single" w:color="auto" w:sz="4" w:space="0"/>
              <w:bottom w:val="single" w:color="auto" w:sz="4" w:space="0"/>
              <w:right w:val="single" w:color="auto" w:sz="4" w:space="0"/>
            </w:tcBorders>
            <w:noWrap w:val="0"/>
            <w:vAlign w:val="center"/>
          </w:tcPr>
          <w:p w14:paraId="3BDB8860">
            <w:pPr>
              <w:pStyle w:val="222"/>
              <w:rPr>
                <w:rFonts w:ascii="Times New Roman" w:hAnsi="Times New Roman"/>
              </w:rPr>
            </w:pPr>
            <w:r>
              <w:rPr>
                <w:rFonts w:ascii="Times New Roman" w:hAnsi="Times New Roman"/>
              </w:rPr>
              <w:t>0-7</w:t>
            </w:r>
          </w:p>
        </w:tc>
        <w:tc>
          <w:tcPr>
            <w:tcW w:w="1294" w:type="pct"/>
            <w:tcBorders>
              <w:top w:val="single" w:color="auto" w:sz="4" w:space="0"/>
              <w:left w:val="single" w:color="auto" w:sz="4" w:space="0"/>
              <w:bottom w:val="single" w:color="auto" w:sz="4" w:space="0"/>
              <w:right w:val="single" w:color="auto" w:sz="4" w:space="0"/>
            </w:tcBorders>
            <w:noWrap w:val="0"/>
            <w:vAlign w:val="center"/>
          </w:tcPr>
          <w:p w14:paraId="266D5E08">
            <w:pPr>
              <w:pStyle w:val="222"/>
              <w:rPr>
                <w:rFonts w:ascii="Times New Roman" w:hAnsi="Times New Roman"/>
              </w:rPr>
            </w:pPr>
            <w:r>
              <w:rPr>
                <w:rFonts w:ascii="Times New Roman" w:hAnsi="Times New Roman"/>
              </w:rPr>
              <w:t>8</w:t>
            </w:r>
          </w:p>
        </w:tc>
        <w:tc>
          <w:tcPr>
            <w:tcW w:w="1166" w:type="pct"/>
            <w:vMerge w:val="continue"/>
            <w:tcBorders>
              <w:top w:val="single" w:color="auto" w:sz="4" w:space="0"/>
              <w:left w:val="single" w:color="auto" w:sz="4" w:space="0"/>
              <w:bottom w:val="single" w:color="auto" w:sz="4" w:space="0"/>
              <w:right w:val="single" w:color="auto" w:sz="4" w:space="0"/>
            </w:tcBorders>
            <w:noWrap w:val="0"/>
            <w:vAlign w:val="center"/>
          </w:tcPr>
          <w:p w14:paraId="2E069228">
            <w:pPr>
              <w:pStyle w:val="222"/>
              <w:rPr>
                <w:rFonts w:ascii="Times New Roman" w:hAnsi="Times New Roman"/>
              </w:rPr>
            </w:pPr>
          </w:p>
        </w:tc>
      </w:tr>
      <w:tr w14:paraId="58CEA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tcBorders>
              <w:top w:val="single" w:color="auto" w:sz="4" w:space="0"/>
              <w:left w:val="single" w:color="auto" w:sz="4" w:space="0"/>
              <w:bottom w:val="single" w:color="auto" w:sz="4" w:space="0"/>
              <w:right w:val="single" w:color="auto" w:sz="4" w:space="0"/>
            </w:tcBorders>
            <w:noWrap w:val="0"/>
            <w:vAlign w:val="center"/>
          </w:tcPr>
          <w:p w14:paraId="7FAA65CC">
            <w:pPr>
              <w:pStyle w:val="222"/>
              <w:rPr>
                <w:rFonts w:ascii="Times New Roman" w:hAnsi="Times New Roman"/>
              </w:rPr>
            </w:pPr>
          </w:p>
        </w:tc>
        <w:tc>
          <w:tcPr>
            <w:tcW w:w="635" w:type="pct"/>
            <w:tcBorders>
              <w:top w:val="single" w:color="auto" w:sz="4" w:space="0"/>
              <w:left w:val="single" w:color="auto" w:sz="4" w:space="0"/>
              <w:bottom w:val="single" w:color="auto" w:sz="4" w:space="0"/>
              <w:right w:val="single" w:color="auto" w:sz="4" w:space="0"/>
            </w:tcBorders>
            <w:noWrap w:val="0"/>
            <w:vAlign w:val="center"/>
          </w:tcPr>
          <w:p w14:paraId="204907F9">
            <w:pPr>
              <w:pStyle w:val="222"/>
              <w:rPr>
                <w:rFonts w:ascii="Times New Roman" w:hAnsi="Times New Roman"/>
              </w:rPr>
            </w:pPr>
            <w:r>
              <w:rPr>
                <w:rFonts w:ascii="Times New Roman" w:hAnsi="Times New Roman"/>
              </w:rPr>
              <w:t>4</w:t>
            </w:r>
          </w:p>
        </w:tc>
        <w:tc>
          <w:tcPr>
            <w:tcW w:w="714" w:type="pct"/>
            <w:tcBorders>
              <w:top w:val="single" w:color="auto" w:sz="4" w:space="0"/>
              <w:left w:val="single" w:color="auto" w:sz="4" w:space="0"/>
              <w:bottom w:val="single" w:color="auto" w:sz="4" w:space="0"/>
              <w:right w:val="single" w:color="auto" w:sz="4" w:space="0"/>
            </w:tcBorders>
            <w:noWrap w:val="0"/>
            <w:vAlign w:val="center"/>
          </w:tcPr>
          <w:p w14:paraId="4C90EF94">
            <w:pPr>
              <w:pStyle w:val="222"/>
              <w:rPr>
                <w:rFonts w:ascii="Times New Roman" w:hAnsi="Times New Roman"/>
              </w:rPr>
            </w:pPr>
            <w:r>
              <w:rPr>
                <w:rFonts w:ascii="Times New Roman" w:hAnsi="Times New Roman"/>
              </w:rPr>
              <w:t>0-7</w:t>
            </w:r>
          </w:p>
        </w:tc>
        <w:tc>
          <w:tcPr>
            <w:tcW w:w="1294" w:type="pct"/>
            <w:tcBorders>
              <w:top w:val="single" w:color="auto" w:sz="4" w:space="0"/>
              <w:left w:val="single" w:color="auto" w:sz="4" w:space="0"/>
              <w:bottom w:val="single" w:color="auto" w:sz="4" w:space="0"/>
              <w:right w:val="single" w:color="auto" w:sz="4" w:space="0"/>
            </w:tcBorders>
            <w:noWrap w:val="0"/>
            <w:vAlign w:val="center"/>
          </w:tcPr>
          <w:p w14:paraId="3895CC60">
            <w:pPr>
              <w:pStyle w:val="222"/>
              <w:rPr>
                <w:rFonts w:ascii="Times New Roman" w:hAnsi="Times New Roman"/>
              </w:rPr>
            </w:pPr>
            <w:r>
              <w:rPr>
                <w:rFonts w:ascii="Times New Roman" w:hAnsi="Times New Roman"/>
              </w:rPr>
              <w:t>8</w:t>
            </w:r>
          </w:p>
        </w:tc>
        <w:tc>
          <w:tcPr>
            <w:tcW w:w="1166" w:type="pct"/>
            <w:vMerge w:val="continue"/>
            <w:tcBorders>
              <w:top w:val="single" w:color="auto" w:sz="4" w:space="0"/>
              <w:left w:val="single" w:color="auto" w:sz="4" w:space="0"/>
              <w:bottom w:val="single" w:color="auto" w:sz="4" w:space="0"/>
              <w:right w:val="single" w:color="auto" w:sz="4" w:space="0"/>
            </w:tcBorders>
            <w:noWrap w:val="0"/>
            <w:vAlign w:val="center"/>
          </w:tcPr>
          <w:p w14:paraId="13228CE1">
            <w:pPr>
              <w:pStyle w:val="222"/>
              <w:rPr>
                <w:rFonts w:ascii="Times New Roman" w:hAnsi="Times New Roman"/>
              </w:rPr>
            </w:pPr>
          </w:p>
        </w:tc>
      </w:tr>
    </w:tbl>
    <w:p w14:paraId="67B2A9B7">
      <w:pPr>
        <w:pStyle w:val="38"/>
        <w:rPr>
          <w:rFonts w:ascii="Times New Roman"/>
        </w:rPr>
      </w:pPr>
      <w:r>
        <w:rPr>
          <w:rFonts w:ascii="Times New Roman"/>
        </w:rPr>
        <w:t>代理角色条目应符合</w:t>
      </w:r>
      <w:r>
        <w:rPr>
          <w:rFonts w:ascii="Times New Roman"/>
        </w:rPr>
        <w:fldChar w:fldCharType="begin"/>
      </w:r>
      <w:r>
        <w:rPr>
          <w:rFonts w:ascii="Times New Roman"/>
        </w:rPr>
        <w:instrText xml:space="preserve"> REF _Ref217996518 \r \h  \* MERGEFORMAT </w:instrText>
      </w:r>
      <w:r>
        <w:rPr>
          <w:rFonts w:ascii="Times New Roman"/>
        </w:rPr>
        <w:fldChar w:fldCharType="separate"/>
      </w:r>
      <w:r>
        <w:rPr>
          <w:rFonts w:ascii="Times New Roman"/>
        </w:rPr>
        <w:t>表37</w:t>
      </w:r>
      <w:r>
        <w:rPr>
          <w:rFonts w:ascii="Times New Roman"/>
        </w:rPr>
        <w:fldChar w:fldCharType="end"/>
      </w:r>
      <w:r>
        <w:rPr>
          <w:rFonts w:ascii="Times New Roman"/>
        </w:rPr>
        <w:t>要求。</w:t>
      </w:r>
    </w:p>
    <w:p w14:paraId="33580948">
      <w:pPr>
        <w:pStyle w:val="179"/>
        <w:ind w:left="0"/>
        <w:rPr>
          <w:rFonts w:ascii="Times New Roman"/>
        </w:rPr>
      </w:pPr>
      <w:bookmarkStart w:id="899" w:name="_Ref217996518"/>
      <w:bookmarkStart w:id="900" w:name="OLE_LINK57"/>
      <w:r>
        <w:rPr>
          <w:rFonts w:ascii="Times New Roman"/>
        </w:rPr>
        <w:t>代理角色条目</w:t>
      </w:r>
      <w:bookmarkEnd w:id="899"/>
    </w:p>
    <w:bookmarkEnd w:id="900"/>
    <w:tbl>
      <w:tblPr>
        <w:tblStyle w:val="52"/>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76"/>
        <w:gridCol w:w="1079"/>
        <w:gridCol w:w="1219"/>
        <w:gridCol w:w="1813"/>
        <w:gridCol w:w="3083"/>
      </w:tblGrid>
      <w:tr w14:paraId="35EE1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1" w:type="pct"/>
            <w:noWrap w:val="0"/>
            <w:vAlign w:val="center"/>
          </w:tcPr>
          <w:p w14:paraId="5094397A">
            <w:pPr>
              <w:pStyle w:val="222"/>
              <w:rPr>
                <w:rFonts w:ascii="Times New Roman" w:hAnsi="Times New Roman"/>
              </w:rPr>
            </w:pPr>
            <w:r>
              <w:rPr>
                <w:rFonts w:ascii="Times New Roman" w:hAnsi="Times New Roman"/>
              </w:rPr>
              <w:t>字段</w:t>
            </w:r>
          </w:p>
        </w:tc>
        <w:tc>
          <w:tcPr>
            <w:tcW w:w="564" w:type="pct"/>
            <w:noWrap w:val="0"/>
            <w:vAlign w:val="center"/>
          </w:tcPr>
          <w:p w14:paraId="33FB3F46">
            <w:pPr>
              <w:pStyle w:val="222"/>
              <w:rPr>
                <w:rFonts w:ascii="Times New Roman" w:hAnsi="Times New Roman"/>
              </w:rPr>
            </w:pPr>
            <w:r>
              <w:rPr>
                <w:rFonts w:ascii="Times New Roman" w:hAnsi="Times New Roman"/>
              </w:rPr>
              <w:t>字节号</w:t>
            </w:r>
          </w:p>
        </w:tc>
        <w:tc>
          <w:tcPr>
            <w:tcW w:w="637" w:type="pct"/>
            <w:noWrap w:val="0"/>
            <w:vAlign w:val="center"/>
          </w:tcPr>
          <w:p w14:paraId="7C4F145D">
            <w:pPr>
              <w:pStyle w:val="222"/>
              <w:rPr>
                <w:rFonts w:ascii="Times New Roman" w:hAnsi="Times New Roman"/>
              </w:rPr>
            </w:pPr>
            <w:r>
              <w:rPr>
                <w:rFonts w:ascii="Times New Roman" w:hAnsi="Times New Roman"/>
              </w:rPr>
              <w:t>比特位</w:t>
            </w:r>
          </w:p>
        </w:tc>
        <w:tc>
          <w:tcPr>
            <w:tcW w:w="947" w:type="pct"/>
            <w:noWrap w:val="0"/>
            <w:vAlign w:val="center"/>
          </w:tcPr>
          <w:p w14:paraId="6E1DC742">
            <w:pPr>
              <w:pStyle w:val="222"/>
              <w:rPr>
                <w:rFonts w:ascii="Times New Roman" w:hAnsi="Times New Roman"/>
              </w:rPr>
            </w:pPr>
            <w:r>
              <w:rPr>
                <w:rFonts w:ascii="Times New Roman" w:hAnsi="Times New Roman"/>
              </w:rPr>
              <w:t>字段大小(比特)</w:t>
            </w:r>
          </w:p>
        </w:tc>
        <w:tc>
          <w:tcPr>
            <w:tcW w:w="1611" w:type="pct"/>
            <w:noWrap w:val="0"/>
            <w:vAlign w:val="center"/>
          </w:tcPr>
          <w:p w14:paraId="7645B0A3">
            <w:pPr>
              <w:pStyle w:val="222"/>
              <w:rPr>
                <w:rFonts w:ascii="Times New Roman" w:hAnsi="Times New Roman"/>
              </w:rPr>
            </w:pPr>
            <w:r>
              <w:rPr>
                <w:rFonts w:ascii="Times New Roman" w:hAnsi="Times New Roman"/>
              </w:rPr>
              <w:t>含义</w:t>
            </w:r>
          </w:p>
        </w:tc>
      </w:tr>
      <w:tr w14:paraId="0726B2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1" w:type="pct"/>
            <w:noWrap w:val="0"/>
            <w:vAlign w:val="center"/>
          </w:tcPr>
          <w:p w14:paraId="21C260F6">
            <w:pPr>
              <w:pStyle w:val="222"/>
              <w:rPr>
                <w:rFonts w:ascii="Times New Roman" w:hAnsi="Times New Roman"/>
              </w:rPr>
            </w:pPr>
            <w:r>
              <w:rPr>
                <w:rFonts w:ascii="Times New Roman" w:hAnsi="Times New Roman"/>
              </w:rPr>
              <w:t>网络内代理站点总数量</w:t>
            </w:r>
          </w:p>
        </w:tc>
        <w:tc>
          <w:tcPr>
            <w:tcW w:w="564" w:type="pct"/>
            <w:noWrap w:val="0"/>
            <w:vAlign w:val="center"/>
          </w:tcPr>
          <w:p w14:paraId="4B06556F">
            <w:pPr>
              <w:pStyle w:val="222"/>
              <w:rPr>
                <w:rFonts w:ascii="Times New Roman" w:hAnsi="Times New Roman"/>
              </w:rPr>
            </w:pPr>
            <w:r>
              <w:rPr>
                <w:rFonts w:ascii="Times New Roman" w:hAnsi="Times New Roman"/>
              </w:rPr>
              <w:t>0</w:t>
            </w:r>
          </w:p>
        </w:tc>
        <w:tc>
          <w:tcPr>
            <w:tcW w:w="637" w:type="pct"/>
            <w:noWrap w:val="0"/>
            <w:vAlign w:val="center"/>
          </w:tcPr>
          <w:p w14:paraId="50B6CD00">
            <w:pPr>
              <w:pStyle w:val="222"/>
              <w:rPr>
                <w:rFonts w:ascii="Times New Roman" w:hAnsi="Times New Roman"/>
              </w:rPr>
            </w:pPr>
            <w:r>
              <w:rPr>
                <w:rFonts w:ascii="Times New Roman" w:hAnsi="Times New Roman"/>
              </w:rPr>
              <w:t>0-7</w:t>
            </w:r>
          </w:p>
        </w:tc>
        <w:tc>
          <w:tcPr>
            <w:tcW w:w="947" w:type="pct"/>
            <w:noWrap w:val="0"/>
            <w:vAlign w:val="center"/>
          </w:tcPr>
          <w:p w14:paraId="0564579E">
            <w:pPr>
              <w:pStyle w:val="222"/>
              <w:rPr>
                <w:rFonts w:ascii="Times New Roman" w:hAnsi="Times New Roman"/>
              </w:rPr>
            </w:pPr>
            <w:r>
              <w:rPr>
                <w:rFonts w:ascii="Times New Roman" w:hAnsi="Times New Roman"/>
              </w:rPr>
              <w:t>8</w:t>
            </w:r>
          </w:p>
        </w:tc>
        <w:tc>
          <w:tcPr>
            <w:tcW w:w="1611" w:type="pct"/>
            <w:noWrap w:val="0"/>
            <w:vAlign w:val="center"/>
          </w:tcPr>
          <w:p w14:paraId="58F808DC">
            <w:pPr>
              <w:pStyle w:val="222"/>
              <w:jc w:val="both"/>
              <w:rPr>
                <w:rFonts w:ascii="Times New Roman" w:hAnsi="Times New Roman"/>
              </w:rPr>
            </w:pPr>
            <w:r>
              <w:rPr>
                <w:rFonts w:ascii="Times New Roman" w:hAnsi="Times New Roman"/>
              </w:rPr>
              <w:t>网络内代理站点总数</w:t>
            </w:r>
          </w:p>
        </w:tc>
      </w:tr>
      <w:tr w14:paraId="6450B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1" w:type="pct"/>
            <w:vMerge w:val="restart"/>
            <w:noWrap w:val="0"/>
            <w:vAlign w:val="center"/>
          </w:tcPr>
          <w:p w14:paraId="739EEC0D">
            <w:pPr>
              <w:pStyle w:val="222"/>
              <w:rPr>
                <w:rFonts w:ascii="Times New Roman" w:hAnsi="Times New Roman"/>
              </w:rPr>
            </w:pPr>
            <w:r>
              <w:rPr>
                <w:rFonts w:ascii="Times New Roman" w:hAnsi="Times New Roman"/>
              </w:rPr>
              <w:t>代理节点1TEI</w:t>
            </w:r>
          </w:p>
        </w:tc>
        <w:tc>
          <w:tcPr>
            <w:tcW w:w="564" w:type="pct"/>
            <w:noWrap w:val="0"/>
            <w:vAlign w:val="center"/>
          </w:tcPr>
          <w:p w14:paraId="62F9DEBC">
            <w:pPr>
              <w:pStyle w:val="222"/>
              <w:rPr>
                <w:rFonts w:ascii="Times New Roman" w:hAnsi="Times New Roman"/>
              </w:rPr>
            </w:pPr>
            <w:r>
              <w:rPr>
                <w:rFonts w:ascii="Times New Roman" w:hAnsi="Times New Roman"/>
              </w:rPr>
              <w:t>1</w:t>
            </w:r>
          </w:p>
        </w:tc>
        <w:tc>
          <w:tcPr>
            <w:tcW w:w="637" w:type="pct"/>
            <w:noWrap w:val="0"/>
            <w:vAlign w:val="center"/>
          </w:tcPr>
          <w:p w14:paraId="7521C922">
            <w:pPr>
              <w:pStyle w:val="222"/>
              <w:rPr>
                <w:rFonts w:ascii="Times New Roman" w:hAnsi="Times New Roman"/>
              </w:rPr>
            </w:pPr>
            <w:r>
              <w:rPr>
                <w:rFonts w:ascii="Times New Roman" w:hAnsi="Times New Roman"/>
              </w:rPr>
              <w:t>0-7</w:t>
            </w:r>
          </w:p>
        </w:tc>
        <w:tc>
          <w:tcPr>
            <w:tcW w:w="947" w:type="pct"/>
            <w:vMerge w:val="restart"/>
            <w:noWrap w:val="0"/>
            <w:vAlign w:val="center"/>
          </w:tcPr>
          <w:p w14:paraId="667B7F22">
            <w:pPr>
              <w:pStyle w:val="222"/>
              <w:rPr>
                <w:rFonts w:ascii="Times New Roman" w:hAnsi="Times New Roman"/>
              </w:rPr>
            </w:pPr>
            <w:r>
              <w:rPr>
                <w:rFonts w:ascii="Times New Roman" w:hAnsi="Times New Roman"/>
              </w:rPr>
              <w:t>12</w:t>
            </w:r>
          </w:p>
        </w:tc>
        <w:tc>
          <w:tcPr>
            <w:tcW w:w="1611" w:type="pct"/>
            <w:vMerge w:val="restart"/>
            <w:noWrap w:val="0"/>
            <w:vAlign w:val="center"/>
          </w:tcPr>
          <w:p w14:paraId="52156EF7">
            <w:pPr>
              <w:pStyle w:val="222"/>
              <w:jc w:val="both"/>
              <w:rPr>
                <w:rFonts w:ascii="Times New Roman" w:hAnsi="Times New Roman"/>
              </w:rPr>
            </w:pPr>
            <w:r>
              <w:rPr>
                <w:rFonts w:ascii="Times New Roman" w:hAnsi="Times New Roman"/>
              </w:rPr>
              <w:t>代理站点1的TEI</w:t>
            </w:r>
          </w:p>
        </w:tc>
      </w:tr>
      <w:tr w14:paraId="732FA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1" w:type="pct"/>
            <w:vMerge w:val="continue"/>
            <w:noWrap w:val="0"/>
            <w:vAlign w:val="center"/>
          </w:tcPr>
          <w:p w14:paraId="5C07B2E3">
            <w:pPr>
              <w:pStyle w:val="222"/>
              <w:rPr>
                <w:rFonts w:ascii="Times New Roman" w:hAnsi="Times New Roman"/>
              </w:rPr>
            </w:pPr>
          </w:p>
        </w:tc>
        <w:tc>
          <w:tcPr>
            <w:tcW w:w="564" w:type="pct"/>
            <w:noWrap w:val="0"/>
            <w:vAlign w:val="center"/>
          </w:tcPr>
          <w:p w14:paraId="4DD618F2">
            <w:pPr>
              <w:pStyle w:val="222"/>
              <w:rPr>
                <w:rFonts w:ascii="Times New Roman" w:hAnsi="Times New Roman"/>
              </w:rPr>
            </w:pPr>
            <w:r>
              <w:rPr>
                <w:rFonts w:ascii="Times New Roman" w:hAnsi="Times New Roman"/>
              </w:rPr>
              <w:t>2</w:t>
            </w:r>
          </w:p>
        </w:tc>
        <w:tc>
          <w:tcPr>
            <w:tcW w:w="637" w:type="pct"/>
            <w:noWrap w:val="0"/>
            <w:vAlign w:val="center"/>
          </w:tcPr>
          <w:p w14:paraId="2D4EC181">
            <w:pPr>
              <w:pStyle w:val="222"/>
              <w:rPr>
                <w:rFonts w:ascii="Times New Roman" w:hAnsi="Times New Roman"/>
              </w:rPr>
            </w:pPr>
            <w:r>
              <w:rPr>
                <w:rFonts w:ascii="Times New Roman" w:hAnsi="Times New Roman"/>
              </w:rPr>
              <w:t>0-3</w:t>
            </w:r>
          </w:p>
        </w:tc>
        <w:tc>
          <w:tcPr>
            <w:tcW w:w="947" w:type="pct"/>
            <w:vMerge w:val="continue"/>
            <w:noWrap w:val="0"/>
            <w:vAlign w:val="center"/>
          </w:tcPr>
          <w:p w14:paraId="31D93767">
            <w:pPr>
              <w:pStyle w:val="222"/>
              <w:rPr>
                <w:rFonts w:ascii="Times New Roman" w:hAnsi="Times New Roman"/>
              </w:rPr>
            </w:pPr>
          </w:p>
        </w:tc>
        <w:tc>
          <w:tcPr>
            <w:tcW w:w="1611" w:type="pct"/>
            <w:vMerge w:val="continue"/>
            <w:noWrap w:val="0"/>
            <w:vAlign w:val="center"/>
          </w:tcPr>
          <w:p w14:paraId="627CE62D">
            <w:pPr>
              <w:pStyle w:val="222"/>
              <w:jc w:val="both"/>
              <w:rPr>
                <w:rFonts w:ascii="Times New Roman" w:hAnsi="Times New Roman"/>
              </w:rPr>
            </w:pPr>
          </w:p>
        </w:tc>
      </w:tr>
      <w:tr w14:paraId="05FD7F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1" w:type="pct"/>
            <w:vMerge w:val="restart"/>
            <w:noWrap w:val="0"/>
            <w:vAlign w:val="center"/>
          </w:tcPr>
          <w:p w14:paraId="12177DD0">
            <w:pPr>
              <w:pStyle w:val="222"/>
              <w:rPr>
                <w:rFonts w:ascii="Times New Roman" w:hAnsi="Times New Roman"/>
              </w:rPr>
            </w:pPr>
            <w:r>
              <w:rPr>
                <w:rFonts w:ascii="Times New Roman" w:hAnsi="Times New Roman"/>
              </w:rPr>
              <w:t>代理节点2TEI</w:t>
            </w:r>
          </w:p>
        </w:tc>
        <w:tc>
          <w:tcPr>
            <w:tcW w:w="564" w:type="pct"/>
            <w:noWrap w:val="0"/>
            <w:vAlign w:val="center"/>
          </w:tcPr>
          <w:p w14:paraId="244909FC">
            <w:pPr>
              <w:pStyle w:val="222"/>
              <w:rPr>
                <w:rFonts w:ascii="Times New Roman" w:hAnsi="Times New Roman"/>
              </w:rPr>
            </w:pPr>
            <w:r>
              <w:rPr>
                <w:rFonts w:ascii="Times New Roman" w:hAnsi="Times New Roman"/>
              </w:rPr>
              <w:t>2</w:t>
            </w:r>
          </w:p>
        </w:tc>
        <w:tc>
          <w:tcPr>
            <w:tcW w:w="637" w:type="pct"/>
            <w:noWrap w:val="0"/>
            <w:vAlign w:val="center"/>
          </w:tcPr>
          <w:p w14:paraId="71FA3779">
            <w:pPr>
              <w:pStyle w:val="222"/>
              <w:rPr>
                <w:rFonts w:ascii="Times New Roman" w:hAnsi="Times New Roman"/>
              </w:rPr>
            </w:pPr>
            <w:r>
              <w:rPr>
                <w:rFonts w:ascii="Times New Roman" w:hAnsi="Times New Roman"/>
              </w:rPr>
              <w:t>4-7</w:t>
            </w:r>
          </w:p>
        </w:tc>
        <w:tc>
          <w:tcPr>
            <w:tcW w:w="947" w:type="pct"/>
            <w:vMerge w:val="restart"/>
            <w:noWrap w:val="0"/>
            <w:vAlign w:val="center"/>
          </w:tcPr>
          <w:p w14:paraId="64C9FC02">
            <w:pPr>
              <w:pStyle w:val="222"/>
              <w:rPr>
                <w:rFonts w:ascii="Times New Roman" w:hAnsi="Times New Roman"/>
              </w:rPr>
            </w:pPr>
            <w:r>
              <w:rPr>
                <w:rFonts w:ascii="Times New Roman" w:hAnsi="Times New Roman"/>
              </w:rPr>
              <w:t>12</w:t>
            </w:r>
          </w:p>
        </w:tc>
        <w:tc>
          <w:tcPr>
            <w:tcW w:w="1611" w:type="pct"/>
            <w:vMerge w:val="restart"/>
            <w:noWrap w:val="0"/>
            <w:vAlign w:val="center"/>
          </w:tcPr>
          <w:p w14:paraId="6363C376">
            <w:pPr>
              <w:pStyle w:val="222"/>
              <w:jc w:val="both"/>
              <w:rPr>
                <w:rFonts w:ascii="Times New Roman" w:hAnsi="Times New Roman"/>
              </w:rPr>
            </w:pPr>
            <w:r>
              <w:rPr>
                <w:rFonts w:ascii="Times New Roman" w:hAnsi="Times New Roman"/>
              </w:rPr>
              <w:t>代理站点2的TEI</w:t>
            </w:r>
          </w:p>
        </w:tc>
      </w:tr>
      <w:tr w14:paraId="00550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1" w:type="pct"/>
            <w:vMerge w:val="continue"/>
            <w:noWrap w:val="0"/>
            <w:vAlign w:val="center"/>
          </w:tcPr>
          <w:p w14:paraId="1BBF1C1B">
            <w:pPr>
              <w:pStyle w:val="222"/>
              <w:rPr>
                <w:rFonts w:ascii="Times New Roman" w:hAnsi="Times New Roman"/>
              </w:rPr>
            </w:pPr>
          </w:p>
        </w:tc>
        <w:tc>
          <w:tcPr>
            <w:tcW w:w="564" w:type="pct"/>
            <w:noWrap w:val="0"/>
            <w:vAlign w:val="center"/>
          </w:tcPr>
          <w:p w14:paraId="4545CFFA">
            <w:pPr>
              <w:pStyle w:val="222"/>
              <w:rPr>
                <w:rFonts w:ascii="Times New Roman" w:hAnsi="Times New Roman"/>
              </w:rPr>
            </w:pPr>
            <w:r>
              <w:rPr>
                <w:rFonts w:ascii="Times New Roman" w:hAnsi="Times New Roman"/>
              </w:rPr>
              <w:t>3</w:t>
            </w:r>
          </w:p>
        </w:tc>
        <w:tc>
          <w:tcPr>
            <w:tcW w:w="637" w:type="pct"/>
            <w:noWrap w:val="0"/>
            <w:vAlign w:val="center"/>
          </w:tcPr>
          <w:p w14:paraId="518CD29E">
            <w:pPr>
              <w:pStyle w:val="222"/>
              <w:rPr>
                <w:rFonts w:ascii="Times New Roman" w:hAnsi="Times New Roman"/>
              </w:rPr>
            </w:pPr>
            <w:r>
              <w:rPr>
                <w:rFonts w:ascii="Times New Roman" w:hAnsi="Times New Roman"/>
              </w:rPr>
              <w:t>0-7</w:t>
            </w:r>
          </w:p>
        </w:tc>
        <w:tc>
          <w:tcPr>
            <w:tcW w:w="947" w:type="pct"/>
            <w:vMerge w:val="continue"/>
            <w:noWrap w:val="0"/>
            <w:vAlign w:val="center"/>
          </w:tcPr>
          <w:p w14:paraId="347CF61D">
            <w:pPr>
              <w:pStyle w:val="222"/>
              <w:rPr>
                <w:rFonts w:ascii="Times New Roman" w:hAnsi="Times New Roman"/>
              </w:rPr>
            </w:pPr>
          </w:p>
        </w:tc>
        <w:tc>
          <w:tcPr>
            <w:tcW w:w="1611" w:type="pct"/>
            <w:vMerge w:val="continue"/>
            <w:noWrap w:val="0"/>
            <w:vAlign w:val="center"/>
          </w:tcPr>
          <w:p w14:paraId="12F9ECAF">
            <w:pPr>
              <w:pStyle w:val="222"/>
              <w:jc w:val="both"/>
              <w:rPr>
                <w:rFonts w:ascii="Times New Roman" w:hAnsi="Times New Roman"/>
              </w:rPr>
            </w:pPr>
          </w:p>
        </w:tc>
      </w:tr>
      <w:tr w14:paraId="5928D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1" w:type="pct"/>
            <w:noWrap w:val="0"/>
            <w:vAlign w:val="center"/>
          </w:tcPr>
          <w:p w14:paraId="195B60B5">
            <w:pPr>
              <w:pStyle w:val="222"/>
              <w:rPr>
                <w:rFonts w:ascii="Times New Roman" w:hAnsi="Times New Roman"/>
              </w:rPr>
            </w:pPr>
            <w:r>
              <w:rPr>
                <w:rFonts w:ascii="Times New Roman" w:hAnsi="Times New Roman"/>
              </w:rPr>
              <w:t>……</w:t>
            </w:r>
          </w:p>
        </w:tc>
        <w:tc>
          <w:tcPr>
            <w:tcW w:w="564" w:type="pct"/>
            <w:noWrap w:val="0"/>
            <w:vAlign w:val="center"/>
          </w:tcPr>
          <w:p w14:paraId="2F117961">
            <w:pPr>
              <w:pStyle w:val="222"/>
              <w:rPr>
                <w:rFonts w:ascii="Times New Roman" w:hAnsi="Times New Roman"/>
              </w:rPr>
            </w:pPr>
          </w:p>
        </w:tc>
        <w:tc>
          <w:tcPr>
            <w:tcW w:w="637" w:type="pct"/>
            <w:noWrap w:val="0"/>
            <w:vAlign w:val="center"/>
          </w:tcPr>
          <w:p w14:paraId="1D779ED1">
            <w:pPr>
              <w:pStyle w:val="222"/>
              <w:rPr>
                <w:rFonts w:ascii="Times New Roman" w:hAnsi="Times New Roman"/>
              </w:rPr>
            </w:pPr>
          </w:p>
        </w:tc>
        <w:tc>
          <w:tcPr>
            <w:tcW w:w="947" w:type="pct"/>
            <w:noWrap w:val="0"/>
            <w:vAlign w:val="center"/>
          </w:tcPr>
          <w:p w14:paraId="2CA9BC1A">
            <w:pPr>
              <w:pStyle w:val="222"/>
              <w:rPr>
                <w:rFonts w:ascii="Times New Roman" w:hAnsi="Times New Roman"/>
              </w:rPr>
            </w:pPr>
          </w:p>
        </w:tc>
        <w:tc>
          <w:tcPr>
            <w:tcW w:w="1611" w:type="pct"/>
            <w:noWrap w:val="0"/>
            <w:vAlign w:val="center"/>
          </w:tcPr>
          <w:p w14:paraId="5D6B6D3A">
            <w:pPr>
              <w:pStyle w:val="222"/>
              <w:jc w:val="both"/>
              <w:rPr>
                <w:rFonts w:ascii="Times New Roman" w:hAnsi="Times New Roman"/>
              </w:rPr>
            </w:pPr>
            <w:r>
              <w:rPr>
                <w:rFonts w:ascii="Times New Roman" w:hAnsi="Times New Roman"/>
              </w:rPr>
              <w:t>-</w:t>
            </w:r>
          </w:p>
        </w:tc>
      </w:tr>
      <w:tr w14:paraId="256CD3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1" w:type="pct"/>
            <w:vMerge w:val="restart"/>
            <w:noWrap w:val="0"/>
            <w:vAlign w:val="center"/>
          </w:tcPr>
          <w:p w14:paraId="49270591">
            <w:pPr>
              <w:pStyle w:val="222"/>
              <w:rPr>
                <w:rFonts w:ascii="Times New Roman" w:hAnsi="Times New Roman"/>
              </w:rPr>
            </w:pPr>
            <w:r>
              <w:rPr>
                <w:rFonts w:ascii="Times New Roman" w:hAnsi="Times New Roman"/>
              </w:rPr>
              <w:t>代理节点NTEI</w:t>
            </w:r>
          </w:p>
        </w:tc>
        <w:tc>
          <w:tcPr>
            <w:tcW w:w="564" w:type="pct"/>
            <w:noWrap w:val="0"/>
            <w:vAlign w:val="center"/>
          </w:tcPr>
          <w:p w14:paraId="2BA4B65E">
            <w:pPr>
              <w:pStyle w:val="222"/>
              <w:rPr>
                <w:rFonts w:ascii="Times New Roman" w:hAnsi="Times New Roman"/>
              </w:rPr>
            </w:pPr>
            <w:r>
              <w:rPr>
                <w:rFonts w:ascii="Times New Roman" w:hAnsi="Times New Roman"/>
              </w:rPr>
              <w:t>可变字节</w:t>
            </w:r>
          </w:p>
        </w:tc>
        <w:tc>
          <w:tcPr>
            <w:tcW w:w="637" w:type="pct"/>
            <w:noWrap w:val="0"/>
            <w:vAlign w:val="center"/>
          </w:tcPr>
          <w:p w14:paraId="5F4B0722">
            <w:pPr>
              <w:pStyle w:val="222"/>
              <w:rPr>
                <w:rFonts w:ascii="Times New Roman" w:hAnsi="Times New Roman"/>
              </w:rPr>
            </w:pPr>
            <w:r>
              <w:rPr>
                <w:rFonts w:ascii="Times New Roman" w:hAnsi="Times New Roman"/>
              </w:rPr>
              <w:t>0-7</w:t>
            </w:r>
          </w:p>
        </w:tc>
        <w:tc>
          <w:tcPr>
            <w:tcW w:w="947" w:type="pct"/>
            <w:noWrap w:val="0"/>
            <w:vAlign w:val="center"/>
          </w:tcPr>
          <w:p w14:paraId="7D3C7C2F">
            <w:pPr>
              <w:pStyle w:val="222"/>
              <w:rPr>
                <w:rFonts w:ascii="Times New Roman" w:hAnsi="Times New Roman"/>
              </w:rPr>
            </w:pPr>
            <w:r>
              <w:rPr>
                <w:rFonts w:ascii="Times New Roman" w:hAnsi="Times New Roman"/>
              </w:rPr>
              <w:t>12</w:t>
            </w:r>
          </w:p>
        </w:tc>
        <w:tc>
          <w:tcPr>
            <w:tcW w:w="1611" w:type="pct"/>
            <w:vMerge w:val="restart"/>
            <w:noWrap w:val="0"/>
            <w:vAlign w:val="center"/>
          </w:tcPr>
          <w:p w14:paraId="28A99BF2">
            <w:pPr>
              <w:pStyle w:val="222"/>
              <w:jc w:val="both"/>
              <w:rPr>
                <w:rFonts w:ascii="Times New Roman" w:hAnsi="Times New Roman"/>
              </w:rPr>
            </w:pPr>
            <w:r>
              <w:rPr>
                <w:rFonts w:ascii="Times New Roman" w:hAnsi="Times New Roman"/>
              </w:rPr>
              <w:t>代理站点N的TEI</w:t>
            </w:r>
          </w:p>
        </w:tc>
      </w:tr>
      <w:tr w14:paraId="38A6C7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1" w:type="pct"/>
            <w:vMerge w:val="continue"/>
            <w:noWrap w:val="0"/>
            <w:vAlign w:val="center"/>
          </w:tcPr>
          <w:p w14:paraId="098E212E">
            <w:pPr>
              <w:pStyle w:val="222"/>
              <w:rPr>
                <w:rFonts w:ascii="Times New Roman" w:hAnsi="Times New Roman"/>
              </w:rPr>
            </w:pPr>
          </w:p>
        </w:tc>
        <w:tc>
          <w:tcPr>
            <w:tcW w:w="564" w:type="pct"/>
            <w:noWrap w:val="0"/>
            <w:vAlign w:val="center"/>
          </w:tcPr>
          <w:p w14:paraId="1DC98644">
            <w:pPr>
              <w:pStyle w:val="222"/>
              <w:rPr>
                <w:rFonts w:ascii="Times New Roman" w:hAnsi="Times New Roman"/>
              </w:rPr>
            </w:pPr>
            <w:r>
              <w:rPr>
                <w:rFonts w:ascii="Times New Roman" w:hAnsi="Times New Roman"/>
              </w:rPr>
              <w:t>可变字节</w:t>
            </w:r>
          </w:p>
        </w:tc>
        <w:tc>
          <w:tcPr>
            <w:tcW w:w="637" w:type="pct"/>
            <w:noWrap w:val="0"/>
            <w:vAlign w:val="center"/>
          </w:tcPr>
          <w:p w14:paraId="2C8C7891">
            <w:pPr>
              <w:pStyle w:val="222"/>
              <w:rPr>
                <w:rFonts w:ascii="Times New Roman" w:hAnsi="Times New Roman"/>
              </w:rPr>
            </w:pPr>
            <w:r>
              <w:rPr>
                <w:rFonts w:ascii="Times New Roman" w:hAnsi="Times New Roman"/>
              </w:rPr>
              <w:t>0-3</w:t>
            </w:r>
          </w:p>
        </w:tc>
        <w:tc>
          <w:tcPr>
            <w:tcW w:w="947" w:type="pct"/>
            <w:noWrap w:val="0"/>
            <w:vAlign w:val="center"/>
          </w:tcPr>
          <w:p w14:paraId="38F8055F">
            <w:pPr>
              <w:pStyle w:val="222"/>
              <w:rPr>
                <w:rFonts w:ascii="Times New Roman" w:hAnsi="Times New Roman"/>
              </w:rPr>
            </w:pPr>
          </w:p>
        </w:tc>
        <w:tc>
          <w:tcPr>
            <w:tcW w:w="1611" w:type="pct"/>
            <w:vMerge w:val="continue"/>
            <w:noWrap w:val="0"/>
            <w:vAlign w:val="center"/>
          </w:tcPr>
          <w:p w14:paraId="5DD50A65">
            <w:pPr>
              <w:pStyle w:val="222"/>
              <w:jc w:val="both"/>
              <w:rPr>
                <w:rFonts w:ascii="Times New Roman" w:hAnsi="Times New Roman"/>
              </w:rPr>
            </w:pPr>
          </w:p>
        </w:tc>
      </w:tr>
      <w:tr w14:paraId="31155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1" w:type="pct"/>
            <w:noWrap w:val="0"/>
            <w:vAlign w:val="center"/>
          </w:tcPr>
          <w:p w14:paraId="52A2AFA9">
            <w:pPr>
              <w:pStyle w:val="222"/>
              <w:rPr>
                <w:rFonts w:ascii="Times New Roman" w:hAnsi="Times New Roman"/>
              </w:rPr>
            </w:pPr>
            <w:r>
              <w:rPr>
                <w:rFonts w:ascii="Times New Roman" w:hAnsi="Times New Roman"/>
              </w:rPr>
              <w:t>保留</w:t>
            </w:r>
          </w:p>
        </w:tc>
        <w:tc>
          <w:tcPr>
            <w:tcW w:w="564" w:type="pct"/>
            <w:noWrap w:val="0"/>
            <w:vAlign w:val="center"/>
          </w:tcPr>
          <w:p w14:paraId="33CF5753">
            <w:pPr>
              <w:pStyle w:val="222"/>
              <w:rPr>
                <w:rFonts w:ascii="Times New Roman" w:hAnsi="Times New Roman"/>
              </w:rPr>
            </w:pPr>
            <w:r>
              <w:rPr>
                <w:rFonts w:ascii="Times New Roman" w:hAnsi="Times New Roman"/>
              </w:rPr>
              <w:t>可变字节</w:t>
            </w:r>
          </w:p>
        </w:tc>
        <w:tc>
          <w:tcPr>
            <w:tcW w:w="637" w:type="pct"/>
            <w:noWrap w:val="0"/>
            <w:vAlign w:val="center"/>
          </w:tcPr>
          <w:p w14:paraId="035053A1">
            <w:pPr>
              <w:pStyle w:val="222"/>
              <w:rPr>
                <w:rFonts w:ascii="Times New Roman" w:hAnsi="Times New Roman"/>
              </w:rPr>
            </w:pPr>
            <w:r>
              <w:rPr>
                <w:rFonts w:ascii="Times New Roman" w:hAnsi="Times New Roman"/>
              </w:rPr>
              <w:t>4-7</w:t>
            </w:r>
          </w:p>
        </w:tc>
        <w:tc>
          <w:tcPr>
            <w:tcW w:w="947" w:type="pct"/>
            <w:noWrap w:val="0"/>
            <w:vAlign w:val="center"/>
          </w:tcPr>
          <w:p w14:paraId="6336A71B">
            <w:pPr>
              <w:pStyle w:val="222"/>
              <w:rPr>
                <w:rFonts w:ascii="Times New Roman" w:hAnsi="Times New Roman"/>
              </w:rPr>
            </w:pPr>
            <w:r>
              <w:rPr>
                <w:rFonts w:ascii="Times New Roman" w:hAnsi="Times New Roman"/>
              </w:rPr>
              <w:t>4</w:t>
            </w:r>
          </w:p>
        </w:tc>
        <w:tc>
          <w:tcPr>
            <w:tcW w:w="1611" w:type="pct"/>
            <w:noWrap w:val="0"/>
            <w:vAlign w:val="center"/>
          </w:tcPr>
          <w:p w14:paraId="72AC4850">
            <w:pPr>
              <w:pStyle w:val="222"/>
              <w:jc w:val="both"/>
              <w:rPr>
                <w:rFonts w:ascii="Times New Roman" w:hAnsi="Times New Roman"/>
              </w:rPr>
            </w:pPr>
            <w:r>
              <w:rPr>
                <w:rFonts w:ascii="Times New Roman" w:hAnsi="Times New Roman"/>
              </w:rPr>
              <w:t>若总的代理站点个数为偶数个，则无此保留位</w:t>
            </w:r>
          </w:p>
        </w:tc>
      </w:tr>
    </w:tbl>
    <w:p w14:paraId="618EA61F">
      <w:pPr>
        <w:pStyle w:val="38"/>
        <w:rPr>
          <w:rFonts w:ascii="Times New Roman"/>
        </w:rPr>
      </w:pPr>
    </w:p>
    <w:p w14:paraId="71ED06E9">
      <w:pPr>
        <w:pStyle w:val="38"/>
        <w:rPr>
          <w:rFonts w:ascii="Times New Roman"/>
        </w:rPr>
      </w:pPr>
      <w:r>
        <w:rPr>
          <w:rFonts w:ascii="Times New Roman"/>
        </w:rPr>
        <w:t>发现列表条目应符合</w:t>
      </w:r>
      <w:r>
        <w:rPr>
          <w:rFonts w:ascii="Times New Roman"/>
        </w:rPr>
        <w:fldChar w:fldCharType="begin"/>
      </w:r>
      <w:r>
        <w:rPr>
          <w:rFonts w:ascii="Times New Roman"/>
        </w:rPr>
        <w:instrText xml:space="preserve"> REF _Ref23685 \r \h  \* MERGEFORMAT </w:instrText>
      </w:r>
      <w:r>
        <w:rPr>
          <w:rFonts w:ascii="Times New Roman"/>
        </w:rPr>
        <w:fldChar w:fldCharType="separate"/>
      </w:r>
      <w:r>
        <w:rPr>
          <w:rFonts w:ascii="Times New Roman"/>
        </w:rPr>
        <w:t>表38</w:t>
      </w:r>
      <w:r>
        <w:rPr>
          <w:rFonts w:ascii="Times New Roman"/>
        </w:rPr>
        <w:fldChar w:fldCharType="end"/>
      </w:r>
      <w:r>
        <w:rPr>
          <w:rFonts w:ascii="Times New Roman"/>
        </w:rPr>
        <w:t>要求。</w:t>
      </w:r>
    </w:p>
    <w:p w14:paraId="6EB4C1E2">
      <w:pPr>
        <w:pStyle w:val="179"/>
        <w:ind w:left="0"/>
        <w:rPr>
          <w:rFonts w:ascii="Times New Roman"/>
        </w:rPr>
      </w:pPr>
      <w:bookmarkStart w:id="901" w:name="_Ref23685"/>
      <w:r>
        <w:rPr>
          <w:rFonts w:ascii="Times New Roman"/>
        </w:rPr>
        <w:t>发现列表条目</w:t>
      </w:r>
      <w:bookmarkEnd w:id="901"/>
    </w:p>
    <w:tbl>
      <w:tblPr>
        <w:tblStyle w:val="5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96"/>
        <w:gridCol w:w="850"/>
        <w:gridCol w:w="993"/>
        <w:gridCol w:w="1701"/>
        <w:gridCol w:w="3436"/>
      </w:tblGrid>
      <w:tr w14:paraId="15DC01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6" w:type="dxa"/>
            <w:noWrap w:val="0"/>
            <w:vAlign w:val="center"/>
          </w:tcPr>
          <w:p w14:paraId="15A3C299">
            <w:pPr>
              <w:pStyle w:val="222"/>
              <w:rPr>
                <w:rFonts w:ascii="Times New Roman" w:hAnsi="Times New Roman"/>
                <w:color w:val="000000"/>
              </w:rPr>
            </w:pPr>
            <w:r>
              <w:rPr>
                <w:rFonts w:ascii="Times New Roman" w:hAnsi="Times New Roman"/>
                <w:color w:val="000000"/>
              </w:rPr>
              <w:t>字段</w:t>
            </w:r>
          </w:p>
        </w:tc>
        <w:tc>
          <w:tcPr>
            <w:tcW w:w="850" w:type="dxa"/>
            <w:noWrap w:val="0"/>
            <w:vAlign w:val="center"/>
          </w:tcPr>
          <w:p w14:paraId="5832941B">
            <w:pPr>
              <w:pStyle w:val="222"/>
              <w:rPr>
                <w:rFonts w:ascii="Times New Roman" w:hAnsi="Times New Roman"/>
                <w:color w:val="000000"/>
              </w:rPr>
            </w:pPr>
            <w:r>
              <w:rPr>
                <w:rFonts w:ascii="Times New Roman" w:hAnsi="Times New Roman"/>
                <w:color w:val="000000"/>
              </w:rPr>
              <w:t>字节号</w:t>
            </w:r>
          </w:p>
        </w:tc>
        <w:tc>
          <w:tcPr>
            <w:tcW w:w="993" w:type="dxa"/>
            <w:noWrap w:val="0"/>
            <w:vAlign w:val="center"/>
          </w:tcPr>
          <w:p w14:paraId="0AC5FBF1">
            <w:pPr>
              <w:pStyle w:val="222"/>
              <w:rPr>
                <w:rFonts w:ascii="Times New Roman" w:hAnsi="Times New Roman"/>
                <w:color w:val="000000"/>
              </w:rPr>
            </w:pPr>
            <w:r>
              <w:rPr>
                <w:rFonts w:ascii="Times New Roman" w:hAnsi="Times New Roman"/>
                <w:color w:val="000000"/>
              </w:rPr>
              <w:t>比特位</w:t>
            </w:r>
          </w:p>
        </w:tc>
        <w:tc>
          <w:tcPr>
            <w:tcW w:w="1701" w:type="dxa"/>
            <w:noWrap w:val="0"/>
            <w:vAlign w:val="center"/>
          </w:tcPr>
          <w:p w14:paraId="35E44C44">
            <w:pPr>
              <w:pStyle w:val="222"/>
              <w:rPr>
                <w:rFonts w:ascii="Times New Roman" w:hAnsi="Times New Roman"/>
                <w:color w:val="000000"/>
              </w:rPr>
            </w:pPr>
            <w:r>
              <w:rPr>
                <w:rFonts w:ascii="Times New Roman" w:hAnsi="Times New Roman"/>
                <w:color w:val="000000"/>
              </w:rPr>
              <w:t>字段大小(字节)</w:t>
            </w:r>
          </w:p>
        </w:tc>
        <w:tc>
          <w:tcPr>
            <w:tcW w:w="3436" w:type="dxa"/>
            <w:noWrap w:val="0"/>
            <w:vAlign w:val="top"/>
          </w:tcPr>
          <w:p w14:paraId="02E5E79C">
            <w:pPr>
              <w:pStyle w:val="222"/>
              <w:rPr>
                <w:rFonts w:ascii="Times New Roman" w:hAnsi="Times New Roman"/>
                <w:color w:val="000000"/>
              </w:rPr>
            </w:pPr>
            <w:r>
              <w:rPr>
                <w:rFonts w:ascii="Times New Roman" w:hAnsi="Times New Roman"/>
                <w:color w:val="000000"/>
              </w:rPr>
              <w:t>含义</w:t>
            </w:r>
          </w:p>
        </w:tc>
      </w:tr>
      <w:tr w14:paraId="550BB0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6" w:type="dxa"/>
            <w:noWrap w:val="0"/>
            <w:vAlign w:val="center"/>
          </w:tcPr>
          <w:p w14:paraId="4FF364FB">
            <w:pPr>
              <w:pStyle w:val="222"/>
              <w:rPr>
                <w:rFonts w:ascii="Times New Roman" w:hAnsi="Times New Roman"/>
                <w:color w:val="000000"/>
              </w:rPr>
            </w:pPr>
            <w:r>
              <w:rPr>
                <w:rFonts w:ascii="Times New Roman" w:hAnsi="Times New Roman"/>
                <w:color w:val="000000"/>
              </w:rPr>
              <w:t>统计序号</w:t>
            </w:r>
          </w:p>
        </w:tc>
        <w:tc>
          <w:tcPr>
            <w:tcW w:w="850" w:type="dxa"/>
            <w:noWrap w:val="0"/>
            <w:vAlign w:val="center"/>
          </w:tcPr>
          <w:p w14:paraId="13DCEFE3">
            <w:pPr>
              <w:pStyle w:val="222"/>
              <w:rPr>
                <w:rFonts w:ascii="Times New Roman" w:hAnsi="Times New Roman"/>
                <w:color w:val="000000"/>
              </w:rPr>
            </w:pPr>
            <w:r>
              <w:rPr>
                <w:rFonts w:ascii="Times New Roman" w:hAnsi="Times New Roman"/>
                <w:color w:val="000000"/>
              </w:rPr>
              <w:t>1</w:t>
            </w:r>
          </w:p>
        </w:tc>
        <w:tc>
          <w:tcPr>
            <w:tcW w:w="993" w:type="dxa"/>
            <w:noWrap w:val="0"/>
            <w:vAlign w:val="center"/>
          </w:tcPr>
          <w:p w14:paraId="4000B923">
            <w:pPr>
              <w:pStyle w:val="222"/>
              <w:rPr>
                <w:rFonts w:ascii="Times New Roman" w:hAnsi="Times New Roman"/>
                <w:color w:val="000000"/>
              </w:rPr>
            </w:pPr>
            <w:r>
              <w:rPr>
                <w:rFonts w:ascii="Times New Roman" w:hAnsi="Times New Roman"/>
                <w:color w:val="000000"/>
              </w:rPr>
              <w:t>0-7</w:t>
            </w:r>
          </w:p>
        </w:tc>
        <w:tc>
          <w:tcPr>
            <w:tcW w:w="1701" w:type="dxa"/>
            <w:noWrap w:val="0"/>
            <w:vAlign w:val="center"/>
          </w:tcPr>
          <w:p w14:paraId="2157E528">
            <w:pPr>
              <w:pStyle w:val="222"/>
              <w:rPr>
                <w:rFonts w:ascii="Times New Roman" w:hAnsi="Times New Roman"/>
                <w:color w:val="000000"/>
              </w:rPr>
            </w:pPr>
            <w:r>
              <w:rPr>
                <w:rFonts w:ascii="Times New Roman" w:hAnsi="Times New Roman"/>
                <w:color w:val="000000"/>
              </w:rPr>
              <w:t>1</w:t>
            </w:r>
          </w:p>
        </w:tc>
        <w:tc>
          <w:tcPr>
            <w:tcW w:w="3436" w:type="dxa"/>
            <w:noWrap w:val="0"/>
            <w:vAlign w:val="top"/>
          </w:tcPr>
          <w:p w14:paraId="0EEAE75D">
            <w:pPr>
              <w:pStyle w:val="222"/>
              <w:jc w:val="left"/>
              <w:rPr>
                <w:rFonts w:ascii="Times New Roman" w:hAnsi="Times New Roman"/>
                <w:color w:val="000000"/>
              </w:rPr>
            </w:pPr>
            <w:r>
              <w:rPr>
                <w:rFonts w:ascii="Times New Roman" w:hAnsi="Times New Roman"/>
              </w:rPr>
              <w:t>发现列表报文的统计序号，每次发送一个发送列表报文时，统计序号递增1，达到255后，环回为0。</w:t>
            </w:r>
          </w:p>
        </w:tc>
      </w:tr>
      <w:tr w14:paraId="6907A4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6" w:type="dxa"/>
            <w:noWrap w:val="0"/>
            <w:vAlign w:val="center"/>
          </w:tcPr>
          <w:p w14:paraId="61F3D885">
            <w:pPr>
              <w:pStyle w:val="222"/>
              <w:rPr>
                <w:rFonts w:ascii="Times New Roman" w:hAnsi="Times New Roman"/>
                <w:color w:val="000000"/>
              </w:rPr>
            </w:pPr>
            <w:r>
              <w:rPr>
                <w:rFonts w:ascii="Times New Roman" w:hAnsi="Times New Roman"/>
                <w:color w:val="000000"/>
              </w:rPr>
              <w:t>信息单元1类型</w:t>
            </w:r>
          </w:p>
        </w:tc>
        <w:tc>
          <w:tcPr>
            <w:tcW w:w="850" w:type="dxa"/>
            <w:vMerge w:val="restart"/>
            <w:noWrap w:val="0"/>
            <w:vAlign w:val="center"/>
          </w:tcPr>
          <w:p w14:paraId="32583BDD">
            <w:pPr>
              <w:pStyle w:val="222"/>
              <w:rPr>
                <w:rFonts w:ascii="Times New Roman" w:hAnsi="Times New Roman"/>
                <w:color w:val="000000"/>
              </w:rPr>
            </w:pPr>
            <w:r>
              <w:rPr>
                <w:rFonts w:ascii="Times New Roman" w:hAnsi="Times New Roman"/>
                <w:color w:val="000000"/>
              </w:rPr>
              <w:t>2</w:t>
            </w:r>
          </w:p>
        </w:tc>
        <w:tc>
          <w:tcPr>
            <w:tcW w:w="993" w:type="dxa"/>
            <w:noWrap w:val="0"/>
            <w:vAlign w:val="center"/>
          </w:tcPr>
          <w:p w14:paraId="4771C50B">
            <w:pPr>
              <w:pStyle w:val="222"/>
              <w:rPr>
                <w:rFonts w:ascii="Times New Roman" w:hAnsi="Times New Roman"/>
                <w:color w:val="000000"/>
              </w:rPr>
            </w:pPr>
            <w:r>
              <w:rPr>
                <w:rFonts w:ascii="Times New Roman" w:hAnsi="Times New Roman"/>
                <w:color w:val="000000"/>
              </w:rPr>
              <w:t>0-6</w:t>
            </w:r>
          </w:p>
        </w:tc>
        <w:tc>
          <w:tcPr>
            <w:tcW w:w="1701" w:type="dxa"/>
            <w:noWrap w:val="0"/>
            <w:vAlign w:val="center"/>
          </w:tcPr>
          <w:p w14:paraId="2D22090B">
            <w:pPr>
              <w:pStyle w:val="222"/>
              <w:rPr>
                <w:rFonts w:ascii="Times New Roman" w:hAnsi="Times New Roman"/>
                <w:color w:val="000000"/>
              </w:rPr>
            </w:pPr>
            <w:r>
              <w:rPr>
                <w:rFonts w:ascii="Times New Roman" w:hAnsi="Times New Roman"/>
                <w:color w:val="000000"/>
              </w:rPr>
              <w:t>7比特</w:t>
            </w:r>
          </w:p>
        </w:tc>
        <w:tc>
          <w:tcPr>
            <w:tcW w:w="3436" w:type="dxa"/>
            <w:noWrap w:val="0"/>
            <w:vAlign w:val="top"/>
          </w:tcPr>
          <w:p w14:paraId="28A2E6FE">
            <w:pPr>
              <w:pStyle w:val="222"/>
              <w:jc w:val="left"/>
              <w:rPr>
                <w:rFonts w:ascii="Times New Roman" w:hAnsi="Times New Roman"/>
              </w:rPr>
            </w:pPr>
            <w:r>
              <w:rPr>
                <w:rFonts w:ascii="Times New Roman" w:hAnsi="Times New Roman"/>
              </w:rPr>
              <w:t>指示信息单元1的类型；</w:t>
            </w:r>
          </w:p>
          <w:p w14:paraId="2E4AA494">
            <w:pPr>
              <w:pStyle w:val="222"/>
              <w:jc w:val="left"/>
              <w:rPr>
                <w:rFonts w:ascii="Times New Roman" w:hAnsi="Times New Roman"/>
              </w:rPr>
            </w:pPr>
            <w:r>
              <w:rPr>
                <w:rFonts w:ascii="Times New Roman" w:hAnsi="Times New Roman"/>
              </w:rPr>
              <w:t>0：站点属性信息；</w:t>
            </w:r>
            <w:r>
              <w:rPr>
                <w:rFonts w:ascii="Times New Roman" w:hAnsi="Times New Roman"/>
              </w:rPr>
              <w:br w:type="textWrapping"/>
            </w:r>
            <w:r>
              <w:rPr>
                <w:rFonts w:ascii="Times New Roman" w:hAnsi="Times New Roman"/>
              </w:rPr>
              <w:t>1：站点路由信息；</w:t>
            </w:r>
            <w:r>
              <w:rPr>
                <w:rFonts w:ascii="Times New Roman" w:hAnsi="Times New Roman"/>
              </w:rPr>
              <w:br w:type="textWrapping"/>
            </w:r>
            <w:r>
              <w:rPr>
                <w:rFonts w:ascii="Times New Roman" w:hAnsi="Times New Roman"/>
              </w:rPr>
              <w:t>2：邻居节点信道信息非位图版；</w:t>
            </w:r>
          </w:p>
          <w:p w14:paraId="3A65ABEC">
            <w:pPr>
              <w:pStyle w:val="222"/>
              <w:jc w:val="left"/>
              <w:rPr>
                <w:rFonts w:ascii="Times New Roman" w:hAnsi="Times New Roman"/>
              </w:rPr>
            </w:pPr>
            <w:r>
              <w:rPr>
                <w:rFonts w:ascii="Times New Roman" w:hAnsi="Times New Roman"/>
              </w:rPr>
              <w:t>3：邻居节点信道信息位图版；</w:t>
            </w:r>
          </w:p>
          <w:p w14:paraId="26F01D49">
            <w:pPr>
              <w:pStyle w:val="222"/>
              <w:jc w:val="left"/>
              <w:rPr>
                <w:rFonts w:ascii="Times New Roman" w:hAnsi="Times New Roman"/>
              </w:rPr>
            </w:pPr>
            <w:r>
              <w:rPr>
                <w:rFonts w:ascii="Times New Roman" w:hAnsi="Times New Roman"/>
              </w:rPr>
              <w:t>其他：保留。</w:t>
            </w:r>
          </w:p>
        </w:tc>
      </w:tr>
      <w:tr w14:paraId="5BA10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6" w:type="dxa"/>
            <w:noWrap w:val="0"/>
            <w:vAlign w:val="center"/>
          </w:tcPr>
          <w:p w14:paraId="15E9CB34">
            <w:pPr>
              <w:pStyle w:val="222"/>
              <w:rPr>
                <w:rFonts w:ascii="Times New Roman" w:hAnsi="Times New Roman"/>
                <w:color w:val="000000"/>
              </w:rPr>
            </w:pPr>
            <w:r>
              <w:rPr>
                <w:rFonts w:ascii="Times New Roman" w:hAnsi="Times New Roman"/>
                <w:color w:val="000000"/>
              </w:rPr>
              <w:t>信息单元1长度类型</w:t>
            </w:r>
          </w:p>
        </w:tc>
        <w:tc>
          <w:tcPr>
            <w:tcW w:w="850" w:type="dxa"/>
            <w:vMerge w:val="continue"/>
            <w:noWrap w:val="0"/>
            <w:vAlign w:val="center"/>
          </w:tcPr>
          <w:p w14:paraId="6B264A63">
            <w:pPr>
              <w:pStyle w:val="222"/>
              <w:rPr>
                <w:rFonts w:ascii="Times New Roman" w:hAnsi="Times New Roman"/>
                <w:color w:val="000000"/>
              </w:rPr>
            </w:pPr>
          </w:p>
        </w:tc>
        <w:tc>
          <w:tcPr>
            <w:tcW w:w="993" w:type="dxa"/>
            <w:noWrap w:val="0"/>
            <w:vAlign w:val="center"/>
          </w:tcPr>
          <w:p w14:paraId="1DAD6BB1">
            <w:pPr>
              <w:pStyle w:val="222"/>
              <w:rPr>
                <w:rFonts w:ascii="Times New Roman" w:hAnsi="Times New Roman"/>
                <w:color w:val="000000"/>
              </w:rPr>
            </w:pPr>
            <w:r>
              <w:rPr>
                <w:rFonts w:ascii="Times New Roman" w:hAnsi="Times New Roman"/>
                <w:color w:val="000000"/>
              </w:rPr>
              <w:t>7</w:t>
            </w:r>
          </w:p>
        </w:tc>
        <w:tc>
          <w:tcPr>
            <w:tcW w:w="1701" w:type="dxa"/>
            <w:noWrap w:val="0"/>
            <w:vAlign w:val="center"/>
          </w:tcPr>
          <w:p w14:paraId="629CE0E0">
            <w:pPr>
              <w:pStyle w:val="222"/>
              <w:rPr>
                <w:rFonts w:ascii="Times New Roman" w:hAnsi="Times New Roman"/>
                <w:color w:val="000000"/>
              </w:rPr>
            </w:pPr>
            <w:r>
              <w:rPr>
                <w:rFonts w:ascii="Times New Roman" w:hAnsi="Times New Roman"/>
                <w:color w:val="000000"/>
              </w:rPr>
              <w:t>1比特</w:t>
            </w:r>
          </w:p>
        </w:tc>
        <w:tc>
          <w:tcPr>
            <w:tcW w:w="3436" w:type="dxa"/>
            <w:noWrap w:val="0"/>
            <w:vAlign w:val="top"/>
          </w:tcPr>
          <w:p w14:paraId="2BAE4FEE">
            <w:pPr>
              <w:pStyle w:val="222"/>
              <w:jc w:val="left"/>
              <w:rPr>
                <w:rFonts w:ascii="Times New Roman" w:hAnsi="Times New Roman"/>
              </w:rPr>
            </w:pPr>
            <w:r>
              <w:rPr>
                <w:rFonts w:ascii="Times New Roman" w:hAnsi="Times New Roman"/>
              </w:rPr>
              <w:t>信息单元1长度字段的位宽；</w:t>
            </w:r>
          </w:p>
          <w:p w14:paraId="7407A0D5">
            <w:pPr>
              <w:pStyle w:val="222"/>
              <w:jc w:val="left"/>
              <w:rPr>
                <w:rFonts w:ascii="Times New Roman" w:hAnsi="Times New Roman"/>
              </w:rPr>
            </w:pPr>
            <w:r>
              <w:rPr>
                <w:rFonts w:ascii="Times New Roman" w:hAnsi="Times New Roman"/>
              </w:rPr>
              <w:t>0：信息单元长度位宽为1字节；</w:t>
            </w:r>
          </w:p>
          <w:p w14:paraId="3641CC55">
            <w:pPr>
              <w:pStyle w:val="222"/>
              <w:jc w:val="left"/>
              <w:rPr>
                <w:rFonts w:ascii="Times New Roman" w:hAnsi="Times New Roman"/>
                <w:color w:val="000000"/>
              </w:rPr>
            </w:pPr>
            <w:r>
              <w:rPr>
                <w:rFonts w:ascii="Times New Roman" w:hAnsi="Times New Roman"/>
              </w:rPr>
              <w:t>1：信息单元长度位宽为2字节。</w:t>
            </w:r>
          </w:p>
        </w:tc>
      </w:tr>
      <w:tr w14:paraId="6D845D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6" w:type="dxa"/>
            <w:noWrap w:val="0"/>
            <w:vAlign w:val="center"/>
          </w:tcPr>
          <w:p w14:paraId="067900ED">
            <w:pPr>
              <w:pStyle w:val="222"/>
              <w:rPr>
                <w:rFonts w:ascii="Times New Roman" w:hAnsi="Times New Roman"/>
                <w:color w:val="000000"/>
              </w:rPr>
            </w:pPr>
            <w:r>
              <w:rPr>
                <w:rFonts w:ascii="Times New Roman" w:hAnsi="Times New Roman"/>
                <w:color w:val="000000"/>
              </w:rPr>
              <w:t>信息单元1长度</w:t>
            </w:r>
          </w:p>
        </w:tc>
        <w:tc>
          <w:tcPr>
            <w:tcW w:w="850" w:type="dxa"/>
            <w:noWrap w:val="0"/>
            <w:vAlign w:val="center"/>
          </w:tcPr>
          <w:p w14:paraId="29AE1263">
            <w:pPr>
              <w:pStyle w:val="222"/>
              <w:rPr>
                <w:rFonts w:ascii="Times New Roman" w:hAnsi="Times New Roman"/>
                <w:color w:val="000000"/>
              </w:rPr>
            </w:pPr>
            <w:r>
              <w:rPr>
                <w:rFonts w:ascii="Times New Roman" w:hAnsi="Times New Roman"/>
                <w:color w:val="000000"/>
              </w:rPr>
              <w:t>3/4</w:t>
            </w:r>
          </w:p>
        </w:tc>
        <w:tc>
          <w:tcPr>
            <w:tcW w:w="993" w:type="dxa"/>
            <w:noWrap w:val="0"/>
            <w:vAlign w:val="center"/>
          </w:tcPr>
          <w:p w14:paraId="3064938F">
            <w:pPr>
              <w:pStyle w:val="222"/>
              <w:rPr>
                <w:rFonts w:ascii="Times New Roman" w:hAnsi="Times New Roman"/>
                <w:color w:val="000000"/>
              </w:rPr>
            </w:pPr>
            <w:r>
              <w:rPr>
                <w:rFonts w:ascii="Times New Roman" w:hAnsi="Times New Roman"/>
                <w:color w:val="000000"/>
              </w:rPr>
              <w:t>0-7</w:t>
            </w:r>
          </w:p>
        </w:tc>
        <w:tc>
          <w:tcPr>
            <w:tcW w:w="1701" w:type="dxa"/>
            <w:noWrap w:val="0"/>
            <w:vAlign w:val="center"/>
          </w:tcPr>
          <w:p w14:paraId="0B221DA5">
            <w:pPr>
              <w:pStyle w:val="222"/>
              <w:rPr>
                <w:rFonts w:ascii="Times New Roman" w:hAnsi="Times New Roman"/>
                <w:color w:val="000000"/>
              </w:rPr>
            </w:pPr>
            <w:r>
              <w:rPr>
                <w:rFonts w:ascii="Times New Roman" w:hAnsi="Times New Roman"/>
                <w:color w:val="000000"/>
              </w:rPr>
              <w:t>1/2</w:t>
            </w:r>
          </w:p>
        </w:tc>
        <w:tc>
          <w:tcPr>
            <w:tcW w:w="3436" w:type="dxa"/>
            <w:noWrap w:val="0"/>
            <w:vAlign w:val="top"/>
          </w:tcPr>
          <w:p w14:paraId="4505B516">
            <w:pPr>
              <w:pStyle w:val="222"/>
              <w:jc w:val="left"/>
              <w:rPr>
                <w:rFonts w:ascii="Times New Roman" w:hAnsi="Times New Roman"/>
                <w:color w:val="000000"/>
              </w:rPr>
            </w:pPr>
            <w:r>
              <w:rPr>
                <w:rFonts w:ascii="Times New Roman" w:hAnsi="Times New Roman"/>
              </w:rPr>
              <w:t>表示信息单元1内容的长度，不包括信息单元类型、长度类型、信息单元长度的字段的内容。</w:t>
            </w:r>
          </w:p>
        </w:tc>
      </w:tr>
      <w:tr w14:paraId="08B1F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6" w:type="dxa"/>
            <w:noWrap w:val="0"/>
            <w:vAlign w:val="center"/>
          </w:tcPr>
          <w:p w14:paraId="136769A7">
            <w:pPr>
              <w:pStyle w:val="222"/>
              <w:rPr>
                <w:rFonts w:ascii="Times New Roman" w:hAnsi="Times New Roman"/>
                <w:color w:val="000000"/>
              </w:rPr>
            </w:pPr>
            <w:r>
              <w:rPr>
                <w:rFonts w:ascii="Times New Roman" w:hAnsi="Times New Roman"/>
                <w:color w:val="000000"/>
              </w:rPr>
              <w:t>信息单元1内容</w:t>
            </w:r>
          </w:p>
        </w:tc>
        <w:tc>
          <w:tcPr>
            <w:tcW w:w="850" w:type="dxa"/>
            <w:noWrap w:val="0"/>
            <w:vAlign w:val="center"/>
          </w:tcPr>
          <w:p w14:paraId="4DE8C8D9">
            <w:pPr>
              <w:pStyle w:val="222"/>
              <w:rPr>
                <w:rFonts w:ascii="Times New Roman" w:hAnsi="Times New Roman"/>
                <w:color w:val="000000"/>
              </w:rPr>
            </w:pPr>
            <w:r>
              <w:rPr>
                <w:rFonts w:ascii="Times New Roman" w:hAnsi="Times New Roman"/>
                <w:color w:val="000000"/>
              </w:rPr>
              <w:t>可变</w:t>
            </w:r>
          </w:p>
        </w:tc>
        <w:tc>
          <w:tcPr>
            <w:tcW w:w="993" w:type="dxa"/>
            <w:noWrap w:val="0"/>
            <w:vAlign w:val="center"/>
          </w:tcPr>
          <w:p w14:paraId="196501DC">
            <w:pPr>
              <w:pStyle w:val="222"/>
              <w:rPr>
                <w:rFonts w:ascii="Times New Roman" w:hAnsi="Times New Roman"/>
                <w:color w:val="000000"/>
              </w:rPr>
            </w:pPr>
            <w:r>
              <w:rPr>
                <w:rFonts w:ascii="Times New Roman" w:hAnsi="Times New Roman"/>
                <w:color w:val="000000"/>
              </w:rPr>
              <w:t>0-7</w:t>
            </w:r>
          </w:p>
        </w:tc>
        <w:tc>
          <w:tcPr>
            <w:tcW w:w="1701" w:type="dxa"/>
            <w:noWrap w:val="0"/>
            <w:vAlign w:val="center"/>
          </w:tcPr>
          <w:p w14:paraId="6C0C93A9">
            <w:pPr>
              <w:pStyle w:val="222"/>
              <w:rPr>
                <w:rFonts w:ascii="Times New Roman" w:hAnsi="Times New Roman"/>
                <w:color w:val="000000"/>
              </w:rPr>
            </w:pPr>
            <w:r>
              <w:rPr>
                <w:rFonts w:ascii="Times New Roman" w:hAnsi="Times New Roman"/>
                <w:color w:val="000000"/>
              </w:rPr>
              <w:t>L（可变长）</w:t>
            </w:r>
          </w:p>
        </w:tc>
        <w:tc>
          <w:tcPr>
            <w:tcW w:w="3436" w:type="dxa"/>
            <w:noWrap w:val="0"/>
            <w:vAlign w:val="top"/>
          </w:tcPr>
          <w:p w14:paraId="3CFCE519">
            <w:pPr>
              <w:pStyle w:val="222"/>
              <w:jc w:val="left"/>
              <w:rPr>
                <w:rFonts w:ascii="Times New Roman" w:hAnsi="Times New Roman"/>
                <w:color w:val="000000"/>
              </w:rPr>
            </w:pPr>
            <w:r>
              <w:rPr>
                <w:rFonts w:ascii="Times New Roman" w:hAnsi="Times New Roman"/>
                <w:color w:val="000000"/>
              </w:rPr>
              <w:t>信息单元1根据单元类型携带的数据信息</w:t>
            </w:r>
          </w:p>
        </w:tc>
      </w:tr>
      <w:tr w14:paraId="2C108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6" w:type="dxa"/>
            <w:noWrap w:val="0"/>
            <w:vAlign w:val="center"/>
          </w:tcPr>
          <w:p w14:paraId="5BA31FBF">
            <w:pPr>
              <w:pStyle w:val="222"/>
              <w:rPr>
                <w:rFonts w:ascii="Times New Roman" w:hAnsi="Times New Roman"/>
                <w:color w:val="000000"/>
              </w:rPr>
            </w:pPr>
            <w:r>
              <w:rPr>
                <w:rFonts w:ascii="Times New Roman" w:hAnsi="Times New Roman"/>
                <w:color w:val="000000"/>
              </w:rPr>
              <w:t>……</w:t>
            </w:r>
          </w:p>
        </w:tc>
        <w:tc>
          <w:tcPr>
            <w:tcW w:w="850" w:type="dxa"/>
            <w:noWrap w:val="0"/>
            <w:vAlign w:val="center"/>
          </w:tcPr>
          <w:p w14:paraId="12561E7B">
            <w:pPr>
              <w:pStyle w:val="222"/>
              <w:rPr>
                <w:rFonts w:ascii="Times New Roman" w:hAnsi="Times New Roman"/>
                <w:color w:val="000000"/>
              </w:rPr>
            </w:pPr>
            <w:r>
              <w:rPr>
                <w:rFonts w:ascii="Times New Roman" w:hAnsi="Times New Roman"/>
                <w:color w:val="000000"/>
              </w:rPr>
              <w:t>……</w:t>
            </w:r>
          </w:p>
        </w:tc>
        <w:tc>
          <w:tcPr>
            <w:tcW w:w="993" w:type="dxa"/>
            <w:noWrap w:val="0"/>
            <w:vAlign w:val="center"/>
          </w:tcPr>
          <w:p w14:paraId="00445E86">
            <w:pPr>
              <w:pStyle w:val="222"/>
              <w:rPr>
                <w:rFonts w:ascii="Times New Roman" w:hAnsi="Times New Roman"/>
                <w:color w:val="000000"/>
              </w:rPr>
            </w:pPr>
            <w:r>
              <w:rPr>
                <w:rFonts w:ascii="Times New Roman" w:hAnsi="Times New Roman"/>
                <w:color w:val="000000"/>
              </w:rPr>
              <w:t>……</w:t>
            </w:r>
          </w:p>
        </w:tc>
        <w:tc>
          <w:tcPr>
            <w:tcW w:w="1701" w:type="dxa"/>
            <w:noWrap w:val="0"/>
            <w:vAlign w:val="center"/>
          </w:tcPr>
          <w:p w14:paraId="7AB36997">
            <w:pPr>
              <w:pStyle w:val="222"/>
              <w:rPr>
                <w:rFonts w:ascii="Times New Roman" w:hAnsi="Times New Roman"/>
                <w:color w:val="000000"/>
              </w:rPr>
            </w:pPr>
            <w:r>
              <w:rPr>
                <w:rFonts w:ascii="Times New Roman" w:hAnsi="Times New Roman"/>
                <w:color w:val="000000"/>
              </w:rPr>
              <w:t>L（可变长）</w:t>
            </w:r>
          </w:p>
        </w:tc>
        <w:tc>
          <w:tcPr>
            <w:tcW w:w="3436" w:type="dxa"/>
            <w:noWrap w:val="0"/>
            <w:vAlign w:val="top"/>
          </w:tcPr>
          <w:p w14:paraId="6B25867E">
            <w:pPr>
              <w:pStyle w:val="222"/>
              <w:jc w:val="left"/>
              <w:rPr>
                <w:rFonts w:ascii="Times New Roman" w:hAnsi="Times New Roman"/>
                <w:color w:val="000000"/>
              </w:rPr>
            </w:pPr>
            <w:r>
              <w:rPr>
                <w:rFonts w:ascii="Times New Roman" w:hAnsi="Times New Roman"/>
              </w:rPr>
              <w:t>-</w:t>
            </w:r>
          </w:p>
        </w:tc>
      </w:tr>
      <w:tr w14:paraId="6D6DE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6" w:type="dxa"/>
            <w:noWrap w:val="0"/>
            <w:vAlign w:val="center"/>
          </w:tcPr>
          <w:p w14:paraId="75DC5DE7">
            <w:pPr>
              <w:pStyle w:val="222"/>
              <w:rPr>
                <w:rFonts w:ascii="Times New Roman" w:hAnsi="Times New Roman"/>
                <w:color w:val="000000"/>
              </w:rPr>
            </w:pPr>
            <w:r>
              <w:rPr>
                <w:rFonts w:ascii="Times New Roman" w:hAnsi="Times New Roman"/>
                <w:color w:val="000000"/>
              </w:rPr>
              <w:t>信息单元N类型</w:t>
            </w:r>
          </w:p>
        </w:tc>
        <w:tc>
          <w:tcPr>
            <w:tcW w:w="850" w:type="dxa"/>
            <w:noWrap w:val="0"/>
            <w:vAlign w:val="center"/>
          </w:tcPr>
          <w:p w14:paraId="756C386D">
            <w:pPr>
              <w:pStyle w:val="222"/>
              <w:rPr>
                <w:rFonts w:ascii="Times New Roman" w:hAnsi="Times New Roman"/>
                <w:color w:val="000000"/>
              </w:rPr>
            </w:pPr>
            <w:r>
              <w:rPr>
                <w:rFonts w:ascii="Times New Roman" w:hAnsi="Times New Roman"/>
                <w:color w:val="000000"/>
              </w:rPr>
              <w:t>可变</w:t>
            </w:r>
          </w:p>
        </w:tc>
        <w:tc>
          <w:tcPr>
            <w:tcW w:w="993" w:type="dxa"/>
            <w:noWrap w:val="0"/>
            <w:vAlign w:val="center"/>
          </w:tcPr>
          <w:p w14:paraId="2DC1B05A">
            <w:pPr>
              <w:pStyle w:val="222"/>
              <w:rPr>
                <w:rFonts w:ascii="Times New Roman" w:hAnsi="Times New Roman"/>
                <w:color w:val="000000"/>
              </w:rPr>
            </w:pPr>
            <w:r>
              <w:rPr>
                <w:rFonts w:ascii="Times New Roman" w:hAnsi="Times New Roman"/>
                <w:color w:val="000000"/>
              </w:rPr>
              <w:t>0-6</w:t>
            </w:r>
          </w:p>
        </w:tc>
        <w:tc>
          <w:tcPr>
            <w:tcW w:w="1701" w:type="dxa"/>
            <w:noWrap w:val="0"/>
            <w:vAlign w:val="center"/>
          </w:tcPr>
          <w:p w14:paraId="2E139C2D">
            <w:pPr>
              <w:pStyle w:val="222"/>
              <w:rPr>
                <w:rFonts w:ascii="Times New Roman" w:hAnsi="Times New Roman"/>
                <w:color w:val="000000"/>
              </w:rPr>
            </w:pPr>
            <w:r>
              <w:rPr>
                <w:rFonts w:ascii="Times New Roman" w:hAnsi="Times New Roman"/>
                <w:color w:val="000000"/>
              </w:rPr>
              <w:t>7比特</w:t>
            </w:r>
          </w:p>
        </w:tc>
        <w:tc>
          <w:tcPr>
            <w:tcW w:w="3436" w:type="dxa"/>
            <w:noWrap w:val="0"/>
            <w:vAlign w:val="top"/>
          </w:tcPr>
          <w:p w14:paraId="16FD4BBF">
            <w:pPr>
              <w:pStyle w:val="222"/>
              <w:jc w:val="left"/>
              <w:rPr>
                <w:rFonts w:ascii="Times New Roman" w:hAnsi="Times New Roman"/>
              </w:rPr>
            </w:pPr>
            <w:r>
              <w:rPr>
                <w:rFonts w:ascii="Times New Roman" w:hAnsi="Times New Roman"/>
              </w:rPr>
              <w:t>指示信息单元N的类型；</w:t>
            </w:r>
          </w:p>
          <w:p w14:paraId="270B1286">
            <w:pPr>
              <w:pStyle w:val="222"/>
              <w:jc w:val="left"/>
              <w:rPr>
                <w:rFonts w:ascii="Times New Roman" w:hAnsi="Times New Roman"/>
              </w:rPr>
            </w:pPr>
            <w:r>
              <w:rPr>
                <w:rFonts w:ascii="Times New Roman" w:hAnsi="Times New Roman"/>
              </w:rPr>
              <w:t>0：站点属性信息；</w:t>
            </w:r>
            <w:r>
              <w:rPr>
                <w:rFonts w:ascii="Times New Roman" w:hAnsi="Times New Roman"/>
              </w:rPr>
              <w:br w:type="textWrapping"/>
            </w:r>
            <w:r>
              <w:rPr>
                <w:rFonts w:ascii="Times New Roman" w:hAnsi="Times New Roman"/>
              </w:rPr>
              <w:t>1：站点路由信息；</w:t>
            </w:r>
            <w:r>
              <w:rPr>
                <w:rFonts w:ascii="Times New Roman" w:hAnsi="Times New Roman"/>
              </w:rPr>
              <w:br w:type="textWrapping"/>
            </w:r>
            <w:r>
              <w:rPr>
                <w:rFonts w:ascii="Times New Roman" w:hAnsi="Times New Roman"/>
              </w:rPr>
              <w:t>2：邻居节点信道信息非位图版；</w:t>
            </w:r>
          </w:p>
          <w:p w14:paraId="19605035">
            <w:pPr>
              <w:pStyle w:val="222"/>
              <w:jc w:val="left"/>
              <w:rPr>
                <w:rFonts w:ascii="Times New Roman" w:hAnsi="Times New Roman"/>
              </w:rPr>
            </w:pPr>
            <w:r>
              <w:rPr>
                <w:rFonts w:ascii="Times New Roman" w:hAnsi="Times New Roman"/>
              </w:rPr>
              <w:t>3：邻居节点信道信息位图版；</w:t>
            </w:r>
          </w:p>
          <w:p w14:paraId="77DE73DD">
            <w:pPr>
              <w:pStyle w:val="222"/>
              <w:jc w:val="left"/>
              <w:rPr>
                <w:rFonts w:ascii="Times New Roman" w:hAnsi="Times New Roman"/>
              </w:rPr>
            </w:pPr>
            <w:r>
              <w:rPr>
                <w:rFonts w:ascii="Times New Roman" w:hAnsi="Times New Roman"/>
              </w:rPr>
              <w:t>其他：保留。</w:t>
            </w:r>
          </w:p>
        </w:tc>
      </w:tr>
      <w:tr w14:paraId="6D0991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6" w:type="dxa"/>
            <w:noWrap w:val="0"/>
            <w:vAlign w:val="center"/>
          </w:tcPr>
          <w:p w14:paraId="5F894F42">
            <w:pPr>
              <w:pStyle w:val="222"/>
              <w:rPr>
                <w:rFonts w:ascii="Times New Roman" w:hAnsi="Times New Roman"/>
                <w:color w:val="000000"/>
              </w:rPr>
            </w:pPr>
            <w:r>
              <w:rPr>
                <w:rFonts w:ascii="Times New Roman" w:hAnsi="Times New Roman"/>
                <w:color w:val="000000"/>
              </w:rPr>
              <w:t>信息单元N长度类型</w:t>
            </w:r>
          </w:p>
        </w:tc>
        <w:tc>
          <w:tcPr>
            <w:tcW w:w="850" w:type="dxa"/>
            <w:noWrap w:val="0"/>
            <w:vAlign w:val="center"/>
          </w:tcPr>
          <w:p w14:paraId="064CD66F">
            <w:pPr>
              <w:pStyle w:val="222"/>
              <w:rPr>
                <w:rFonts w:ascii="Times New Roman" w:hAnsi="Times New Roman"/>
                <w:color w:val="000000"/>
              </w:rPr>
            </w:pPr>
            <w:r>
              <w:rPr>
                <w:rFonts w:ascii="Times New Roman" w:hAnsi="Times New Roman"/>
                <w:color w:val="000000"/>
              </w:rPr>
              <w:t>可变</w:t>
            </w:r>
          </w:p>
        </w:tc>
        <w:tc>
          <w:tcPr>
            <w:tcW w:w="993" w:type="dxa"/>
            <w:noWrap w:val="0"/>
            <w:vAlign w:val="center"/>
          </w:tcPr>
          <w:p w14:paraId="6C25F082">
            <w:pPr>
              <w:pStyle w:val="222"/>
              <w:rPr>
                <w:rFonts w:ascii="Times New Roman" w:hAnsi="Times New Roman"/>
                <w:color w:val="000000"/>
              </w:rPr>
            </w:pPr>
            <w:r>
              <w:rPr>
                <w:rFonts w:ascii="Times New Roman" w:hAnsi="Times New Roman"/>
                <w:color w:val="000000"/>
              </w:rPr>
              <w:t>7</w:t>
            </w:r>
          </w:p>
        </w:tc>
        <w:tc>
          <w:tcPr>
            <w:tcW w:w="1701" w:type="dxa"/>
            <w:noWrap w:val="0"/>
            <w:vAlign w:val="center"/>
          </w:tcPr>
          <w:p w14:paraId="4FEFC088">
            <w:pPr>
              <w:pStyle w:val="222"/>
              <w:rPr>
                <w:rFonts w:ascii="Times New Roman" w:hAnsi="Times New Roman"/>
                <w:color w:val="000000"/>
              </w:rPr>
            </w:pPr>
            <w:r>
              <w:rPr>
                <w:rFonts w:ascii="Times New Roman" w:hAnsi="Times New Roman"/>
                <w:color w:val="000000"/>
              </w:rPr>
              <w:t>1比特</w:t>
            </w:r>
          </w:p>
        </w:tc>
        <w:tc>
          <w:tcPr>
            <w:tcW w:w="3436" w:type="dxa"/>
            <w:noWrap w:val="0"/>
            <w:vAlign w:val="top"/>
          </w:tcPr>
          <w:p w14:paraId="638FECE2">
            <w:pPr>
              <w:pStyle w:val="222"/>
              <w:jc w:val="left"/>
              <w:rPr>
                <w:rFonts w:ascii="Times New Roman" w:hAnsi="Times New Roman"/>
              </w:rPr>
            </w:pPr>
            <w:r>
              <w:rPr>
                <w:rFonts w:ascii="Times New Roman" w:hAnsi="Times New Roman"/>
              </w:rPr>
              <w:t>信息单元N长度字段的位宽；</w:t>
            </w:r>
          </w:p>
          <w:p w14:paraId="1048995F">
            <w:pPr>
              <w:pStyle w:val="222"/>
              <w:jc w:val="left"/>
              <w:rPr>
                <w:rFonts w:ascii="Times New Roman" w:hAnsi="Times New Roman"/>
              </w:rPr>
            </w:pPr>
            <w:r>
              <w:rPr>
                <w:rFonts w:ascii="Times New Roman" w:hAnsi="Times New Roman"/>
              </w:rPr>
              <w:t>0：信息单元长度位宽为1字节；</w:t>
            </w:r>
          </w:p>
          <w:p w14:paraId="7419F43E">
            <w:pPr>
              <w:pStyle w:val="222"/>
              <w:jc w:val="left"/>
              <w:rPr>
                <w:rFonts w:ascii="Times New Roman" w:hAnsi="Times New Roman"/>
                <w:color w:val="000000"/>
              </w:rPr>
            </w:pPr>
            <w:r>
              <w:rPr>
                <w:rFonts w:ascii="Times New Roman" w:hAnsi="Times New Roman"/>
              </w:rPr>
              <w:t>1：信息单元长度位宽为2字节。</w:t>
            </w:r>
          </w:p>
        </w:tc>
      </w:tr>
      <w:tr w14:paraId="50902B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6" w:type="dxa"/>
            <w:noWrap w:val="0"/>
            <w:vAlign w:val="center"/>
          </w:tcPr>
          <w:p w14:paraId="2DC4BE94">
            <w:pPr>
              <w:pStyle w:val="222"/>
              <w:rPr>
                <w:rFonts w:ascii="Times New Roman" w:hAnsi="Times New Roman"/>
                <w:color w:val="000000"/>
              </w:rPr>
            </w:pPr>
            <w:r>
              <w:rPr>
                <w:rFonts w:ascii="Times New Roman" w:hAnsi="Times New Roman"/>
                <w:color w:val="000000"/>
              </w:rPr>
              <w:t>信息单元N长度</w:t>
            </w:r>
          </w:p>
        </w:tc>
        <w:tc>
          <w:tcPr>
            <w:tcW w:w="850" w:type="dxa"/>
            <w:noWrap w:val="0"/>
            <w:vAlign w:val="center"/>
          </w:tcPr>
          <w:p w14:paraId="0CAA6DEC">
            <w:pPr>
              <w:pStyle w:val="222"/>
              <w:rPr>
                <w:rFonts w:ascii="Times New Roman" w:hAnsi="Times New Roman"/>
                <w:color w:val="000000"/>
              </w:rPr>
            </w:pPr>
            <w:r>
              <w:rPr>
                <w:rFonts w:ascii="Times New Roman" w:hAnsi="Times New Roman"/>
                <w:color w:val="000000"/>
              </w:rPr>
              <w:t>可变</w:t>
            </w:r>
          </w:p>
        </w:tc>
        <w:tc>
          <w:tcPr>
            <w:tcW w:w="993" w:type="dxa"/>
            <w:noWrap w:val="0"/>
            <w:vAlign w:val="center"/>
          </w:tcPr>
          <w:p w14:paraId="12BA038A">
            <w:pPr>
              <w:pStyle w:val="222"/>
              <w:rPr>
                <w:rFonts w:ascii="Times New Roman" w:hAnsi="Times New Roman"/>
                <w:color w:val="000000"/>
              </w:rPr>
            </w:pPr>
            <w:r>
              <w:rPr>
                <w:rFonts w:ascii="Times New Roman" w:hAnsi="Times New Roman"/>
                <w:color w:val="000000"/>
              </w:rPr>
              <w:t>0-7</w:t>
            </w:r>
          </w:p>
        </w:tc>
        <w:tc>
          <w:tcPr>
            <w:tcW w:w="1701" w:type="dxa"/>
            <w:noWrap w:val="0"/>
            <w:vAlign w:val="center"/>
          </w:tcPr>
          <w:p w14:paraId="62A524D5">
            <w:pPr>
              <w:pStyle w:val="222"/>
              <w:rPr>
                <w:rFonts w:ascii="Times New Roman" w:hAnsi="Times New Roman"/>
                <w:color w:val="000000"/>
              </w:rPr>
            </w:pPr>
            <w:r>
              <w:rPr>
                <w:rFonts w:ascii="Times New Roman" w:hAnsi="Times New Roman"/>
                <w:color w:val="000000"/>
              </w:rPr>
              <w:t>1/2</w:t>
            </w:r>
          </w:p>
        </w:tc>
        <w:tc>
          <w:tcPr>
            <w:tcW w:w="3436" w:type="dxa"/>
            <w:noWrap w:val="0"/>
            <w:vAlign w:val="top"/>
          </w:tcPr>
          <w:p w14:paraId="02A2141D">
            <w:pPr>
              <w:pStyle w:val="222"/>
              <w:jc w:val="left"/>
              <w:rPr>
                <w:rFonts w:ascii="Times New Roman" w:hAnsi="Times New Roman"/>
                <w:color w:val="000000"/>
              </w:rPr>
            </w:pPr>
            <w:r>
              <w:rPr>
                <w:rFonts w:ascii="Times New Roman" w:hAnsi="Times New Roman"/>
              </w:rPr>
              <w:t>表示信息单元N内容的长度，不包括信息单元类型、长度类型、信息单元长度的字段的内容。</w:t>
            </w:r>
          </w:p>
        </w:tc>
      </w:tr>
      <w:tr w14:paraId="075E9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6" w:type="dxa"/>
            <w:noWrap w:val="0"/>
            <w:vAlign w:val="center"/>
          </w:tcPr>
          <w:p w14:paraId="671CC633">
            <w:pPr>
              <w:pStyle w:val="222"/>
              <w:rPr>
                <w:rFonts w:ascii="Times New Roman" w:hAnsi="Times New Roman"/>
                <w:color w:val="000000"/>
              </w:rPr>
            </w:pPr>
            <w:r>
              <w:rPr>
                <w:rFonts w:ascii="Times New Roman" w:hAnsi="Times New Roman"/>
                <w:color w:val="000000"/>
              </w:rPr>
              <w:t>信息单元N内容</w:t>
            </w:r>
          </w:p>
        </w:tc>
        <w:tc>
          <w:tcPr>
            <w:tcW w:w="850" w:type="dxa"/>
            <w:noWrap w:val="0"/>
            <w:vAlign w:val="center"/>
          </w:tcPr>
          <w:p w14:paraId="37F36000">
            <w:pPr>
              <w:pStyle w:val="222"/>
              <w:rPr>
                <w:rFonts w:ascii="Times New Roman" w:hAnsi="Times New Roman"/>
                <w:color w:val="000000"/>
              </w:rPr>
            </w:pPr>
            <w:r>
              <w:rPr>
                <w:rFonts w:ascii="Times New Roman" w:hAnsi="Times New Roman"/>
                <w:color w:val="000000"/>
              </w:rPr>
              <w:t>可变</w:t>
            </w:r>
          </w:p>
        </w:tc>
        <w:tc>
          <w:tcPr>
            <w:tcW w:w="993" w:type="dxa"/>
            <w:noWrap w:val="0"/>
            <w:vAlign w:val="center"/>
          </w:tcPr>
          <w:p w14:paraId="5F28C054">
            <w:pPr>
              <w:pStyle w:val="222"/>
              <w:rPr>
                <w:rFonts w:ascii="Times New Roman" w:hAnsi="Times New Roman"/>
                <w:color w:val="000000"/>
              </w:rPr>
            </w:pPr>
            <w:r>
              <w:rPr>
                <w:rFonts w:ascii="Times New Roman" w:hAnsi="Times New Roman"/>
                <w:color w:val="000000"/>
              </w:rPr>
              <w:t>0-7</w:t>
            </w:r>
          </w:p>
        </w:tc>
        <w:tc>
          <w:tcPr>
            <w:tcW w:w="1701" w:type="dxa"/>
            <w:noWrap w:val="0"/>
            <w:vAlign w:val="center"/>
          </w:tcPr>
          <w:p w14:paraId="6875B819">
            <w:pPr>
              <w:pStyle w:val="222"/>
              <w:rPr>
                <w:rFonts w:ascii="Times New Roman" w:hAnsi="Times New Roman"/>
                <w:color w:val="000000"/>
              </w:rPr>
            </w:pPr>
            <w:r>
              <w:rPr>
                <w:rFonts w:ascii="Times New Roman" w:hAnsi="Times New Roman"/>
                <w:color w:val="000000"/>
              </w:rPr>
              <w:t>L（可变长）</w:t>
            </w:r>
          </w:p>
        </w:tc>
        <w:tc>
          <w:tcPr>
            <w:tcW w:w="3436" w:type="dxa"/>
            <w:noWrap w:val="0"/>
            <w:vAlign w:val="top"/>
          </w:tcPr>
          <w:p w14:paraId="49B16380">
            <w:pPr>
              <w:pStyle w:val="222"/>
              <w:jc w:val="left"/>
              <w:rPr>
                <w:rFonts w:ascii="Times New Roman" w:hAnsi="Times New Roman"/>
                <w:color w:val="000000"/>
              </w:rPr>
            </w:pPr>
            <w:r>
              <w:rPr>
                <w:rFonts w:ascii="Times New Roman" w:hAnsi="Times New Roman"/>
                <w:color w:val="000000"/>
              </w:rPr>
              <w:t>信息单元N根据单元类型携带的数据信息</w:t>
            </w:r>
          </w:p>
        </w:tc>
      </w:tr>
    </w:tbl>
    <w:p w14:paraId="0A304111">
      <w:pPr>
        <w:pStyle w:val="38"/>
        <w:rPr>
          <w:rFonts w:ascii="Times New Roman"/>
        </w:rPr>
      </w:pPr>
    </w:p>
    <w:p w14:paraId="58542078">
      <w:pPr>
        <w:pStyle w:val="38"/>
        <w:rPr>
          <w:rFonts w:ascii="Times New Roman"/>
        </w:rPr>
      </w:pPr>
      <w:r>
        <w:rPr>
          <w:rFonts w:ascii="Times New Roman"/>
        </w:rPr>
        <w:t>站点属性信息格式</w:t>
      </w:r>
      <w:r>
        <w:rPr>
          <w:rFonts w:ascii="Times New Roman"/>
          <w:szCs w:val="24"/>
        </w:rPr>
        <w:t>应符合</w:t>
      </w:r>
      <w:r>
        <w:rPr>
          <w:rFonts w:ascii="Times New Roman"/>
          <w:szCs w:val="24"/>
        </w:rPr>
        <w:fldChar w:fldCharType="begin"/>
      </w:r>
      <w:r>
        <w:rPr>
          <w:rFonts w:ascii="Times New Roman"/>
          <w:szCs w:val="24"/>
        </w:rPr>
        <w:instrText xml:space="preserve"> REF _Ref23760 \r \h  \* MERGEFORMAT </w:instrText>
      </w:r>
      <w:r>
        <w:rPr>
          <w:rFonts w:ascii="Times New Roman"/>
          <w:szCs w:val="24"/>
        </w:rPr>
        <w:fldChar w:fldCharType="separate"/>
      </w:r>
      <w:r>
        <w:rPr>
          <w:rFonts w:ascii="Times New Roman"/>
          <w:szCs w:val="24"/>
        </w:rPr>
        <w:t>表39</w:t>
      </w:r>
      <w:r>
        <w:rPr>
          <w:rFonts w:ascii="Times New Roman"/>
          <w:szCs w:val="24"/>
        </w:rPr>
        <w:fldChar w:fldCharType="end"/>
      </w:r>
      <w:r>
        <w:rPr>
          <w:rFonts w:ascii="Times New Roman"/>
          <w:szCs w:val="24"/>
        </w:rPr>
        <w:t>要求</w:t>
      </w:r>
      <w:r>
        <w:rPr>
          <w:rFonts w:ascii="Times New Roman"/>
        </w:rPr>
        <w:t>。</w:t>
      </w:r>
    </w:p>
    <w:p w14:paraId="300FFC5B">
      <w:pPr>
        <w:pStyle w:val="179"/>
        <w:ind w:left="0"/>
        <w:rPr>
          <w:rFonts w:ascii="Times New Roman"/>
        </w:rPr>
      </w:pPr>
      <w:bookmarkStart w:id="902" w:name="_Ref23760"/>
      <w:r>
        <w:rPr>
          <w:rFonts w:ascii="Times New Roman"/>
        </w:rPr>
        <w:t>站点属性信息格式</w:t>
      </w:r>
      <w:bookmarkEnd w:id="902"/>
    </w:p>
    <w:tbl>
      <w:tblPr>
        <w:tblStyle w:val="52"/>
        <w:tblW w:w="864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46"/>
        <w:gridCol w:w="993"/>
        <w:gridCol w:w="992"/>
        <w:gridCol w:w="1701"/>
        <w:gridCol w:w="3612"/>
      </w:tblGrid>
      <w:tr w14:paraId="2EB3B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46" w:type="dxa"/>
            <w:noWrap w:val="0"/>
            <w:vAlign w:val="center"/>
          </w:tcPr>
          <w:p w14:paraId="2DCB0C26">
            <w:pPr>
              <w:pStyle w:val="222"/>
              <w:rPr>
                <w:rFonts w:ascii="Times New Roman" w:hAnsi="Times New Roman"/>
              </w:rPr>
            </w:pPr>
            <w:r>
              <w:rPr>
                <w:rFonts w:ascii="Times New Roman" w:hAnsi="Times New Roman"/>
              </w:rPr>
              <w:t>字段</w:t>
            </w:r>
          </w:p>
        </w:tc>
        <w:tc>
          <w:tcPr>
            <w:tcW w:w="993" w:type="dxa"/>
            <w:noWrap w:val="0"/>
            <w:vAlign w:val="center"/>
          </w:tcPr>
          <w:p w14:paraId="6056AAD4">
            <w:pPr>
              <w:pStyle w:val="222"/>
              <w:rPr>
                <w:rFonts w:ascii="Times New Roman" w:hAnsi="Times New Roman"/>
              </w:rPr>
            </w:pPr>
            <w:r>
              <w:rPr>
                <w:rFonts w:ascii="Times New Roman" w:hAnsi="Times New Roman"/>
              </w:rPr>
              <w:t>字节号</w:t>
            </w:r>
          </w:p>
        </w:tc>
        <w:tc>
          <w:tcPr>
            <w:tcW w:w="992" w:type="dxa"/>
            <w:noWrap w:val="0"/>
            <w:vAlign w:val="center"/>
          </w:tcPr>
          <w:p w14:paraId="15B3D7EA">
            <w:pPr>
              <w:pStyle w:val="222"/>
              <w:rPr>
                <w:rFonts w:ascii="Times New Roman" w:hAnsi="Times New Roman"/>
              </w:rPr>
            </w:pPr>
            <w:r>
              <w:rPr>
                <w:rFonts w:ascii="Times New Roman" w:hAnsi="Times New Roman"/>
              </w:rPr>
              <w:t>比特位</w:t>
            </w:r>
          </w:p>
        </w:tc>
        <w:tc>
          <w:tcPr>
            <w:tcW w:w="1701" w:type="dxa"/>
            <w:noWrap w:val="0"/>
            <w:vAlign w:val="center"/>
          </w:tcPr>
          <w:p w14:paraId="65DEB60E">
            <w:pPr>
              <w:pStyle w:val="222"/>
              <w:rPr>
                <w:rFonts w:ascii="Times New Roman" w:hAnsi="Times New Roman"/>
              </w:rPr>
            </w:pPr>
            <w:r>
              <w:rPr>
                <w:rFonts w:ascii="Times New Roman" w:hAnsi="Times New Roman"/>
              </w:rPr>
              <w:t>字段大小(比特)</w:t>
            </w:r>
          </w:p>
        </w:tc>
        <w:tc>
          <w:tcPr>
            <w:tcW w:w="3612" w:type="dxa"/>
            <w:noWrap w:val="0"/>
            <w:vAlign w:val="top"/>
          </w:tcPr>
          <w:p w14:paraId="60350039">
            <w:pPr>
              <w:pStyle w:val="222"/>
              <w:rPr>
                <w:rFonts w:ascii="Times New Roman" w:hAnsi="Times New Roman"/>
              </w:rPr>
            </w:pPr>
            <w:r>
              <w:rPr>
                <w:rFonts w:ascii="Times New Roman" w:hAnsi="Times New Roman"/>
              </w:rPr>
              <w:t>定义</w:t>
            </w:r>
          </w:p>
        </w:tc>
      </w:tr>
      <w:tr w14:paraId="2E71D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46" w:type="dxa"/>
            <w:noWrap w:val="0"/>
            <w:vAlign w:val="center"/>
          </w:tcPr>
          <w:p w14:paraId="410EB2B1">
            <w:pPr>
              <w:pStyle w:val="222"/>
              <w:rPr>
                <w:rFonts w:ascii="Times New Roman" w:hAnsi="Times New Roman"/>
              </w:rPr>
            </w:pPr>
            <w:r>
              <w:rPr>
                <w:rFonts w:ascii="Times New Roman" w:hAnsi="Times New Roman"/>
              </w:rPr>
              <w:t>代理站点通信成功率</w:t>
            </w:r>
          </w:p>
        </w:tc>
        <w:tc>
          <w:tcPr>
            <w:tcW w:w="993" w:type="dxa"/>
            <w:noWrap w:val="0"/>
            <w:vAlign w:val="center"/>
          </w:tcPr>
          <w:p w14:paraId="08E5D0D7">
            <w:pPr>
              <w:pStyle w:val="222"/>
              <w:rPr>
                <w:rFonts w:ascii="Times New Roman" w:hAnsi="Times New Roman"/>
              </w:rPr>
            </w:pPr>
            <w:r>
              <w:rPr>
                <w:rFonts w:ascii="Times New Roman" w:hAnsi="Times New Roman"/>
              </w:rPr>
              <w:t>0</w:t>
            </w:r>
          </w:p>
        </w:tc>
        <w:tc>
          <w:tcPr>
            <w:tcW w:w="992" w:type="dxa"/>
            <w:noWrap w:val="0"/>
            <w:vAlign w:val="center"/>
          </w:tcPr>
          <w:p w14:paraId="08A394D8">
            <w:pPr>
              <w:pStyle w:val="222"/>
              <w:rPr>
                <w:rFonts w:ascii="Times New Roman" w:hAnsi="Times New Roman"/>
              </w:rPr>
            </w:pPr>
            <w:r>
              <w:rPr>
                <w:rFonts w:ascii="Times New Roman" w:hAnsi="Times New Roman"/>
              </w:rPr>
              <w:t>0-7</w:t>
            </w:r>
          </w:p>
        </w:tc>
        <w:tc>
          <w:tcPr>
            <w:tcW w:w="1701" w:type="dxa"/>
            <w:noWrap w:val="0"/>
            <w:vAlign w:val="center"/>
          </w:tcPr>
          <w:p w14:paraId="0B1FB536">
            <w:pPr>
              <w:pStyle w:val="222"/>
              <w:rPr>
                <w:rFonts w:ascii="Times New Roman" w:hAnsi="Times New Roman"/>
              </w:rPr>
            </w:pPr>
            <w:r>
              <w:rPr>
                <w:rFonts w:ascii="Times New Roman" w:hAnsi="Times New Roman"/>
              </w:rPr>
              <w:t>8</w:t>
            </w:r>
          </w:p>
        </w:tc>
        <w:tc>
          <w:tcPr>
            <w:tcW w:w="3612" w:type="dxa"/>
            <w:noWrap w:val="0"/>
            <w:vAlign w:val="center"/>
          </w:tcPr>
          <w:p w14:paraId="6F50A634">
            <w:pPr>
              <w:pStyle w:val="222"/>
              <w:jc w:val="both"/>
              <w:rPr>
                <w:rFonts w:ascii="Times New Roman" w:hAnsi="Times New Roman"/>
              </w:rPr>
            </w:pPr>
            <w:r>
              <w:rPr>
                <w:rFonts w:ascii="Times New Roman" w:hAnsi="Times New Roman"/>
              </w:rPr>
              <w:t>表示发送发现列表报文的站点，与其代理站点之间的上下行通信成功率。使用百分比数据表示，如与代理站点的通信成功率为78%则该值填写为78。</w:t>
            </w:r>
          </w:p>
        </w:tc>
      </w:tr>
      <w:tr w14:paraId="2B3AC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46" w:type="dxa"/>
            <w:noWrap w:val="0"/>
            <w:vAlign w:val="center"/>
          </w:tcPr>
          <w:p w14:paraId="4AC2B91F">
            <w:pPr>
              <w:pStyle w:val="222"/>
              <w:rPr>
                <w:rFonts w:ascii="Times New Roman" w:hAnsi="Times New Roman"/>
              </w:rPr>
            </w:pPr>
            <w:r>
              <w:rPr>
                <w:rFonts w:ascii="Times New Roman" w:hAnsi="Times New Roman"/>
              </w:rPr>
              <w:t>代理站点下行通信成功率</w:t>
            </w:r>
          </w:p>
        </w:tc>
        <w:tc>
          <w:tcPr>
            <w:tcW w:w="993" w:type="dxa"/>
            <w:noWrap w:val="0"/>
            <w:vAlign w:val="center"/>
          </w:tcPr>
          <w:p w14:paraId="145E6DAE">
            <w:pPr>
              <w:pStyle w:val="222"/>
              <w:rPr>
                <w:rFonts w:ascii="Times New Roman" w:hAnsi="Times New Roman"/>
              </w:rPr>
            </w:pPr>
            <w:r>
              <w:rPr>
                <w:rFonts w:ascii="Times New Roman" w:hAnsi="Times New Roman"/>
              </w:rPr>
              <w:t>1</w:t>
            </w:r>
          </w:p>
        </w:tc>
        <w:tc>
          <w:tcPr>
            <w:tcW w:w="992" w:type="dxa"/>
            <w:noWrap w:val="0"/>
            <w:vAlign w:val="center"/>
          </w:tcPr>
          <w:p w14:paraId="649888BB">
            <w:pPr>
              <w:pStyle w:val="222"/>
              <w:rPr>
                <w:rFonts w:ascii="Times New Roman" w:hAnsi="Times New Roman"/>
              </w:rPr>
            </w:pPr>
            <w:r>
              <w:rPr>
                <w:rFonts w:ascii="Times New Roman" w:hAnsi="Times New Roman"/>
              </w:rPr>
              <w:t>0-7</w:t>
            </w:r>
          </w:p>
        </w:tc>
        <w:tc>
          <w:tcPr>
            <w:tcW w:w="1701" w:type="dxa"/>
            <w:noWrap w:val="0"/>
            <w:vAlign w:val="center"/>
          </w:tcPr>
          <w:p w14:paraId="6E76F867">
            <w:pPr>
              <w:pStyle w:val="222"/>
              <w:rPr>
                <w:rFonts w:ascii="Times New Roman" w:hAnsi="Times New Roman"/>
              </w:rPr>
            </w:pPr>
            <w:r>
              <w:rPr>
                <w:rFonts w:ascii="Times New Roman" w:hAnsi="Times New Roman"/>
              </w:rPr>
              <w:t>8</w:t>
            </w:r>
          </w:p>
        </w:tc>
        <w:tc>
          <w:tcPr>
            <w:tcW w:w="3612" w:type="dxa"/>
            <w:noWrap w:val="0"/>
            <w:vAlign w:val="center"/>
          </w:tcPr>
          <w:p w14:paraId="539E1C1C">
            <w:pPr>
              <w:pStyle w:val="222"/>
              <w:jc w:val="both"/>
              <w:rPr>
                <w:rFonts w:ascii="Times New Roman" w:hAnsi="Times New Roman"/>
              </w:rPr>
            </w:pPr>
            <w:r>
              <w:rPr>
                <w:rFonts w:ascii="Times New Roman" w:hAnsi="Times New Roman"/>
              </w:rPr>
              <w:t>表示发送发现列表报文的站点，接收其代理站点的下行报文的成功率。</w:t>
            </w:r>
          </w:p>
        </w:tc>
      </w:tr>
      <w:tr w14:paraId="413DF6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46" w:type="dxa"/>
            <w:noWrap w:val="0"/>
            <w:vAlign w:val="center"/>
          </w:tcPr>
          <w:p w14:paraId="30710632">
            <w:pPr>
              <w:pStyle w:val="222"/>
              <w:rPr>
                <w:rFonts w:ascii="Times New Roman" w:hAnsi="Times New Roman"/>
              </w:rPr>
            </w:pPr>
            <w:r>
              <w:rPr>
                <w:rFonts w:ascii="Times New Roman" w:hAnsi="Times New Roman"/>
              </w:rPr>
              <w:t>代理BRU SNR标志</w:t>
            </w:r>
          </w:p>
        </w:tc>
        <w:tc>
          <w:tcPr>
            <w:tcW w:w="993" w:type="dxa"/>
            <w:vMerge w:val="restart"/>
            <w:noWrap w:val="0"/>
            <w:vAlign w:val="center"/>
          </w:tcPr>
          <w:p w14:paraId="2D766B8A">
            <w:pPr>
              <w:pStyle w:val="222"/>
              <w:rPr>
                <w:rFonts w:ascii="Times New Roman" w:hAnsi="Times New Roman"/>
              </w:rPr>
            </w:pPr>
            <w:r>
              <w:rPr>
                <w:rFonts w:ascii="Times New Roman" w:hAnsi="Times New Roman"/>
              </w:rPr>
              <w:t>2</w:t>
            </w:r>
          </w:p>
        </w:tc>
        <w:tc>
          <w:tcPr>
            <w:tcW w:w="992" w:type="dxa"/>
            <w:noWrap w:val="0"/>
            <w:vAlign w:val="center"/>
          </w:tcPr>
          <w:p w14:paraId="71E1AD2D">
            <w:pPr>
              <w:jc w:val="center"/>
            </w:pPr>
            <w:r>
              <w:t>0</w:t>
            </w:r>
          </w:p>
        </w:tc>
        <w:tc>
          <w:tcPr>
            <w:tcW w:w="1701" w:type="dxa"/>
            <w:noWrap w:val="0"/>
            <w:vAlign w:val="center"/>
          </w:tcPr>
          <w:p w14:paraId="120C905A">
            <w:pPr>
              <w:pStyle w:val="222"/>
              <w:rPr>
                <w:rFonts w:ascii="Times New Roman" w:hAnsi="Times New Roman"/>
              </w:rPr>
            </w:pPr>
            <w:r>
              <w:rPr>
                <w:rFonts w:ascii="Times New Roman" w:hAnsi="Times New Roman"/>
              </w:rPr>
              <w:t>1</w:t>
            </w:r>
          </w:p>
        </w:tc>
        <w:tc>
          <w:tcPr>
            <w:tcW w:w="3612" w:type="dxa"/>
            <w:noWrap w:val="0"/>
            <w:vAlign w:val="center"/>
          </w:tcPr>
          <w:p w14:paraId="2C6A8B05">
            <w:pPr>
              <w:pStyle w:val="222"/>
              <w:jc w:val="both"/>
              <w:rPr>
                <w:rFonts w:ascii="Times New Roman" w:hAnsi="Times New Roman"/>
              </w:rPr>
            </w:pPr>
            <w:r>
              <w:rPr>
                <w:rFonts w:ascii="Times New Roman" w:hAnsi="Times New Roman"/>
              </w:rPr>
              <w:t>标志代理BRU SNR信息是否有效的标识，</w:t>
            </w:r>
          </w:p>
          <w:p w14:paraId="390FCF98">
            <w:pPr>
              <w:pStyle w:val="222"/>
              <w:jc w:val="both"/>
              <w:rPr>
                <w:rFonts w:ascii="Times New Roman" w:hAnsi="Times New Roman"/>
              </w:rPr>
            </w:pPr>
            <w:r>
              <w:rPr>
                <w:rFonts w:ascii="Times New Roman" w:hAnsi="Times New Roman"/>
              </w:rPr>
              <w:t>0-BRU SNR信息无效</w:t>
            </w:r>
          </w:p>
          <w:p w14:paraId="34B7C2D3">
            <w:pPr>
              <w:pStyle w:val="222"/>
              <w:jc w:val="both"/>
              <w:rPr>
                <w:rFonts w:ascii="Times New Roman" w:hAnsi="Times New Roman"/>
              </w:rPr>
            </w:pPr>
            <w:r>
              <w:rPr>
                <w:rFonts w:ascii="Times New Roman" w:hAnsi="Times New Roman"/>
              </w:rPr>
              <w:t>1-BRU SNR信息有效</w:t>
            </w:r>
          </w:p>
        </w:tc>
      </w:tr>
      <w:tr w14:paraId="244F1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46" w:type="dxa"/>
            <w:noWrap w:val="0"/>
            <w:vAlign w:val="center"/>
          </w:tcPr>
          <w:p w14:paraId="4C4CDE5E">
            <w:pPr>
              <w:pStyle w:val="222"/>
              <w:rPr>
                <w:rFonts w:ascii="Times New Roman" w:hAnsi="Times New Roman"/>
              </w:rPr>
            </w:pPr>
            <w:r>
              <w:rPr>
                <w:rFonts w:ascii="Times New Roman" w:hAnsi="Times New Roman"/>
              </w:rPr>
              <w:t>保留</w:t>
            </w:r>
          </w:p>
        </w:tc>
        <w:tc>
          <w:tcPr>
            <w:tcW w:w="993" w:type="dxa"/>
            <w:vMerge w:val="continue"/>
            <w:noWrap w:val="0"/>
            <w:vAlign w:val="center"/>
          </w:tcPr>
          <w:p w14:paraId="4E94B55E">
            <w:pPr>
              <w:pStyle w:val="222"/>
              <w:rPr>
                <w:rFonts w:ascii="Times New Roman" w:hAnsi="Times New Roman"/>
              </w:rPr>
            </w:pPr>
          </w:p>
        </w:tc>
        <w:tc>
          <w:tcPr>
            <w:tcW w:w="992" w:type="dxa"/>
            <w:noWrap w:val="0"/>
            <w:vAlign w:val="center"/>
          </w:tcPr>
          <w:p w14:paraId="5B06D3E6">
            <w:pPr>
              <w:jc w:val="center"/>
            </w:pPr>
            <w:r>
              <w:t>1-7</w:t>
            </w:r>
          </w:p>
        </w:tc>
        <w:tc>
          <w:tcPr>
            <w:tcW w:w="1701" w:type="dxa"/>
            <w:noWrap w:val="0"/>
            <w:vAlign w:val="center"/>
          </w:tcPr>
          <w:p w14:paraId="59520B9B">
            <w:pPr>
              <w:pStyle w:val="222"/>
              <w:rPr>
                <w:rFonts w:ascii="Times New Roman" w:hAnsi="Times New Roman"/>
              </w:rPr>
            </w:pPr>
            <w:r>
              <w:rPr>
                <w:rFonts w:ascii="Times New Roman" w:hAnsi="Times New Roman"/>
              </w:rPr>
              <w:t>7</w:t>
            </w:r>
          </w:p>
        </w:tc>
        <w:tc>
          <w:tcPr>
            <w:tcW w:w="3612" w:type="dxa"/>
            <w:noWrap w:val="0"/>
            <w:vAlign w:val="center"/>
          </w:tcPr>
          <w:p w14:paraId="231C62C8">
            <w:pPr>
              <w:pStyle w:val="222"/>
              <w:jc w:val="both"/>
              <w:rPr>
                <w:rFonts w:ascii="Times New Roman" w:hAnsi="Times New Roman"/>
              </w:rPr>
            </w:pPr>
            <w:r>
              <w:rPr>
                <w:rFonts w:ascii="Times New Roman" w:hAnsi="Times New Roman"/>
              </w:rPr>
              <w:t>-</w:t>
            </w:r>
          </w:p>
        </w:tc>
      </w:tr>
      <w:tr w14:paraId="41D1F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46" w:type="dxa"/>
            <w:noWrap w:val="0"/>
            <w:vAlign w:val="center"/>
          </w:tcPr>
          <w:p w14:paraId="4F19BE5A">
            <w:pPr>
              <w:pStyle w:val="222"/>
              <w:rPr>
                <w:rFonts w:ascii="Times New Roman" w:hAnsi="Times New Roman"/>
              </w:rPr>
            </w:pPr>
            <w:r>
              <w:rPr>
                <w:rFonts w:ascii="Times New Roman" w:hAnsi="Times New Roman"/>
              </w:rPr>
              <w:t>代理BRU SNR信息</w:t>
            </w:r>
          </w:p>
        </w:tc>
        <w:tc>
          <w:tcPr>
            <w:tcW w:w="993" w:type="dxa"/>
            <w:noWrap w:val="0"/>
            <w:vAlign w:val="center"/>
          </w:tcPr>
          <w:p w14:paraId="36DA2B0F">
            <w:pPr>
              <w:pStyle w:val="222"/>
              <w:rPr>
                <w:rFonts w:ascii="Times New Roman" w:hAnsi="Times New Roman"/>
              </w:rPr>
            </w:pPr>
            <w:r>
              <w:rPr>
                <w:rFonts w:ascii="Times New Roman" w:hAnsi="Times New Roman"/>
              </w:rPr>
              <w:t>3-6</w:t>
            </w:r>
          </w:p>
        </w:tc>
        <w:tc>
          <w:tcPr>
            <w:tcW w:w="992" w:type="dxa"/>
            <w:noWrap w:val="0"/>
            <w:vAlign w:val="center"/>
          </w:tcPr>
          <w:p w14:paraId="272AEECE">
            <w:pPr>
              <w:jc w:val="center"/>
            </w:pPr>
            <w:r>
              <w:t>0-7</w:t>
            </w:r>
          </w:p>
        </w:tc>
        <w:tc>
          <w:tcPr>
            <w:tcW w:w="1701" w:type="dxa"/>
            <w:noWrap w:val="0"/>
            <w:vAlign w:val="center"/>
          </w:tcPr>
          <w:p w14:paraId="733034B7">
            <w:pPr>
              <w:pStyle w:val="222"/>
              <w:rPr>
                <w:rFonts w:ascii="Times New Roman" w:hAnsi="Times New Roman"/>
              </w:rPr>
            </w:pPr>
            <w:r>
              <w:rPr>
                <w:rFonts w:ascii="Times New Roman" w:hAnsi="Times New Roman"/>
              </w:rPr>
              <w:t>32</w:t>
            </w:r>
          </w:p>
        </w:tc>
        <w:tc>
          <w:tcPr>
            <w:tcW w:w="3612" w:type="dxa"/>
            <w:noWrap w:val="0"/>
            <w:vAlign w:val="center"/>
          </w:tcPr>
          <w:p w14:paraId="27CBE7E2">
            <w:pPr>
              <w:pStyle w:val="222"/>
              <w:jc w:val="both"/>
              <w:rPr>
                <w:rFonts w:ascii="Times New Roman" w:hAnsi="Times New Roman"/>
              </w:rPr>
            </w:pPr>
            <w:r>
              <w:rPr>
                <w:rFonts w:ascii="Times New Roman" w:hAnsi="Times New Roman"/>
              </w:rPr>
              <w:t>表示代理BRU0—BRU7的SNR值。</w:t>
            </w:r>
          </w:p>
        </w:tc>
      </w:tr>
    </w:tbl>
    <w:p w14:paraId="389EBB37">
      <w:pPr>
        <w:pStyle w:val="38"/>
        <w:rPr>
          <w:rFonts w:ascii="Times New Roman"/>
        </w:rPr>
      </w:pPr>
      <w:r>
        <w:rPr>
          <w:rFonts w:ascii="Times New Roman"/>
        </w:rPr>
        <w:t>代理RU SNR信息定义应符合</w:t>
      </w:r>
      <w:r>
        <w:rPr>
          <w:rFonts w:ascii="Times New Roman"/>
        </w:rPr>
        <w:fldChar w:fldCharType="begin"/>
      </w:r>
      <w:r>
        <w:rPr>
          <w:rFonts w:ascii="Times New Roman"/>
        </w:rPr>
        <w:instrText xml:space="preserve"> REF _Ref17125 \r \h  \* MERGEFORMAT </w:instrText>
      </w:r>
      <w:r>
        <w:rPr>
          <w:rFonts w:ascii="Times New Roman"/>
        </w:rPr>
        <w:fldChar w:fldCharType="separate"/>
      </w:r>
      <w:r>
        <w:rPr>
          <w:rFonts w:ascii="Times New Roman"/>
        </w:rPr>
        <w:t>表64</w:t>
      </w:r>
      <w:r>
        <w:rPr>
          <w:rFonts w:ascii="Times New Roman"/>
        </w:rPr>
        <w:fldChar w:fldCharType="end"/>
      </w:r>
      <w:r>
        <w:rPr>
          <w:rFonts w:ascii="Times New Roman"/>
        </w:rPr>
        <w:t>要求。</w:t>
      </w:r>
      <w:r>
        <w:rPr>
          <w:rFonts w:ascii="Times New Roman"/>
        </w:rPr>
        <w:br w:type="textWrapping"/>
      </w:r>
      <w:r>
        <w:rPr>
          <w:rFonts w:ascii="Times New Roman"/>
        </w:rPr>
        <w:tab/>
      </w:r>
      <w:r>
        <w:rPr>
          <w:rFonts w:ascii="Times New Roman"/>
        </w:rPr>
        <w:t xml:space="preserve">    站点路由信息应符合</w:t>
      </w:r>
      <w:r>
        <w:rPr>
          <w:rFonts w:ascii="Times New Roman"/>
        </w:rPr>
        <w:fldChar w:fldCharType="begin"/>
      </w:r>
      <w:r>
        <w:rPr>
          <w:rFonts w:ascii="Times New Roman"/>
        </w:rPr>
        <w:instrText xml:space="preserve"> REF _Ref17174 \r \h  \* MERGEFORMAT </w:instrText>
      </w:r>
      <w:r>
        <w:rPr>
          <w:rFonts w:ascii="Times New Roman"/>
        </w:rPr>
        <w:fldChar w:fldCharType="separate"/>
      </w:r>
      <w:r>
        <w:rPr>
          <w:rFonts w:ascii="Times New Roman"/>
        </w:rPr>
        <w:t>表65</w:t>
      </w:r>
      <w:r>
        <w:rPr>
          <w:rFonts w:ascii="Times New Roman"/>
        </w:rPr>
        <w:fldChar w:fldCharType="end"/>
      </w:r>
      <w:r>
        <w:rPr>
          <w:rFonts w:ascii="Times New Roman"/>
        </w:rPr>
        <w:t>要求。邻居节点信道信息非位图版和邻居节点信道信息位图版的内容，</w:t>
      </w:r>
      <w:r>
        <w:rPr>
          <w:rFonts w:ascii="Times New Roman"/>
        </w:rPr>
        <w:br w:type="textWrapping"/>
      </w:r>
      <w:r>
        <w:rPr>
          <w:rFonts w:ascii="Times New Roman"/>
        </w:rPr>
        <w:t>根据信标数据载荷发送信道进行选择，载波信道应符合</w:t>
      </w:r>
      <w:r>
        <w:rPr>
          <w:rFonts w:ascii="Times New Roman"/>
        </w:rPr>
        <w:fldChar w:fldCharType="begin"/>
      </w:r>
      <w:r>
        <w:rPr>
          <w:rFonts w:ascii="Times New Roman"/>
        </w:rPr>
        <w:instrText xml:space="preserve"> REF _Ref17478 \r \h  \* MERGEFORMAT </w:instrText>
      </w:r>
      <w:r>
        <w:rPr>
          <w:rFonts w:ascii="Times New Roman"/>
        </w:rPr>
        <w:fldChar w:fldCharType="separate"/>
      </w:r>
      <w:r>
        <w:rPr>
          <w:rFonts w:ascii="Times New Roman"/>
        </w:rPr>
        <w:t>表67</w:t>
      </w:r>
      <w:r>
        <w:rPr>
          <w:rFonts w:ascii="Times New Roman"/>
        </w:rPr>
        <w:fldChar w:fldCharType="end"/>
      </w:r>
      <w:r>
        <w:rPr>
          <w:rFonts w:ascii="Times New Roman"/>
        </w:rPr>
        <w:t>、</w:t>
      </w:r>
      <w:r>
        <w:rPr>
          <w:rFonts w:ascii="Times New Roman"/>
        </w:rPr>
        <w:fldChar w:fldCharType="begin"/>
      </w:r>
      <w:r>
        <w:rPr>
          <w:rFonts w:ascii="Times New Roman"/>
        </w:rPr>
        <w:instrText xml:space="preserve"> REF _Ref18301 \r \h  \* MERGEFORMAT </w:instrText>
      </w:r>
      <w:r>
        <w:rPr>
          <w:rFonts w:ascii="Times New Roman"/>
        </w:rPr>
        <w:fldChar w:fldCharType="separate"/>
      </w:r>
      <w:r>
        <w:rPr>
          <w:rFonts w:ascii="Times New Roman"/>
        </w:rPr>
        <w:t>表76</w:t>
      </w:r>
      <w:r>
        <w:rPr>
          <w:rFonts w:ascii="Times New Roman"/>
        </w:rPr>
        <w:fldChar w:fldCharType="end"/>
      </w:r>
      <w:r>
        <w:rPr>
          <w:rFonts w:ascii="Times New Roman"/>
        </w:rPr>
        <w:t>要求，无线信道应符合</w:t>
      </w:r>
      <w:r>
        <w:rPr>
          <w:rFonts w:ascii="Times New Roman"/>
        </w:rPr>
        <w:fldChar w:fldCharType="begin"/>
      </w:r>
      <w:r>
        <w:rPr>
          <w:rFonts w:ascii="Times New Roman"/>
        </w:rPr>
        <w:instrText xml:space="preserve"> REF _Ref46242416 \r \h  \* MERGEFORMAT </w:instrText>
      </w:r>
      <w:r>
        <w:rPr>
          <w:rFonts w:ascii="Times New Roman"/>
        </w:rPr>
        <w:fldChar w:fldCharType="separate"/>
      </w:r>
      <w:r>
        <w:rPr>
          <w:rFonts w:ascii="Times New Roman"/>
        </w:rPr>
        <w:t>表94</w:t>
      </w:r>
      <w:r>
        <w:rPr>
          <w:rFonts w:ascii="Times New Roman"/>
        </w:rPr>
        <w:fldChar w:fldCharType="end"/>
      </w:r>
      <w:r>
        <w:rPr>
          <w:rFonts w:ascii="Times New Roman"/>
        </w:rPr>
        <w:t>、</w:t>
      </w:r>
      <w:r>
        <w:rPr>
          <w:rFonts w:ascii="Times New Roman"/>
        </w:rPr>
        <w:fldChar w:fldCharType="begin"/>
      </w:r>
      <w:r>
        <w:rPr>
          <w:rFonts w:ascii="Times New Roman"/>
        </w:rPr>
        <w:instrText xml:space="preserve"> REF _Ref46244006 \r \h  \* MERGEFORMAT </w:instrText>
      </w:r>
      <w:r>
        <w:rPr>
          <w:rFonts w:ascii="Times New Roman"/>
        </w:rPr>
        <w:fldChar w:fldCharType="separate"/>
      </w:r>
      <w:r>
        <w:rPr>
          <w:rFonts w:ascii="Times New Roman"/>
        </w:rPr>
        <w:t>表102</w:t>
      </w:r>
      <w:r>
        <w:rPr>
          <w:rFonts w:ascii="Times New Roman"/>
        </w:rPr>
        <w:fldChar w:fldCharType="end"/>
      </w:r>
      <w:r>
        <w:rPr>
          <w:rFonts w:ascii="Times New Roman"/>
        </w:rPr>
        <w:t>要求。</w:t>
      </w:r>
    </w:p>
    <w:p w14:paraId="5202AC6E">
      <w:pPr>
        <w:pStyle w:val="108"/>
        <w:spacing w:before="156" w:after="156"/>
        <w:rPr>
          <w:rFonts w:ascii="Times New Roman"/>
        </w:rPr>
      </w:pPr>
      <w:r>
        <w:rPr>
          <w:rFonts w:ascii="Times New Roman"/>
        </w:rPr>
        <w:t>精简信标数据载荷格式</w:t>
      </w:r>
    </w:p>
    <w:p w14:paraId="7563D10F">
      <w:pPr>
        <w:pStyle w:val="38"/>
        <w:rPr>
          <w:rFonts w:ascii="Times New Roman"/>
        </w:rPr>
      </w:pPr>
      <w:r>
        <w:rPr>
          <w:rFonts w:ascii="Times New Roman"/>
        </w:rPr>
        <w:t>精简信标数据载荷字段格式应符合</w:t>
      </w:r>
      <w:r>
        <w:rPr>
          <w:rFonts w:ascii="Times New Roman"/>
        </w:rPr>
        <w:fldChar w:fldCharType="begin"/>
      </w:r>
      <w:r>
        <w:rPr>
          <w:rFonts w:ascii="Times New Roman"/>
        </w:rPr>
        <w:instrText xml:space="preserve"> REF _Ref46237541 \r \h  \* MERGEFORMAT </w:instrText>
      </w:r>
      <w:r>
        <w:rPr>
          <w:rFonts w:ascii="Times New Roman"/>
        </w:rPr>
        <w:fldChar w:fldCharType="separate"/>
      </w:r>
      <w:r>
        <w:rPr>
          <w:rFonts w:ascii="Times New Roman"/>
        </w:rPr>
        <w:t>表40</w:t>
      </w:r>
      <w:r>
        <w:rPr>
          <w:rFonts w:ascii="Times New Roman"/>
        </w:rPr>
        <w:fldChar w:fldCharType="end"/>
      </w:r>
      <w:r>
        <w:rPr>
          <w:rFonts w:ascii="Times New Roman"/>
        </w:rPr>
        <w:t>要求。</w:t>
      </w:r>
    </w:p>
    <w:p w14:paraId="265D3477">
      <w:pPr>
        <w:pStyle w:val="179"/>
        <w:ind w:left="0"/>
        <w:rPr>
          <w:rFonts w:ascii="Times New Roman"/>
        </w:rPr>
      </w:pPr>
      <w:bookmarkStart w:id="903" w:name="_Ref46237541"/>
      <w:r>
        <w:rPr>
          <w:rFonts w:ascii="Times New Roman"/>
        </w:rPr>
        <w:t>精简信标数据载荷字段</w:t>
      </w:r>
      <w:bookmarkEnd w:id="903"/>
    </w:p>
    <w:tbl>
      <w:tblPr>
        <w:tblStyle w:val="52"/>
        <w:tblW w:w="972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88"/>
        <w:gridCol w:w="1134"/>
        <w:gridCol w:w="1276"/>
        <w:gridCol w:w="1701"/>
        <w:gridCol w:w="3728"/>
      </w:tblGrid>
      <w:tr w14:paraId="1791E1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6" w:hRule="atLeast"/>
          <w:jc w:val="center"/>
        </w:trPr>
        <w:tc>
          <w:tcPr>
            <w:tcW w:w="1888" w:type="dxa"/>
            <w:noWrap w:val="0"/>
            <w:vAlign w:val="center"/>
          </w:tcPr>
          <w:p w14:paraId="4B5921AF">
            <w:pPr>
              <w:pStyle w:val="222"/>
              <w:rPr>
                <w:rFonts w:ascii="Times New Roman" w:hAnsi="Times New Roman"/>
              </w:rPr>
            </w:pPr>
            <w:r>
              <w:rPr>
                <w:rFonts w:ascii="Times New Roman" w:hAnsi="Times New Roman"/>
              </w:rPr>
              <w:t>字段</w:t>
            </w:r>
          </w:p>
        </w:tc>
        <w:tc>
          <w:tcPr>
            <w:tcW w:w="1134" w:type="dxa"/>
            <w:noWrap w:val="0"/>
            <w:vAlign w:val="center"/>
          </w:tcPr>
          <w:p w14:paraId="6AFF2C34">
            <w:pPr>
              <w:pStyle w:val="222"/>
              <w:rPr>
                <w:rFonts w:ascii="Times New Roman" w:hAnsi="Times New Roman"/>
              </w:rPr>
            </w:pPr>
            <w:r>
              <w:rPr>
                <w:rFonts w:ascii="Times New Roman" w:hAnsi="Times New Roman"/>
              </w:rPr>
              <w:t>字节号</w:t>
            </w:r>
          </w:p>
        </w:tc>
        <w:tc>
          <w:tcPr>
            <w:tcW w:w="1276" w:type="dxa"/>
            <w:noWrap w:val="0"/>
            <w:vAlign w:val="center"/>
          </w:tcPr>
          <w:p w14:paraId="0CF1D4EA">
            <w:pPr>
              <w:pStyle w:val="222"/>
              <w:rPr>
                <w:rFonts w:ascii="Times New Roman" w:hAnsi="Times New Roman"/>
              </w:rPr>
            </w:pPr>
            <w:r>
              <w:rPr>
                <w:rFonts w:ascii="Times New Roman" w:hAnsi="Times New Roman"/>
              </w:rPr>
              <w:t>比特位</w:t>
            </w:r>
          </w:p>
        </w:tc>
        <w:tc>
          <w:tcPr>
            <w:tcW w:w="1701" w:type="dxa"/>
            <w:noWrap w:val="0"/>
            <w:vAlign w:val="center"/>
          </w:tcPr>
          <w:p w14:paraId="6E2D63CE">
            <w:pPr>
              <w:pStyle w:val="222"/>
              <w:rPr>
                <w:rFonts w:ascii="Times New Roman" w:hAnsi="Times New Roman"/>
              </w:rPr>
            </w:pPr>
            <w:r>
              <w:rPr>
                <w:rFonts w:ascii="Times New Roman" w:hAnsi="Times New Roman"/>
              </w:rPr>
              <w:t>字段大小（比特）</w:t>
            </w:r>
          </w:p>
        </w:tc>
        <w:tc>
          <w:tcPr>
            <w:tcW w:w="3728" w:type="dxa"/>
            <w:noWrap w:val="0"/>
            <w:vAlign w:val="center"/>
          </w:tcPr>
          <w:p w14:paraId="6C9BBE71">
            <w:pPr>
              <w:pStyle w:val="222"/>
              <w:rPr>
                <w:rFonts w:ascii="Times New Roman" w:hAnsi="Times New Roman"/>
              </w:rPr>
            </w:pPr>
            <w:r>
              <w:rPr>
                <w:rFonts w:ascii="Times New Roman" w:hAnsi="Times New Roman"/>
              </w:rPr>
              <w:t>含义</w:t>
            </w:r>
          </w:p>
        </w:tc>
      </w:tr>
      <w:tr w14:paraId="27E0AA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jc w:val="center"/>
        </w:trPr>
        <w:tc>
          <w:tcPr>
            <w:tcW w:w="1888" w:type="dxa"/>
            <w:noWrap w:val="0"/>
            <w:vAlign w:val="center"/>
          </w:tcPr>
          <w:p w14:paraId="2DE4CF35">
            <w:pPr>
              <w:pStyle w:val="222"/>
              <w:rPr>
                <w:rFonts w:ascii="Times New Roman" w:hAnsi="Times New Roman"/>
              </w:rPr>
            </w:pPr>
            <w:r>
              <w:rPr>
                <w:rFonts w:ascii="Times New Roman" w:hAnsi="Times New Roman"/>
              </w:rPr>
              <w:t>信标类型</w:t>
            </w:r>
          </w:p>
        </w:tc>
        <w:tc>
          <w:tcPr>
            <w:tcW w:w="1134" w:type="dxa"/>
            <w:vMerge w:val="restart"/>
            <w:noWrap w:val="0"/>
            <w:vAlign w:val="center"/>
          </w:tcPr>
          <w:p w14:paraId="37066C17">
            <w:pPr>
              <w:pStyle w:val="222"/>
              <w:rPr>
                <w:rFonts w:ascii="Times New Roman" w:hAnsi="Times New Roman"/>
              </w:rPr>
            </w:pPr>
            <w:r>
              <w:rPr>
                <w:rFonts w:ascii="Times New Roman" w:hAnsi="Times New Roman"/>
              </w:rPr>
              <w:t>0</w:t>
            </w:r>
          </w:p>
        </w:tc>
        <w:tc>
          <w:tcPr>
            <w:tcW w:w="1276" w:type="dxa"/>
            <w:noWrap w:val="0"/>
            <w:vAlign w:val="center"/>
          </w:tcPr>
          <w:p w14:paraId="3693AD04">
            <w:pPr>
              <w:pStyle w:val="222"/>
              <w:rPr>
                <w:rFonts w:ascii="Times New Roman" w:hAnsi="Times New Roman"/>
              </w:rPr>
            </w:pPr>
            <w:r>
              <w:rPr>
                <w:rFonts w:ascii="Times New Roman" w:hAnsi="Times New Roman"/>
              </w:rPr>
              <w:t>0-2</w:t>
            </w:r>
          </w:p>
        </w:tc>
        <w:tc>
          <w:tcPr>
            <w:tcW w:w="1701" w:type="dxa"/>
            <w:noWrap w:val="0"/>
            <w:vAlign w:val="center"/>
          </w:tcPr>
          <w:p w14:paraId="59CF331E">
            <w:pPr>
              <w:pStyle w:val="222"/>
              <w:rPr>
                <w:rFonts w:ascii="Times New Roman" w:hAnsi="Times New Roman"/>
              </w:rPr>
            </w:pPr>
            <w:r>
              <w:rPr>
                <w:rFonts w:ascii="Times New Roman" w:hAnsi="Times New Roman"/>
              </w:rPr>
              <w:t>3</w:t>
            </w:r>
          </w:p>
        </w:tc>
        <w:tc>
          <w:tcPr>
            <w:tcW w:w="3728" w:type="dxa"/>
            <w:noWrap w:val="0"/>
            <w:vAlign w:val="center"/>
          </w:tcPr>
          <w:p w14:paraId="66CD2B6C">
            <w:pPr>
              <w:pStyle w:val="222"/>
              <w:jc w:val="both"/>
              <w:rPr>
                <w:rFonts w:ascii="Times New Roman" w:hAnsi="Times New Roman"/>
              </w:rPr>
            </w:pPr>
            <w:r>
              <w:rPr>
                <w:rFonts w:ascii="Times New Roman" w:hAnsi="Times New Roman"/>
              </w:rPr>
              <w:t>0：发现信标</w:t>
            </w:r>
          </w:p>
          <w:p w14:paraId="6E199443">
            <w:pPr>
              <w:pStyle w:val="222"/>
              <w:jc w:val="both"/>
              <w:rPr>
                <w:rFonts w:ascii="Times New Roman" w:hAnsi="Times New Roman"/>
              </w:rPr>
            </w:pPr>
            <w:r>
              <w:rPr>
                <w:rFonts w:ascii="Times New Roman" w:hAnsi="Times New Roman"/>
              </w:rPr>
              <w:t>1: 代理信标</w:t>
            </w:r>
          </w:p>
          <w:p w14:paraId="2F5DEA06">
            <w:pPr>
              <w:pStyle w:val="222"/>
              <w:jc w:val="both"/>
              <w:rPr>
                <w:rFonts w:ascii="Times New Roman" w:hAnsi="Times New Roman"/>
              </w:rPr>
            </w:pPr>
            <w:r>
              <w:rPr>
                <w:rFonts w:ascii="Times New Roman" w:hAnsi="Times New Roman"/>
              </w:rPr>
              <w:t>2：中央信标</w:t>
            </w:r>
          </w:p>
          <w:p w14:paraId="614FC413">
            <w:pPr>
              <w:pStyle w:val="222"/>
              <w:jc w:val="both"/>
              <w:rPr>
                <w:rFonts w:ascii="Times New Roman" w:hAnsi="Times New Roman"/>
              </w:rPr>
            </w:pPr>
            <w:r>
              <w:rPr>
                <w:rFonts w:ascii="Times New Roman" w:hAnsi="Times New Roman"/>
              </w:rPr>
              <w:t>其他：保留</w:t>
            </w:r>
          </w:p>
        </w:tc>
      </w:tr>
      <w:tr w14:paraId="0358C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7" w:hRule="atLeast"/>
          <w:jc w:val="center"/>
        </w:trPr>
        <w:tc>
          <w:tcPr>
            <w:tcW w:w="1888" w:type="dxa"/>
            <w:noWrap w:val="0"/>
            <w:vAlign w:val="center"/>
          </w:tcPr>
          <w:p w14:paraId="779EE09F">
            <w:pPr>
              <w:pStyle w:val="222"/>
              <w:rPr>
                <w:rFonts w:ascii="Times New Roman" w:hAnsi="Times New Roman"/>
              </w:rPr>
            </w:pPr>
            <w:r>
              <w:rPr>
                <w:rFonts w:ascii="Times New Roman" w:hAnsi="Times New Roman"/>
              </w:rPr>
              <w:t>组网标志位</w:t>
            </w:r>
          </w:p>
        </w:tc>
        <w:tc>
          <w:tcPr>
            <w:tcW w:w="1134" w:type="dxa"/>
            <w:vMerge w:val="continue"/>
            <w:noWrap w:val="0"/>
            <w:vAlign w:val="center"/>
          </w:tcPr>
          <w:p w14:paraId="60B68CE8">
            <w:pPr>
              <w:pStyle w:val="222"/>
              <w:rPr>
                <w:rFonts w:ascii="Times New Roman" w:hAnsi="Times New Roman"/>
              </w:rPr>
            </w:pPr>
          </w:p>
        </w:tc>
        <w:tc>
          <w:tcPr>
            <w:tcW w:w="1276" w:type="dxa"/>
            <w:noWrap w:val="0"/>
            <w:vAlign w:val="center"/>
          </w:tcPr>
          <w:p w14:paraId="2C328C38">
            <w:pPr>
              <w:pStyle w:val="222"/>
              <w:rPr>
                <w:rFonts w:ascii="Times New Roman" w:hAnsi="Times New Roman"/>
              </w:rPr>
            </w:pPr>
            <w:r>
              <w:rPr>
                <w:rFonts w:ascii="Times New Roman" w:hAnsi="Times New Roman"/>
              </w:rPr>
              <w:t>3</w:t>
            </w:r>
          </w:p>
        </w:tc>
        <w:tc>
          <w:tcPr>
            <w:tcW w:w="1701" w:type="dxa"/>
            <w:noWrap w:val="0"/>
            <w:vAlign w:val="center"/>
          </w:tcPr>
          <w:p w14:paraId="586642E8">
            <w:pPr>
              <w:pStyle w:val="222"/>
              <w:rPr>
                <w:rFonts w:ascii="Times New Roman" w:hAnsi="Times New Roman"/>
              </w:rPr>
            </w:pPr>
            <w:r>
              <w:rPr>
                <w:rFonts w:ascii="Times New Roman" w:hAnsi="Times New Roman"/>
              </w:rPr>
              <w:t>1</w:t>
            </w:r>
          </w:p>
        </w:tc>
        <w:tc>
          <w:tcPr>
            <w:tcW w:w="3728" w:type="dxa"/>
            <w:noWrap w:val="0"/>
            <w:vAlign w:val="center"/>
          </w:tcPr>
          <w:p w14:paraId="619867D9">
            <w:pPr>
              <w:pStyle w:val="222"/>
              <w:jc w:val="both"/>
              <w:rPr>
                <w:rFonts w:ascii="Times New Roman" w:hAnsi="Times New Roman"/>
              </w:rPr>
            </w:pPr>
            <w:r>
              <w:rPr>
                <w:rFonts w:ascii="Times New Roman" w:hAnsi="Times New Roman"/>
              </w:rPr>
              <w:t>0：组网未完成</w:t>
            </w:r>
          </w:p>
          <w:p w14:paraId="5167733B">
            <w:pPr>
              <w:pStyle w:val="222"/>
              <w:jc w:val="both"/>
              <w:rPr>
                <w:rFonts w:ascii="Times New Roman" w:hAnsi="Times New Roman"/>
              </w:rPr>
            </w:pPr>
            <w:r>
              <w:rPr>
                <w:rFonts w:ascii="Times New Roman" w:hAnsi="Times New Roman"/>
              </w:rPr>
              <w:t>1：组网完成</w:t>
            </w:r>
          </w:p>
        </w:tc>
      </w:tr>
      <w:tr w14:paraId="1374E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7" w:hRule="atLeast"/>
          <w:jc w:val="center"/>
        </w:trPr>
        <w:tc>
          <w:tcPr>
            <w:tcW w:w="1888" w:type="dxa"/>
            <w:noWrap w:val="0"/>
            <w:vAlign w:val="center"/>
          </w:tcPr>
          <w:p w14:paraId="05207F9C">
            <w:pPr>
              <w:pStyle w:val="222"/>
              <w:rPr>
                <w:rFonts w:ascii="Times New Roman" w:hAnsi="Times New Roman"/>
              </w:rPr>
            </w:pPr>
            <w:r>
              <w:rPr>
                <w:rFonts w:ascii="Times New Roman" w:hAnsi="Times New Roman"/>
              </w:rPr>
              <w:t>精简信标标志</w:t>
            </w:r>
          </w:p>
        </w:tc>
        <w:tc>
          <w:tcPr>
            <w:tcW w:w="1134" w:type="dxa"/>
            <w:vMerge w:val="continue"/>
            <w:noWrap w:val="0"/>
            <w:vAlign w:val="center"/>
          </w:tcPr>
          <w:p w14:paraId="77E7A433">
            <w:pPr>
              <w:pStyle w:val="222"/>
              <w:rPr>
                <w:rFonts w:ascii="Times New Roman" w:hAnsi="Times New Roman"/>
              </w:rPr>
            </w:pPr>
          </w:p>
        </w:tc>
        <w:tc>
          <w:tcPr>
            <w:tcW w:w="1276" w:type="dxa"/>
            <w:noWrap w:val="0"/>
            <w:vAlign w:val="center"/>
          </w:tcPr>
          <w:p w14:paraId="24F90C01">
            <w:pPr>
              <w:pStyle w:val="222"/>
              <w:rPr>
                <w:rFonts w:ascii="Times New Roman" w:hAnsi="Times New Roman"/>
              </w:rPr>
            </w:pPr>
            <w:r>
              <w:rPr>
                <w:rFonts w:ascii="Times New Roman" w:hAnsi="Times New Roman"/>
              </w:rPr>
              <w:t>4</w:t>
            </w:r>
          </w:p>
        </w:tc>
        <w:tc>
          <w:tcPr>
            <w:tcW w:w="1701" w:type="dxa"/>
            <w:noWrap w:val="0"/>
            <w:vAlign w:val="center"/>
          </w:tcPr>
          <w:p w14:paraId="708F1133">
            <w:pPr>
              <w:pStyle w:val="222"/>
              <w:rPr>
                <w:rFonts w:ascii="Times New Roman" w:hAnsi="Times New Roman"/>
              </w:rPr>
            </w:pPr>
            <w:r>
              <w:rPr>
                <w:rFonts w:ascii="Times New Roman" w:hAnsi="Times New Roman"/>
              </w:rPr>
              <w:t>1</w:t>
            </w:r>
          </w:p>
        </w:tc>
        <w:tc>
          <w:tcPr>
            <w:tcW w:w="3728" w:type="dxa"/>
            <w:noWrap w:val="0"/>
            <w:vAlign w:val="center"/>
          </w:tcPr>
          <w:p w14:paraId="01F836E7">
            <w:pPr>
              <w:pStyle w:val="222"/>
              <w:jc w:val="both"/>
              <w:rPr>
                <w:rFonts w:ascii="Times New Roman" w:hAnsi="Times New Roman"/>
              </w:rPr>
            </w:pPr>
            <w:r>
              <w:rPr>
                <w:rFonts w:ascii="Times New Roman" w:hAnsi="Times New Roman"/>
              </w:rPr>
              <w:t>0：标准信标</w:t>
            </w:r>
          </w:p>
          <w:p w14:paraId="310354CC">
            <w:pPr>
              <w:pStyle w:val="222"/>
              <w:jc w:val="both"/>
              <w:rPr>
                <w:rFonts w:ascii="Times New Roman" w:hAnsi="Times New Roman"/>
              </w:rPr>
            </w:pPr>
            <w:r>
              <w:rPr>
                <w:rFonts w:ascii="Times New Roman" w:hAnsi="Times New Roman"/>
              </w:rPr>
              <w:t>1：精简信标</w:t>
            </w:r>
          </w:p>
        </w:tc>
      </w:tr>
      <w:tr w14:paraId="65BDC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7" w:hRule="atLeast"/>
          <w:jc w:val="center"/>
        </w:trPr>
        <w:tc>
          <w:tcPr>
            <w:tcW w:w="1888" w:type="dxa"/>
            <w:noWrap w:val="0"/>
            <w:vAlign w:val="center"/>
          </w:tcPr>
          <w:p w14:paraId="5DF0D2EB">
            <w:pPr>
              <w:pStyle w:val="222"/>
              <w:rPr>
                <w:rFonts w:ascii="Times New Roman" w:hAnsi="Times New Roman"/>
              </w:rPr>
            </w:pPr>
            <w:r>
              <w:rPr>
                <w:rFonts w:ascii="Times New Roman" w:hAnsi="Times New Roman"/>
              </w:rPr>
              <w:t>保留</w:t>
            </w:r>
          </w:p>
        </w:tc>
        <w:tc>
          <w:tcPr>
            <w:tcW w:w="1134" w:type="dxa"/>
            <w:vMerge w:val="continue"/>
            <w:noWrap w:val="0"/>
            <w:vAlign w:val="center"/>
          </w:tcPr>
          <w:p w14:paraId="33CAF16F">
            <w:pPr>
              <w:pStyle w:val="222"/>
              <w:rPr>
                <w:rFonts w:ascii="Times New Roman" w:hAnsi="Times New Roman"/>
              </w:rPr>
            </w:pPr>
          </w:p>
        </w:tc>
        <w:tc>
          <w:tcPr>
            <w:tcW w:w="1276" w:type="dxa"/>
            <w:noWrap w:val="0"/>
            <w:vAlign w:val="center"/>
          </w:tcPr>
          <w:p w14:paraId="722AB439">
            <w:pPr>
              <w:pStyle w:val="222"/>
              <w:rPr>
                <w:rFonts w:ascii="Times New Roman" w:hAnsi="Times New Roman"/>
              </w:rPr>
            </w:pPr>
            <w:r>
              <w:rPr>
                <w:rFonts w:ascii="Times New Roman" w:hAnsi="Times New Roman"/>
              </w:rPr>
              <w:t>5</w:t>
            </w:r>
          </w:p>
        </w:tc>
        <w:tc>
          <w:tcPr>
            <w:tcW w:w="1701" w:type="dxa"/>
            <w:noWrap w:val="0"/>
            <w:vAlign w:val="center"/>
          </w:tcPr>
          <w:p w14:paraId="35641EA5">
            <w:pPr>
              <w:pStyle w:val="222"/>
              <w:rPr>
                <w:rFonts w:ascii="Times New Roman" w:hAnsi="Times New Roman"/>
              </w:rPr>
            </w:pPr>
            <w:r>
              <w:rPr>
                <w:rFonts w:ascii="Times New Roman" w:hAnsi="Times New Roman"/>
              </w:rPr>
              <w:t>1</w:t>
            </w:r>
          </w:p>
        </w:tc>
        <w:tc>
          <w:tcPr>
            <w:tcW w:w="3728" w:type="dxa"/>
            <w:noWrap w:val="0"/>
            <w:vAlign w:val="center"/>
          </w:tcPr>
          <w:p w14:paraId="2537D3BD">
            <w:pPr>
              <w:pStyle w:val="222"/>
              <w:jc w:val="both"/>
              <w:rPr>
                <w:rFonts w:ascii="Times New Roman" w:hAnsi="Times New Roman"/>
              </w:rPr>
            </w:pPr>
            <w:r>
              <w:rPr>
                <w:rFonts w:ascii="Times New Roman" w:hAnsi="Times New Roman"/>
              </w:rPr>
              <w:t>-</w:t>
            </w:r>
          </w:p>
        </w:tc>
      </w:tr>
      <w:tr w14:paraId="7BB78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1" w:hRule="atLeast"/>
          <w:jc w:val="center"/>
        </w:trPr>
        <w:tc>
          <w:tcPr>
            <w:tcW w:w="1888" w:type="dxa"/>
            <w:noWrap w:val="0"/>
            <w:vAlign w:val="center"/>
          </w:tcPr>
          <w:p w14:paraId="7C84CA53">
            <w:pPr>
              <w:pStyle w:val="222"/>
              <w:rPr>
                <w:rFonts w:ascii="Times New Roman" w:hAnsi="Times New Roman"/>
              </w:rPr>
            </w:pPr>
            <w:r>
              <w:rPr>
                <w:rFonts w:ascii="Times New Roman" w:hAnsi="Times New Roman"/>
              </w:rPr>
              <w:t>开始关联标志位</w:t>
            </w:r>
          </w:p>
        </w:tc>
        <w:tc>
          <w:tcPr>
            <w:tcW w:w="1134" w:type="dxa"/>
            <w:vMerge w:val="continue"/>
            <w:noWrap w:val="0"/>
            <w:vAlign w:val="center"/>
          </w:tcPr>
          <w:p w14:paraId="4FAFF8A0">
            <w:pPr>
              <w:pStyle w:val="222"/>
              <w:rPr>
                <w:rFonts w:ascii="Times New Roman" w:hAnsi="Times New Roman"/>
              </w:rPr>
            </w:pPr>
          </w:p>
        </w:tc>
        <w:tc>
          <w:tcPr>
            <w:tcW w:w="1276" w:type="dxa"/>
            <w:noWrap w:val="0"/>
            <w:vAlign w:val="center"/>
          </w:tcPr>
          <w:p w14:paraId="4F2FE32C">
            <w:pPr>
              <w:pStyle w:val="222"/>
              <w:rPr>
                <w:rFonts w:ascii="Times New Roman" w:hAnsi="Times New Roman"/>
              </w:rPr>
            </w:pPr>
            <w:r>
              <w:rPr>
                <w:rFonts w:ascii="Times New Roman" w:hAnsi="Times New Roman"/>
              </w:rPr>
              <w:t>6</w:t>
            </w:r>
          </w:p>
        </w:tc>
        <w:tc>
          <w:tcPr>
            <w:tcW w:w="1701" w:type="dxa"/>
            <w:noWrap w:val="0"/>
            <w:vAlign w:val="center"/>
          </w:tcPr>
          <w:p w14:paraId="1936C9EF">
            <w:pPr>
              <w:pStyle w:val="222"/>
              <w:rPr>
                <w:rFonts w:ascii="Times New Roman" w:hAnsi="Times New Roman"/>
              </w:rPr>
            </w:pPr>
            <w:r>
              <w:rPr>
                <w:rFonts w:ascii="Times New Roman" w:hAnsi="Times New Roman"/>
              </w:rPr>
              <w:t>1</w:t>
            </w:r>
          </w:p>
        </w:tc>
        <w:tc>
          <w:tcPr>
            <w:tcW w:w="3728" w:type="dxa"/>
            <w:noWrap w:val="0"/>
            <w:vAlign w:val="center"/>
          </w:tcPr>
          <w:p w14:paraId="0183F053">
            <w:pPr>
              <w:pStyle w:val="222"/>
              <w:jc w:val="both"/>
              <w:rPr>
                <w:rFonts w:ascii="Times New Roman" w:hAnsi="Times New Roman"/>
              </w:rPr>
            </w:pPr>
            <w:r>
              <w:rPr>
                <w:rFonts w:ascii="Times New Roman" w:hAnsi="Times New Roman"/>
              </w:rPr>
              <w:t>0：不允许站点发起关联请求</w:t>
            </w:r>
          </w:p>
          <w:p w14:paraId="1C8704E1">
            <w:pPr>
              <w:pStyle w:val="222"/>
              <w:jc w:val="both"/>
              <w:rPr>
                <w:rFonts w:ascii="Times New Roman" w:hAnsi="Times New Roman"/>
              </w:rPr>
            </w:pPr>
            <w:r>
              <w:rPr>
                <w:rFonts w:ascii="Times New Roman" w:hAnsi="Times New Roman"/>
              </w:rPr>
              <w:t>1：允许站点发起关联请求</w:t>
            </w:r>
          </w:p>
        </w:tc>
      </w:tr>
      <w:tr w14:paraId="48E2CB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jc w:val="center"/>
        </w:trPr>
        <w:tc>
          <w:tcPr>
            <w:tcW w:w="1888" w:type="dxa"/>
            <w:noWrap w:val="0"/>
            <w:vAlign w:val="center"/>
          </w:tcPr>
          <w:p w14:paraId="08B0668D">
            <w:pPr>
              <w:pStyle w:val="222"/>
              <w:rPr>
                <w:rFonts w:ascii="Times New Roman" w:hAnsi="Times New Roman"/>
              </w:rPr>
            </w:pPr>
            <w:r>
              <w:rPr>
                <w:rFonts w:ascii="Times New Roman" w:hAnsi="Times New Roman"/>
              </w:rPr>
              <w:t>保留</w:t>
            </w:r>
          </w:p>
        </w:tc>
        <w:tc>
          <w:tcPr>
            <w:tcW w:w="1134" w:type="dxa"/>
            <w:vMerge w:val="continue"/>
            <w:noWrap w:val="0"/>
            <w:vAlign w:val="center"/>
          </w:tcPr>
          <w:p w14:paraId="590D48D4">
            <w:pPr>
              <w:pStyle w:val="222"/>
              <w:rPr>
                <w:rFonts w:ascii="Times New Roman" w:hAnsi="Times New Roman"/>
              </w:rPr>
            </w:pPr>
          </w:p>
        </w:tc>
        <w:tc>
          <w:tcPr>
            <w:tcW w:w="1276" w:type="dxa"/>
            <w:noWrap w:val="0"/>
            <w:vAlign w:val="center"/>
          </w:tcPr>
          <w:p w14:paraId="4DF2B60D">
            <w:pPr>
              <w:pStyle w:val="222"/>
              <w:rPr>
                <w:rFonts w:ascii="Times New Roman" w:hAnsi="Times New Roman"/>
              </w:rPr>
            </w:pPr>
            <w:r>
              <w:rPr>
                <w:rFonts w:ascii="Times New Roman" w:hAnsi="Times New Roman"/>
              </w:rPr>
              <w:t>7</w:t>
            </w:r>
          </w:p>
        </w:tc>
        <w:tc>
          <w:tcPr>
            <w:tcW w:w="1701" w:type="dxa"/>
            <w:noWrap w:val="0"/>
            <w:vAlign w:val="center"/>
          </w:tcPr>
          <w:p w14:paraId="732CB10C">
            <w:pPr>
              <w:pStyle w:val="222"/>
              <w:rPr>
                <w:rFonts w:ascii="Times New Roman" w:hAnsi="Times New Roman"/>
              </w:rPr>
            </w:pPr>
            <w:r>
              <w:rPr>
                <w:rFonts w:ascii="Times New Roman" w:hAnsi="Times New Roman"/>
              </w:rPr>
              <w:t>1</w:t>
            </w:r>
          </w:p>
        </w:tc>
        <w:tc>
          <w:tcPr>
            <w:tcW w:w="3728" w:type="dxa"/>
            <w:noWrap w:val="0"/>
            <w:vAlign w:val="center"/>
          </w:tcPr>
          <w:p w14:paraId="7780ABA5">
            <w:pPr>
              <w:pStyle w:val="222"/>
              <w:jc w:val="both"/>
              <w:rPr>
                <w:rFonts w:ascii="Times New Roman" w:hAnsi="Times New Roman"/>
              </w:rPr>
            </w:pPr>
            <w:r>
              <w:rPr>
                <w:rFonts w:ascii="Times New Roman" w:hAnsi="Times New Roman"/>
              </w:rPr>
              <w:t>-</w:t>
            </w:r>
          </w:p>
        </w:tc>
      </w:tr>
      <w:tr w14:paraId="6BDF01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3" w:hRule="atLeast"/>
          <w:jc w:val="center"/>
        </w:trPr>
        <w:tc>
          <w:tcPr>
            <w:tcW w:w="1888" w:type="dxa"/>
            <w:noWrap w:val="0"/>
            <w:vAlign w:val="center"/>
          </w:tcPr>
          <w:p w14:paraId="04C866F2">
            <w:pPr>
              <w:pStyle w:val="222"/>
              <w:rPr>
                <w:rFonts w:ascii="Times New Roman" w:hAnsi="Times New Roman"/>
              </w:rPr>
            </w:pPr>
            <w:r>
              <w:rPr>
                <w:rFonts w:ascii="Times New Roman" w:hAnsi="Times New Roman"/>
              </w:rPr>
              <w:t>组网序列号</w:t>
            </w:r>
          </w:p>
        </w:tc>
        <w:tc>
          <w:tcPr>
            <w:tcW w:w="1134" w:type="dxa"/>
            <w:noWrap w:val="0"/>
            <w:vAlign w:val="center"/>
          </w:tcPr>
          <w:p w14:paraId="6BDEF02C">
            <w:pPr>
              <w:pStyle w:val="222"/>
              <w:rPr>
                <w:rFonts w:ascii="Times New Roman" w:hAnsi="Times New Roman"/>
              </w:rPr>
            </w:pPr>
            <w:r>
              <w:rPr>
                <w:rFonts w:ascii="Times New Roman" w:hAnsi="Times New Roman"/>
              </w:rPr>
              <w:t>1</w:t>
            </w:r>
          </w:p>
        </w:tc>
        <w:tc>
          <w:tcPr>
            <w:tcW w:w="1276" w:type="dxa"/>
            <w:noWrap w:val="0"/>
            <w:vAlign w:val="center"/>
          </w:tcPr>
          <w:p w14:paraId="5E77797B">
            <w:pPr>
              <w:pStyle w:val="222"/>
              <w:rPr>
                <w:rFonts w:ascii="Times New Roman" w:hAnsi="Times New Roman"/>
              </w:rPr>
            </w:pPr>
            <w:r>
              <w:rPr>
                <w:rFonts w:ascii="Times New Roman" w:hAnsi="Times New Roman"/>
              </w:rPr>
              <w:t>0-7</w:t>
            </w:r>
          </w:p>
        </w:tc>
        <w:tc>
          <w:tcPr>
            <w:tcW w:w="1701" w:type="dxa"/>
            <w:noWrap w:val="0"/>
            <w:vAlign w:val="center"/>
          </w:tcPr>
          <w:p w14:paraId="02369F98">
            <w:pPr>
              <w:pStyle w:val="222"/>
              <w:rPr>
                <w:rFonts w:ascii="Times New Roman" w:hAnsi="Times New Roman"/>
              </w:rPr>
            </w:pPr>
            <w:r>
              <w:rPr>
                <w:rFonts w:ascii="Times New Roman" w:hAnsi="Times New Roman"/>
              </w:rPr>
              <w:t>8</w:t>
            </w:r>
          </w:p>
        </w:tc>
        <w:tc>
          <w:tcPr>
            <w:tcW w:w="3728" w:type="dxa"/>
            <w:noWrap w:val="0"/>
            <w:vAlign w:val="center"/>
          </w:tcPr>
          <w:p w14:paraId="416A3AFC">
            <w:pPr>
              <w:pStyle w:val="222"/>
              <w:jc w:val="both"/>
              <w:rPr>
                <w:rFonts w:ascii="Times New Roman" w:hAnsi="Times New Roman"/>
              </w:rPr>
            </w:pPr>
            <w:r>
              <w:rPr>
                <w:rFonts w:ascii="Times New Roman" w:hAnsi="Times New Roman"/>
              </w:rPr>
              <w:t>表示当前组网的序列号，CCO每次重新组网后需要自动加1</w:t>
            </w:r>
          </w:p>
        </w:tc>
      </w:tr>
      <w:tr w14:paraId="3A629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3" w:hRule="atLeast"/>
          <w:jc w:val="center"/>
        </w:trPr>
        <w:tc>
          <w:tcPr>
            <w:tcW w:w="1888" w:type="dxa"/>
            <w:vMerge w:val="restart"/>
            <w:noWrap w:val="0"/>
            <w:vAlign w:val="center"/>
          </w:tcPr>
          <w:p w14:paraId="297D108D">
            <w:pPr>
              <w:pStyle w:val="222"/>
              <w:rPr>
                <w:rFonts w:ascii="Times New Roman" w:hAnsi="Times New Roman"/>
              </w:rPr>
            </w:pPr>
            <w:r>
              <w:rPr>
                <w:rFonts w:ascii="Times New Roman" w:hAnsi="Times New Roman"/>
              </w:rPr>
              <w:t>CCO MAC地址</w:t>
            </w:r>
          </w:p>
        </w:tc>
        <w:tc>
          <w:tcPr>
            <w:tcW w:w="1134" w:type="dxa"/>
            <w:noWrap w:val="0"/>
            <w:vAlign w:val="center"/>
          </w:tcPr>
          <w:p w14:paraId="74458438">
            <w:pPr>
              <w:pStyle w:val="222"/>
              <w:rPr>
                <w:rFonts w:ascii="Times New Roman" w:hAnsi="Times New Roman"/>
              </w:rPr>
            </w:pPr>
            <w:r>
              <w:rPr>
                <w:rFonts w:ascii="Times New Roman" w:hAnsi="Times New Roman"/>
              </w:rPr>
              <w:t>2</w:t>
            </w:r>
          </w:p>
        </w:tc>
        <w:tc>
          <w:tcPr>
            <w:tcW w:w="1276" w:type="dxa"/>
            <w:noWrap/>
            <w:vAlign w:val="center"/>
          </w:tcPr>
          <w:p w14:paraId="62B37BCF">
            <w:pPr>
              <w:pStyle w:val="222"/>
              <w:rPr>
                <w:rFonts w:ascii="Times New Roman" w:hAnsi="Times New Roman"/>
              </w:rPr>
            </w:pPr>
            <w:r>
              <w:rPr>
                <w:rFonts w:ascii="Times New Roman" w:hAnsi="Times New Roman"/>
              </w:rPr>
              <w:t>0-7</w:t>
            </w:r>
          </w:p>
        </w:tc>
        <w:tc>
          <w:tcPr>
            <w:tcW w:w="1701" w:type="dxa"/>
            <w:vMerge w:val="restart"/>
            <w:noWrap w:val="0"/>
            <w:vAlign w:val="center"/>
          </w:tcPr>
          <w:p w14:paraId="2B34DE13">
            <w:pPr>
              <w:pStyle w:val="222"/>
              <w:rPr>
                <w:rFonts w:ascii="Times New Roman" w:hAnsi="Times New Roman"/>
              </w:rPr>
            </w:pPr>
            <w:r>
              <w:rPr>
                <w:rFonts w:ascii="Times New Roman" w:hAnsi="Times New Roman"/>
              </w:rPr>
              <w:t>48</w:t>
            </w:r>
          </w:p>
        </w:tc>
        <w:tc>
          <w:tcPr>
            <w:tcW w:w="3728" w:type="dxa"/>
            <w:vMerge w:val="restart"/>
            <w:noWrap w:val="0"/>
            <w:vAlign w:val="center"/>
          </w:tcPr>
          <w:p w14:paraId="79C76C01">
            <w:pPr>
              <w:pStyle w:val="222"/>
              <w:jc w:val="both"/>
              <w:rPr>
                <w:rFonts w:ascii="Times New Roman" w:hAnsi="Times New Roman"/>
              </w:rPr>
            </w:pPr>
            <w:r>
              <w:rPr>
                <w:rFonts w:ascii="Times New Roman" w:hAnsi="Times New Roman"/>
              </w:rPr>
              <w:t>表示本网络CCO的MAC地址</w:t>
            </w:r>
          </w:p>
        </w:tc>
      </w:tr>
      <w:tr w14:paraId="72E1DC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3" w:hRule="atLeast"/>
          <w:jc w:val="center"/>
        </w:trPr>
        <w:tc>
          <w:tcPr>
            <w:tcW w:w="1888" w:type="dxa"/>
            <w:vMerge w:val="continue"/>
            <w:noWrap w:val="0"/>
            <w:vAlign w:val="center"/>
          </w:tcPr>
          <w:p w14:paraId="5038BD55">
            <w:pPr>
              <w:pStyle w:val="222"/>
              <w:rPr>
                <w:rFonts w:ascii="Times New Roman" w:hAnsi="Times New Roman"/>
              </w:rPr>
            </w:pPr>
          </w:p>
        </w:tc>
        <w:tc>
          <w:tcPr>
            <w:tcW w:w="1134" w:type="dxa"/>
            <w:noWrap w:val="0"/>
            <w:vAlign w:val="center"/>
          </w:tcPr>
          <w:p w14:paraId="44AB4712">
            <w:pPr>
              <w:pStyle w:val="222"/>
              <w:rPr>
                <w:rFonts w:ascii="Times New Roman" w:hAnsi="Times New Roman"/>
              </w:rPr>
            </w:pPr>
            <w:r>
              <w:rPr>
                <w:rFonts w:ascii="Times New Roman" w:hAnsi="Times New Roman"/>
              </w:rPr>
              <w:t>3</w:t>
            </w:r>
          </w:p>
        </w:tc>
        <w:tc>
          <w:tcPr>
            <w:tcW w:w="1276" w:type="dxa"/>
            <w:noWrap/>
            <w:vAlign w:val="center"/>
          </w:tcPr>
          <w:p w14:paraId="2FC5B1A6">
            <w:pPr>
              <w:pStyle w:val="222"/>
              <w:rPr>
                <w:rFonts w:ascii="Times New Roman" w:hAnsi="Times New Roman"/>
              </w:rPr>
            </w:pPr>
            <w:r>
              <w:rPr>
                <w:rFonts w:ascii="Times New Roman" w:hAnsi="Times New Roman"/>
              </w:rPr>
              <w:t>0-7</w:t>
            </w:r>
          </w:p>
        </w:tc>
        <w:tc>
          <w:tcPr>
            <w:tcW w:w="1701" w:type="dxa"/>
            <w:vMerge w:val="continue"/>
            <w:noWrap w:val="0"/>
            <w:vAlign w:val="center"/>
          </w:tcPr>
          <w:p w14:paraId="6E8FE808">
            <w:pPr>
              <w:pStyle w:val="222"/>
              <w:rPr>
                <w:rFonts w:ascii="Times New Roman" w:hAnsi="Times New Roman"/>
              </w:rPr>
            </w:pPr>
          </w:p>
        </w:tc>
        <w:tc>
          <w:tcPr>
            <w:tcW w:w="3728" w:type="dxa"/>
            <w:vMerge w:val="continue"/>
            <w:noWrap w:val="0"/>
            <w:vAlign w:val="center"/>
          </w:tcPr>
          <w:p w14:paraId="4D126EB1">
            <w:pPr>
              <w:pStyle w:val="222"/>
              <w:jc w:val="both"/>
              <w:rPr>
                <w:rFonts w:ascii="Times New Roman" w:hAnsi="Times New Roman"/>
              </w:rPr>
            </w:pPr>
          </w:p>
        </w:tc>
      </w:tr>
      <w:tr w14:paraId="290FB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3" w:hRule="atLeast"/>
          <w:jc w:val="center"/>
        </w:trPr>
        <w:tc>
          <w:tcPr>
            <w:tcW w:w="1888" w:type="dxa"/>
            <w:vMerge w:val="continue"/>
            <w:noWrap w:val="0"/>
            <w:vAlign w:val="center"/>
          </w:tcPr>
          <w:p w14:paraId="4467305A">
            <w:pPr>
              <w:pStyle w:val="222"/>
              <w:rPr>
                <w:rFonts w:ascii="Times New Roman" w:hAnsi="Times New Roman"/>
              </w:rPr>
            </w:pPr>
          </w:p>
        </w:tc>
        <w:tc>
          <w:tcPr>
            <w:tcW w:w="1134" w:type="dxa"/>
            <w:noWrap w:val="0"/>
            <w:vAlign w:val="center"/>
          </w:tcPr>
          <w:p w14:paraId="3F5B4740">
            <w:pPr>
              <w:pStyle w:val="222"/>
              <w:rPr>
                <w:rFonts w:ascii="Times New Roman" w:hAnsi="Times New Roman"/>
              </w:rPr>
            </w:pPr>
            <w:r>
              <w:rPr>
                <w:rFonts w:ascii="Times New Roman" w:hAnsi="Times New Roman"/>
              </w:rPr>
              <w:t>4</w:t>
            </w:r>
          </w:p>
        </w:tc>
        <w:tc>
          <w:tcPr>
            <w:tcW w:w="1276" w:type="dxa"/>
            <w:noWrap/>
            <w:vAlign w:val="center"/>
          </w:tcPr>
          <w:p w14:paraId="4F34081B">
            <w:pPr>
              <w:pStyle w:val="222"/>
              <w:rPr>
                <w:rFonts w:ascii="Times New Roman" w:hAnsi="Times New Roman"/>
              </w:rPr>
            </w:pPr>
            <w:r>
              <w:rPr>
                <w:rFonts w:ascii="Times New Roman" w:hAnsi="Times New Roman"/>
              </w:rPr>
              <w:t>0-7</w:t>
            </w:r>
          </w:p>
        </w:tc>
        <w:tc>
          <w:tcPr>
            <w:tcW w:w="1701" w:type="dxa"/>
            <w:vMerge w:val="continue"/>
            <w:noWrap w:val="0"/>
            <w:vAlign w:val="center"/>
          </w:tcPr>
          <w:p w14:paraId="615BC084">
            <w:pPr>
              <w:pStyle w:val="222"/>
              <w:rPr>
                <w:rFonts w:ascii="Times New Roman" w:hAnsi="Times New Roman"/>
              </w:rPr>
            </w:pPr>
          </w:p>
        </w:tc>
        <w:tc>
          <w:tcPr>
            <w:tcW w:w="3728" w:type="dxa"/>
            <w:vMerge w:val="continue"/>
            <w:noWrap w:val="0"/>
            <w:vAlign w:val="center"/>
          </w:tcPr>
          <w:p w14:paraId="469EBD5F">
            <w:pPr>
              <w:pStyle w:val="222"/>
              <w:jc w:val="both"/>
              <w:rPr>
                <w:rFonts w:ascii="Times New Roman" w:hAnsi="Times New Roman"/>
              </w:rPr>
            </w:pPr>
          </w:p>
        </w:tc>
      </w:tr>
      <w:tr w14:paraId="379A89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3" w:hRule="atLeast"/>
          <w:jc w:val="center"/>
        </w:trPr>
        <w:tc>
          <w:tcPr>
            <w:tcW w:w="1888" w:type="dxa"/>
            <w:vMerge w:val="continue"/>
            <w:noWrap w:val="0"/>
            <w:vAlign w:val="center"/>
          </w:tcPr>
          <w:p w14:paraId="67482455">
            <w:pPr>
              <w:pStyle w:val="222"/>
              <w:rPr>
                <w:rFonts w:ascii="Times New Roman" w:hAnsi="Times New Roman"/>
              </w:rPr>
            </w:pPr>
          </w:p>
        </w:tc>
        <w:tc>
          <w:tcPr>
            <w:tcW w:w="1134" w:type="dxa"/>
            <w:noWrap w:val="0"/>
            <w:vAlign w:val="center"/>
          </w:tcPr>
          <w:p w14:paraId="39AB9E57">
            <w:pPr>
              <w:pStyle w:val="222"/>
              <w:rPr>
                <w:rFonts w:ascii="Times New Roman" w:hAnsi="Times New Roman"/>
              </w:rPr>
            </w:pPr>
            <w:r>
              <w:rPr>
                <w:rFonts w:ascii="Times New Roman" w:hAnsi="Times New Roman"/>
              </w:rPr>
              <w:t>5</w:t>
            </w:r>
          </w:p>
        </w:tc>
        <w:tc>
          <w:tcPr>
            <w:tcW w:w="1276" w:type="dxa"/>
            <w:noWrap/>
            <w:vAlign w:val="center"/>
          </w:tcPr>
          <w:p w14:paraId="3499DF42">
            <w:pPr>
              <w:pStyle w:val="222"/>
              <w:rPr>
                <w:rFonts w:ascii="Times New Roman" w:hAnsi="Times New Roman"/>
              </w:rPr>
            </w:pPr>
            <w:r>
              <w:rPr>
                <w:rFonts w:ascii="Times New Roman" w:hAnsi="Times New Roman"/>
              </w:rPr>
              <w:t>0-7</w:t>
            </w:r>
          </w:p>
        </w:tc>
        <w:tc>
          <w:tcPr>
            <w:tcW w:w="1701" w:type="dxa"/>
            <w:vMerge w:val="continue"/>
            <w:noWrap w:val="0"/>
            <w:vAlign w:val="center"/>
          </w:tcPr>
          <w:p w14:paraId="1E6576CE">
            <w:pPr>
              <w:pStyle w:val="222"/>
              <w:rPr>
                <w:rFonts w:ascii="Times New Roman" w:hAnsi="Times New Roman"/>
              </w:rPr>
            </w:pPr>
          </w:p>
        </w:tc>
        <w:tc>
          <w:tcPr>
            <w:tcW w:w="3728" w:type="dxa"/>
            <w:vMerge w:val="continue"/>
            <w:noWrap w:val="0"/>
            <w:vAlign w:val="center"/>
          </w:tcPr>
          <w:p w14:paraId="0A74CCEE">
            <w:pPr>
              <w:pStyle w:val="222"/>
              <w:jc w:val="both"/>
              <w:rPr>
                <w:rFonts w:ascii="Times New Roman" w:hAnsi="Times New Roman"/>
              </w:rPr>
            </w:pPr>
          </w:p>
        </w:tc>
      </w:tr>
      <w:tr w14:paraId="1F76A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3" w:hRule="atLeast"/>
          <w:jc w:val="center"/>
        </w:trPr>
        <w:tc>
          <w:tcPr>
            <w:tcW w:w="1888" w:type="dxa"/>
            <w:vMerge w:val="continue"/>
            <w:noWrap w:val="0"/>
            <w:vAlign w:val="center"/>
          </w:tcPr>
          <w:p w14:paraId="1901A715">
            <w:pPr>
              <w:pStyle w:val="222"/>
              <w:rPr>
                <w:rFonts w:ascii="Times New Roman" w:hAnsi="Times New Roman"/>
              </w:rPr>
            </w:pPr>
          </w:p>
        </w:tc>
        <w:tc>
          <w:tcPr>
            <w:tcW w:w="1134" w:type="dxa"/>
            <w:noWrap w:val="0"/>
            <w:vAlign w:val="center"/>
          </w:tcPr>
          <w:p w14:paraId="2CEFAFA2">
            <w:pPr>
              <w:pStyle w:val="222"/>
              <w:rPr>
                <w:rFonts w:ascii="Times New Roman" w:hAnsi="Times New Roman"/>
              </w:rPr>
            </w:pPr>
            <w:r>
              <w:rPr>
                <w:rFonts w:ascii="Times New Roman" w:hAnsi="Times New Roman"/>
              </w:rPr>
              <w:t>6</w:t>
            </w:r>
          </w:p>
        </w:tc>
        <w:tc>
          <w:tcPr>
            <w:tcW w:w="1276" w:type="dxa"/>
            <w:noWrap/>
            <w:vAlign w:val="center"/>
          </w:tcPr>
          <w:p w14:paraId="5D32567D">
            <w:pPr>
              <w:pStyle w:val="222"/>
              <w:rPr>
                <w:rFonts w:ascii="Times New Roman" w:hAnsi="Times New Roman"/>
              </w:rPr>
            </w:pPr>
            <w:r>
              <w:rPr>
                <w:rFonts w:ascii="Times New Roman" w:hAnsi="Times New Roman"/>
              </w:rPr>
              <w:t>0-7</w:t>
            </w:r>
          </w:p>
        </w:tc>
        <w:tc>
          <w:tcPr>
            <w:tcW w:w="1701" w:type="dxa"/>
            <w:vMerge w:val="continue"/>
            <w:noWrap w:val="0"/>
            <w:vAlign w:val="center"/>
          </w:tcPr>
          <w:p w14:paraId="78E11AD7">
            <w:pPr>
              <w:pStyle w:val="222"/>
              <w:rPr>
                <w:rFonts w:ascii="Times New Roman" w:hAnsi="Times New Roman"/>
              </w:rPr>
            </w:pPr>
          </w:p>
        </w:tc>
        <w:tc>
          <w:tcPr>
            <w:tcW w:w="3728" w:type="dxa"/>
            <w:vMerge w:val="continue"/>
            <w:noWrap w:val="0"/>
            <w:vAlign w:val="center"/>
          </w:tcPr>
          <w:p w14:paraId="287655DD">
            <w:pPr>
              <w:pStyle w:val="222"/>
              <w:jc w:val="both"/>
              <w:rPr>
                <w:rFonts w:ascii="Times New Roman" w:hAnsi="Times New Roman"/>
              </w:rPr>
            </w:pPr>
          </w:p>
        </w:tc>
      </w:tr>
      <w:tr w14:paraId="30D3B3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3" w:hRule="atLeast"/>
          <w:jc w:val="center"/>
        </w:trPr>
        <w:tc>
          <w:tcPr>
            <w:tcW w:w="1888" w:type="dxa"/>
            <w:vMerge w:val="continue"/>
            <w:noWrap w:val="0"/>
            <w:vAlign w:val="center"/>
          </w:tcPr>
          <w:p w14:paraId="0D13D3C8">
            <w:pPr>
              <w:pStyle w:val="222"/>
              <w:rPr>
                <w:rFonts w:ascii="Times New Roman" w:hAnsi="Times New Roman"/>
              </w:rPr>
            </w:pPr>
          </w:p>
        </w:tc>
        <w:tc>
          <w:tcPr>
            <w:tcW w:w="1134" w:type="dxa"/>
            <w:noWrap w:val="0"/>
            <w:vAlign w:val="center"/>
          </w:tcPr>
          <w:p w14:paraId="7B52C8C8">
            <w:pPr>
              <w:pStyle w:val="222"/>
              <w:rPr>
                <w:rFonts w:ascii="Times New Roman" w:hAnsi="Times New Roman"/>
              </w:rPr>
            </w:pPr>
            <w:r>
              <w:rPr>
                <w:rFonts w:ascii="Times New Roman" w:hAnsi="Times New Roman"/>
              </w:rPr>
              <w:t>7</w:t>
            </w:r>
          </w:p>
        </w:tc>
        <w:tc>
          <w:tcPr>
            <w:tcW w:w="1276" w:type="dxa"/>
            <w:noWrap/>
            <w:vAlign w:val="center"/>
          </w:tcPr>
          <w:p w14:paraId="0069026C">
            <w:pPr>
              <w:pStyle w:val="222"/>
              <w:rPr>
                <w:rFonts w:ascii="Times New Roman" w:hAnsi="Times New Roman"/>
              </w:rPr>
            </w:pPr>
            <w:r>
              <w:rPr>
                <w:rFonts w:ascii="Times New Roman" w:hAnsi="Times New Roman"/>
              </w:rPr>
              <w:t>0-7</w:t>
            </w:r>
          </w:p>
        </w:tc>
        <w:tc>
          <w:tcPr>
            <w:tcW w:w="1701" w:type="dxa"/>
            <w:vMerge w:val="continue"/>
            <w:noWrap w:val="0"/>
            <w:vAlign w:val="center"/>
          </w:tcPr>
          <w:p w14:paraId="4FEA4FF8">
            <w:pPr>
              <w:pStyle w:val="222"/>
              <w:rPr>
                <w:rFonts w:ascii="Times New Roman" w:hAnsi="Times New Roman"/>
              </w:rPr>
            </w:pPr>
          </w:p>
        </w:tc>
        <w:tc>
          <w:tcPr>
            <w:tcW w:w="3728" w:type="dxa"/>
            <w:vMerge w:val="continue"/>
            <w:noWrap w:val="0"/>
            <w:vAlign w:val="center"/>
          </w:tcPr>
          <w:p w14:paraId="79AD7305">
            <w:pPr>
              <w:pStyle w:val="222"/>
              <w:jc w:val="both"/>
              <w:rPr>
                <w:rFonts w:ascii="Times New Roman" w:hAnsi="Times New Roman"/>
              </w:rPr>
            </w:pPr>
          </w:p>
        </w:tc>
      </w:tr>
      <w:tr w14:paraId="41C8E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3" w:hRule="atLeast"/>
          <w:jc w:val="center"/>
        </w:trPr>
        <w:tc>
          <w:tcPr>
            <w:tcW w:w="1888" w:type="dxa"/>
            <w:vMerge w:val="restart"/>
            <w:noWrap w:val="0"/>
            <w:vAlign w:val="center"/>
          </w:tcPr>
          <w:p w14:paraId="552F337A">
            <w:pPr>
              <w:pStyle w:val="222"/>
              <w:rPr>
                <w:rFonts w:ascii="Times New Roman" w:hAnsi="Times New Roman"/>
              </w:rPr>
            </w:pPr>
            <w:r>
              <w:rPr>
                <w:rFonts w:ascii="Times New Roman" w:hAnsi="Times New Roman"/>
              </w:rPr>
              <w:t>信标周期计数</w:t>
            </w:r>
          </w:p>
        </w:tc>
        <w:tc>
          <w:tcPr>
            <w:tcW w:w="1134" w:type="dxa"/>
            <w:noWrap w:val="0"/>
            <w:vAlign w:val="center"/>
          </w:tcPr>
          <w:p w14:paraId="4A4890F0">
            <w:pPr>
              <w:pStyle w:val="222"/>
              <w:rPr>
                <w:rFonts w:ascii="Times New Roman" w:hAnsi="Times New Roman"/>
              </w:rPr>
            </w:pPr>
            <w:r>
              <w:rPr>
                <w:rFonts w:ascii="Times New Roman" w:hAnsi="Times New Roman"/>
              </w:rPr>
              <w:t>8</w:t>
            </w:r>
          </w:p>
        </w:tc>
        <w:tc>
          <w:tcPr>
            <w:tcW w:w="1276" w:type="dxa"/>
            <w:noWrap/>
            <w:vAlign w:val="center"/>
          </w:tcPr>
          <w:p w14:paraId="46F404FD">
            <w:pPr>
              <w:pStyle w:val="222"/>
              <w:rPr>
                <w:rFonts w:ascii="Times New Roman" w:hAnsi="Times New Roman"/>
              </w:rPr>
            </w:pPr>
            <w:r>
              <w:rPr>
                <w:rFonts w:ascii="Times New Roman" w:hAnsi="Times New Roman"/>
              </w:rPr>
              <w:t>0-7</w:t>
            </w:r>
          </w:p>
        </w:tc>
        <w:tc>
          <w:tcPr>
            <w:tcW w:w="1701" w:type="dxa"/>
            <w:vMerge w:val="restart"/>
            <w:noWrap w:val="0"/>
            <w:vAlign w:val="center"/>
          </w:tcPr>
          <w:p w14:paraId="051A2D2A">
            <w:pPr>
              <w:pStyle w:val="222"/>
              <w:rPr>
                <w:rFonts w:ascii="Times New Roman" w:hAnsi="Times New Roman"/>
              </w:rPr>
            </w:pPr>
            <w:r>
              <w:rPr>
                <w:rFonts w:ascii="Times New Roman" w:hAnsi="Times New Roman"/>
              </w:rPr>
              <w:t>32</w:t>
            </w:r>
          </w:p>
        </w:tc>
        <w:tc>
          <w:tcPr>
            <w:tcW w:w="3728" w:type="dxa"/>
            <w:vMerge w:val="restart"/>
            <w:noWrap w:val="0"/>
            <w:vAlign w:val="center"/>
          </w:tcPr>
          <w:p w14:paraId="0B02F21C">
            <w:pPr>
              <w:pStyle w:val="222"/>
              <w:jc w:val="both"/>
              <w:rPr>
                <w:rFonts w:ascii="Times New Roman" w:hAnsi="Times New Roman"/>
              </w:rPr>
            </w:pPr>
            <w:r>
              <w:rPr>
                <w:rFonts w:ascii="Times New Roman" w:hAnsi="Times New Roman"/>
              </w:rPr>
              <w:t>表示CCO维护的信标周期的递增计数，CCO每安排一个信标周期，信标周期计数应递增</w:t>
            </w:r>
          </w:p>
        </w:tc>
      </w:tr>
      <w:tr w14:paraId="7B922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3" w:hRule="atLeast"/>
          <w:jc w:val="center"/>
        </w:trPr>
        <w:tc>
          <w:tcPr>
            <w:tcW w:w="1888" w:type="dxa"/>
            <w:vMerge w:val="continue"/>
            <w:noWrap w:val="0"/>
            <w:vAlign w:val="center"/>
          </w:tcPr>
          <w:p w14:paraId="6D16FED4">
            <w:pPr>
              <w:pStyle w:val="222"/>
              <w:rPr>
                <w:rFonts w:ascii="Times New Roman" w:hAnsi="Times New Roman"/>
              </w:rPr>
            </w:pPr>
          </w:p>
        </w:tc>
        <w:tc>
          <w:tcPr>
            <w:tcW w:w="1134" w:type="dxa"/>
            <w:noWrap w:val="0"/>
            <w:vAlign w:val="center"/>
          </w:tcPr>
          <w:p w14:paraId="10824BD7">
            <w:pPr>
              <w:pStyle w:val="222"/>
              <w:rPr>
                <w:rFonts w:ascii="Times New Roman" w:hAnsi="Times New Roman"/>
              </w:rPr>
            </w:pPr>
            <w:r>
              <w:rPr>
                <w:rFonts w:ascii="Times New Roman" w:hAnsi="Times New Roman"/>
              </w:rPr>
              <w:t>9</w:t>
            </w:r>
          </w:p>
        </w:tc>
        <w:tc>
          <w:tcPr>
            <w:tcW w:w="1276" w:type="dxa"/>
            <w:noWrap/>
            <w:vAlign w:val="center"/>
          </w:tcPr>
          <w:p w14:paraId="587863A9">
            <w:pPr>
              <w:pStyle w:val="222"/>
              <w:rPr>
                <w:rFonts w:ascii="Times New Roman" w:hAnsi="Times New Roman"/>
              </w:rPr>
            </w:pPr>
            <w:r>
              <w:rPr>
                <w:rFonts w:ascii="Times New Roman" w:hAnsi="Times New Roman"/>
              </w:rPr>
              <w:t>0-7</w:t>
            </w:r>
          </w:p>
        </w:tc>
        <w:tc>
          <w:tcPr>
            <w:tcW w:w="1701" w:type="dxa"/>
            <w:vMerge w:val="continue"/>
            <w:noWrap w:val="0"/>
            <w:vAlign w:val="center"/>
          </w:tcPr>
          <w:p w14:paraId="1C1B537F">
            <w:pPr>
              <w:pStyle w:val="222"/>
              <w:rPr>
                <w:rFonts w:ascii="Times New Roman" w:hAnsi="Times New Roman"/>
              </w:rPr>
            </w:pPr>
          </w:p>
        </w:tc>
        <w:tc>
          <w:tcPr>
            <w:tcW w:w="3728" w:type="dxa"/>
            <w:vMerge w:val="continue"/>
            <w:noWrap w:val="0"/>
            <w:vAlign w:val="center"/>
          </w:tcPr>
          <w:p w14:paraId="5CF46223">
            <w:pPr>
              <w:pStyle w:val="222"/>
              <w:jc w:val="both"/>
              <w:rPr>
                <w:rFonts w:ascii="Times New Roman" w:hAnsi="Times New Roman"/>
              </w:rPr>
            </w:pPr>
          </w:p>
        </w:tc>
      </w:tr>
      <w:tr w14:paraId="4280D5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3" w:hRule="atLeast"/>
          <w:jc w:val="center"/>
        </w:trPr>
        <w:tc>
          <w:tcPr>
            <w:tcW w:w="1888" w:type="dxa"/>
            <w:vMerge w:val="continue"/>
            <w:noWrap w:val="0"/>
            <w:vAlign w:val="center"/>
          </w:tcPr>
          <w:p w14:paraId="52BE52C9">
            <w:pPr>
              <w:pStyle w:val="222"/>
              <w:rPr>
                <w:rFonts w:ascii="Times New Roman" w:hAnsi="Times New Roman"/>
              </w:rPr>
            </w:pPr>
          </w:p>
        </w:tc>
        <w:tc>
          <w:tcPr>
            <w:tcW w:w="1134" w:type="dxa"/>
            <w:noWrap w:val="0"/>
            <w:vAlign w:val="center"/>
          </w:tcPr>
          <w:p w14:paraId="6A75FDC1">
            <w:pPr>
              <w:pStyle w:val="222"/>
              <w:rPr>
                <w:rFonts w:ascii="Times New Roman" w:hAnsi="Times New Roman"/>
              </w:rPr>
            </w:pPr>
            <w:r>
              <w:rPr>
                <w:rFonts w:ascii="Times New Roman" w:hAnsi="Times New Roman"/>
              </w:rPr>
              <w:t>10</w:t>
            </w:r>
          </w:p>
        </w:tc>
        <w:tc>
          <w:tcPr>
            <w:tcW w:w="1276" w:type="dxa"/>
            <w:noWrap/>
            <w:vAlign w:val="center"/>
          </w:tcPr>
          <w:p w14:paraId="32FB4C6F">
            <w:pPr>
              <w:pStyle w:val="222"/>
              <w:rPr>
                <w:rFonts w:ascii="Times New Roman" w:hAnsi="Times New Roman"/>
              </w:rPr>
            </w:pPr>
            <w:r>
              <w:rPr>
                <w:rFonts w:ascii="Times New Roman" w:hAnsi="Times New Roman"/>
              </w:rPr>
              <w:t>0-7</w:t>
            </w:r>
          </w:p>
        </w:tc>
        <w:tc>
          <w:tcPr>
            <w:tcW w:w="1701" w:type="dxa"/>
            <w:vMerge w:val="continue"/>
            <w:noWrap w:val="0"/>
            <w:vAlign w:val="center"/>
          </w:tcPr>
          <w:p w14:paraId="516FD4D3">
            <w:pPr>
              <w:pStyle w:val="222"/>
              <w:rPr>
                <w:rFonts w:ascii="Times New Roman" w:hAnsi="Times New Roman"/>
              </w:rPr>
            </w:pPr>
          </w:p>
        </w:tc>
        <w:tc>
          <w:tcPr>
            <w:tcW w:w="3728" w:type="dxa"/>
            <w:vMerge w:val="continue"/>
            <w:noWrap w:val="0"/>
            <w:vAlign w:val="center"/>
          </w:tcPr>
          <w:p w14:paraId="4390EA18">
            <w:pPr>
              <w:pStyle w:val="222"/>
              <w:jc w:val="both"/>
              <w:rPr>
                <w:rFonts w:ascii="Times New Roman" w:hAnsi="Times New Roman"/>
              </w:rPr>
            </w:pPr>
          </w:p>
        </w:tc>
      </w:tr>
      <w:tr w14:paraId="7AB98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3" w:hRule="atLeast"/>
          <w:jc w:val="center"/>
        </w:trPr>
        <w:tc>
          <w:tcPr>
            <w:tcW w:w="1888" w:type="dxa"/>
            <w:vMerge w:val="continue"/>
            <w:noWrap w:val="0"/>
            <w:vAlign w:val="center"/>
          </w:tcPr>
          <w:p w14:paraId="1FDBC060">
            <w:pPr>
              <w:pStyle w:val="222"/>
              <w:rPr>
                <w:rFonts w:ascii="Times New Roman" w:hAnsi="Times New Roman"/>
              </w:rPr>
            </w:pPr>
          </w:p>
        </w:tc>
        <w:tc>
          <w:tcPr>
            <w:tcW w:w="1134" w:type="dxa"/>
            <w:noWrap w:val="0"/>
            <w:vAlign w:val="center"/>
          </w:tcPr>
          <w:p w14:paraId="790D8967">
            <w:pPr>
              <w:pStyle w:val="222"/>
              <w:rPr>
                <w:rFonts w:ascii="Times New Roman" w:hAnsi="Times New Roman"/>
              </w:rPr>
            </w:pPr>
            <w:r>
              <w:rPr>
                <w:rFonts w:ascii="Times New Roman" w:hAnsi="Times New Roman"/>
              </w:rPr>
              <w:t>11</w:t>
            </w:r>
          </w:p>
        </w:tc>
        <w:tc>
          <w:tcPr>
            <w:tcW w:w="1276" w:type="dxa"/>
            <w:noWrap/>
            <w:vAlign w:val="center"/>
          </w:tcPr>
          <w:p w14:paraId="5B4D5B9E">
            <w:pPr>
              <w:pStyle w:val="222"/>
              <w:rPr>
                <w:rFonts w:ascii="Times New Roman" w:hAnsi="Times New Roman"/>
              </w:rPr>
            </w:pPr>
            <w:r>
              <w:rPr>
                <w:rFonts w:ascii="Times New Roman" w:hAnsi="Times New Roman"/>
              </w:rPr>
              <w:t>0-7</w:t>
            </w:r>
          </w:p>
        </w:tc>
        <w:tc>
          <w:tcPr>
            <w:tcW w:w="1701" w:type="dxa"/>
            <w:vMerge w:val="continue"/>
            <w:noWrap w:val="0"/>
            <w:vAlign w:val="center"/>
          </w:tcPr>
          <w:p w14:paraId="335DB2BF">
            <w:pPr>
              <w:pStyle w:val="222"/>
              <w:rPr>
                <w:rFonts w:ascii="Times New Roman" w:hAnsi="Times New Roman"/>
              </w:rPr>
            </w:pPr>
          </w:p>
        </w:tc>
        <w:tc>
          <w:tcPr>
            <w:tcW w:w="3728" w:type="dxa"/>
            <w:vMerge w:val="continue"/>
            <w:noWrap w:val="0"/>
            <w:vAlign w:val="center"/>
          </w:tcPr>
          <w:p w14:paraId="1EB7627F">
            <w:pPr>
              <w:pStyle w:val="222"/>
              <w:jc w:val="both"/>
              <w:rPr>
                <w:rFonts w:ascii="Times New Roman" w:hAnsi="Times New Roman"/>
              </w:rPr>
            </w:pPr>
          </w:p>
        </w:tc>
      </w:tr>
      <w:tr w14:paraId="42FCE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3" w:hRule="atLeast"/>
          <w:jc w:val="center"/>
        </w:trPr>
        <w:tc>
          <w:tcPr>
            <w:tcW w:w="1888" w:type="dxa"/>
            <w:noWrap w:val="0"/>
            <w:vAlign w:val="center"/>
          </w:tcPr>
          <w:p w14:paraId="4271242B">
            <w:pPr>
              <w:pStyle w:val="222"/>
              <w:rPr>
                <w:rFonts w:ascii="Times New Roman" w:hAnsi="Times New Roman"/>
              </w:rPr>
            </w:pPr>
            <w:r>
              <w:rPr>
                <w:rFonts w:ascii="Times New Roman" w:hAnsi="Times New Roman"/>
              </w:rPr>
              <w:t>信标管理信息</w:t>
            </w:r>
          </w:p>
        </w:tc>
        <w:tc>
          <w:tcPr>
            <w:tcW w:w="1134" w:type="dxa"/>
            <w:noWrap w:val="0"/>
            <w:vAlign w:val="center"/>
          </w:tcPr>
          <w:p w14:paraId="59D830F7">
            <w:pPr>
              <w:pStyle w:val="222"/>
              <w:rPr>
                <w:rFonts w:ascii="Times New Roman" w:hAnsi="Times New Roman"/>
              </w:rPr>
            </w:pPr>
            <w:r>
              <w:rPr>
                <w:rFonts w:ascii="Times New Roman" w:hAnsi="Times New Roman"/>
              </w:rPr>
              <w:t>12-32</w:t>
            </w:r>
          </w:p>
        </w:tc>
        <w:tc>
          <w:tcPr>
            <w:tcW w:w="1276" w:type="dxa"/>
            <w:noWrap/>
            <w:vAlign w:val="center"/>
          </w:tcPr>
          <w:p w14:paraId="0AE0E294">
            <w:pPr>
              <w:pStyle w:val="222"/>
              <w:rPr>
                <w:rFonts w:ascii="Times New Roman" w:hAnsi="Times New Roman"/>
              </w:rPr>
            </w:pPr>
            <w:r>
              <w:rPr>
                <w:rFonts w:ascii="Times New Roman" w:hAnsi="Times New Roman"/>
              </w:rPr>
              <w:t>0-7</w:t>
            </w:r>
          </w:p>
        </w:tc>
        <w:tc>
          <w:tcPr>
            <w:tcW w:w="1701" w:type="dxa"/>
            <w:noWrap w:val="0"/>
            <w:vAlign w:val="center"/>
          </w:tcPr>
          <w:p w14:paraId="6728DDB0">
            <w:pPr>
              <w:pStyle w:val="222"/>
              <w:rPr>
                <w:rFonts w:ascii="Times New Roman" w:hAnsi="Times New Roman"/>
              </w:rPr>
            </w:pPr>
            <w:r>
              <w:rPr>
                <w:rFonts w:ascii="Times New Roman" w:hAnsi="Times New Roman"/>
              </w:rPr>
              <w:t>L（可变长）</w:t>
            </w:r>
          </w:p>
        </w:tc>
        <w:tc>
          <w:tcPr>
            <w:tcW w:w="3728" w:type="dxa"/>
            <w:noWrap w:val="0"/>
            <w:vAlign w:val="center"/>
          </w:tcPr>
          <w:p w14:paraId="35CD0DAA">
            <w:pPr>
              <w:pStyle w:val="222"/>
              <w:jc w:val="both"/>
              <w:rPr>
                <w:rFonts w:ascii="Times New Roman" w:hAnsi="Times New Roman"/>
              </w:rPr>
            </w:pPr>
            <w:r>
              <w:rPr>
                <w:rFonts w:ascii="Times New Roman" w:hAnsi="Times New Roman"/>
              </w:rPr>
              <w:t>与标准信标数据载荷格式中信标管理信息含义相同。</w:t>
            </w:r>
          </w:p>
        </w:tc>
      </w:tr>
      <w:tr w14:paraId="51E34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3" w:hRule="atLeast"/>
          <w:jc w:val="center"/>
        </w:trPr>
        <w:tc>
          <w:tcPr>
            <w:tcW w:w="1888" w:type="dxa"/>
            <w:noWrap w:val="0"/>
            <w:vAlign w:val="center"/>
          </w:tcPr>
          <w:p w14:paraId="5695B488">
            <w:pPr>
              <w:pStyle w:val="222"/>
              <w:rPr>
                <w:rFonts w:ascii="Times New Roman" w:hAnsi="Times New Roman"/>
              </w:rPr>
            </w:pPr>
            <w:r>
              <w:rPr>
                <w:rFonts w:ascii="Times New Roman" w:hAnsi="Times New Roman"/>
              </w:rPr>
              <w:t>数据载荷校验序列</w:t>
            </w:r>
          </w:p>
        </w:tc>
        <w:tc>
          <w:tcPr>
            <w:tcW w:w="1134" w:type="dxa"/>
            <w:noWrap w:val="0"/>
            <w:vAlign w:val="center"/>
          </w:tcPr>
          <w:p w14:paraId="35572345">
            <w:pPr>
              <w:pStyle w:val="222"/>
              <w:rPr>
                <w:rFonts w:ascii="Times New Roman" w:hAnsi="Times New Roman"/>
              </w:rPr>
            </w:pPr>
            <w:r>
              <w:rPr>
                <w:rFonts w:ascii="Times New Roman" w:hAnsi="Times New Roman"/>
              </w:rPr>
              <w:t>33-36</w:t>
            </w:r>
          </w:p>
        </w:tc>
        <w:tc>
          <w:tcPr>
            <w:tcW w:w="1276" w:type="dxa"/>
            <w:noWrap/>
            <w:vAlign w:val="center"/>
          </w:tcPr>
          <w:p w14:paraId="72A40FCD">
            <w:pPr>
              <w:pStyle w:val="222"/>
              <w:rPr>
                <w:rFonts w:ascii="Times New Roman" w:hAnsi="Times New Roman"/>
              </w:rPr>
            </w:pPr>
            <w:r>
              <w:rPr>
                <w:rFonts w:ascii="Times New Roman" w:hAnsi="Times New Roman"/>
              </w:rPr>
              <w:t>0-7</w:t>
            </w:r>
          </w:p>
        </w:tc>
        <w:tc>
          <w:tcPr>
            <w:tcW w:w="1701" w:type="dxa"/>
            <w:noWrap w:val="0"/>
            <w:vAlign w:val="center"/>
          </w:tcPr>
          <w:p w14:paraId="00471DBB">
            <w:pPr>
              <w:pStyle w:val="222"/>
              <w:rPr>
                <w:rFonts w:ascii="Times New Roman" w:hAnsi="Times New Roman"/>
              </w:rPr>
            </w:pPr>
            <w:r>
              <w:rPr>
                <w:rFonts w:ascii="Times New Roman" w:hAnsi="Times New Roman"/>
              </w:rPr>
              <w:t>32</w:t>
            </w:r>
          </w:p>
        </w:tc>
        <w:tc>
          <w:tcPr>
            <w:tcW w:w="3728" w:type="dxa"/>
            <w:noWrap w:val="0"/>
            <w:vAlign w:val="center"/>
          </w:tcPr>
          <w:p w14:paraId="54CE03B3">
            <w:pPr>
              <w:pStyle w:val="222"/>
              <w:jc w:val="both"/>
              <w:rPr>
                <w:rFonts w:ascii="Times New Roman" w:hAnsi="Times New Roman"/>
              </w:rPr>
            </w:pPr>
            <w:r>
              <w:rPr>
                <w:rFonts w:ascii="Times New Roman" w:hAnsi="Times New Roman"/>
              </w:rPr>
              <w:t>信标数据载荷的32位循环冗余码，不包含数据载荷校验序列自身。</w:t>
            </w:r>
          </w:p>
        </w:tc>
      </w:tr>
    </w:tbl>
    <w:p w14:paraId="59138280">
      <w:pPr>
        <w:pStyle w:val="38"/>
        <w:rPr>
          <w:rFonts w:ascii="Times New Roman"/>
        </w:rPr>
      </w:pPr>
    </w:p>
    <w:p w14:paraId="62F475D6">
      <w:pPr>
        <w:pStyle w:val="38"/>
        <w:rPr>
          <w:rFonts w:ascii="Times New Roman"/>
        </w:rPr>
      </w:pPr>
      <w:r>
        <w:rPr>
          <w:rFonts w:ascii="Times New Roman"/>
        </w:rPr>
        <w:t>精简信标数据载荷中仅定义了精简信标站点能力及时隙条目，格式应符合</w:t>
      </w:r>
      <w:r>
        <w:rPr>
          <w:rFonts w:ascii="Times New Roman"/>
        </w:rPr>
        <w:fldChar w:fldCharType="begin"/>
      </w:r>
      <w:r>
        <w:rPr>
          <w:rFonts w:ascii="Times New Roman"/>
        </w:rPr>
        <w:instrText xml:space="preserve"> REF _Ref46237779 \r \h  \* MERGEFORMAT </w:instrText>
      </w:r>
      <w:r>
        <w:rPr>
          <w:rFonts w:ascii="Times New Roman"/>
        </w:rPr>
        <w:fldChar w:fldCharType="separate"/>
      </w:r>
      <w:r>
        <w:rPr>
          <w:rFonts w:ascii="Times New Roman"/>
        </w:rPr>
        <w:t>表41</w:t>
      </w:r>
      <w:r>
        <w:rPr>
          <w:rFonts w:ascii="Times New Roman"/>
        </w:rPr>
        <w:fldChar w:fldCharType="end"/>
      </w:r>
      <w:r>
        <w:rPr>
          <w:rFonts w:ascii="Times New Roman"/>
        </w:rPr>
        <w:t>要求。</w:t>
      </w:r>
    </w:p>
    <w:p w14:paraId="1AA7FC16">
      <w:pPr>
        <w:pStyle w:val="179"/>
        <w:ind w:left="0"/>
        <w:rPr>
          <w:rFonts w:ascii="Times New Roman"/>
        </w:rPr>
      </w:pPr>
      <w:bookmarkStart w:id="904" w:name="_Ref46237779"/>
      <w:r>
        <w:rPr>
          <w:rFonts w:ascii="Times New Roman"/>
        </w:rPr>
        <w:t>精简信标站点能力及时隙条目</w:t>
      </w:r>
      <w:bookmarkEnd w:id="904"/>
    </w:p>
    <w:tbl>
      <w:tblPr>
        <w:tblStyle w:val="52"/>
        <w:tblW w:w="993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8"/>
        <w:gridCol w:w="1417"/>
        <w:gridCol w:w="1276"/>
        <w:gridCol w:w="1843"/>
        <w:gridCol w:w="3689"/>
      </w:tblGrid>
      <w:tr w14:paraId="76750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708" w:type="dxa"/>
            <w:noWrap w:val="0"/>
            <w:vAlign w:val="center"/>
          </w:tcPr>
          <w:p w14:paraId="1469372C">
            <w:pPr>
              <w:pStyle w:val="222"/>
              <w:rPr>
                <w:rFonts w:ascii="Times New Roman" w:hAnsi="Times New Roman"/>
              </w:rPr>
            </w:pPr>
            <w:r>
              <w:rPr>
                <w:rFonts w:ascii="Times New Roman" w:hAnsi="Times New Roman"/>
              </w:rPr>
              <w:t>字段</w:t>
            </w:r>
          </w:p>
        </w:tc>
        <w:tc>
          <w:tcPr>
            <w:tcW w:w="1417" w:type="dxa"/>
            <w:noWrap w:val="0"/>
            <w:vAlign w:val="center"/>
          </w:tcPr>
          <w:p w14:paraId="19E72BED">
            <w:pPr>
              <w:pStyle w:val="222"/>
              <w:rPr>
                <w:rFonts w:ascii="Times New Roman" w:hAnsi="Times New Roman"/>
              </w:rPr>
            </w:pPr>
            <w:r>
              <w:rPr>
                <w:rFonts w:ascii="Times New Roman" w:hAnsi="Times New Roman"/>
              </w:rPr>
              <w:t>字节号</w:t>
            </w:r>
          </w:p>
        </w:tc>
        <w:tc>
          <w:tcPr>
            <w:tcW w:w="1276" w:type="dxa"/>
            <w:noWrap w:val="0"/>
            <w:vAlign w:val="center"/>
          </w:tcPr>
          <w:p w14:paraId="7E5D8BF4">
            <w:pPr>
              <w:pStyle w:val="222"/>
              <w:rPr>
                <w:rFonts w:ascii="Times New Roman" w:hAnsi="Times New Roman"/>
              </w:rPr>
            </w:pPr>
            <w:r>
              <w:rPr>
                <w:rFonts w:ascii="Times New Roman" w:hAnsi="Times New Roman"/>
              </w:rPr>
              <w:t>比特位</w:t>
            </w:r>
          </w:p>
        </w:tc>
        <w:tc>
          <w:tcPr>
            <w:tcW w:w="1843" w:type="dxa"/>
            <w:noWrap w:val="0"/>
            <w:vAlign w:val="center"/>
          </w:tcPr>
          <w:p w14:paraId="704EE363">
            <w:pPr>
              <w:pStyle w:val="222"/>
              <w:rPr>
                <w:rFonts w:ascii="Times New Roman" w:hAnsi="Times New Roman"/>
              </w:rPr>
            </w:pPr>
            <w:r>
              <w:rPr>
                <w:rFonts w:ascii="Times New Roman" w:hAnsi="Times New Roman"/>
              </w:rPr>
              <w:t>字段大小（比特）</w:t>
            </w:r>
          </w:p>
        </w:tc>
        <w:tc>
          <w:tcPr>
            <w:tcW w:w="3689" w:type="dxa"/>
            <w:noWrap w:val="0"/>
            <w:vAlign w:val="center"/>
          </w:tcPr>
          <w:p w14:paraId="07150D22">
            <w:pPr>
              <w:pStyle w:val="222"/>
              <w:rPr>
                <w:rFonts w:ascii="Times New Roman" w:hAnsi="Times New Roman"/>
              </w:rPr>
            </w:pPr>
            <w:r>
              <w:rPr>
                <w:rFonts w:ascii="Times New Roman" w:hAnsi="Times New Roman"/>
              </w:rPr>
              <w:t>含义</w:t>
            </w:r>
          </w:p>
        </w:tc>
      </w:tr>
      <w:tr w14:paraId="1705B5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708" w:type="dxa"/>
            <w:vMerge w:val="restart"/>
            <w:noWrap w:val="0"/>
            <w:vAlign w:val="center"/>
          </w:tcPr>
          <w:p w14:paraId="0534023E">
            <w:pPr>
              <w:pStyle w:val="222"/>
              <w:rPr>
                <w:rFonts w:ascii="Times New Roman" w:hAnsi="Times New Roman"/>
              </w:rPr>
            </w:pPr>
            <w:r>
              <w:rPr>
                <w:rFonts w:ascii="Times New Roman" w:hAnsi="Times New Roman"/>
              </w:rPr>
              <w:t>TEI</w:t>
            </w:r>
          </w:p>
        </w:tc>
        <w:tc>
          <w:tcPr>
            <w:tcW w:w="1417" w:type="dxa"/>
            <w:noWrap w:val="0"/>
            <w:vAlign w:val="center"/>
          </w:tcPr>
          <w:p w14:paraId="7C6FB569">
            <w:pPr>
              <w:pStyle w:val="222"/>
              <w:rPr>
                <w:rFonts w:ascii="Times New Roman" w:hAnsi="Times New Roman"/>
              </w:rPr>
            </w:pPr>
            <w:r>
              <w:rPr>
                <w:rFonts w:ascii="Times New Roman" w:hAnsi="Times New Roman"/>
              </w:rPr>
              <w:t>0</w:t>
            </w:r>
          </w:p>
        </w:tc>
        <w:tc>
          <w:tcPr>
            <w:tcW w:w="1276" w:type="dxa"/>
            <w:noWrap w:val="0"/>
            <w:vAlign w:val="center"/>
          </w:tcPr>
          <w:p w14:paraId="556E74A0">
            <w:pPr>
              <w:pStyle w:val="222"/>
              <w:rPr>
                <w:rFonts w:ascii="Times New Roman" w:hAnsi="Times New Roman"/>
              </w:rPr>
            </w:pPr>
            <w:r>
              <w:rPr>
                <w:rFonts w:ascii="Times New Roman" w:hAnsi="Times New Roman"/>
              </w:rPr>
              <w:t>0-7</w:t>
            </w:r>
          </w:p>
        </w:tc>
        <w:tc>
          <w:tcPr>
            <w:tcW w:w="1843" w:type="dxa"/>
            <w:vMerge w:val="restart"/>
            <w:noWrap w:val="0"/>
            <w:vAlign w:val="center"/>
          </w:tcPr>
          <w:p w14:paraId="108F5967">
            <w:pPr>
              <w:pStyle w:val="222"/>
              <w:rPr>
                <w:rFonts w:ascii="Times New Roman" w:hAnsi="Times New Roman"/>
              </w:rPr>
            </w:pPr>
            <w:r>
              <w:rPr>
                <w:rFonts w:ascii="Times New Roman" w:hAnsi="Times New Roman"/>
              </w:rPr>
              <w:t>12</w:t>
            </w:r>
          </w:p>
        </w:tc>
        <w:tc>
          <w:tcPr>
            <w:tcW w:w="3689" w:type="dxa"/>
            <w:vMerge w:val="restart"/>
            <w:noWrap w:val="0"/>
            <w:vAlign w:val="center"/>
          </w:tcPr>
          <w:p w14:paraId="58CBC6CF">
            <w:pPr>
              <w:pStyle w:val="222"/>
              <w:jc w:val="both"/>
              <w:rPr>
                <w:rFonts w:ascii="Times New Roman" w:hAnsi="Times New Roman"/>
              </w:rPr>
            </w:pPr>
            <w:r>
              <w:rPr>
                <w:rFonts w:ascii="Times New Roman" w:hAnsi="Times New Roman"/>
              </w:rPr>
              <w:t xml:space="preserve">站点TEI </w:t>
            </w:r>
          </w:p>
        </w:tc>
      </w:tr>
      <w:tr w14:paraId="689FD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708" w:type="dxa"/>
            <w:vMerge w:val="continue"/>
            <w:noWrap w:val="0"/>
            <w:vAlign w:val="center"/>
          </w:tcPr>
          <w:p w14:paraId="74FEA838">
            <w:pPr>
              <w:pStyle w:val="222"/>
              <w:rPr>
                <w:rFonts w:ascii="Times New Roman" w:hAnsi="Times New Roman"/>
              </w:rPr>
            </w:pPr>
          </w:p>
        </w:tc>
        <w:tc>
          <w:tcPr>
            <w:tcW w:w="1417" w:type="dxa"/>
            <w:vMerge w:val="restart"/>
            <w:noWrap w:val="0"/>
            <w:vAlign w:val="center"/>
          </w:tcPr>
          <w:p w14:paraId="54F0EB47">
            <w:pPr>
              <w:pStyle w:val="222"/>
              <w:rPr>
                <w:rFonts w:ascii="Times New Roman" w:hAnsi="Times New Roman"/>
              </w:rPr>
            </w:pPr>
            <w:r>
              <w:rPr>
                <w:rFonts w:ascii="Times New Roman" w:hAnsi="Times New Roman"/>
              </w:rPr>
              <w:t>1</w:t>
            </w:r>
          </w:p>
        </w:tc>
        <w:tc>
          <w:tcPr>
            <w:tcW w:w="1276" w:type="dxa"/>
            <w:noWrap w:val="0"/>
            <w:vAlign w:val="center"/>
          </w:tcPr>
          <w:p w14:paraId="4546FA44">
            <w:pPr>
              <w:pStyle w:val="222"/>
              <w:rPr>
                <w:rFonts w:ascii="Times New Roman" w:hAnsi="Times New Roman"/>
              </w:rPr>
            </w:pPr>
            <w:r>
              <w:rPr>
                <w:rFonts w:ascii="Times New Roman" w:hAnsi="Times New Roman"/>
              </w:rPr>
              <w:t>0-3</w:t>
            </w:r>
          </w:p>
        </w:tc>
        <w:tc>
          <w:tcPr>
            <w:tcW w:w="1843" w:type="dxa"/>
            <w:vMerge w:val="continue"/>
            <w:noWrap w:val="0"/>
            <w:vAlign w:val="center"/>
          </w:tcPr>
          <w:p w14:paraId="11788499">
            <w:pPr>
              <w:pStyle w:val="222"/>
              <w:rPr>
                <w:rFonts w:ascii="Times New Roman" w:hAnsi="Times New Roman"/>
              </w:rPr>
            </w:pPr>
          </w:p>
        </w:tc>
        <w:tc>
          <w:tcPr>
            <w:tcW w:w="3689" w:type="dxa"/>
            <w:vMerge w:val="continue"/>
            <w:noWrap w:val="0"/>
            <w:vAlign w:val="center"/>
          </w:tcPr>
          <w:p w14:paraId="5A0F1A96">
            <w:pPr>
              <w:pStyle w:val="222"/>
              <w:jc w:val="both"/>
              <w:rPr>
                <w:rFonts w:ascii="Times New Roman" w:hAnsi="Times New Roman"/>
              </w:rPr>
            </w:pPr>
          </w:p>
        </w:tc>
      </w:tr>
      <w:tr w14:paraId="2E118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jc w:val="center"/>
        </w:trPr>
        <w:tc>
          <w:tcPr>
            <w:tcW w:w="1708" w:type="dxa"/>
            <w:vMerge w:val="restart"/>
            <w:noWrap w:val="0"/>
            <w:vAlign w:val="center"/>
          </w:tcPr>
          <w:p w14:paraId="4F2B8925">
            <w:pPr>
              <w:pStyle w:val="222"/>
              <w:rPr>
                <w:rFonts w:ascii="Times New Roman" w:hAnsi="Times New Roman"/>
              </w:rPr>
            </w:pPr>
            <w:r>
              <w:rPr>
                <w:rFonts w:ascii="Times New Roman" w:hAnsi="Times New Roman"/>
              </w:rPr>
              <w:t>代理站点TEI</w:t>
            </w:r>
          </w:p>
        </w:tc>
        <w:tc>
          <w:tcPr>
            <w:tcW w:w="1417" w:type="dxa"/>
            <w:vMerge w:val="continue"/>
            <w:noWrap w:val="0"/>
            <w:vAlign w:val="center"/>
          </w:tcPr>
          <w:p w14:paraId="57C717D3">
            <w:pPr>
              <w:pStyle w:val="222"/>
              <w:rPr>
                <w:rFonts w:ascii="Times New Roman" w:hAnsi="Times New Roman"/>
              </w:rPr>
            </w:pPr>
          </w:p>
        </w:tc>
        <w:tc>
          <w:tcPr>
            <w:tcW w:w="1276" w:type="dxa"/>
            <w:noWrap w:val="0"/>
            <w:vAlign w:val="center"/>
          </w:tcPr>
          <w:p w14:paraId="57A6CF2B">
            <w:pPr>
              <w:pStyle w:val="222"/>
              <w:rPr>
                <w:rFonts w:ascii="Times New Roman" w:hAnsi="Times New Roman"/>
              </w:rPr>
            </w:pPr>
            <w:r>
              <w:rPr>
                <w:rFonts w:ascii="Times New Roman" w:hAnsi="Times New Roman"/>
              </w:rPr>
              <w:t>4-7</w:t>
            </w:r>
          </w:p>
        </w:tc>
        <w:tc>
          <w:tcPr>
            <w:tcW w:w="1843" w:type="dxa"/>
            <w:vMerge w:val="restart"/>
            <w:noWrap w:val="0"/>
            <w:vAlign w:val="center"/>
          </w:tcPr>
          <w:p w14:paraId="0255FAC7">
            <w:pPr>
              <w:pStyle w:val="222"/>
              <w:rPr>
                <w:rFonts w:ascii="Times New Roman" w:hAnsi="Times New Roman"/>
              </w:rPr>
            </w:pPr>
            <w:r>
              <w:rPr>
                <w:rFonts w:ascii="Times New Roman" w:hAnsi="Times New Roman"/>
              </w:rPr>
              <w:t>12</w:t>
            </w:r>
          </w:p>
        </w:tc>
        <w:tc>
          <w:tcPr>
            <w:tcW w:w="3689" w:type="dxa"/>
            <w:vMerge w:val="restart"/>
            <w:noWrap w:val="0"/>
            <w:vAlign w:val="center"/>
          </w:tcPr>
          <w:p w14:paraId="0DD1AB98">
            <w:pPr>
              <w:pStyle w:val="222"/>
              <w:jc w:val="both"/>
              <w:rPr>
                <w:rFonts w:ascii="Times New Roman" w:hAnsi="Times New Roman"/>
              </w:rPr>
            </w:pPr>
            <w:r>
              <w:rPr>
                <w:rFonts w:ascii="Times New Roman" w:hAnsi="Times New Roman"/>
              </w:rPr>
              <w:t>发送信标站点的代理站点TEI</w:t>
            </w:r>
          </w:p>
        </w:tc>
      </w:tr>
      <w:tr w14:paraId="6F029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7" w:hRule="atLeast"/>
          <w:jc w:val="center"/>
        </w:trPr>
        <w:tc>
          <w:tcPr>
            <w:tcW w:w="1708" w:type="dxa"/>
            <w:vMerge w:val="continue"/>
            <w:noWrap w:val="0"/>
            <w:vAlign w:val="center"/>
          </w:tcPr>
          <w:p w14:paraId="76792F93">
            <w:pPr>
              <w:pStyle w:val="222"/>
              <w:rPr>
                <w:rFonts w:ascii="Times New Roman" w:hAnsi="Times New Roman"/>
              </w:rPr>
            </w:pPr>
          </w:p>
        </w:tc>
        <w:tc>
          <w:tcPr>
            <w:tcW w:w="1417" w:type="dxa"/>
            <w:noWrap w:val="0"/>
            <w:vAlign w:val="center"/>
          </w:tcPr>
          <w:p w14:paraId="0A69D2B3">
            <w:pPr>
              <w:pStyle w:val="222"/>
              <w:rPr>
                <w:rFonts w:ascii="Times New Roman" w:hAnsi="Times New Roman"/>
              </w:rPr>
            </w:pPr>
            <w:r>
              <w:rPr>
                <w:rFonts w:ascii="Times New Roman" w:hAnsi="Times New Roman"/>
              </w:rPr>
              <w:t>2</w:t>
            </w:r>
          </w:p>
        </w:tc>
        <w:tc>
          <w:tcPr>
            <w:tcW w:w="1276" w:type="dxa"/>
            <w:noWrap w:val="0"/>
            <w:vAlign w:val="center"/>
          </w:tcPr>
          <w:p w14:paraId="45D21046">
            <w:pPr>
              <w:pStyle w:val="222"/>
              <w:rPr>
                <w:rFonts w:ascii="Times New Roman" w:hAnsi="Times New Roman"/>
              </w:rPr>
            </w:pPr>
            <w:r>
              <w:rPr>
                <w:rFonts w:ascii="Times New Roman" w:hAnsi="Times New Roman"/>
              </w:rPr>
              <w:t>0-7</w:t>
            </w:r>
          </w:p>
        </w:tc>
        <w:tc>
          <w:tcPr>
            <w:tcW w:w="1843" w:type="dxa"/>
            <w:vMerge w:val="continue"/>
            <w:noWrap w:val="0"/>
            <w:vAlign w:val="center"/>
          </w:tcPr>
          <w:p w14:paraId="08A8A6E5">
            <w:pPr>
              <w:pStyle w:val="222"/>
              <w:rPr>
                <w:rFonts w:ascii="Times New Roman" w:hAnsi="Times New Roman"/>
              </w:rPr>
            </w:pPr>
          </w:p>
        </w:tc>
        <w:tc>
          <w:tcPr>
            <w:tcW w:w="3689" w:type="dxa"/>
            <w:vMerge w:val="continue"/>
            <w:noWrap w:val="0"/>
            <w:vAlign w:val="center"/>
          </w:tcPr>
          <w:p w14:paraId="5808F038">
            <w:pPr>
              <w:pStyle w:val="222"/>
              <w:jc w:val="both"/>
              <w:rPr>
                <w:rFonts w:ascii="Times New Roman" w:hAnsi="Times New Roman"/>
              </w:rPr>
            </w:pPr>
          </w:p>
        </w:tc>
      </w:tr>
      <w:tr w14:paraId="73D47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7" w:hRule="atLeast"/>
          <w:jc w:val="center"/>
        </w:trPr>
        <w:tc>
          <w:tcPr>
            <w:tcW w:w="1708" w:type="dxa"/>
            <w:noWrap w:val="0"/>
            <w:vAlign w:val="center"/>
          </w:tcPr>
          <w:p w14:paraId="161C2DCE">
            <w:pPr>
              <w:pStyle w:val="222"/>
              <w:rPr>
                <w:rFonts w:ascii="Times New Roman" w:hAnsi="Times New Roman"/>
              </w:rPr>
            </w:pPr>
            <w:r>
              <w:rPr>
                <w:rFonts w:ascii="Times New Roman" w:hAnsi="Times New Roman"/>
              </w:rPr>
              <w:t>角色</w:t>
            </w:r>
          </w:p>
        </w:tc>
        <w:tc>
          <w:tcPr>
            <w:tcW w:w="1417" w:type="dxa"/>
            <w:noWrap w:val="0"/>
            <w:vAlign w:val="center"/>
          </w:tcPr>
          <w:p w14:paraId="7FB73980">
            <w:pPr>
              <w:pStyle w:val="222"/>
              <w:rPr>
                <w:rFonts w:ascii="Times New Roman" w:hAnsi="Times New Roman"/>
              </w:rPr>
            </w:pPr>
            <w:r>
              <w:rPr>
                <w:rFonts w:ascii="Times New Roman" w:hAnsi="Times New Roman"/>
              </w:rPr>
              <w:t>3</w:t>
            </w:r>
          </w:p>
        </w:tc>
        <w:tc>
          <w:tcPr>
            <w:tcW w:w="1276" w:type="dxa"/>
            <w:noWrap w:val="0"/>
            <w:vAlign w:val="center"/>
          </w:tcPr>
          <w:p w14:paraId="2776FE94">
            <w:pPr>
              <w:pStyle w:val="222"/>
              <w:rPr>
                <w:rFonts w:ascii="Times New Roman" w:hAnsi="Times New Roman"/>
              </w:rPr>
            </w:pPr>
            <w:r>
              <w:rPr>
                <w:rFonts w:ascii="Times New Roman" w:hAnsi="Times New Roman"/>
              </w:rPr>
              <w:t>0-3</w:t>
            </w:r>
          </w:p>
        </w:tc>
        <w:tc>
          <w:tcPr>
            <w:tcW w:w="1843" w:type="dxa"/>
            <w:noWrap w:val="0"/>
            <w:vAlign w:val="center"/>
          </w:tcPr>
          <w:p w14:paraId="02069BF4">
            <w:pPr>
              <w:pStyle w:val="222"/>
              <w:rPr>
                <w:rFonts w:ascii="Times New Roman" w:hAnsi="Times New Roman"/>
              </w:rPr>
            </w:pPr>
            <w:r>
              <w:rPr>
                <w:rFonts w:ascii="Times New Roman" w:hAnsi="Times New Roman"/>
              </w:rPr>
              <w:t>4</w:t>
            </w:r>
          </w:p>
        </w:tc>
        <w:tc>
          <w:tcPr>
            <w:tcW w:w="3689" w:type="dxa"/>
            <w:noWrap w:val="0"/>
            <w:vAlign w:val="center"/>
          </w:tcPr>
          <w:p w14:paraId="5D1E4353">
            <w:pPr>
              <w:pStyle w:val="222"/>
              <w:jc w:val="both"/>
              <w:rPr>
                <w:rFonts w:ascii="Times New Roman" w:hAnsi="Times New Roman"/>
              </w:rPr>
            </w:pPr>
            <w:r>
              <w:rPr>
                <w:rFonts w:ascii="Times New Roman" w:hAnsi="Times New Roman"/>
              </w:rPr>
              <w:t>站点角色，角色定义：</w:t>
            </w:r>
          </w:p>
          <w:p w14:paraId="5D6FA4D7">
            <w:pPr>
              <w:pStyle w:val="222"/>
              <w:jc w:val="both"/>
              <w:rPr>
                <w:rFonts w:ascii="Times New Roman" w:hAnsi="Times New Roman"/>
              </w:rPr>
            </w:pPr>
            <w:r>
              <w:rPr>
                <w:rFonts w:ascii="Times New Roman" w:hAnsi="Times New Roman"/>
              </w:rPr>
              <w:t>0x0:未知；</w:t>
            </w:r>
          </w:p>
          <w:p w14:paraId="1E781E9D">
            <w:pPr>
              <w:pStyle w:val="222"/>
              <w:jc w:val="both"/>
              <w:rPr>
                <w:rFonts w:ascii="Times New Roman" w:hAnsi="Times New Roman"/>
              </w:rPr>
            </w:pPr>
            <w:r>
              <w:rPr>
                <w:rFonts w:ascii="Times New Roman" w:hAnsi="Times New Roman"/>
              </w:rPr>
              <w:t>0x1:STA；</w:t>
            </w:r>
          </w:p>
          <w:p w14:paraId="700E4CAB">
            <w:pPr>
              <w:pStyle w:val="222"/>
              <w:jc w:val="both"/>
              <w:rPr>
                <w:rFonts w:ascii="Times New Roman" w:hAnsi="Times New Roman"/>
              </w:rPr>
            </w:pPr>
            <w:r>
              <w:rPr>
                <w:rFonts w:ascii="Times New Roman" w:hAnsi="Times New Roman"/>
              </w:rPr>
              <w:t>0x2:PCO；</w:t>
            </w:r>
          </w:p>
          <w:p w14:paraId="7047E321">
            <w:pPr>
              <w:pStyle w:val="222"/>
              <w:jc w:val="both"/>
              <w:rPr>
                <w:rFonts w:ascii="Times New Roman" w:hAnsi="Times New Roman"/>
              </w:rPr>
            </w:pPr>
            <w:r>
              <w:rPr>
                <w:rFonts w:ascii="Times New Roman" w:hAnsi="Times New Roman"/>
              </w:rPr>
              <w:t>0x4:CCO；</w:t>
            </w:r>
          </w:p>
          <w:p w14:paraId="45353D34">
            <w:pPr>
              <w:pStyle w:val="222"/>
              <w:jc w:val="both"/>
              <w:rPr>
                <w:rFonts w:ascii="Times New Roman" w:hAnsi="Times New Roman"/>
              </w:rPr>
            </w:pPr>
            <w:r>
              <w:rPr>
                <w:rFonts w:ascii="Times New Roman" w:hAnsi="Times New Roman"/>
              </w:rPr>
              <w:t>其他：保留</w:t>
            </w:r>
          </w:p>
        </w:tc>
      </w:tr>
      <w:tr w14:paraId="75C95D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7" w:hRule="atLeast"/>
          <w:jc w:val="center"/>
        </w:trPr>
        <w:tc>
          <w:tcPr>
            <w:tcW w:w="1708" w:type="dxa"/>
            <w:noWrap w:val="0"/>
            <w:vAlign w:val="center"/>
          </w:tcPr>
          <w:p w14:paraId="6C1F6597">
            <w:pPr>
              <w:pStyle w:val="222"/>
              <w:rPr>
                <w:rFonts w:ascii="Times New Roman" w:hAnsi="Times New Roman"/>
              </w:rPr>
            </w:pPr>
            <w:r>
              <w:rPr>
                <w:rFonts w:ascii="Times New Roman" w:hAnsi="Times New Roman"/>
              </w:rPr>
              <w:t>层级数</w:t>
            </w:r>
          </w:p>
        </w:tc>
        <w:tc>
          <w:tcPr>
            <w:tcW w:w="1417" w:type="dxa"/>
            <w:noWrap w:val="0"/>
            <w:vAlign w:val="center"/>
          </w:tcPr>
          <w:p w14:paraId="4FDB63D1">
            <w:pPr>
              <w:pStyle w:val="222"/>
              <w:rPr>
                <w:rFonts w:ascii="Times New Roman" w:hAnsi="Times New Roman"/>
              </w:rPr>
            </w:pPr>
            <w:r>
              <w:rPr>
                <w:rFonts w:ascii="Times New Roman" w:hAnsi="Times New Roman"/>
              </w:rPr>
              <w:t>3</w:t>
            </w:r>
          </w:p>
        </w:tc>
        <w:tc>
          <w:tcPr>
            <w:tcW w:w="1276" w:type="dxa"/>
            <w:noWrap w:val="0"/>
            <w:vAlign w:val="center"/>
          </w:tcPr>
          <w:p w14:paraId="718F2B41">
            <w:pPr>
              <w:pStyle w:val="222"/>
              <w:rPr>
                <w:rFonts w:ascii="Times New Roman" w:hAnsi="Times New Roman"/>
              </w:rPr>
            </w:pPr>
            <w:r>
              <w:rPr>
                <w:rFonts w:ascii="Times New Roman" w:hAnsi="Times New Roman"/>
              </w:rPr>
              <w:t>4-7</w:t>
            </w:r>
          </w:p>
        </w:tc>
        <w:tc>
          <w:tcPr>
            <w:tcW w:w="1843" w:type="dxa"/>
            <w:noWrap w:val="0"/>
            <w:vAlign w:val="center"/>
          </w:tcPr>
          <w:p w14:paraId="47141F2F">
            <w:pPr>
              <w:pStyle w:val="222"/>
              <w:rPr>
                <w:rFonts w:ascii="Times New Roman" w:hAnsi="Times New Roman"/>
              </w:rPr>
            </w:pPr>
            <w:r>
              <w:rPr>
                <w:rFonts w:ascii="Times New Roman" w:hAnsi="Times New Roman"/>
              </w:rPr>
              <w:t>4</w:t>
            </w:r>
          </w:p>
        </w:tc>
        <w:tc>
          <w:tcPr>
            <w:tcW w:w="3689" w:type="dxa"/>
            <w:noWrap w:val="0"/>
            <w:vAlign w:val="center"/>
          </w:tcPr>
          <w:p w14:paraId="5A5BAEFB">
            <w:pPr>
              <w:pStyle w:val="222"/>
              <w:jc w:val="both"/>
              <w:rPr>
                <w:rFonts w:ascii="Times New Roman" w:hAnsi="Times New Roman"/>
              </w:rPr>
            </w:pPr>
            <w:r>
              <w:rPr>
                <w:rFonts w:ascii="Times New Roman" w:hAnsi="Times New Roman"/>
              </w:rPr>
              <w:t>层级数</w:t>
            </w:r>
          </w:p>
        </w:tc>
      </w:tr>
      <w:tr w14:paraId="222A1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708" w:type="dxa"/>
            <w:vMerge w:val="restart"/>
            <w:noWrap w:val="0"/>
            <w:vAlign w:val="center"/>
          </w:tcPr>
          <w:p w14:paraId="1DCEF6DE">
            <w:pPr>
              <w:pStyle w:val="222"/>
              <w:rPr>
                <w:rFonts w:ascii="Times New Roman" w:hAnsi="Times New Roman"/>
              </w:rPr>
            </w:pPr>
            <w:r>
              <w:rPr>
                <w:rFonts w:ascii="Times New Roman" w:hAnsi="Times New Roman"/>
              </w:rPr>
              <w:t>发送信标站点MAC地址</w:t>
            </w:r>
          </w:p>
        </w:tc>
        <w:tc>
          <w:tcPr>
            <w:tcW w:w="1417" w:type="dxa"/>
            <w:noWrap w:val="0"/>
            <w:vAlign w:val="center"/>
          </w:tcPr>
          <w:p w14:paraId="6E87ED84">
            <w:pPr>
              <w:pStyle w:val="222"/>
              <w:rPr>
                <w:rFonts w:ascii="Times New Roman" w:hAnsi="Times New Roman"/>
              </w:rPr>
            </w:pPr>
            <w:r>
              <w:rPr>
                <w:rFonts w:ascii="Times New Roman" w:hAnsi="Times New Roman"/>
              </w:rPr>
              <w:t>4</w:t>
            </w:r>
          </w:p>
        </w:tc>
        <w:tc>
          <w:tcPr>
            <w:tcW w:w="1276" w:type="dxa"/>
            <w:noWrap w:val="0"/>
            <w:vAlign w:val="center"/>
          </w:tcPr>
          <w:p w14:paraId="1F158F31">
            <w:pPr>
              <w:pStyle w:val="222"/>
              <w:rPr>
                <w:rFonts w:ascii="Times New Roman" w:hAnsi="Times New Roman"/>
              </w:rPr>
            </w:pPr>
            <w:r>
              <w:rPr>
                <w:rFonts w:ascii="Times New Roman" w:hAnsi="Times New Roman"/>
              </w:rPr>
              <w:t>0-7</w:t>
            </w:r>
          </w:p>
        </w:tc>
        <w:tc>
          <w:tcPr>
            <w:tcW w:w="1843" w:type="dxa"/>
            <w:vMerge w:val="restart"/>
            <w:noWrap w:val="0"/>
            <w:vAlign w:val="center"/>
          </w:tcPr>
          <w:p w14:paraId="3D1B3B45">
            <w:pPr>
              <w:pStyle w:val="222"/>
              <w:rPr>
                <w:rFonts w:ascii="Times New Roman" w:hAnsi="Times New Roman"/>
              </w:rPr>
            </w:pPr>
            <w:r>
              <w:rPr>
                <w:rFonts w:ascii="Times New Roman" w:hAnsi="Times New Roman"/>
              </w:rPr>
              <w:t>48</w:t>
            </w:r>
          </w:p>
        </w:tc>
        <w:tc>
          <w:tcPr>
            <w:tcW w:w="3689" w:type="dxa"/>
            <w:vMerge w:val="restart"/>
            <w:noWrap w:val="0"/>
            <w:vAlign w:val="center"/>
          </w:tcPr>
          <w:p w14:paraId="1D436147">
            <w:pPr>
              <w:pStyle w:val="222"/>
              <w:jc w:val="both"/>
              <w:rPr>
                <w:rFonts w:ascii="Times New Roman" w:hAnsi="Times New Roman"/>
              </w:rPr>
            </w:pPr>
            <w:r>
              <w:rPr>
                <w:rFonts w:ascii="Times New Roman" w:hAnsi="Times New Roman"/>
              </w:rPr>
              <w:t>信标发送站点MAC地址</w:t>
            </w:r>
          </w:p>
        </w:tc>
      </w:tr>
      <w:tr w14:paraId="18BDC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708" w:type="dxa"/>
            <w:vMerge w:val="continue"/>
            <w:noWrap w:val="0"/>
            <w:vAlign w:val="center"/>
          </w:tcPr>
          <w:p w14:paraId="4DA62A5F">
            <w:pPr>
              <w:pStyle w:val="222"/>
              <w:rPr>
                <w:rFonts w:ascii="Times New Roman" w:hAnsi="Times New Roman"/>
              </w:rPr>
            </w:pPr>
          </w:p>
        </w:tc>
        <w:tc>
          <w:tcPr>
            <w:tcW w:w="1417" w:type="dxa"/>
            <w:noWrap w:val="0"/>
            <w:vAlign w:val="center"/>
          </w:tcPr>
          <w:p w14:paraId="7AF7BC8D">
            <w:pPr>
              <w:pStyle w:val="222"/>
              <w:rPr>
                <w:rFonts w:ascii="Times New Roman" w:hAnsi="Times New Roman"/>
              </w:rPr>
            </w:pPr>
            <w:r>
              <w:rPr>
                <w:rFonts w:ascii="Times New Roman" w:hAnsi="Times New Roman"/>
              </w:rPr>
              <w:t>5</w:t>
            </w:r>
          </w:p>
        </w:tc>
        <w:tc>
          <w:tcPr>
            <w:tcW w:w="1276" w:type="dxa"/>
            <w:noWrap w:val="0"/>
            <w:vAlign w:val="center"/>
          </w:tcPr>
          <w:p w14:paraId="641619D4">
            <w:pPr>
              <w:pStyle w:val="222"/>
              <w:rPr>
                <w:rFonts w:ascii="Times New Roman" w:hAnsi="Times New Roman"/>
              </w:rPr>
            </w:pPr>
            <w:r>
              <w:rPr>
                <w:rFonts w:ascii="Times New Roman" w:hAnsi="Times New Roman"/>
              </w:rPr>
              <w:t>0-7</w:t>
            </w:r>
          </w:p>
        </w:tc>
        <w:tc>
          <w:tcPr>
            <w:tcW w:w="1843" w:type="dxa"/>
            <w:vMerge w:val="continue"/>
            <w:noWrap w:val="0"/>
            <w:vAlign w:val="center"/>
          </w:tcPr>
          <w:p w14:paraId="7F217249">
            <w:pPr>
              <w:pStyle w:val="222"/>
              <w:rPr>
                <w:rFonts w:ascii="Times New Roman" w:hAnsi="Times New Roman"/>
              </w:rPr>
            </w:pPr>
          </w:p>
        </w:tc>
        <w:tc>
          <w:tcPr>
            <w:tcW w:w="3689" w:type="dxa"/>
            <w:vMerge w:val="continue"/>
            <w:noWrap w:val="0"/>
            <w:vAlign w:val="center"/>
          </w:tcPr>
          <w:p w14:paraId="6AED02A4">
            <w:pPr>
              <w:pStyle w:val="222"/>
              <w:jc w:val="both"/>
              <w:rPr>
                <w:rFonts w:ascii="Times New Roman" w:hAnsi="Times New Roman"/>
              </w:rPr>
            </w:pPr>
          </w:p>
        </w:tc>
      </w:tr>
      <w:tr w14:paraId="1F297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708" w:type="dxa"/>
            <w:vMerge w:val="continue"/>
            <w:noWrap w:val="0"/>
            <w:vAlign w:val="center"/>
          </w:tcPr>
          <w:p w14:paraId="5398641E">
            <w:pPr>
              <w:pStyle w:val="222"/>
              <w:rPr>
                <w:rFonts w:ascii="Times New Roman" w:hAnsi="Times New Roman"/>
              </w:rPr>
            </w:pPr>
          </w:p>
        </w:tc>
        <w:tc>
          <w:tcPr>
            <w:tcW w:w="1417" w:type="dxa"/>
            <w:noWrap w:val="0"/>
            <w:vAlign w:val="center"/>
          </w:tcPr>
          <w:p w14:paraId="1F40F533">
            <w:pPr>
              <w:pStyle w:val="222"/>
              <w:rPr>
                <w:rFonts w:ascii="Times New Roman" w:hAnsi="Times New Roman"/>
              </w:rPr>
            </w:pPr>
            <w:r>
              <w:rPr>
                <w:rFonts w:ascii="Times New Roman" w:hAnsi="Times New Roman"/>
              </w:rPr>
              <w:t>6</w:t>
            </w:r>
          </w:p>
        </w:tc>
        <w:tc>
          <w:tcPr>
            <w:tcW w:w="1276" w:type="dxa"/>
            <w:noWrap w:val="0"/>
            <w:vAlign w:val="center"/>
          </w:tcPr>
          <w:p w14:paraId="7B63279D">
            <w:pPr>
              <w:pStyle w:val="222"/>
              <w:rPr>
                <w:rFonts w:ascii="Times New Roman" w:hAnsi="Times New Roman"/>
              </w:rPr>
            </w:pPr>
            <w:r>
              <w:rPr>
                <w:rFonts w:ascii="Times New Roman" w:hAnsi="Times New Roman"/>
              </w:rPr>
              <w:t>0-7</w:t>
            </w:r>
          </w:p>
        </w:tc>
        <w:tc>
          <w:tcPr>
            <w:tcW w:w="1843" w:type="dxa"/>
            <w:vMerge w:val="continue"/>
            <w:noWrap w:val="0"/>
            <w:vAlign w:val="center"/>
          </w:tcPr>
          <w:p w14:paraId="06F2E85D">
            <w:pPr>
              <w:pStyle w:val="222"/>
              <w:rPr>
                <w:rFonts w:ascii="Times New Roman" w:hAnsi="Times New Roman"/>
              </w:rPr>
            </w:pPr>
          </w:p>
        </w:tc>
        <w:tc>
          <w:tcPr>
            <w:tcW w:w="3689" w:type="dxa"/>
            <w:vMerge w:val="continue"/>
            <w:noWrap w:val="0"/>
            <w:vAlign w:val="center"/>
          </w:tcPr>
          <w:p w14:paraId="509AFD7F">
            <w:pPr>
              <w:pStyle w:val="222"/>
              <w:jc w:val="both"/>
              <w:rPr>
                <w:rFonts w:ascii="Times New Roman" w:hAnsi="Times New Roman"/>
              </w:rPr>
            </w:pPr>
          </w:p>
        </w:tc>
      </w:tr>
      <w:tr w14:paraId="7ADD6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708" w:type="dxa"/>
            <w:vMerge w:val="continue"/>
            <w:noWrap w:val="0"/>
            <w:vAlign w:val="center"/>
          </w:tcPr>
          <w:p w14:paraId="3AA3C55D">
            <w:pPr>
              <w:pStyle w:val="222"/>
              <w:rPr>
                <w:rFonts w:ascii="Times New Roman" w:hAnsi="Times New Roman"/>
              </w:rPr>
            </w:pPr>
          </w:p>
        </w:tc>
        <w:tc>
          <w:tcPr>
            <w:tcW w:w="1417" w:type="dxa"/>
            <w:noWrap w:val="0"/>
            <w:vAlign w:val="center"/>
          </w:tcPr>
          <w:p w14:paraId="6D6BB766">
            <w:pPr>
              <w:pStyle w:val="222"/>
              <w:rPr>
                <w:rFonts w:ascii="Times New Roman" w:hAnsi="Times New Roman"/>
              </w:rPr>
            </w:pPr>
            <w:r>
              <w:rPr>
                <w:rFonts w:ascii="Times New Roman" w:hAnsi="Times New Roman"/>
              </w:rPr>
              <w:t>7</w:t>
            </w:r>
          </w:p>
        </w:tc>
        <w:tc>
          <w:tcPr>
            <w:tcW w:w="1276" w:type="dxa"/>
            <w:noWrap w:val="0"/>
            <w:vAlign w:val="center"/>
          </w:tcPr>
          <w:p w14:paraId="0BA7F043">
            <w:pPr>
              <w:pStyle w:val="222"/>
              <w:rPr>
                <w:rFonts w:ascii="Times New Roman" w:hAnsi="Times New Roman"/>
              </w:rPr>
            </w:pPr>
            <w:r>
              <w:rPr>
                <w:rFonts w:ascii="Times New Roman" w:hAnsi="Times New Roman"/>
              </w:rPr>
              <w:t>0-7</w:t>
            </w:r>
          </w:p>
        </w:tc>
        <w:tc>
          <w:tcPr>
            <w:tcW w:w="1843" w:type="dxa"/>
            <w:vMerge w:val="continue"/>
            <w:noWrap w:val="0"/>
            <w:vAlign w:val="center"/>
          </w:tcPr>
          <w:p w14:paraId="60E361F3">
            <w:pPr>
              <w:pStyle w:val="222"/>
              <w:rPr>
                <w:rFonts w:ascii="Times New Roman" w:hAnsi="Times New Roman"/>
              </w:rPr>
            </w:pPr>
          </w:p>
        </w:tc>
        <w:tc>
          <w:tcPr>
            <w:tcW w:w="3689" w:type="dxa"/>
            <w:vMerge w:val="continue"/>
            <w:noWrap w:val="0"/>
            <w:vAlign w:val="center"/>
          </w:tcPr>
          <w:p w14:paraId="70A11FFF">
            <w:pPr>
              <w:pStyle w:val="222"/>
              <w:jc w:val="both"/>
              <w:rPr>
                <w:rFonts w:ascii="Times New Roman" w:hAnsi="Times New Roman"/>
              </w:rPr>
            </w:pPr>
          </w:p>
        </w:tc>
      </w:tr>
      <w:tr w14:paraId="0D000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708" w:type="dxa"/>
            <w:vMerge w:val="continue"/>
            <w:noWrap w:val="0"/>
            <w:vAlign w:val="center"/>
          </w:tcPr>
          <w:p w14:paraId="7C3D4060">
            <w:pPr>
              <w:pStyle w:val="222"/>
              <w:rPr>
                <w:rFonts w:ascii="Times New Roman" w:hAnsi="Times New Roman"/>
              </w:rPr>
            </w:pPr>
          </w:p>
        </w:tc>
        <w:tc>
          <w:tcPr>
            <w:tcW w:w="1417" w:type="dxa"/>
            <w:noWrap w:val="0"/>
            <w:vAlign w:val="center"/>
          </w:tcPr>
          <w:p w14:paraId="77ADACEE">
            <w:pPr>
              <w:pStyle w:val="222"/>
              <w:rPr>
                <w:rFonts w:ascii="Times New Roman" w:hAnsi="Times New Roman"/>
              </w:rPr>
            </w:pPr>
            <w:r>
              <w:rPr>
                <w:rFonts w:ascii="Times New Roman" w:hAnsi="Times New Roman"/>
              </w:rPr>
              <w:t>8</w:t>
            </w:r>
          </w:p>
        </w:tc>
        <w:tc>
          <w:tcPr>
            <w:tcW w:w="1276" w:type="dxa"/>
            <w:noWrap w:val="0"/>
            <w:vAlign w:val="center"/>
          </w:tcPr>
          <w:p w14:paraId="0B52E198">
            <w:pPr>
              <w:pStyle w:val="222"/>
              <w:rPr>
                <w:rFonts w:ascii="Times New Roman" w:hAnsi="Times New Roman"/>
              </w:rPr>
            </w:pPr>
            <w:r>
              <w:rPr>
                <w:rFonts w:ascii="Times New Roman" w:hAnsi="Times New Roman"/>
              </w:rPr>
              <w:t>0-7</w:t>
            </w:r>
          </w:p>
        </w:tc>
        <w:tc>
          <w:tcPr>
            <w:tcW w:w="1843" w:type="dxa"/>
            <w:vMerge w:val="continue"/>
            <w:noWrap w:val="0"/>
            <w:vAlign w:val="center"/>
          </w:tcPr>
          <w:p w14:paraId="1FE6ABA7">
            <w:pPr>
              <w:pStyle w:val="222"/>
              <w:rPr>
                <w:rFonts w:ascii="Times New Roman" w:hAnsi="Times New Roman"/>
              </w:rPr>
            </w:pPr>
          </w:p>
        </w:tc>
        <w:tc>
          <w:tcPr>
            <w:tcW w:w="3689" w:type="dxa"/>
            <w:vMerge w:val="continue"/>
            <w:noWrap w:val="0"/>
            <w:vAlign w:val="center"/>
          </w:tcPr>
          <w:p w14:paraId="4EC74923">
            <w:pPr>
              <w:pStyle w:val="222"/>
              <w:jc w:val="both"/>
              <w:rPr>
                <w:rFonts w:ascii="Times New Roman" w:hAnsi="Times New Roman"/>
              </w:rPr>
            </w:pPr>
          </w:p>
        </w:tc>
      </w:tr>
      <w:tr w14:paraId="47AD34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708" w:type="dxa"/>
            <w:vMerge w:val="continue"/>
            <w:noWrap w:val="0"/>
            <w:vAlign w:val="center"/>
          </w:tcPr>
          <w:p w14:paraId="2EB34FB2">
            <w:pPr>
              <w:pStyle w:val="222"/>
              <w:rPr>
                <w:rFonts w:ascii="Times New Roman" w:hAnsi="Times New Roman"/>
              </w:rPr>
            </w:pPr>
          </w:p>
        </w:tc>
        <w:tc>
          <w:tcPr>
            <w:tcW w:w="1417" w:type="dxa"/>
            <w:noWrap w:val="0"/>
            <w:vAlign w:val="center"/>
          </w:tcPr>
          <w:p w14:paraId="1CDB3BD7">
            <w:pPr>
              <w:pStyle w:val="222"/>
              <w:rPr>
                <w:rFonts w:ascii="Times New Roman" w:hAnsi="Times New Roman"/>
              </w:rPr>
            </w:pPr>
            <w:r>
              <w:rPr>
                <w:rFonts w:ascii="Times New Roman" w:hAnsi="Times New Roman"/>
              </w:rPr>
              <w:t>9</w:t>
            </w:r>
          </w:p>
        </w:tc>
        <w:tc>
          <w:tcPr>
            <w:tcW w:w="1276" w:type="dxa"/>
            <w:noWrap w:val="0"/>
            <w:vAlign w:val="center"/>
          </w:tcPr>
          <w:p w14:paraId="40B7284E">
            <w:pPr>
              <w:pStyle w:val="222"/>
              <w:rPr>
                <w:rFonts w:ascii="Times New Roman" w:hAnsi="Times New Roman"/>
              </w:rPr>
            </w:pPr>
            <w:r>
              <w:rPr>
                <w:rFonts w:ascii="Times New Roman" w:hAnsi="Times New Roman"/>
              </w:rPr>
              <w:t>0-7</w:t>
            </w:r>
          </w:p>
        </w:tc>
        <w:tc>
          <w:tcPr>
            <w:tcW w:w="1843" w:type="dxa"/>
            <w:vMerge w:val="continue"/>
            <w:noWrap w:val="0"/>
            <w:vAlign w:val="center"/>
          </w:tcPr>
          <w:p w14:paraId="63EFCB3B">
            <w:pPr>
              <w:pStyle w:val="222"/>
              <w:rPr>
                <w:rFonts w:ascii="Times New Roman" w:hAnsi="Times New Roman"/>
              </w:rPr>
            </w:pPr>
          </w:p>
        </w:tc>
        <w:tc>
          <w:tcPr>
            <w:tcW w:w="3689" w:type="dxa"/>
            <w:vMerge w:val="continue"/>
            <w:noWrap w:val="0"/>
            <w:vAlign w:val="center"/>
          </w:tcPr>
          <w:p w14:paraId="1E2E5F69">
            <w:pPr>
              <w:pStyle w:val="222"/>
              <w:jc w:val="both"/>
              <w:rPr>
                <w:rFonts w:ascii="Times New Roman" w:hAnsi="Times New Roman"/>
              </w:rPr>
            </w:pPr>
          </w:p>
        </w:tc>
      </w:tr>
      <w:tr w14:paraId="051D1D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708" w:type="dxa"/>
            <w:noWrap w:val="0"/>
            <w:vAlign w:val="center"/>
          </w:tcPr>
          <w:p w14:paraId="6FD88AEB">
            <w:pPr>
              <w:pStyle w:val="222"/>
              <w:rPr>
                <w:rFonts w:ascii="Times New Roman" w:hAnsi="Times New Roman"/>
              </w:rPr>
            </w:pPr>
            <w:r>
              <w:rPr>
                <w:rFonts w:ascii="Times New Roman" w:hAnsi="Times New Roman"/>
              </w:rPr>
              <w:t>链路上RF跳数</w:t>
            </w:r>
          </w:p>
        </w:tc>
        <w:tc>
          <w:tcPr>
            <w:tcW w:w="1417" w:type="dxa"/>
            <w:vMerge w:val="restart"/>
            <w:noWrap w:val="0"/>
            <w:vAlign w:val="center"/>
          </w:tcPr>
          <w:p w14:paraId="5C98CE93">
            <w:pPr>
              <w:pStyle w:val="222"/>
              <w:rPr>
                <w:rFonts w:ascii="Times New Roman" w:hAnsi="Times New Roman"/>
              </w:rPr>
            </w:pPr>
            <w:r>
              <w:rPr>
                <w:rFonts w:ascii="Times New Roman" w:hAnsi="Times New Roman"/>
              </w:rPr>
              <w:t>10</w:t>
            </w:r>
          </w:p>
        </w:tc>
        <w:tc>
          <w:tcPr>
            <w:tcW w:w="1276" w:type="dxa"/>
            <w:noWrap w:val="0"/>
            <w:vAlign w:val="center"/>
          </w:tcPr>
          <w:p w14:paraId="31714167">
            <w:pPr>
              <w:pStyle w:val="222"/>
              <w:rPr>
                <w:rFonts w:ascii="Times New Roman" w:hAnsi="Times New Roman"/>
              </w:rPr>
            </w:pPr>
            <w:r>
              <w:rPr>
                <w:rFonts w:ascii="Times New Roman" w:hAnsi="Times New Roman"/>
              </w:rPr>
              <w:t>0-3</w:t>
            </w:r>
          </w:p>
        </w:tc>
        <w:tc>
          <w:tcPr>
            <w:tcW w:w="1843" w:type="dxa"/>
            <w:noWrap w:val="0"/>
            <w:vAlign w:val="center"/>
          </w:tcPr>
          <w:p w14:paraId="0953D51C">
            <w:pPr>
              <w:pStyle w:val="222"/>
              <w:rPr>
                <w:rFonts w:ascii="Times New Roman" w:hAnsi="Times New Roman"/>
              </w:rPr>
            </w:pPr>
            <w:r>
              <w:rPr>
                <w:rFonts w:ascii="Times New Roman" w:hAnsi="Times New Roman"/>
              </w:rPr>
              <w:t>4</w:t>
            </w:r>
          </w:p>
        </w:tc>
        <w:tc>
          <w:tcPr>
            <w:tcW w:w="3689" w:type="dxa"/>
            <w:noWrap w:val="0"/>
            <w:vAlign w:val="center"/>
          </w:tcPr>
          <w:p w14:paraId="06D7B898">
            <w:pPr>
              <w:pStyle w:val="222"/>
              <w:jc w:val="both"/>
              <w:rPr>
                <w:rFonts w:ascii="Times New Roman" w:hAnsi="Times New Roman"/>
              </w:rPr>
            </w:pPr>
            <w:r>
              <w:rPr>
                <w:rFonts w:ascii="Times New Roman" w:hAnsi="Times New Roman"/>
              </w:rPr>
              <w:t>站点到CCO路径上使用的RF条数</w:t>
            </w:r>
          </w:p>
        </w:tc>
      </w:tr>
      <w:tr w14:paraId="203F57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708" w:type="dxa"/>
            <w:noWrap w:val="0"/>
            <w:vAlign w:val="center"/>
          </w:tcPr>
          <w:p w14:paraId="6611F093">
            <w:pPr>
              <w:pStyle w:val="222"/>
              <w:rPr>
                <w:rFonts w:ascii="Times New Roman" w:hAnsi="Times New Roman"/>
              </w:rPr>
            </w:pPr>
            <w:r>
              <w:rPr>
                <w:rFonts w:ascii="Times New Roman" w:hAnsi="Times New Roman"/>
              </w:rPr>
              <w:t>保留</w:t>
            </w:r>
          </w:p>
        </w:tc>
        <w:tc>
          <w:tcPr>
            <w:tcW w:w="1417" w:type="dxa"/>
            <w:vMerge w:val="continue"/>
            <w:noWrap w:val="0"/>
            <w:vAlign w:val="center"/>
          </w:tcPr>
          <w:p w14:paraId="5F861E92">
            <w:pPr>
              <w:pStyle w:val="222"/>
              <w:rPr>
                <w:rFonts w:ascii="Times New Roman" w:hAnsi="Times New Roman"/>
              </w:rPr>
            </w:pPr>
          </w:p>
        </w:tc>
        <w:tc>
          <w:tcPr>
            <w:tcW w:w="1276" w:type="dxa"/>
            <w:noWrap w:val="0"/>
            <w:vAlign w:val="center"/>
          </w:tcPr>
          <w:p w14:paraId="77FDBC14">
            <w:pPr>
              <w:pStyle w:val="222"/>
              <w:rPr>
                <w:rFonts w:ascii="Times New Roman" w:hAnsi="Times New Roman"/>
              </w:rPr>
            </w:pPr>
            <w:r>
              <w:rPr>
                <w:rFonts w:ascii="Times New Roman" w:hAnsi="Times New Roman"/>
              </w:rPr>
              <w:t>4-7</w:t>
            </w:r>
          </w:p>
        </w:tc>
        <w:tc>
          <w:tcPr>
            <w:tcW w:w="1843" w:type="dxa"/>
            <w:noWrap w:val="0"/>
            <w:vAlign w:val="center"/>
          </w:tcPr>
          <w:p w14:paraId="5427DA67">
            <w:pPr>
              <w:pStyle w:val="222"/>
              <w:rPr>
                <w:rFonts w:ascii="Times New Roman" w:hAnsi="Times New Roman"/>
              </w:rPr>
            </w:pPr>
            <w:r>
              <w:rPr>
                <w:rFonts w:ascii="Times New Roman" w:hAnsi="Times New Roman"/>
              </w:rPr>
              <w:t>4</w:t>
            </w:r>
          </w:p>
        </w:tc>
        <w:tc>
          <w:tcPr>
            <w:tcW w:w="3689" w:type="dxa"/>
            <w:noWrap w:val="0"/>
            <w:vAlign w:val="center"/>
          </w:tcPr>
          <w:p w14:paraId="43BDE556">
            <w:pPr>
              <w:pStyle w:val="222"/>
              <w:jc w:val="both"/>
              <w:rPr>
                <w:rFonts w:ascii="Times New Roman" w:hAnsi="Times New Roman"/>
              </w:rPr>
            </w:pPr>
            <w:r>
              <w:rPr>
                <w:rFonts w:ascii="Times New Roman" w:hAnsi="Times New Roman"/>
              </w:rPr>
              <w:t>-</w:t>
            </w:r>
          </w:p>
        </w:tc>
      </w:tr>
      <w:tr w14:paraId="79E94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708" w:type="dxa"/>
            <w:vMerge w:val="restart"/>
            <w:noWrap w:val="0"/>
            <w:vAlign w:val="center"/>
          </w:tcPr>
          <w:p w14:paraId="4F1BCDDC">
            <w:pPr>
              <w:pStyle w:val="222"/>
              <w:rPr>
                <w:rFonts w:ascii="Times New Roman" w:hAnsi="Times New Roman"/>
              </w:rPr>
            </w:pPr>
            <w:r>
              <w:rPr>
                <w:rFonts w:ascii="Times New Roman" w:hAnsi="Times New Roman"/>
              </w:rPr>
              <w:t>CSMA时隙开始时间</w:t>
            </w:r>
          </w:p>
        </w:tc>
        <w:tc>
          <w:tcPr>
            <w:tcW w:w="1417" w:type="dxa"/>
            <w:noWrap w:val="0"/>
            <w:vAlign w:val="center"/>
          </w:tcPr>
          <w:p w14:paraId="7B045E5E">
            <w:pPr>
              <w:pStyle w:val="222"/>
              <w:rPr>
                <w:rFonts w:ascii="Times New Roman" w:hAnsi="Times New Roman"/>
              </w:rPr>
            </w:pPr>
            <w:r>
              <w:rPr>
                <w:rFonts w:ascii="Times New Roman" w:hAnsi="Times New Roman"/>
              </w:rPr>
              <w:t>11</w:t>
            </w:r>
          </w:p>
        </w:tc>
        <w:tc>
          <w:tcPr>
            <w:tcW w:w="1276" w:type="dxa"/>
            <w:noWrap w:val="0"/>
            <w:vAlign w:val="center"/>
          </w:tcPr>
          <w:p w14:paraId="57BE21C6">
            <w:pPr>
              <w:pStyle w:val="222"/>
              <w:rPr>
                <w:rFonts w:ascii="Times New Roman" w:hAnsi="Times New Roman"/>
              </w:rPr>
            </w:pPr>
            <w:r>
              <w:rPr>
                <w:rFonts w:ascii="Times New Roman" w:hAnsi="Times New Roman"/>
              </w:rPr>
              <w:t>0-7</w:t>
            </w:r>
          </w:p>
        </w:tc>
        <w:tc>
          <w:tcPr>
            <w:tcW w:w="1843" w:type="dxa"/>
            <w:vMerge w:val="restart"/>
            <w:noWrap w:val="0"/>
            <w:vAlign w:val="center"/>
          </w:tcPr>
          <w:p w14:paraId="6BC44B24">
            <w:pPr>
              <w:pStyle w:val="222"/>
              <w:rPr>
                <w:rFonts w:ascii="Times New Roman" w:hAnsi="Times New Roman"/>
              </w:rPr>
            </w:pPr>
            <w:r>
              <w:rPr>
                <w:rFonts w:ascii="Times New Roman" w:hAnsi="Times New Roman"/>
              </w:rPr>
              <w:t>32</w:t>
            </w:r>
          </w:p>
        </w:tc>
        <w:tc>
          <w:tcPr>
            <w:tcW w:w="3689" w:type="dxa"/>
            <w:vMerge w:val="restart"/>
            <w:noWrap w:val="0"/>
            <w:vAlign w:val="center"/>
          </w:tcPr>
          <w:p w14:paraId="4E40E674">
            <w:pPr>
              <w:pStyle w:val="222"/>
              <w:jc w:val="both"/>
              <w:rPr>
                <w:rFonts w:ascii="Times New Roman" w:hAnsi="Times New Roman"/>
              </w:rPr>
            </w:pPr>
            <w:r>
              <w:rPr>
                <w:rFonts w:ascii="Times New Roman" w:hAnsi="Times New Roman"/>
              </w:rPr>
              <w:t>CSMA时隙开始时刻NTB值</w:t>
            </w:r>
          </w:p>
        </w:tc>
      </w:tr>
      <w:tr w14:paraId="23FCF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708" w:type="dxa"/>
            <w:vMerge w:val="continue"/>
            <w:noWrap w:val="0"/>
            <w:vAlign w:val="top"/>
          </w:tcPr>
          <w:p w14:paraId="2EEF2616">
            <w:pPr>
              <w:pStyle w:val="222"/>
              <w:rPr>
                <w:rFonts w:ascii="Times New Roman" w:hAnsi="Times New Roman"/>
              </w:rPr>
            </w:pPr>
          </w:p>
        </w:tc>
        <w:tc>
          <w:tcPr>
            <w:tcW w:w="1417" w:type="dxa"/>
            <w:noWrap w:val="0"/>
            <w:vAlign w:val="top"/>
          </w:tcPr>
          <w:p w14:paraId="0B4B0E95">
            <w:pPr>
              <w:pStyle w:val="222"/>
              <w:rPr>
                <w:rFonts w:ascii="Times New Roman" w:hAnsi="Times New Roman"/>
              </w:rPr>
            </w:pPr>
            <w:r>
              <w:rPr>
                <w:rFonts w:ascii="Times New Roman" w:hAnsi="Times New Roman"/>
              </w:rPr>
              <w:t>12</w:t>
            </w:r>
          </w:p>
        </w:tc>
        <w:tc>
          <w:tcPr>
            <w:tcW w:w="1276" w:type="dxa"/>
            <w:noWrap w:val="0"/>
            <w:vAlign w:val="center"/>
          </w:tcPr>
          <w:p w14:paraId="0E70F9A4">
            <w:pPr>
              <w:pStyle w:val="222"/>
              <w:rPr>
                <w:rFonts w:ascii="Times New Roman" w:hAnsi="Times New Roman"/>
              </w:rPr>
            </w:pPr>
            <w:r>
              <w:rPr>
                <w:rFonts w:ascii="Times New Roman" w:hAnsi="Times New Roman"/>
              </w:rPr>
              <w:t>0-7</w:t>
            </w:r>
          </w:p>
        </w:tc>
        <w:tc>
          <w:tcPr>
            <w:tcW w:w="1843" w:type="dxa"/>
            <w:vMerge w:val="continue"/>
            <w:noWrap w:val="0"/>
            <w:vAlign w:val="center"/>
          </w:tcPr>
          <w:p w14:paraId="73E0657C">
            <w:pPr>
              <w:pStyle w:val="222"/>
              <w:rPr>
                <w:rFonts w:ascii="Times New Roman" w:hAnsi="Times New Roman"/>
              </w:rPr>
            </w:pPr>
          </w:p>
        </w:tc>
        <w:tc>
          <w:tcPr>
            <w:tcW w:w="3689" w:type="dxa"/>
            <w:vMerge w:val="continue"/>
            <w:noWrap w:val="0"/>
            <w:vAlign w:val="center"/>
          </w:tcPr>
          <w:p w14:paraId="7E893DA8">
            <w:pPr>
              <w:pStyle w:val="222"/>
              <w:jc w:val="both"/>
              <w:rPr>
                <w:rFonts w:ascii="Times New Roman" w:hAnsi="Times New Roman"/>
              </w:rPr>
            </w:pPr>
          </w:p>
        </w:tc>
      </w:tr>
      <w:tr w14:paraId="32715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708" w:type="dxa"/>
            <w:vMerge w:val="continue"/>
            <w:noWrap w:val="0"/>
            <w:vAlign w:val="top"/>
          </w:tcPr>
          <w:p w14:paraId="4470BFB3">
            <w:pPr>
              <w:pStyle w:val="222"/>
              <w:rPr>
                <w:rFonts w:ascii="Times New Roman" w:hAnsi="Times New Roman"/>
              </w:rPr>
            </w:pPr>
          </w:p>
        </w:tc>
        <w:tc>
          <w:tcPr>
            <w:tcW w:w="1417" w:type="dxa"/>
            <w:noWrap w:val="0"/>
            <w:vAlign w:val="top"/>
          </w:tcPr>
          <w:p w14:paraId="2E31E4BC">
            <w:pPr>
              <w:pStyle w:val="222"/>
              <w:rPr>
                <w:rFonts w:ascii="Times New Roman" w:hAnsi="Times New Roman"/>
              </w:rPr>
            </w:pPr>
            <w:r>
              <w:rPr>
                <w:rFonts w:ascii="Times New Roman" w:hAnsi="Times New Roman"/>
              </w:rPr>
              <w:t>13</w:t>
            </w:r>
          </w:p>
        </w:tc>
        <w:tc>
          <w:tcPr>
            <w:tcW w:w="1276" w:type="dxa"/>
            <w:noWrap w:val="0"/>
            <w:vAlign w:val="center"/>
          </w:tcPr>
          <w:p w14:paraId="4158B4E3">
            <w:pPr>
              <w:pStyle w:val="222"/>
              <w:rPr>
                <w:rFonts w:ascii="Times New Roman" w:hAnsi="Times New Roman"/>
              </w:rPr>
            </w:pPr>
            <w:r>
              <w:rPr>
                <w:rFonts w:ascii="Times New Roman" w:hAnsi="Times New Roman"/>
              </w:rPr>
              <w:t>0-7</w:t>
            </w:r>
          </w:p>
        </w:tc>
        <w:tc>
          <w:tcPr>
            <w:tcW w:w="1843" w:type="dxa"/>
            <w:vMerge w:val="continue"/>
            <w:noWrap w:val="0"/>
            <w:vAlign w:val="center"/>
          </w:tcPr>
          <w:p w14:paraId="0EB5F4C6">
            <w:pPr>
              <w:pStyle w:val="222"/>
              <w:rPr>
                <w:rFonts w:ascii="Times New Roman" w:hAnsi="Times New Roman"/>
              </w:rPr>
            </w:pPr>
          </w:p>
        </w:tc>
        <w:tc>
          <w:tcPr>
            <w:tcW w:w="3689" w:type="dxa"/>
            <w:vMerge w:val="continue"/>
            <w:noWrap w:val="0"/>
            <w:vAlign w:val="center"/>
          </w:tcPr>
          <w:p w14:paraId="141540B7">
            <w:pPr>
              <w:pStyle w:val="222"/>
              <w:jc w:val="both"/>
              <w:rPr>
                <w:rFonts w:ascii="Times New Roman" w:hAnsi="Times New Roman"/>
              </w:rPr>
            </w:pPr>
          </w:p>
        </w:tc>
      </w:tr>
      <w:tr w14:paraId="3CF365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708" w:type="dxa"/>
            <w:vMerge w:val="continue"/>
            <w:noWrap w:val="0"/>
            <w:vAlign w:val="top"/>
          </w:tcPr>
          <w:p w14:paraId="33909C91">
            <w:pPr>
              <w:pStyle w:val="222"/>
              <w:rPr>
                <w:rFonts w:ascii="Times New Roman" w:hAnsi="Times New Roman"/>
              </w:rPr>
            </w:pPr>
          </w:p>
        </w:tc>
        <w:tc>
          <w:tcPr>
            <w:tcW w:w="1417" w:type="dxa"/>
            <w:noWrap w:val="0"/>
            <w:vAlign w:val="top"/>
          </w:tcPr>
          <w:p w14:paraId="4885FD11">
            <w:pPr>
              <w:pStyle w:val="222"/>
              <w:rPr>
                <w:rFonts w:ascii="Times New Roman" w:hAnsi="Times New Roman"/>
              </w:rPr>
            </w:pPr>
            <w:r>
              <w:rPr>
                <w:rFonts w:ascii="Times New Roman" w:hAnsi="Times New Roman"/>
              </w:rPr>
              <w:t>14</w:t>
            </w:r>
          </w:p>
        </w:tc>
        <w:tc>
          <w:tcPr>
            <w:tcW w:w="1276" w:type="dxa"/>
            <w:noWrap w:val="0"/>
            <w:vAlign w:val="center"/>
          </w:tcPr>
          <w:p w14:paraId="6D4780DC">
            <w:pPr>
              <w:pStyle w:val="222"/>
              <w:rPr>
                <w:rFonts w:ascii="Times New Roman" w:hAnsi="Times New Roman"/>
              </w:rPr>
            </w:pPr>
            <w:r>
              <w:rPr>
                <w:rFonts w:ascii="Times New Roman" w:hAnsi="Times New Roman"/>
              </w:rPr>
              <w:t>0-7</w:t>
            </w:r>
          </w:p>
        </w:tc>
        <w:tc>
          <w:tcPr>
            <w:tcW w:w="1843" w:type="dxa"/>
            <w:vMerge w:val="continue"/>
            <w:noWrap w:val="0"/>
            <w:vAlign w:val="center"/>
          </w:tcPr>
          <w:p w14:paraId="5FCB9079">
            <w:pPr>
              <w:pStyle w:val="222"/>
              <w:rPr>
                <w:rFonts w:ascii="Times New Roman" w:hAnsi="Times New Roman"/>
              </w:rPr>
            </w:pPr>
          </w:p>
        </w:tc>
        <w:tc>
          <w:tcPr>
            <w:tcW w:w="3689" w:type="dxa"/>
            <w:vMerge w:val="continue"/>
            <w:noWrap w:val="0"/>
            <w:vAlign w:val="center"/>
          </w:tcPr>
          <w:p w14:paraId="680F3662">
            <w:pPr>
              <w:pStyle w:val="222"/>
              <w:jc w:val="both"/>
              <w:rPr>
                <w:rFonts w:ascii="Times New Roman" w:hAnsi="Times New Roman"/>
              </w:rPr>
            </w:pPr>
          </w:p>
        </w:tc>
      </w:tr>
      <w:tr w14:paraId="1B39D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708" w:type="dxa"/>
            <w:vMerge w:val="restart"/>
            <w:noWrap w:val="0"/>
            <w:vAlign w:val="center"/>
          </w:tcPr>
          <w:p w14:paraId="356088D1">
            <w:pPr>
              <w:pStyle w:val="222"/>
              <w:rPr>
                <w:rFonts w:ascii="Times New Roman" w:hAnsi="Times New Roman"/>
              </w:rPr>
            </w:pPr>
            <w:r>
              <w:rPr>
                <w:rFonts w:ascii="Times New Roman" w:hAnsi="Times New Roman"/>
              </w:rPr>
              <w:t>CSMA时隙长度</w:t>
            </w:r>
          </w:p>
        </w:tc>
        <w:tc>
          <w:tcPr>
            <w:tcW w:w="1417" w:type="dxa"/>
            <w:noWrap w:val="0"/>
            <w:vAlign w:val="center"/>
          </w:tcPr>
          <w:p w14:paraId="65552A12">
            <w:pPr>
              <w:pStyle w:val="222"/>
              <w:rPr>
                <w:rFonts w:ascii="Times New Roman" w:hAnsi="Times New Roman"/>
              </w:rPr>
            </w:pPr>
            <w:r>
              <w:rPr>
                <w:rFonts w:ascii="Times New Roman" w:hAnsi="Times New Roman"/>
              </w:rPr>
              <w:t>15</w:t>
            </w:r>
          </w:p>
        </w:tc>
        <w:tc>
          <w:tcPr>
            <w:tcW w:w="1276" w:type="dxa"/>
            <w:noWrap w:val="0"/>
            <w:vAlign w:val="center"/>
          </w:tcPr>
          <w:p w14:paraId="1644FB67">
            <w:pPr>
              <w:pStyle w:val="222"/>
              <w:rPr>
                <w:rFonts w:ascii="Times New Roman" w:hAnsi="Times New Roman"/>
              </w:rPr>
            </w:pPr>
            <w:r>
              <w:rPr>
                <w:rFonts w:ascii="Times New Roman" w:hAnsi="Times New Roman"/>
              </w:rPr>
              <w:t>0-7</w:t>
            </w:r>
          </w:p>
        </w:tc>
        <w:tc>
          <w:tcPr>
            <w:tcW w:w="1843" w:type="dxa"/>
            <w:vMerge w:val="restart"/>
            <w:noWrap w:val="0"/>
            <w:vAlign w:val="center"/>
          </w:tcPr>
          <w:p w14:paraId="098E105C">
            <w:pPr>
              <w:pStyle w:val="222"/>
              <w:rPr>
                <w:rFonts w:ascii="Times New Roman" w:hAnsi="Times New Roman"/>
              </w:rPr>
            </w:pPr>
            <w:r>
              <w:rPr>
                <w:rFonts w:ascii="Times New Roman" w:hAnsi="Times New Roman"/>
              </w:rPr>
              <w:t>16</w:t>
            </w:r>
          </w:p>
        </w:tc>
        <w:tc>
          <w:tcPr>
            <w:tcW w:w="3689" w:type="dxa"/>
            <w:vMerge w:val="restart"/>
            <w:noWrap w:val="0"/>
            <w:vAlign w:val="center"/>
          </w:tcPr>
          <w:p w14:paraId="141596DE">
            <w:pPr>
              <w:pStyle w:val="222"/>
              <w:jc w:val="both"/>
              <w:rPr>
                <w:rFonts w:ascii="Times New Roman" w:hAnsi="Times New Roman"/>
              </w:rPr>
            </w:pPr>
            <w:r>
              <w:rPr>
                <w:rFonts w:ascii="Times New Roman" w:hAnsi="Times New Roman"/>
              </w:rPr>
              <w:t>表示CSMA时隙的长度。</w:t>
            </w:r>
          </w:p>
          <w:p w14:paraId="18CA8BC8">
            <w:pPr>
              <w:pStyle w:val="222"/>
              <w:jc w:val="both"/>
              <w:rPr>
                <w:rFonts w:ascii="Times New Roman" w:hAnsi="Times New Roman"/>
              </w:rPr>
            </w:pPr>
            <w:r>
              <w:rPr>
                <w:rFonts w:ascii="Times New Roman" w:hAnsi="Times New Roman"/>
              </w:rPr>
              <w:t>单位：1毫秒</w:t>
            </w:r>
          </w:p>
        </w:tc>
      </w:tr>
      <w:tr w14:paraId="6EA5E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708" w:type="dxa"/>
            <w:vMerge w:val="continue"/>
            <w:noWrap w:val="0"/>
            <w:vAlign w:val="top"/>
          </w:tcPr>
          <w:p w14:paraId="1634CC63">
            <w:pPr>
              <w:pStyle w:val="222"/>
              <w:rPr>
                <w:rFonts w:ascii="Times New Roman" w:hAnsi="Times New Roman"/>
              </w:rPr>
            </w:pPr>
          </w:p>
        </w:tc>
        <w:tc>
          <w:tcPr>
            <w:tcW w:w="1417" w:type="dxa"/>
            <w:noWrap w:val="0"/>
            <w:vAlign w:val="top"/>
          </w:tcPr>
          <w:p w14:paraId="223767A5">
            <w:pPr>
              <w:pStyle w:val="222"/>
              <w:rPr>
                <w:rFonts w:ascii="Times New Roman" w:hAnsi="Times New Roman"/>
              </w:rPr>
            </w:pPr>
            <w:r>
              <w:rPr>
                <w:rFonts w:ascii="Times New Roman" w:hAnsi="Times New Roman"/>
              </w:rPr>
              <w:t>16</w:t>
            </w:r>
          </w:p>
        </w:tc>
        <w:tc>
          <w:tcPr>
            <w:tcW w:w="1276" w:type="dxa"/>
            <w:noWrap w:val="0"/>
            <w:vAlign w:val="center"/>
          </w:tcPr>
          <w:p w14:paraId="065BD49E">
            <w:pPr>
              <w:pStyle w:val="222"/>
              <w:rPr>
                <w:rFonts w:ascii="Times New Roman" w:hAnsi="Times New Roman"/>
              </w:rPr>
            </w:pPr>
            <w:r>
              <w:rPr>
                <w:rFonts w:ascii="Times New Roman" w:hAnsi="Times New Roman"/>
              </w:rPr>
              <w:t>0-7</w:t>
            </w:r>
          </w:p>
        </w:tc>
        <w:tc>
          <w:tcPr>
            <w:tcW w:w="1843" w:type="dxa"/>
            <w:vMerge w:val="continue"/>
            <w:noWrap w:val="0"/>
            <w:vAlign w:val="center"/>
          </w:tcPr>
          <w:p w14:paraId="6194FE7A">
            <w:pPr>
              <w:pStyle w:val="222"/>
              <w:rPr>
                <w:rFonts w:ascii="Times New Roman" w:hAnsi="Times New Roman"/>
              </w:rPr>
            </w:pPr>
          </w:p>
        </w:tc>
        <w:tc>
          <w:tcPr>
            <w:tcW w:w="3689" w:type="dxa"/>
            <w:vMerge w:val="continue"/>
            <w:noWrap w:val="0"/>
            <w:vAlign w:val="center"/>
          </w:tcPr>
          <w:p w14:paraId="1AA4950E">
            <w:pPr>
              <w:pStyle w:val="222"/>
              <w:rPr>
                <w:rFonts w:ascii="Times New Roman" w:hAnsi="Times New Roman"/>
              </w:rPr>
            </w:pPr>
          </w:p>
        </w:tc>
      </w:tr>
    </w:tbl>
    <w:p w14:paraId="374DB59A">
      <w:pPr>
        <w:ind w:left="420" w:leftChars="200"/>
      </w:pPr>
    </w:p>
    <w:bookmarkEnd w:id="78"/>
    <w:bookmarkEnd w:id="79"/>
    <w:bookmarkEnd w:id="80"/>
    <w:bookmarkEnd w:id="81"/>
    <w:bookmarkEnd w:id="82"/>
    <w:bookmarkEnd w:id="83"/>
    <w:bookmarkEnd w:id="84"/>
    <w:bookmarkEnd w:id="85"/>
    <w:bookmarkEnd w:id="86"/>
    <w:bookmarkEnd w:id="87"/>
    <w:bookmarkEnd w:id="88"/>
    <w:bookmarkEnd w:id="89"/>
    <w:bookmarkEnd w:id="90"/>
    <w:bookmarkEnd w:id="91"/>
    <w:p w14:paraId="6AC73A82">
      <w:pPr>
        <w:pStyle w:val="99"/>
        <w:spacing w:before="156" w:after="156"/>
        <w:rPr>
          <w:rFonts w:ascii="Times New Roman"/>
        </w:rPr>
      </w:pPr>
      <w:bookmarkStart w:id="905" w:name="_Toc387845751"/>
      <w:bookmarkEnd w:id="905"/>
      <w:bookmarkStart w:id="906" w:name="_Toc294774445"/>
      <w:bookmarkEnd w:id="906"/>
      <w:bookmarkStart w:id="907" w:name="_Toc387845606"/>
      <w:bookmarkEnd w:id="907"/>
      <w:bookmarkStart w:id="908" w:name="_Toc296266568"/>
      <w:bookmarkEnd w:id="908"/>
      <w:bookmarkStart w:id="909" w:name="_Toc387845815"/>
      <w:bookmarkEnd w:id="909"/>
      <w:bookmarkStart w:id="910" w:name="_Toc387845786"/>
      <w:bookmarkEnd w:id="910"/>
      <w:bookmarkStart w:id="911" w:name="_Toc387845717"/>
      <w:bookmarkEnd w:id="911"/>
      <w:bookmarkStart w:id="912" w:name="_Toc387845564"/>
      <w:bookmarkEnd w:id="912"/>
      <w:bookmarkStart w:id="913" w:name="_Toc294793015"/>
      <w:bookmarkEnd w:id="913"/>
      <w:bookmarkStart w:id="914" w:name="_Toc294879112"/>
      <w:bookmarkEnd w:id="914"/>
      <w:bookmarkStart w:id="915" w:name="_Toc387845817"/>
      <w:bookmarkEnd w:id="915"/>
      <w:bookmarkStart w:id="916" w:name="_Toc387845395"/>
      <w:bookmarkEnd w:id="916"/>
      <w:bookmarkStart w:id="917" w:name="_Toc296266522"/>
      <w:bookmarkEnd w:id="917"/>
      <w:bookmarkStart w:id="918" w:name="_Toc387845869"/>
      <w:bookmarkEnd w:id="918"/>
      <w:bookmarkStart w:id="919" w:name="_Toc387845867"/>
      <w:bookmarkEnd w:id="919"/>
      <w:bookmarkStart w:id="920" w:name="_Toc296266429"/>
      <w:bookmarkEnd w:id="920"/>
      <w:bookmarkStart w:id="921" w:name="_Toc294865472"/>
      <w:bookmarkEnd w:id="921"/>
      <w:bookmarkStart w:id="922" w:name="_Toc387845394"/>
      <w:bookmarkEnd w:id="922"/>
      <w:bookmarkStart w:id="923" w:name="_Toc387845499"/>
      <w:bookmarkEnd w:id="923"/>
      <w:bookmarkStart w:id="924" w:name="_Toc296266427"/>
      <w:bookmarkEnd w:id="924"/>
      <w:bookmarkStart w:id="925" w:name="_Toc294791195"/>
      <w:bookmarkEnd w:id="925"/>
      <w:bookmarkStart w:id="926" w:name="_Toc387845396"/>
      <w:bookmarkEnd w:id="926"/>
      <w:bookmarkStart w:id="927" w:name="_Toc387845682"/>
      <w:bookmarkEnd w:id="927"/>
      <w:bookmarkStart w:id="928" w:name="_Toc387845781"/>
      <w:bookmarkEnd w:id="928"/>
      <w:bookmarkStart w:id="929" w:name="_Toc387845866"/>
      <w:bookmarkEnd w:id="929"/>
      <w:bookmarkStart w:id="930" w:name="_Toc387845501"/>
      <w:bookmarkEnd w:id="930"/>
      <w:bookmarkStart w:id="931" w:name="_Toc387845777"/>
      <w:bookmarkEnd w:id="931"/>
      <w:bookmarkStart w:id="932" w:name="_Toc387845576"/>
      <w:bookmarkEnd w:id="932"/>
      <w:bookmarkStart w:id="933" w:name="_Toc387845551"/>
      <w:bookmarkEnd w:id="933"/>
      <w:bookmarkStart w:id="934" w:name="_Toc387845745"/>
      <w:bookmarkEnd w:id="934"/>
      <w:bookmarkStart w:id="935" w:name="_Toc296266570"/>
      <w:bookmarkEnd w:id="935"/>
      <w:bookmarkStart w:id="936" w:name="_Toc296266523"/>
      <w:bookmarkEnd w:id="936"/>
      <w:bookmarkStart w:id="937" w:name="_Toc387845778"/>
      <w:bookmarkEnd w:id="937"/>
      <w:bookmarkStart w:id="938" w:name="_Toc387845848"/>
      <w:bookmarkEnd w:id="938"/>
      <w:bookmarkStart w:id="939" w:name="_Toc387845619"/>
      <w:bookmarkEnd w:id="939"/>
      <w:bookmarkStart w:id="940" w:name="_Toc387845716"/>
      <w:bookmarkEnd w:id="940"/>
      <w:bookmarkStart w:id="941" w:name="_Toc294879109"/>
      <w:bookmarkEnd w:id="941"/>
      <w:bookmarkStart w:id="942" w:name="_Toc387845588"/>
      <w:bookmarkEnd w:id="942"/>
      <w:bookmarkStart w:id="943" w:name="_Toc387845714"/>
      <w:bookmarkEnd w:id="943"/>
      <w:bookmarkStart w:id="944" w:name="_Toc387845713"/>
      <w:bookmarkEnd w:id="944"/>
      <w:bookmarkStart w:id="945" w:name="_Toc387845718"/>
      <w:bookmarkEnd w:id="945"/>
      <w:bookmarkStart w:id="946" w:name="_Toc387845785"/>
      <w:bookmarkEnd w:id="946"/>
      <w:bookmarkStart w:id="947" w:name="_Toc294793012"/>
      <w:bookmarkEnd w:id="947"/>
      <w:bookmarkStart w:id="948" w:name="_Toc387845814"/>
      <w:bookmarkEnd w:id="948"/>
      <w:bookmarkStart w:id="949" w:name="_Toc387845779"/>
      <w:bookmarkEnd w:id="949"/>
      <w:bookmarkStart w:id="950" w:name="_Toc294793013"/>
      <w:bookmarkEnd w:id="950"/>
      <w:bookmarkStart w:id="951" w:name="_Toc387845776"/>
      <w:bookmarkEnd w:id="951"/>
      <w:bookmarkStart w:id="952" w:name="_Toc387845544"/>
      <w:bookmarkEnd w:id="952"/>
      <w:bookmarkStart w:id="953" w:name="_Toc387845813"/>
      <w:bookmarkEnd w:id="953"/>
      <w:bookmarkStart w:id="954" w:name="_Toc387845854"/>
      <w:bookmarkEnd w:id="954"/>
      <w:bookmarkStart w:id="955" w:name="_Toc387845618"/>
      <w:bookmarkEnd w:id="955"/>
      <w:bookmarkStart w:id="956" w:name="_Toc387845882"/>
      <w:bookmarkEnd w:id="956"/>
      <w:bookmarkStart w:id="957" w:name="_Toc296266524"/>
      <w:bookmarkEnd w:id="957"/>
      <w:bookmarkStart w:id="958" w:name="_Toc294774732"/>
      <w:bookmarkEnd w:id="958"/>
      <w:bookmarkStart w:id="959" w:name="_Toc294791194"/>
      <w:bookmarkEnd w:id="959"/>
      <w:bookmarkStart w:id="960" w:name="_Toc387845775"/>
      <w:bookmarkEnd w:id="960"/>
      <w:bookmarkStart w:id="961" w:name="_Toc294775049"/>
      <w:bookmarkEnd w:id="961"/>
      <w:bookmarkStart w:id="962" w:name="_Toc387845532"/>
      <w:bookmarkEnd w:id="962"/>
      <w:bookmarkStart w:id="963" w:name="_Toc387845782"/>
      <w:bookmarkEnd w:id="963"/>
      <w:bookmarkStart w:id="964" w:name="_Toc296266521"/>
      <w:bookmarkEnd w:id="964"/>
      <w:bookmarkStart w:id="965" w:name="_Toc387845860"/>
      <w:bookmarkEnd w:id="965"/>
      <w:bookmarkStart w:id="966" w:name="_Toc295158223"/>
      <w:bookmarkEnd w:id="966"/>
      <w:bookmarkStart w:id="967" w:name="_Toc294879463"/>
      <w:bookmarkEnd w:id="967"/>
      <w:bookmarkStart w:id="968" w:name="_Toc296266703"/>
      <w:bookmarkEnd w:id="968"/>
      <w:bookmarkStart w:id="969" w:name="_Toc296266702"/>
      <w:bookmarkEnd w:id="969"/>
      <w:bookmarkStart w:id="970" w:name="_Toc294865473"/>
      <w:bookmarkEnd w:id="970"/>
      <w:bookmarkStart w:id="971" w:name="_Toc294791193"/>
      <w:bookmarkEnd w:id="971"/>
      <w:bookmarkStart w:id="972" w:name="_Toc387845650"/>
      <w:bookmarkEnd w:id="972"/>
      <w:bookmarkStart w:id="973" w:name="_Toc296266571"/>
      <w:bookmarkEnd w:id="973"/>
      <w:bookmarkStart w:id="974" w:name="_Toc387845712"/>
      <w:bookmarkEnd w:id="974"/>
      <w:bookmarkStart w:id="975" w:name="_Toc387845715"/>
      <w:bookmarkEnd w:id="975"/>
      <w:bookmarkStart w:id="976" w:name="_Toc295158221"/>
      <w:bookmarkEnd w:id="976"/>
      <w:bookmarkStart w:id="977" w:name="_Toc294879111"/>
      <w:bookmarkEnd w:id="977"/>
      <w:bookmarkStart w:id="978" w:name="_Toc387845550"/>
      <w:bookmarkEnd w:id="978"/>
      <w:bookmarkStart w:id="979" w:name="_Toc387845600"/>
      <w:bookmarkEnd w:id="979"/>
      <w:bookmarkStart w:id="980" w:name="_Toc295158222"/>
      <w:bookmarkEnd w:id="980"/>
      <w:bookmarkStart w:id="981" w:name="_Toc387845780"/>
      <w:bookmarkEnd w:id="981"/>
      <w:bookmarkStart w:id="982" w:name="_Toc387845700"/>
      <w:bookmarkEnd w:id="982"/>
      <w:bookmarkStart w:id="983" w:name="_Toc387845816"/>
      <w:bookmarkEnd w:id="983"/>
      <w:bookmarkStart w:id="984" w:name="_Toc296266705"/>
      <w:bookmarkEnd w:id="984"/>
      <w:bookmarkStart w:id="985" w:name="_Toc294774151"/>
      <w:bookmarkEnd w:id="985"/>
      <w:bookmarkStart w:id="986" w:name="_Toc387845812"/>
      <w:bookmarkEnd w:id="986"/>
      <w:bookmarkStart w:id="987" w:name="_Toc387845811"/>
      <w:bookmarkEnd w:id="987"/>
      <w:bookmarkStart w:id="988" w:name="_Toc296266426"/>
      <w:bookmarkEnd w:id="988"/>
      <w:bookmarkStart w:id="989" w:name="_Toc294879461"/>
      <w:bookmarkEnd w:id="989"/>
      <w:bookmarkStart w:id="990" w:name="_Toc387845656"/>
      <w:bookmarkEnd w:id="990"/>
      <w:bookmarkStart w:id="991" w:name="_Toc387845783"/>
      <w:bookmarkEnd w:id="991"/>
      <w:bookmarkStart w:id="992" w:name="_Toc387845842"/>
      <w:bookmarkEnd w:id="992"/>
      <w:bookmarkStart w:id="993" w:name="_Toc387845830"/>
      <w:bookmarkEnd w:id="993"/>
      <w:bookmarkStart w:id="994" w:name="_Toc387845784"/>
      <w:bookmarkEnd w:id="994"/>
      <w:bookmarkStart w:id="995" w:name="_Toc387845657"/>
      <w:bookmarkEnd w:id="995"/>
      <w:bookmarkStart w:id="996" w:name="_Toc296266704"/>
      <w:bookmarkEnd w:id="996"/>
      <w:bookmarkStart w:id="997" w:name="_Toc294865475"/>
      <w:bookmarkEnd w:id="997"/>
      <w:bookmarkStart w:id="998" w:name="_Toc387845836"/>
      <w:bookmarkEnd w:id="998"/>
      <w:bookmarkStart w:id="999" w:name="_Toc294793014"/>
      <w:bookmarkEnd w:id="999"/>
      <w:bookmarkStart w:id="1000" w:name="_Toc387845670"/>
      <w:bookmarkEnd w:id="1000"/>
      <w:bookmarkStart w:id="1001" w:name="_Toc387845694"/>
      <w:bookmarkEnd w:id="1001"/>
      <w:bookmarkStart w:id="1002" w:name="_Toc294879110"/>
      <w:bookmarkEnd w:id="1002"/>
      <w:bookmarkStart w:id="1003" w:name="_Toc340065624"/>
      <w:bookmarkEnd w:id="1003"/>
      <w:bookmarkStart w:id="1004" w:name="_Toc294879464"/>
      <w:bookmarkEnd w:id="1004"/>
      <w:bookmarkStart w:id="1005" w:name="_Toc387845638"/>
      <w:bookmarkEnd w:id="1005"/>
      <w:bookmarkStart w:id="1006" w:name="_Toc387845868"/>
      <w:bookmarkEnd w:id="1006"/>
      <w:bookmarkStart w:id="1007" w:name="_Toc387845514"/>
      <w:bookmarkEnd w:id="1007"/>
      <w:bookmarkStart w:id="1008" w:name="_Toc296266569"/>
      <w:bookmarkEnd w:id="1008"/>
      <w:bookmarkStart w:id="1009" w:name="_Toc295158220"/>
      <w:bookmarkEnd w:id="1009"/>
      <w:bookmarkStart w:id="1010" w:name="_Toc387845500"/>
      <w:bookmarkEnd w:id="1010"/>
      <w:bookmarkStart w:id="1011" w:name="_Toc294774494"/>
      <w:bookmarkEnd w:id="1011"/>
      <w:bookmarkStart w:id="1012" w:name="_Toc294774700"/>
      <w:bookmarkEnd w:id="1012"/>
      <w:bookmarkStart w:id="1013" w:name="_Toc296266428"/>
      <w:bookmarkEnd w:id="1013"/>
      <w:bookmarkStart w:id="1014" w:name="_Toc294865474"/>
      <w:bookmarkEnd w:id="1014"/>
      <w:bookmarkStart w:id="1015" w:name="_Toc294879462"/>
      <w:bookmarkEnd w:id="1015"/>
      <w:bookmarkStart w:id="1016" w:name="_Toc399757314"/>
      <w:bookmarkStart w:id="1017" w:name="_Toc389724829"/>
      <w:bookmarkStart w:id="1018" w:name="_Toc397528804"/>
      <w:bookmarkStart w:id="1019" w:name="_Toc397529472"/>
      <w:bookmarkStart w:id="1020" w:name="_Toc402982932"/>
      <w:bookmarkStart w:id="1021" w:name="_Toc399228906"/>
      <w:bookmarkStart w:id="1022" w:name="_Toc403585335"/>
      <w:bookmarkStart w:id="1023" w:name="_Toc408859806"/>
      <w:bookmarkStart w:id="1024" w:name="_Toc409125976"/>
      <w:bookmarkStart w:id="1025" w:name="_Toc400798942"/>
      <w:bookmarkStart w:id="1026" w:name="_Toc402983864"/>
      <w:bookmarkStart w:id="1027" w:name="_Toc399259272"/>
      <w:bookmarkStart w:id="1028" w:name="_Toc403570200"/>
      <w:bookmarkStart w:id="1029" w:name="_Toc402983398"/>
      <w:bookmarkStart w:id="1030" w:name="_Toc405476677"/>
      <w:r>
        <w:rPr>
          <w:rFonts w:ascii="Times New Roman"/>
        </w:rPr>
        <w:t>管理消息帧格式</w:t>
      </w:r>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p>
    <w:p w14:paraId="6F85E57D">
      <w:pPr>
        <w:pStyle w:val="104"/>
        <w:spacing w:before="156" w:after="156"/>
        <w:rPr>
          <w:rFonts w:ascii="Times New Roman"/>
        </w:rPr>
      </w:pPr>
      <w:bookmarkStart w:id="1031" w:name="_Toc402983865"/>
      <w:bookmarkStart w:id="1032" w:name="_Toc403570201"/>
      <w:bookmarkStart w:id="1033" w:name="_Toc397529473"/>
      <w:bookmarkStart w:id="1034" w:name="_Toc408859807"/>
      <w:bookmarkStart w:id="1035" w:name="_Toc402983399"/>
      <w:bookmarkStart w:id="1036" w:name="_Toc400798943"/>
      <w:bookmarkStart w:id="1037" w:name="_Toc389724830"/>
      <w:bookmarkStart w:id="1038" w:name="_Toc402982933"/>
      <w:bookmarkStart w:id="1039" w:name="_Toc403585336"/>
      <w:bookmarkStart w:id="1040" w:name="_Toc405476678"/>
      <w:bookmarkStart w:id="1041" w:name="_Toc397528805"/>
      <w:bookmarkStart w:id="1042" w:name="_Toc399757315"/>
      <w:bookmarkStart w:id="1043" w:name="_Toc399259273"/>
      <w:bookmarkStart w:id="1044" w:name="_Toc399228907"/>
      <w:r>
        <w:rPr>
          <w:rFonts w:ascii="Times New Roman"/>
        </w:rPr>
        <w:t>管理消息帧格式定义</w:t>
      </w:r>
    </w:p>
    <w:p w14:paraId="379BAF5B">
      <w:pPr>
        <w:pStyle w:val="38"/>
        <w:rPr>
          <w:rFonts w:ascii="Times New Roman"/>
        </w:rPr>
      </w:pPr>
      <w:bookmarkStart w:id="1045" w:name="_Toc403570635"/>
      <w:bookmarkStart w:id="1046" w:name="_Toc397529852"/>
      <w:bookmarkStart w:id="1047" w:name="_Ref398997878"/>
      <w:bookmarkStart w:id="1048" w:name="_Toc399757624"/>
      <w:bookmarkStart w:id="1049" w:name="_Toc408860217"/>
      <w:bookmarkStart w:id="1050" w:name="_Toc402983192"/>
      <w:bookmarkStart w:id="1051" w:name="_Toc397529184"/>
      <w:bookmarkStart w:id="1052" w:name="_Toc405476942"/>
      <w:bookmarkStart w:id="1053" w:name="_Toc399229398"/>
      <w:bookmarkStart w:id="1054" w:name="_Toc405022520"/>
      <w:bookmarkStart w:id="1055" w:name="_Toc402983658"/>
      <w:bookmarkStart w:id="1056" w:name="_Toc402984124"/>
      <w:bookmarkStart w:id="1057" w:name="_Toc399259594"/>
      <w:bookmarkStart w:id="1058" w:name="_Toc402540107"/>
      <w:r>
        <w:rPr>
          <w:rFonts w:ascii="Times New Roman"/>
        </w:rPr>
        <w:t>管理消息由报文头及报文内容组成，管理消息报文头格式应符合</w:t>
      </w:r>
      <w:r>
        <w:rPr>
          <w:rFonts w:ascii="Times New Roman"/>
        </w:rPr>
        <w:fldChar w:fldCharType="begin"/>
      </w:r>
      <w:r>
        <w:rPr>
          <w:rFonts w:ascii="Times New Roman"/>
        </w:rPr>
        <w:instrText xml:space="preserve"> REF _Ref17561 \r \h  \* MERGEFORMAT </w:instrText>
      </w:r>
      <w:r>
        <w:rPr>
          <w:rFonts w:ascii="Times New Roman"/>
        </w:rPr>
        <w:fldChar w:fldCharType="separate"/>
      </w:r>
      <w:r>
        <w:rPr>
          <w:rFonts w:ascii="Times New Roman"/>
        </w:rPr>
        <w:t>表42</w:t>
      </w:r>
      <w:r>
        <w:rPr>
          <w:rFonts w:ascii="Times New Roman"/>
        </w:rPr>
        <w:fldChar w:fldCharType="end"/>
      </w:r>
      <w:r>
        <w:rPr>
          <w:rFonts w:ascii="Times New Roman"/>
        </w:rPr>
        <w:t>要求。</w:t>
      </w:r>
    </w:p>
    <w:p w14:paraId="3A5232AD">
      <w:pPr>
        <w:pStyle w:val="179"/>
        <w:ind w:left="0"/>
        <w:rPr>
          <w:rFonts w:ascii="Times New Roman"/>
        </w:rPr>
      </w:pPr>
      <w:bookmarkStart w:id="1059" w:name="_Ref17561"/>
      <w:r>
        <w:rPr>
          <w:rFonts w:ascii="Times New Roman"/>
        </w:rPr>
        <w:t>管理消息报文头格式</w:t>
      </w:r>
      <w:bookmarkEnd w:id="1045"/>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p>
    <w:tbl>
      <w:tblPr>
        <w:tblStyle w:val="52"/>
        <w:tblpPr w:leftFromText="180" w:rightFromText="180" w:vertAnchor="text" w:horzAnchor="page" w:tblpX="2066" w:tblpY="46"/>
        <w:tblOverlap w:val="never"/>
        <w:tblW w:w="80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97"/>
        <w:gridCol w:w="2478"/>
        <w:gridCol w:w="1983"/>
      </w:tblGrid>
      <w:tr w14:paraId="32EC1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4" w:hRule="atLeast"/>
        </w:trPr>
        <w:tc>
          <w:tcPr>
            <w:tcW w:w="3597" w:type="dxa"/>
            <w:noWrap w:val="0"/>
            <w:vAlign w:val="top"/>
          </w:tcPr>
          <w:p w14:paraId="09FE6BA3">
            <w:pPr>
              <w:pStyle w:val="222"/>
              <w:rPr>
                <w:rFonts w:ascii="Times New Roman" w:hAnsi="Times New Roman"/>
              </w:rPr>
            </w:pPr>
            <w:r>
              <w:rPr>
                <w:rFonts w:ascii="Times New Roman" w:hAnsi="Times New Roman"/>
              </w:rPr>
              <w:t>字段</w:t>
            </w:r>
          </w:p>
        </w:tc>
        <w:tc>
          <w:tcPr>
            <w:tcW w:w="2478" w:type="dxa"/>
            <w:noWrap w:val="0"/>
            <w:vAlign w:val="top"/>
          </w:tcPr>
          <w:p w14:paraId="78C12789">
            <w:pPr>
              <w:pStyle w:val="222"/>
              <w:rPr>
                <w:rFonts w:ascii="Times New Roman" w:hAnsi="Times New Roman"/>
              </w:rPr>
            </w:pPr>
            <w:r>
              <w:rPr>
                <w:rFonts w:ascii="Times New Roman" w:hAnsi="Times New Roman"/>
              </w:rPr>
              <w:t>字节号</w:t>
            </w:r>
          </w:p>
        </w:tc>
        <w:tc>
          <w:tcPr>
            <w:tcW w:w="1983" w:type="dxa"/>
            <w:noWrap w:val="0"/>
            <w:vAlign w:val="top"/>
          </w:tcPr>
          <w:p w14:paraId="53607BD5">
            <w:pPr>
              <w:pStyle w:val="222"/>
              <w:rPr>
                <w:rFonts w:ascii="Times New Roman" w:hAnsi="Times New Roman"/>
              </w:rPr>
            </w:pPr>
            <w:r>
              <w:rPr>
                <w:rFonts w:ascii="Times New Roman" w:hAnsi="Times New Roman"/>
              </w:rPr>
              <w:t>字段大小(字节)</w:t>
            </w:r>
          </w:p>
        </w:tc>
      </w:tr>
      <w:tr w14:paraId="74713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4" w:hRule="atLeast"/>
        </w:trPr>
        <w:tc>
          <w:tcPr>
            <w:tcW w:w="3597" w:type="dxa"/>
            <w:noWrap w:val="0"/>
            <w:vAlign w:val="top"/>
          </w:tcPr>
          <w:p w14:paraId="3317612F">
            <w:pPr>
              <w:pStyle w:val="222"/>
              <w:rPr>
                <w:rFonts w:ascii="Times New Roman" w:hAnsi="Times New Roman"/>
              </w:rPr>
            </w:pPr>
            <w:r>
              <w:rPr>
                <w:rFonts w:ascii="Times New Roman" w:hAnsi="Times New Roman"/>
              </w:rPr>
              <w:t>管理消息类型（MMTYPE）</w:t>
            </w:r>
          </w:p>
        </w:tc>
        <w:tc>
          <w:tcPr>
            <w:tcW w:w="2478" w:type="dxa"/>
            <w:noWrap w:val="0"/>
            <w:vAlign w:val="top"/>
          </w:tcPr>
          <w:p w14:paraId="6777BA62">
            <w:pPr>
              <w:pStyle w:val="222"/>
              <w:rPr>
                <w:rFonts w:ascii="Times New Roman" w:hAnsi="Times New Roman"/>
              </w:rPr>
            </w:pPr>
            <w:r>
              <w:rPr>
                <w:rFonts w:ascii="Times New Roman" w:hAnsi="Times New Roman"/>
              </w:rPr>
              <w:t>0-1</w:t>
            </w:r>
          </w:p>
        </w:tc>
        <w:tc>
          <w:tcPr>
            <w:tcW w:w="1983" w:type="dxa"/>
            <w:noWrap w:val="0"/>
            <w:vAlign w:val="top"/>
          </w:tcPr>
          <w:p w14:paraId="21530A6A">
            <w:pPr>
              <w:pStyle w:val="222"/>
              <w:rPr>
                <w:rFonts w:ascii="Times New Roman" w:hAnsi="Times New Roman"/>
              </w:rPr>
            </w:pPr>
            <w:r>
              <w:rPr>
                <w:rFonts w:ascii="Times New Roman" w:hAnsi="Times New Roman"/>
              </w:rPr>
              <w:t>2</w:t>
            </w:r>
          </w:p>
        </w:tc>
      </w:tr>
      <w:tr w14:paraId="4B071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3597" w:type="dxa"/>
            <w:noWrap w:val="0"/>
            <w:vAlign w:val="top"/>
          </w:tcPr>
          <w:p w14:paraId="28097A96">
            <w:pPr>
              <w:pStyle w:val="222"/>
              <w:rPr>
                <w:rFonts w:ascii="Times New Roman" w:hAnsi="Times New Roman"/>
              </w:rPr>
            </w:pPr>
            <w:r>
              <w:rPr>
                <w:rFonts w:ascii="Times New Roman" w:hAnsi="Times New Roman"/>
              </w:rPr>
              <w:t>保留</w:t>
            </w:r>
          </w:p>
        </w:tc>
        <w:tc>
          <w:tcPr>
            <w:tcW w:w="2478" w:type="dxa"/>
            <w:noWrap w:val="0"/>
            <w:vAlign w:val="top"/>
          </w:tcPr>
          <w:p w14:paraId="286C89E5">
            <w:pPr>
              <w:pStyle w:val="222"/>
              <w:rPr>
                <w:rFonts w:ascii="Times New Roman" w:hAnsi="Times New Roman"/>
              </w:rPr>
            </w:pPr>
            <w:r>
              <w:rPr>
                <w:rFonts w:ascii="Times New Roman" w:hAnsi="Times New Roman"/>
              </w:rPr>
              <w:t>2-3</w:t>
            </w:r>
          </w:p>
        </w:tc>
        <w:tc>
          <w:tcPr>
            <w:tcW w:w="1983" w:type="dxa"/>
            <w:noWrap w:val="0"/>
            <w:vAlign w:val="top"/>
          </w:tcPr>
          <w:p w14:paraId="40B2C13A">
            <w:pPr>
              <w:pStyle w:val="222"/>
              <w:rPr>
                <w:rFonts w:ascii="Times New Roman" w:hAnsi="Times New Roman"/>
              </w:rPr>
            </w:pPr>
            <w:r>
              <w:rPr>
                <w:rFonts w:ascii="Times New Roman" w:hAnsi="Times New Roman"/>
              </w:rPr>
              <w:t>2</w:t>
            </w:r>
          </w:p>
        </w:tc>
      </w:tr>
    </w:tbl>
    <w:p w14:paraId="0A33F446">
      <w:pPr>
        <w:pStyle w:val="38"/>
        <w:ind w:firstLine="0" w:firstLineChars="0"/>
        <w:rPr>
          <w:rFonts w:ascii="Times New Roman"/>
        </w:rPr>
      </w:pPr>
    </w:p>
    <w:p w14:paraId="4D283E07">
      <w:pPr>
        <w:pStyle w:val="38"/>
        <w:ind w:firstLine="0" w:firstLineChars="0"/>
        <w:rPr>
          <w:rFonts w:ascii="Times New Roman"/>
        </w:rPr>
      </w:pPr>
    </w:p>
    <w:p w14:paraId="23B18538">
      <w:pPr>
        <w:pStyle w:val="38"/>
        <w:ind w:firstLine="0" w:firstLineChars="0"/>
        <w:rPr>
          <w:rFonts w:ascii="Times New Roman"/>
        </w:rPr>
      </w:pPr>
    </w:p>
    <w:p w14:paraId="74A58922">
      <w:pPr>
        <w:pStyle w:val="38"/>
        <w:ind w:firstLine="0" w:firstLineChars="0"/>
        <w:rPr>
          <w:rFonts w:ascii="Times New Roman"/>
        </w:rPr>
      </w:pPr>
    </w:p>
    <w:p w14:paraId="2528B862">
      <w:pPr>
        <w:pStyle w:val="38"/>
        <w:rPr>
          <w:rFonts w:ascii="Times New Roman"/>
        </w:rPr>
      </w:pPr>
      <w:r>
        <w:rPr>
          <w:rFonts w:ascii="Times New Roman"/>
        </w:rPr>
        <w:t>管理消息类型应符合</w:t>
      </w:r>
      <w:r>
        <w:rPr>
          <w:rFonts w:ascii="Times New Roman"/>
        </w:rPr>
        <w:fldChar w:fldCharType="begin"/>
      </w:r>
      <w:r>
        <w:rPr>
          <w:rFonts w:ascii="Times New Roman"/>
        </w:rPr>
        <w:instrText xml:space="preserve"> REF _Ref10705 \r \h  \* MERGEFORMAT </w:instrText>
      </w:r>
      <w:r>
        <w:rPr>
          <w:rFonts w:ascii="Times New Roman"/>
        </w:rPr>
        <w:fldChar w:fldCharType="separate"/>
      </w:r>
      <w:r>
        <w:rPr>
          <w:rFonts w:ascii="Times New Roman"/>
        </w:rPr>
        <w:t>表43</w:t>
      </w:r>
      <w:r>
        <w:rPr>
          <w:rFonts w:ascii="Times New Roman"/>
        </w:rPr>
        <w:fldChar w:fldCharType="end"/>
      </w:r>
      <w:r>
        <w:rPr>
          <w:rFonts w:ascii="Times New Roman"/>
        </w:rPr>
        <w:t>要求。</w:t>
      </w:r>
    </w:p>
    <w:p w14:paraId="21CD8EA1">
      <w:pPr>
        <w:pStyle w:val="179"/>
        <w:ind w:left="0"/>
        <w:rPr>
          <w:rFonts w:ascii="Times New Roman"/>
        </w:rPr>
      </w:pPr>
      <w:bookmarkStart w:id="1060" w:name="_Toc402983659"/>
      <w:bookmarkStart w:id="1061" w:name="_Toc397529853"/>
      <w:bookmarkStart w:id="1062" w:name="_Ref398997899"/>
      <w:bookmarkStart w:id="1063" w:name="_Toc397529185"/>
      <w:bookmarkStart w:id="1064" w:name="_Toc403570636"/>
      <w:bookmarkStart w:id="1065" w:name="_Toc408860218"/>
      <w:bookmarkStart w:id="1066" w:name="_Toc402983193"/>
      <w:bookmarkStart w:id="1067" w:name="_Toc405476943"/>
      <w:bookmarkStart w:id="1068" w:name="_Toc402984125"/>
      <w:bookmarkStart w:id="1069" w:name="_Ref10705"/>
      <w:bookmarkStart w:id="1070" w:name="_Toc405022521"/>
      <w:bookmarkStart w:id="1071" w:name="_Toc399259595"/>
      <w:bookmarkStart w:id="1072" w:name="_Toc402540108"/>
      <w:bookmarkStart w:id="1073" w:name="_Toc399229399"/>
      <w:bookmarkStart w:id="1074" w:name="_Toc399757625"/>
      <w:r>
        <w:rPr>
          <w:rFonts w:ascii="Times New Roman"/>
        </w:rPr>
        <w:t>管理消息类型</w:t>
      </w:r>
      <w:bookmarkEnd w:id="1060"/>
      <w:bookmarkEnd w:id="1061"/>
      <w:bookmarkEnd w:id="1062"/>
      <w:bookmarkEnd w:id="1063"/>
      <w:bookmarkEnd w:id="1064"/>
      <w:bookmarkEnd w:id="1065"/>
      <w:bookmarkEnd w:id="1066"/>
      <w:bookmarkEnd w:id="1067"/>
      <w:bookmarkEnd w:id="1068"/>
      <w:bookmarkEnd w:id="1069"/>
      <w:bookmarkEnd w:id="1070"/>
      <w:bookmarkEnd w:id="1071"/>
      <w:bookmarkEnd w:id="1072"/>
      <w:bookmarkEnd w:id="1073"/>
      <w:bookmarkEnd w:id="1074"/>
    </w:p>
    <w:tbl>
      <w:tblPr>
        <w:tblStyle w:val="52"/>
        <w:tblW w:w="4273"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5102"/>
        <w:gridCol w:w="3077"/>
      </w:tblGrid>
      <w:tr w14:paraId="5FF185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jc w:val="center"/>
        </w:trPr>
        <w:tc>
          <w:tcPr>
            <w:tcW w:w="3119" w:type="pct"/>
            <w:tcBorders>
              <w:top w:val="single" w:color="000000" w:sz="4" w:space="0"/>
              <w:left w:val="single" w:color="000000" w:sz="4" w:space="0"/>
              <w:bottom w:val="single" w:color="000000" w:sz="4" w:space="0"/>
              <w:right w:val="single" w:color="000000" w:sz="4" w:space="0"/>
            </w:tcBorders>
            <w:noWrap w:val="0"/>
            <w:vAlign w:val="center"/>
          </w:tcPr>
          <w:p w14:paraId="5B52C00B">
            <w:pPr>
              <w:pStyle w:val="222"/>
              <w:rPr>
                <w:rFonts w:ascii="Times New Roman" w:hAnsi="Times New Roman"/>
              </w:rPr>
            </w:pPr>
            <w:bookmarkStart w:id="1075" w:name="OLE_LINK7"/>
            <w:r>
              <w:rPr>
                <w:rFonts w:ascii="Times New Roman" w:hAnsi="Times New Roman"/>
              </w:rPr>
              <w:t>管理消息名称</w:t>
            </w:r>
            <w:bookmarkEnd w:id="1075"/>
          </w:p>
        </w:tc>
        <w:tc>
          <w:tcPr>
            <w:tcW w:w="1881" w:type="pct"/>
            <w:tcBorders>
              <w:top w:val="single" w:color="000000" w:sz="4" w:space="0"/>
              <w:left w:val="single" w:color="000000" w:sz="4" w:space="0"/>
              <w:bottom w:val="single" w:color="000000" w:sz="4" w:space="0"/>
              <w:right w:val="single" w:color="000000" w:sz="4" w:space="0"/>
            </w:tcBorders>
            <w:noWrap w:val="0"/>
            <w:vAlign w:val="center"/>
          </w:tcPr>
          <w:p w14:paraId="54551524">
            <w:pPr>
              <w:pStyle w:val="222"/>
              <w:rPr>
                <w:rFonts w:ascii="Times New Roman" w:hAnsi="Times New Roman"/>
              </w:rPr>
            </w:pPr>
            <w:r>
              <w:rPr>
                <w:rFonts w:ascii="Times New Roman" w:hAnsi="Times New Roman"/>
              </w:rPr>
              <w:t>管理消息类型标识符</w:t>
            </w:r>
          </w:p>
        </w:tc>
      </w:tr>
      <w:tr w14:paraId="07561D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jc w:val="center"/>
        </w:trPr>
        <w:tc>
          <w:tcPr>
            <w:tcW w:w="3119" w:type="pct"/>
            <w:tcBorders>
              <w:top w:val="single" w:color="000000" w:sz="4" w:space="0"/>
              <w:left w:val="single" w:color="000000" w:sz="4" w:space="0"/>
              <w:bottom w:val="single" w:color="000000" w:sz="4" w:space="0"/>
              <w:right w:val="single" w:color="000000" w:sz="4" w:space="0"/>
            </w:tcBorders>
            <w:noWrap w:val="0"/>
            <w:vAlign w:val="center"/>
          </w:tcPr>
          <w:p w14:paraId="034D6F84">
            <w:pPr>
              <w:pStyle w:val="222"/>
              <w:rPr>
                <w:rFonts w:ascii="Times New Roman" w:hAnsi="Times New Roman"/>
              </w:rPr>
            </w:pPr>
            <w:r>
              <w:rPr>
                <w:rFonts w:ascii="Times New Roman" w:hAnsi="Times New Roman"/>
              </w:rPr>
              <w:t>关联请求（MMeAssocReq）</w:t>
            </w:r>
          </w:p>
        </w:tc>
        <w:tc>
          <w:tcPr>
            <w:tcW w:w="1881" w:type="pct"/>
            <w:tcBorders>
              <w:top w:val="single" w:color="000000" w:sz="4" w:space="0"/>
              <w:left w:val="single" w:color="000000" w:sz="4" w:space="0"/>
              <w:bottom w:val="single" w:color="000000" w:sz="4" w:space="0"/>
              <w:right w:val="single" w:color="000000" w:sz="4" w:space="0"/>
            </w:tcBorders>
            <w:noWrap w:val="0"/>
            <w:vAlign w:val="center"/>
          </w:tcPr>
          <w:p w14:paraId="00F6D772">
            <w:pPr>
              <w:pStyle w:val="222"/>
              <w:rPr>
                <w:rFonts w:ascii="Times New Roman" w:hAnsi="Times New Roman"/>
              </w:rPr>
            </w:pPr>
            <w:r>
              <w:rPr>
                <w:rFonts w:ascii="Times New Roman" w:hAnsi="Times New Roman"/>
              </w:rPr>
              <w:t>0x0000</w:t>
            </w:r>
          </w:p>
        </w:tc>
      </w:tr>
      <w:tr w14:paraId="02DB70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jc w:val="center"/>
        </w:trPr>
        <w:tc>
          <w:tcPr>
            <w:tcW w:w="3119" w:type="pct"/>
            <w:tcBorders>
              <w:top w:val="single" w:color="000000" w:sz="4" w:space="0"/>
              <w:left w:val="single" w:color="000000" w:sz="4" w:space="0"/>
              <w:bottom w:val="single" w:color="000000" w:sz="4" w:space="0"/>
              <w:right w:val="single" w:color="000000" w:sz="4" w:space="0"/>
            </w:tcBorders>
            <w:noWrap w:val="0"/>
            <w:vAlign w:val="center"/>
          </w:tcPr>
          <w:p w14:paraId="0F1F7277">
            <w:pPr>
              <w:pStyle w:val="222"/>
              <w:rPr>
                <w:rFonts w:ascii="Times New Roman" w:hAnsi="Times New Roman"/>
              </w:rPr>
            </w:pPr>
            <w:r>
              <w:rPr>
                <w:rFonts w:ascii="Times New Roman" w:hAnsi="Times New Roman"/>
              </w:rPr>
              <w:t>关联确认（MMeAssocCnf）</w:t>
            </w:r>
          </w:p>
        </w:tc>
        <w:tc>
          <w:tcPr>
            <w:tcW w:w="1881" w:type="pct"/>
            <w:tcBorders>
              <w:top w:val="single" w:color="000000" w:sz="4" w:space="0"/>
              <w:left w:val="single" w:color="000000" w:sz="4" w:space="0"/>
              <w:bottom w:val="single" w:color="000000" w:sz="4" w:space="0"/>
              <w:right w:val="single" w:color="000000" w:sz="4" w:space="0"/>
            </w:tcBorders>
            <w:noWrap w:val="0"/>
            <w:vAlign w:val="center"/>
          </w:tcPr>
          <w:p w14:paraId="582FFBDC">
            <w:pPr>
              <w:pStyle w:val="222"/>
              <w:rPr>
                <w:rFonts w:ascii="Times New Roman" w:hAnsi="Times New Roman"/>
              </w:rPr>
            </w:pPr>
            <w:r>
              <w:rPr>
                <w:rFonts w:ascii="Times New Roman" w:hAnsi="Times New Roman"/>
              </w:rPr>
              <w:t>0x0001</w:t>
            </w:r>
          </w:p>
        </w:tc>
      </w:tr>
      <w:tr w14:paraId="7A3669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jc w:val="center"/>
        </w:trPr>
        <w:tc>
          <w:tcPr>
            <w:tcW w:w="3119" w:type="pct"/>
            <w:tcBorders>
              <w:top w:val="single" w:color="000000" w:sz="4" w:space="0"/>
              <w:left w:val="single" w:color="000000" w:sz="4" w:space="0"/>
              <w:bottom w:val="single" w:color="000000" w:sz="4" w:space="0"/>
              <w:right w:val="single" w:color="000000" w:sz="4" w:space="0"/>
            </w:tcBorders>
            <w:noWrap w:val="0"/>
            <w:vAlign w:val="center"/>
          </w:tcPr>
          <w:p w14:paraId="5E47FB9F">
            <w:pPr>
              <w:pStyle w:val="222"/>
              <w:rPr>
                <w:rFonts w:ascii="Times New Roman" w:hAnsi="Times New Roman"/>
              </w:rPr>
            </w:pPr>
            <w:r>
              <w:rPr>
                <w:rFonts w:ascii="Times New Roman" w:hAnsi="Times New Roman"/>
              </w:rPr>
              <w:t>关联汇总指示（MMeAssocGatherInd）</w:t>
            </w:r>
          </w:p>
        </w:tc>
        <w:tc>
          <w:tcPr>
            <w:tcW w:w="1881" w:type="pct"/>
            <w:tcBorders>
              <w:top w:val="single" w:color="000000" w:sz="4" w:space="0"/>
              <w:left w:val="single" w:color="000000" w:sz="4" w:space="0"/>
              <w:bottom w:val="single" w:color="000000" w:sz="4" w:space="0"/>
              <w:right w:val="single" w:color="000000" w:sz="4" w:space="0"/>
            </w:tcBorders>
            <w:noWrap w:val="0"/>
            <w:vAlign w:val="center"/>
          </w:tcPr>
          <w:p w14:paraId="2F1E5C01">
            <w:pPr>
              <w:pStyle w:val="222"/>
              <w:rPr>
                <w:rFonts w:ascii="Times New Roman" w:hAnsi="Times New Roman"/>
              </w:rPr>
            </w:pPr>
            <w:r>
              <w:rPr>
                <w:rFonts w:ascii="Times New Roman" w:hAnsi="Times New Roman"/>
              </w:rPr>
              <w:t>0x0002</w:t>
            </w:r>
          </w:p>
        </w:tc>
      </w:tr>
      <w:tr w14:paraId="4B183E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jc w:val="center"/>
        </w:trPr>
        <w:tc>
          <w:tcPr>
            <w:tcW w:w="3119" w:type="pct"/>
            <w:tcBorders>
              <w:top w:val="single" w:color="000000" w:sz="4" w:space="0"/>
              <w:left w:val="single" w:color="000000" w:sz="4" w:space="0"/>
              <w:bottom w:val="single" w:color="000000" w:sz="4" w:space="0"/>
              <w:right w:val="single" w:color="000000" w:sz="4" w:space="0"/>
            </w:tcBorders>
            <w:noWrap w:val="0"/>
            <w:vAlign w:val="center"/>
          </w:tcPr>
          <w:p w14:paraId="21005F5C">
            <w:pPr>
              <w:pStyle w:val="222"/>
              <w:rPr>
                <w:rFonts w:ascii="Times New Roman" w:hAnsi="Times New Roman"/>
              </w:rPr>
            </w:pPr>
            <w:r>
              <w:rPr>
                <w:rFonts w:ascii="Times New Roman" w:hAnsi="Times New Roman"/>
              </w:rPr>
              <w:t>代理变更请求（MMeChangeProxyReq）</w:t>
            </w:r>
          </w:p>
        </w:tc>
        <w:tc>
          <w:tcPr>
            <w:tcW w:w="1881" w:type="pct"/>
            <w:tcBorders>
              <w:top w:val="single" w:color="000000" w:sz="4" w:space="0"/>
              <w:left w:val="single" w:color="000000" w:sz="4" w:space="0"/>
              <w:bottom w:val="single" w:color="000000" w:sz="4" w:space="0"/>
              <w:right w:val="single" w:color="000000" w:sz="4" w:space="0"/>
            </w:tcBorders>
            <w:noWrap w:val="0"/>
            <w:vAlign w:val="center"/>
          </w:tcPr>
          <w:p w14:paraId="7C4755F5">
            <w:pPr>
              <w:pStyle w:val="222"/>
              <w:rPr>
                <w:rFonts w:ascii="Times New Roman" w:hAnsi="Times New Roman"/>
              </w:rPr>
            </w:pPr>
            <w:r>
              <w:rPr>
                <w:rFonts w:ascii="Times New Roman" w:hAnsi="Times New Roman"/>
              </w:rPr>
              <w:t>0x0003</w:t>
            </w:r>
          </w:p>
        </w:tc>
      </w:tr>
      <w:tr w14:paraId="630583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jc w:val="center"/>
        </w:trPr>
        <w:tc>
          <w:tcPr>
            <w:tcW w:w="3119" w:type="pct"/>
            <w:tcBorders>
              <w:top w:val="single" w:color="000000" w:sz="4" w:space="0"/>
              <w:left w:val="single" w:color="000000" w:sz="4" w:space="0"/>
              <w:bottom w:val="single" w:color="000000" w:sz="4" w:space="0"/>
              <w:right w:val="single" w:color="000000" w:sz="4" w:space="0"/>
            </w:tcBorders>
            <w:noWrap w:val="0"/>
            <w:vAlign w:val="center"/>
          </w:tcPr>
          <w:p w14:paraId="13590046">
            <w:pPr>
              <w:pStyle w:val="222"/>
              <w:rPr>
                <w:rFonts w:ascii="Times New Roman" w:hAnsi="Times New Roman"/>
              </w:rPr>
            </w:pPr>
            <w:r>
              <w:rPr>
                <w:rFonts w:ascii="Times New Roman" w:hAnsi="Times New Roman"/>
              </w:rPr>
              <w:t>代理变更确认（MMeChangeProxyCnf）</w:t>
            </w:r>
          </w:p>
        </w:tc>
        <w:tc>
          <w:tcPr>
            <w:tcW w:w="1881" w:type="pct"/>
            <w:tcBorders>
              <w:top w:val="single" w:color="000000" w:sz="4" w:space="0"/>
              <w:left w:val="single" w:color="000000" w:sz="4" w:space="0"/>
              <w:bottom w:val="single" w:color="000000" w:sz="4" w:space="0"/>
              <w:right w:val="single" w:color="000000" w:sz="4" w:space="0"/>
            </w:tcBorders>
            <w:noWrap w:val="0"/>
            <w:vAlign w:val="center"/>
          </w:tcPr>
          <w:p w14:paraId="02C9522A">
            <w:pPr>
              <w:pStyle w:val="222"/>
              <w:rPr>
                <w:rFonts w:ascii="Times New Roman" w:hAnsi="Times New Roman"/>
              </w:rPr>
            </w:pPr>
            <w:r>
              <w:rPr>
                <w:rFonts w:ascii="Times New Roman" w:hAnsi="Times New Roman"/>
              </w:rPr>
              <w:t>0x0004</w:t>
            </w:r>
          </w:p>
        </w:tc>
      </w:tr>
      <w:tr w14:paraId="122A94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jc w:val="center"/>
        </w:trPr>
        <w:tc>
          <w:tcPr>
            <w:tcW w:w="3119" w:type="pct"/>
            <w:tcBorders>
              <w:top w:val="single" w:color="000000" w:sz="4" w:space="0"/>
              <w:left w:val="single" w:color="000000" w:sz="4" w:space="0"/>
              <w:bottom w:val="single" w:color="000000" w:sz="4" w:space="0"/>
              <w:right w:val="single" w:color="000000" w:sz="4" w:space="0"/>
            </w:tcBorders>
            <w:noWrap w:val="0"/>
            <w:vAlign w:val="center"/>
          </w:tcPr>
          <w:p w14:paraId="39E6E8C2">
            <w:pPr>
              <w:pStyle w:val="222"/>
              <w:rPr>
                <w:rFonts w:ascii="Times New Roman" w:hAnsi="Times New Roman"/>
              </w:rPr>
            </w:pPr>
            <w:r>
              <w:rPr>
                <w:rFonts w:ascii="Times New Roman" w:hAnsi="Times New Roman"/>
              </w:rPr>
              <w:t>代理变更确认（MMeChangeProxyBitMapCnf）</w:t>
            </w:r>
          </w:p>
        </w:tc>
        <w:tc>
          <w:tcPr>
            <w:tcW w:w="1881" w:type="pct"/>
            <w:tcBorders>
              <w:top w:val="single" w:color="000000" w:sz="4" w:space="0"/>
              <w:left w:val="single" w:color="000000" w:sz="4" w:space="0"/>
              <w:bottom w:val="single" w:color="000000" w:sz="4" w:space="0"/>
              <w:right w:val="single" w:color="000000" w:sz="4" w:space="0"/>
            </w:tcBorders>
            <w:noWrap w:val="0"/>
            <w:vAlign w:val="center"/>
          </w:tcPr>
          <w:p w14:paraId="708E147B">
            <w:pPr>
              <w:pStyle w:val="222"/>
              <w:rPr>
                <w:rFonts w:ascii="Times New Roman" w:hAnsi="Times New Roman"/>
              </w:rPr>
            </w:pPr>
            <w:r>
              <w:rPr>
                <w:rFonts w:ascii="Times New Roman" w:hAnsi="Times New Roman"/>
              </w:rPr>
              <w:t>0x0005</w:t>
            </w:r>
          </w:p>
        </w:tc>
      </w:tr>
      <w:tr w14:paraId="48047E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jc w:val="center"/>
        </w:trPr>
        <w:tc>
          <w:tcPr>
            <w:tcW w:w="3119" w:type="pct"/>
            <w:tcBorders>
              <w:top w:val="single" w:color="000000" w:sz="4" w:space="0"/>
              <w:left w:val="single" w:color="000000" w:sz="4" w:space="0"/>
              <w:bottom w:val="single" w:color="000000" w:sz="4" w:space="0"/>
              <w:right w:val="single" w:color="000000" w:sz="4" w:space="0"/>
            </w:tcBorders>
            <w:noWrap w:val="0"/>
            <w:vAlign w:val="center"/>
          </w:tcPr>
          <w:p w14:paraId="7739C8DA">
            <w:pPr>
              <w:pStyle w:val="222"/>
              <w:rPr>
                <w:rFonts w:ascii="Times New Roman" w:hAnsi="Times New Roman"/>
              </w:rPr>
            </w:pPr>
            <w:r>
              <w:rPr>
                <w:rFonts w:ascii="Times New Roman" w:hAnsi="Times New Roman"/>
              </w:rPr>
              <w:t>离线指示（MMeLeaveInd）</w:t>
            </w:r>
          </w:p>
        </w:tc>
        <w:tc>
          <w:tcPr>
            <w:tcW w:w="1881" w:type="pct"/>
            <w:tcBorders>
              <w:top w:val="single" w:color="000000" w:sz="4" w:space="0"/>
              <w:left w:val="single" w:color="000000" w:sz="4" w:space="0"/>
              <w:bottom w:val="single" w:color="000000" w:sz="4" w:space="0"/>
              <w:right w:val="single" w:color="000000" w:sz="4" w:space="0"/>
            </w:tcBorders>
            <w:noWrap w:val="0"/>
            <w:vAlign w:val="center"/>
          </w:tcPr>
          <w:p w14:paraId="02EB8EFF">
            <w:pPr>
              <w:pStyle w:val="222"/>
              <w:rPr>
                <w:rFonts w:ascii="Times New Roman" w:hAnsi="Times New Roman"/>
              </w:rPr>
            </w:pPr>
            <w:r>
              <w:rPr>
                <w:rFonts w:ascii="Times New Roman" w:hAnsi="Times New Roman"/>
              </w:rPr>
              <w:t>0x0006</w:t>
            </w:r>
          </w:p>
        </w:tc>
      </w:tr>
      <w:tr w14:paraId="5C308B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jc w:val="center"/>
        </w:trPr>
        <w:tc>
          <w:tcPr>
            <w:tcW w:w="3119" w:type="pct"/>
            <w:tcBorders>
              <w:top w:val="single" w:color="000000" w:sz="4" w:space="0"/>
              <w:left w:val="single" w:color="000000" w:sz="4" w:space="0"/>
              <w:bottom w:val="single" w:color="000000" w:sz="4" w:space="0"/>
              <w:right w:val="single" w:color="000000" w:sz="4" w:space="0"/>
            </w:tcBorders>
            <w:noWrap w:val="0"/>
            <w:vAlign w:val="center"/>
          </w:tcPr>
          <w:p w14:paraId="567CE21B">
            <w:pPr>
              <w:pStyle w:val="222"/>
              <w:rPr>
                <w:rFonts w:ascii="Times New Roman" w:hAnsi="Times New Roman"/>
              </w:rPr>
            </w:pPr>
            <w:r>
              <w:rPr>
                <w:rFonts w:ascii="Times New Roman" w:hAnsi="Times New Roman"/>
              </w:rPr>
              <w:t>心跳检测（MMeHeartBeatCheck）</w:t>
            </w:r>
          </w:p>
        </w:tc>
        <w:tc>
          <w:tcPr>
            <w:tcW w:w="1881" w:type="pct"/>
            <w:tcBorders>
              <w:top w:val="single" w:color="000000" w:sz="4" w:space="0"/>
              <w:left w:val="single" w:color="000000" w:sz="4" w:space="0"/>
              <w:bottom w:val="single" w:color="000000" w:sz="4" w:space="0"/>
              <w:right w:val="single" w:color="000000" w:sz="4" w:space="0"/>
            </w:tcBorders>
            <w:noWrap w:val="0"/>
            <w:vAlign w:val="center"/>
          </w:tcPr>
          <w:p w14:paraId="5F307227">
            <w:pPr>
              <w:pStyle w:val="222"/>
              <w:rPr>
                <w:rFonts w:ascii="Times New Roman" w:hAnsi="Times New Roman"/>
              </w:rPr>
            </w:pPr>
            <w:r>
              <w:rPr>
                <w:rFonts w:ascii="Times New Roman" w:hAnsi="Times New Roman"/>
              </w:rPr>
              <w:t>0x0007</w:t>
            </w:r>
          </w:p>
        </w:tc>
      </w:tr>
      <w:tr w14:paraId="05AA28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jc w:val="center"/>
        </w:trPr>
        <w:tc>
          <w:tcPr>
            <w:tcW w:w="3119" w:type="pct"/>
            <w:tcBorders>
              <w:top w:val="single" w:color="000000" w:sz="4" w:space="0"/>
              <w:left w:val="single" w:color="000000" w:sz="4" w:space="0"/>
              <w:bottom w:val="single" w:color="000000" w:sz="4" w:space="0"/>
              <w:right w:val="single" w:color="000000" w:sz="4" w:space="0"/>
            </w:tcBorders>
            <w:noWrap w:val="0"/>
            <w:vAlign w:val="center"/>
          </w:tcPr>
          <w:p w14:paraId="4492D24D">
            <w:pPr>
              <w:pStyle w:val="222"/>
              <w:rPr>
                <w:rFonts w:ascii="Times New Roman" w:hAnsi="Times New Roman"/>
              </w:rPr>
            </w:pPr>
            <w:r>
              <w:rPr>
                <w:rFonts w:ascii="Times New Roman" w:hAnsi="Times New Roman"/>
              </w:rPr>
              <w:t>保留</w:t>
            </w:r>
          </w:p>
        </w:tc>
        <w:tc>
          <w:tcPr>
            <w:tcW w:w="1881" w:type="pct"/>
            <w:tcBorders>
              <w:top w:val="single" w:color="000000" w:sz="4" w:space="0"/>
              <w:left w:val="single" w:color="000000" w:sz="4" w:space="0"/>
              <w:bottom w:val="single" w:color="000000" w:sz="4" w:space="0"/>
              <w:right w:val="single" w:color="000000" w:sz="4" w:space="0"/>
            </w:tcBorders>
            <w:noWrap w:val="0"/>
            <w:vAlign w:val="center"/>
          </w:tcPr>
          <w:p w14:paraId="6712B3E7">
            <w:pPr>
              <w:pStyle w:val="222"/>
              <w:rPr>
                <w:rFonts w:ascii="Times New Roman" w:hAnsi="Times New Roman"/>
              </w:rPr>
            </w:pPr>
            <w:r>
              <w:rPr>
                <w:rFonts w:ascii="Times New Roman" w:hAnsi="Times New Roman"/>
              </w:rPr>
              <w:t>0x0008</w:t>
            </w:r>
          </w:p>
        </w:tc>
      </w:tr>
      <w:tr w14:paraId="4261A9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jc w:val="center"/>
        </w:trPr>
        <w:tc>
          <w:tcPr>
            <w:tcW w:w="3119" w:type="pct"/>
            <w:tcBorders>
              <w:top w:val="single" w:color="000000" w:sz="4" w:space="0"/>
              <w:left w:val="single" w:color="000000" w:sz="4" w:space="0"/>
              <w:bottom w:val="single" w:color="000000" w:sz="4" w:space="0"/>
              <w:right w:val="single" w:color="000000" w:sz="4" w:space="0"/>
            </w:tcBorders>
            <w:noWrap w:val="0"/>
            <w:vAlign w:val="center"/>
          </w:tcPr>
          <w:p w14:paraId="2E9F07E9">
            <w:pPr>
              <w:pStyle w:val="222"/>
              <w:rPr>
                <w:rFonts w:ascii="Times New Roman" w:hAnsi="Times New Roman"/>
              </w:rPr>
            </w:pPr>
            <w:r>
              <w:rPr>
                <w:rFonts w:ascii="Times New Roman" w:hAnsi="Times New Roman"/>
              </w:rPr>
              <w:t>通信成功率上报（MMeSuccessRateReport）</w:t>
            </w:r>
          </w:p>
        </w:tc>
        <w:tc>
          <w:tcPr>
            <w:tcW w:w="1881" w:type="pct"/>
            <w:tcBorders>
              <w:top w:val="single" w:color="000000" w:sz="4" w:space="0"/>
              <w:left w:val="single" w:color="000000" w:sz="4" w:space="0"/>
              <w:bottom w:val="single" w:color="000000" w:sz="4" w:space="0"/>
              <w:right w:val="single" w:color="000000" w:sz="4" w:space="0"/>
            </w:tcBorders>
            <w:noWrap w:val="0"/>
            <w:vAlign w:val="center"/>
          </w:tcPr>
          <w:p w14:paraId="615C86E7">
            <w:pPr>
              <w:pStyle w:val="222"/>
              <w:rPr>
                <w:rFonts w:ascii="Times New Roman" w:hAnsi="Times New Roman"/>
              </w:rPr>
            </w:pPr>
            <w:r>
              <w:rPr>
                <w:rFonts w:ascii="Times New Roman" w:hAnsi="Times New Roman"/>
              </w:rPr>
              <w:t>0x0009</w:t>
            </w:r>
          </w:p>
        </w:tc>
      </w:tr>
      <w:tr w14:paraId="0AA5A7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jc w:val="center"/>
        </w:trPr>
        <w:tc>
          <w:tcPr>
            <w:tcW w:w="3119" w:type="pct"/>
            <w:tcBorders>
              <w:top w:val="single" w:color="000000" w:sz="4" w:space="0"/>
              <w:left w:val="single" w:color="000000" w:sz="4" w:space="0"/>
              <w:bottom w:val="single" w:color="000000" w:sz="4" w:space="0"/>
              <w:right w:val="single" w:color="000000" w:sz="4" w:space="0"/>
            </w:tcBorders>
            <w:noWrap w:val="0"/>
            <w:vAlign w:val="center"/>
          </w:tcPr>
          <w:p w14:paraId="30E0BAB1">
            <w:pPr>
              <w:pStyle w:val="222"/>
              <w:rPr>
                <w:rFonts w:ascii="Times New Roman" w:hAnsi="Times New Roman"/>
              </w:rPr>
            </w:pPr>
            <w:r>
              <w:rPr>
                <w:rFonts w:ascii="Times New Roman" w:hAnsi="Times New Roman"/>
              </w:rPr>
              <w:t>网络冲突上报（MMeNetworkConflictReport）</w:t>
            </w:r>
          </w:p>
        </w:tc>
        <w:tc>
          <w:tcPr>
            <w:tcW w:w="1881" w:type="pct"/>
            <w:tcBorders>
              <w:top w:val="single" w:color="000000" w:sz="4" w:space="0"/>
              <w:left w:val="single" w:color="000000" w:sz="4" w:space="0"/>
              <w:bottom w:val="single" w:color="000000" w:sz="4" w:space="0"/>
              <w:right w:val="single" w:color="000000" w:sz="4" w:space="0"/>
            </w:tcBorders>
            <w:noWrap w:val="0"/>
            <w:vAlign w:val="center"/>
          </w:tcPr>
          <w:p w14:paraId="0A2E9BA9">
            <w:pPr>
              <w:pStyle w:val="222"/>
              <w:rPr>
                <w:rFonts w:ascii="Times New Roman" w:hAnsi="Times New Roman"/>
              </w:rPr>
            </w:pPr>
            <w:r>
              <w:rPr>
                <w:rFonts w:ascii="Times New Roman" w:hAnsi="Times New Roman"/>
              </w:rPr>
              <w:t>0x000A</w:t>
            </w:r>
          </w:p>
        </w:tc>
      </w:tr>
      <w:tr w14:paraId="7A1F95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jc w:val="center"/>
        </w:trPr>
        <w:tc>
          <w:tcPr>
            <w:tcW w:w="3119" w:type="pct"/>
            <w:tcBorders>
              <w:top w:val="single" w:color="000000" w:sz="4" w:space="0"/>
              <w:left w:val="single" w:color="000000" w:sz="4" w:space="0"/>
              <w:bottom w:val="single" w:color="000000" w:sz="4" w:space="0"/>
              <w:right w:val="single" w:color="000000" w:sz="4" w:space="0"/>
            </w:tcBorders>
            <w:noWrap w:val="0"/>
            <w:vAlign w:val="center"/>
          </w:tcPr>
          <w:p w14:paraId="6823887D">
            <w:pPr>
              <w:pStyle w:val="222"/>
              <w:rPr>
                <w:rFonts w:ascii="Times New Roman" w:hAnsi="Times New Roman"/>
              </w:rPr>
            </w:pPr>
            <w:r>
              <w:rPr>
                <w:rFonts w:ascii="Times New Roman" w:hAnsi="Times New Roman"/>
              </w:rPr>
              <w:t>过零NTB采集指示（MMeZeroCrossNTBCollectInd）</w:t>
            </w:r>
          </w:p>
        </w:tc>
        <w:tc>
          <w:tcPr>
            <w:tcW w:w="1881" w:type="pct"/>
            <w:tcBorders>
              <w:top w:val="single" w:color="000000" w:sz="4" w:space="0"/>
              <w:left w:val="single" w:color="000000" w:sz="4" w:space="0"/>
              <w:bottom w:val="single" w:color="000000" w:sz="4" w:space="0"/>
              <w:right w:val="single" w:color="000000" w:sz="4" w:space="0"/>
            </w:tcBorders>
            <w:noWrap w:val="0"/>
            <w:vAlign w:val="center"/>
          </w:tcPr>
          <w:p w14:paraId="6ED00A25">
            <w:pPr>
              <w:pStyle w:val="222"/>
              <w:rPr>
                <w:rFonts w:ascii="Times New Roman" w:hAnsi="Times New Roman"/>
              </w:rPr>
            </w:pPr>
            <w:r>
              <w:rPr>
                <w:rFonts w:ascii="Times New Roman" w:hAnsi="Times New Roman"/>
              </w:rPr>
              <w:t>0x000B</w:t>
            </w:r>
          </w:p>
        </w:tc>
      </w:tr>
      <w:tr w14:paraId="68B2AE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jc w:val="center"/>
        </w:trPr>
        <w:tc>
          <w:tcPr>
            <w:tcW w:w="3119" w:type="pct"/>
            <w:tcBorders>
              <w:top w:val="single" w:color="000000" w:sz="4" w:space="0"/>
              <w:left w:val="single" w:color="000000" w:sz="4" w:space="0"/>
              <w:bottom w:val="single" w:color="000000" w:sz="4" w:space="0"/>
              <w:right w:val="single" w:color="000000" w:sz="4" w:space="0"/>
            </w:tcBorders>
            <w:noWrap w:val="0"/>
            <w:vAlign w:val="center"/>
          </w:tcPr>
          <w:p w14:paraId="177C2F7A">
            <w:pPr>
              <w:pStyle w:val="222"/>
              <w:rPr>
                <w:rFonts w:ascii="Times New Roman" w:hAnsi="Times New Roman"/>
              </w:rPr>
            </w:pPr>
            <w:r>
              <w:rPr>
                <w:rFonts w:ascii="Times New Roman" w:hAnsi="Times New Roman"/>
              </w:rPr>
              <w:t>过零NTB上报（MMeZeroCrossNTBReport）</w:t>
            </w:r>
          </w:p>
        </w:tc>
        <w:tc>
          <w:tcPr>
            <w:tcW w:w="1881" w:type="pct"/>
            <w:tcBorders>
              <w:top w:val="single" w:color="000000" w:sz="4" w:space="0"/>
              <w:left w:val="single" w:color="000000" w:sz="4" w:space="0"/>
              <w:bottom w:val="single" w:color="000000" w:sz="4" w:space="0"/>
              <w:right w:val="single" w:color="000000" w:sz="4" w:space="0"/>
            </w:tcBorders>
            <w:noWrap w:val="0"/>
            <w:vAlign w:val="center"/>
          </w:tcPr>
          <w:p w14:paraId="5ADE7062">
            <w:pPr>
              <w:pStyle w:val="222"/>
              <w:rPr>
                <w:rFonts w:ascii="Times New Roman" w:hAnsi="Times New Roman"/>
              </w:rPr>
            </w:pPr>
            <w:r>
              <w:rPr>
                <w:rFonts w:ascii="Times New Roman" w:hAnsi="Times New Roman"/>
              </w:rPr>
              <w:t>0x000C</w:t>
            </w:r>
          </w:p>
        </w:tc>
      </w:tr>
      <w:tr w14:paraId="4EF7BC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jc w:val="center"/>
        </w:trPr>
        <w:tc>
          <w:tcPr>
            <w:tcW w:w="3119" w:type="pct"/>
            <w:tcBorders>
              <w:top w:val="single" w:color="000000" w:sz="4" w:space="0"/>
              <w:left w:val="single" w:color="000000" w:sz="4" w:space="0"/>
              <w:bottom w:val="single" w:color="000000" w:sz="4" w:space="0"/>
              <w:right w:val="single" w:color="000000" w:sz="4" w:space="0"/>
            </w:tcBorders>
            <w:noWrap w:val="0"/>
            <w:vAlign w:val="center"/>
          </w:tcPr>
          <w:p w14:paraId="0522E837">
            <w:pPr>
              <w:pStyle w:val="222"/>
              <w:rPr>
                <w:rFonts w:ascii="Times New Roman" w:hAnsi="Times New Roman"/>
              </w:rPr>
            </w:pPr>
            <w:r>
              <w:rPr>
                <w:rFonts w:ascii="Times New Roman" w:hAnsi="Times New Roman"/>
              </w:rPr>
              <w:t>保留</w:t>
            </w:r>
          </w:p>
        </w:tc>
        <w:tc>
          <w:tcPr>
            <w:tcW w:w="1881" w:type="pct"/>
            <w:tcBorders>
              <w:top w:val="single" w:color="000000" w:sz="4" w:space="0"/>
              <w:left w:val="single" w:color="000000" w:sz="4" w:space="0"/>
              <w:bottom w:val="single" w:color="000000" w:sz="4" w:space="0"/>
              <w:right w:val="single" w:color="000000" w:sz="4" w:space="0"/>
            </w:tcBorders>
            <w:noWrap w:val="0"/>
            <w:vAlign w:val="center"/>
          </w:tcPr>
          <w:p w14:paraId="24D8DB2D">
            <w:pPr>
              <w:pStyle w:val="222"/>
              <w:rPr>
                <w:rFonts w:ascii="Times New Roman" w:hAnsi="Times New Roman"/>
              </w:rPr>
            </w:pPr>
            <w:r>
              <w:rPr>
                <w:rFonts w:ascii="Times New Roman" w:hAnsi="Times New Roman"/>
              </w:rPr>
              <w:t>0x000D-0x0010</w:t>
            </w:r>
          </w:p>
        </w:tc>
      </w:tr>
      <w:tr w14:paraId="63959C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jc w:val="center"/>
        </w:trPr>
        <w:tc>
          <w:tcPr>
            <w:tcW w:w="3119" w:type="pct"/>
            <w:tcBorders>
              <w:top w:val="single" w:color="000000" w:sz="4" w:space="0"/>
              <w:left w:val="single" w:color="000000" w:sz="4" w:space="0"/>
              <w:bottom w:val="single" w:color="000000" w:sz="4" w:space="0"/>
              <w:right w:val="single" w:color="000000" w:sz="4" w:space="0"/>
            </w:tcBorders>
            <w:noWrap w:val="0"/>
            <w:vAlign w:val="center"/>
          </w:tcPr>
          <w:p w14:paraId="07A40024">
            <w:pPr>
              <w:pStyle w:val="222"/>
              <w:rPr>
                <w:rFonts w:ascii="Times New Roman" w:hAnsi="Times New Roman"/>
              </w:rPr>
            </w:pPr>
            <w:r>
              <w:rPr>
                <w:rFonts w:ascii="Times New Roman" w:hAnsi="Times New Roman"/>
              </w:rPr>
              <w:t>Bitloading训练请求（MMeBitloadingTrainReq）</w:t>
            </w:r>
          </w:p>
        </w:tc>
        <w:tc>
          <w:tcPr>
            <w:tcW w:w="1881" w:type="pct"/>
            <w:tcBorders>
              <w:top w:val="single" w:color="000000" w:sz="4" w:space="0"/>
              <w:left w:val="single" w:color="000000" w:sz="4" w:space="0"/>
              <w:bottom w:val="single" w:color="000000" w:sz="4" w:space="0"/>
              <w:right w:val="single" w:color="000000" w:sz="4" w:space="0"/>
            </w:tcBorders>
            <w:noWrap w:val="0"/>
            <w:vAlign w:val="center"/>
          </w:tcPr>
          <w:p w14:paraId="19EAC415">
            <w:pPr>
              <w:pStyle w:val="222"/>
              <w:rPr>
                <w:rFonts w:ascii="Times New Roman" w:hAnsi="Times New Roman"/>
              </w:rPr>
            </w:pPr>
            <w:r>
              <w:rPr>
                <w:rFonts w:ascii="Times New Roman" w:hAnsi="Times New Roman"/>
              </w:rPr>
              <w:t>0x0011</w:t>
            </w:r>
          </w:p>
        </w:tc>
      </w:tr>
      <w:tr w14:paraId="72E232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jc w:val="center"/>
        </w:trPr>
        <w:tc>
          <w:tcPr>
            <w:tcW w:w="3119" w:type="pct"/>
            <w:tcBorders>
              <w:top w:val="single" w:color="000000" w:sz="4" w:space="0"/>
              <w:left w:val="single" w:color="000000" w:sz="4" w:space="0"/>
              <w:bottom w:val="single" w:color="000000" w:sz="4" w:space="0"/>
              <w:right w:val="single" w:color="000000" w:sz="4" w:space="0"/>
            </w:tcBorders>
            <w:noWrap w:val="0"/>
            <w:vAlign w:val="center"/>
          </w:tcPr>
          <w:p w14:paraId="4B59D70A">
            <w:pPr>
              <w:pStyle w:val="222"/>
              <w:rPr>
                <w:rFonts w:ascii="Times New Roman" w:hAnsi="Times New Roman"/>
              </w:rPr>
            </w:pPr>
            <w:r>
              <w:rPr>
                <w:rFonts w:ascii="Times New Roman" w:hAnsi="Times New Roman"/>
              </w:rPr>
              <w:t>Bitloading训练请求拒绝（MMeBitloadingTrainReqReject）</w:t>
            </w:r>
          </w:p>
        </w:tc>
        <w:tc>
          <w:tcPr>
            <w:tcW w:w="1881" w:type="pct"/>
            <w:tcBorders>
              <w:top w:val="single" w:color="000000" w:sz="4" w:space="0"/>
              <w:left w:val="single" w:color="000000" w:sz="4" w:space="0"/>
              <w:bottom w:val="single" w:color="000000" w:sz="4" w:space="0"/>
              <w:right w:val="single" w:color="000000" w:sz="4" w:space="0"/>
            </w:tcBorders>
            <w:noWrap w:val="0"/>
            <w:vAlign w:val="center"/>
          </w:tcPr>
          <w:p w14:paraId="20969E83">
            <w:pPr>
              <w:pStyle w:val="222"/>
              <w:rPr>
                <w:rFonts w:ascii="Times New Roman" w:hAnsi="Times New Roman"/>
              </w:rPr>
            </w:pPr>
            <w:r>
              <w:rPr>
                <w:rFonts w:ascii="Times New Roman" w:hAnsi="Times New Roman"/>
              </w:rPr>
              <w:t>0x0012</w:t>
            </w:r>
          </w:p>
        </w:tc>
      </w:tr>
      <w:tr w14:paraId="383352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jc w:val="center"/>
        </w:trPr>
        <w:tc>
          <w:tcPr>
            <w:tcW w:w="3119" w:type="pct"/>
            <w:tcBorders>
              <w:top w:val="single" w:color="000000" w:sz="4" w:space="0"/>
              <w:left w:val="single" w:color="000000" w:sz="4" w:space="0"/>
              <w:bottom w:val="single" w:color="000000" w:sz="4" w:space="0"/>
              <w:right w:val="single" w:color="000000" w:sz="4" w:space="0"/>
            </w:tcBorders>
            <w:noWrap w:val="0"/>
            <w:vAlign w:val="center"/>
          </w:tcPr>
          <w:p w14:paraId="76F16DEA">
            <w:pPr>
              <w:pStyle w:val="222"/>
              <w:rPr>
                <w:rFonts w:ascii="Times New Roman" w:hAnsi="Times New Roman"/>
              </w:rPr>
            </w:pPr>
            <w:r>
              <w:rPr>
                <w:rFonts w:ascii="Times New Roman" w:hAnsi="Times New Roman"/>
              </w:rPr>
              <w:t>分组请求报文（MMeGroupReq）</w:t>
            </w:r>
          </w:p>
        </w:tc>
        <w:tc>
          <w:tcPr>
            <w:tcW w:w="1881" w:type="pct"/>
            <w:tcBorders>
              <w:top w:val="single" w:color="000000" w:sz="4" w:space="0"/>
              <w:left w:val="single" w:color="000000" w:sz="4" w:space="0"/>
              <w:bottom w:val="single" w:color="000000" w:sz="4" w:space="0"/>
              <w:right w:val="single" w:color="000000" w:sz="4" w:space="0"/>
            </w:tcBorders>
            <w:noWrap w:val="0"/>
            <w:vAlign w:val="center"/>
          </w:tcPr>
          <w:p w14:paraId="23B0AC98">
            <w:pPr>
              <w:pStyle w:val="222"/>
              <w:rPr>
                <w:rFonts w:ascii="Times New Roman" w:hAnsi="Times New Roman"/>
              </w:rPr>
            </w:pPr>
            <w:r>
              <w:rPr>
                <w:rFonts w:ascii="Times New Roman" w:hAnsi="Times New Roman"/>
              </w:rPr>
              <w:t>0x0013</w:t>
            </w:r>
          </w:p>
        </w:tc>
      </w:tr>
      <w:tr w14:paraId="0ADB72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jc w:val="center"/>
        </w:trPr>
        <w:tc>
          <w:tcPr>
            <w:tcW w:w="3119" w:type="pct"/>
            <w:tcBorders>
              <w:top w:val="single" w:color="000000" w:sz="4" w:space="0"/>
              <w:left w:val="single" w:color="000000" w:sz="4" w:space="0"/>
              <w:bottom w:val="single" w:color="000000" w:sz="4" w:space="0"/>
              <w:right w:val="single" w:color="000000" w:sz="4" w:space="0"/>
            </w:tcBorders>
            <w:noWrap w:val="0"/>
            <w:vAlign w:val="center"/>
          </w:tcPr>
          <w:p w14:paraId="49A6EE25">
            <w:pPr>
              <w:pStyle w:val="222"/>
              <w:rPr>
                <w:rFonts w:ascii="Times New Roman" w:hAnsi="Times New Roman"/>
              </w:rPr>
            </w:pPr>
            <w:r>
              <w:rPr>
                <w:rFonts w:ascii="Times New Roman" w:hAnsi="Times New Roman"/>
              </w:rPr>
              <w:t>分组确认报文（MMeGroupCnf）</w:t>
            </w:r>
          </w:p>
        </w:tc>
        <w:tc>
          <w:tcPr>
            <w:tcW w:w="1881" w:type="pct"/>
            <w:tcBorders>
              <w:top w:val="single" w:color="000000" w:sz="4" w:space="0"/>
              <w:left w:val="single" w:color="000000" w:sz="4" w:space="0"/>
              <w:bottom w:val="single" w:color="000000" w:sz="4" w:space="0"/>
              <w:right w:val="single" w:color="000000" w:sz="4" w:space="0"/>
            </w:tcBorders>
            <w:noWrap w:val="0"/>
            <w:vAlign w:val="center"/>
          </w:tcPr>
          <w:p w14:paraId="7105AE60">
            <w:pPr>
              <w:pStyle w:val="222"/>
              <w:rPr>
                <w:rFonts w:ascii="Times New Roman" w:hAnsi="Times New Roman"/>
              </w:rPr>
            </w:pPr>
            <w:r>
              <w:rPr>
                <w:rFonts w:ascii="Times New Roman" w:hAnsi="Times New Roman"/>
              </w:rPr>
              <w:t>0x0014</w:t>
            </w:r>
          </w:p>
        </w:tc>
      </w:tr>
      <w:tr w14:paraId="7E80A6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jc w:val="center"/>
        </w:trPr>
        <w:tc>
          <w:tcPr>
            <w:tcW w:w="3119" w:type="pct"/>
            <w:tcBorders>
              <w:top w:val="single" w:color="000000" w:sz="4" w:space="0"/>
              <w:left w:val="single" w:color="000000" w:sz="4" w:space="0"/>
              <w:bottom w:val="single" w:color="000000" w:sz="4" w:space="0"/>
              <w:right w:val="single" w:color="000000" w:sz="4" w:space="0"/>
            </w:tcBorders>
            <w:noWrap w:val="0"/>
            <w:vAlign w:val="center"/>
          </w:tcPr>
          <w:p w14:paraId="6EC22738">
            <w:pPr>
              <w:pStyle w:val="222"/>
              <w:rPr>
                <w:rFonts w:ascii="Times New Roman" w:hAnsi="Times New Roman"/>
              </w:rPr>
            </w:pPr>
            <w:r>
              <w:rPr>
                <w:rFonts w:ascii="Times New Roman" w:hAnsi="Times New Roman"/>
              </w:rPr>
              <w:t>保留</w:t>
            </w:r>
          </w:p>
        </w:tc>
        <w:tc>
          <w:tcPr>
            <w:tcW w:w="1881" w:type="pct"/>
            <w:tcBorders>
              <w:top w:val="single" w:color="000000" w:sz="4" w:space="0"/>
              <w:left w:val="single" w:color="000000" w:sz="4" w:space="0"/>
              <w:bottom w:val="single" w:color="000000" w:sz="4" w:space="0"/>
              <w:right w:val="single" w:color="000000" w:sz="4" w:space="0"/>
            </w:tcBorders>
            <w:noWrap w:val="0"/>
            <w:vAlign w:val="center"/>
          </w:tcPr>
          <w:p w14:paraId="45316FA2">
            <w:pPr>
              <w:pStyle w:val="222"/>
              <w:rPr>
                <w:rFonts w:ascii="Times New Roman" w:hAnsi="Times New Roman"/>
              </w:rPr>
            </w:pPr>
            <w:r>
              <w:rPr>
                <w:rFonts w:ascii="Times New Roman" w:hAnsi="Times New Roman"/>
              </w:rPr>
              <w:t>0x0015-0x4E</w:t>
            </w:r>
          </w:p>
        </w:tc>
      </w:tr>
      <w:tr w14:paraId="0D0CA2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jc w:val="center"/>
        </w:trPr>
        <w:tc>
          <w:tcPr>
            <w:tcW w:w="3119" w:type="pct"/>
            <w:tcBorders>
              <w:top w:val="single" w:color="000000" w:sz="4" w:space="0"/>
              <w:left w:val="single" w:color="000000" w:sz="4" w:space="0"/>
              <w:bottom w:val="single" w:color="000000" w:sz="4" w:space="0"/>
              <w:right w:val="single" w:color="000000" w:sz="4" w:space="0"/>
            </w:tcBorders>
            <w:noWrap w:val="0"/>
            <w:vAlign w:val="center"/>
          </w:tcPr>
          <w:p w14:paraId="1B8A0649">
            <w:pPr>
              <w:pStyle w:val="222"/>
              <w:rPr>
                <w:rFonts w:ascii="Times New Roman" w:hAnsi="Times New Roman"/>
              </w:rPr>
            </w:pPr>
            <w:r>
              <w:rPr>
                <w:rFonts w:ascii="Times New Roman" w:hAnsi="Times New Roman"/>
              </w:rPr>
              <w:t>网络诊断报文</w:t>
            </w:r>
          </w:p>
        </w:tc>
        <w:tc>
          <w:tcPr>
            <w:tcW w:w="1881" w:type="pct"/>
            <w:tcBorders>
              <w:top w:val="single" w:color="000000" w:sz="4" w:space="0"/>
              <w:left w:val="single" w:color="000000" w:sz="4" w:space="0"/>
              <w:bottom w:val="single" w:color="000000" w:sz="4" w:space="0"/>
              <w:right w:val="single" w:color="000000" w:sz="4" w:space="0"/>
            </w:tcBorders>
            <w:noWrap w:val="0"/>
            <w:vAlign w:val="center"/>
          </w:tcPr>
          <w:p w14:paraId="533AE462">
            <w:pPr>
              <w:pStyle w:val="222"/>
              <w:rPr>
                <w:rFonts w:ascii="Times New Roman" w:hAnsi="Times New Roman"/>
              </w:rPr>
            </w:pPr>
            <w:r>
              <w:rPr>
                <w:rFonts w:ascii="Times New Roman" w:hAnsi="Times New Roman"/>
              </w:rPr>
              <w:t>0x4F</w:t>
            </w:r>
          </w:p>
        </w:tc>
      </w:tr>
      <w:tr w14:paraId="03B920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jc w:val="center"/>
        </w:trPr>
        <w:tc>
          <w:tcPr>
            <w:tcW w:w="3119" w:type="pct"/>
            <w:tcBorders>
              <w:top w:val="single" w:color="000000" w:sz="4" w:space="0"/>
              <w:left w:val="single" w:color="000000" w:sz="4" w:space="0"/>
              <w:bottom w:val="single" w:color="000000" w:sz="4" w:space="0"/>
              <w:right w:val="single" w:color="000000" w:sz="4" w:space="0"/>
            </w:tcBorders>
            <w:noWrap w:val="0"/>
            <w:vAlign w:val="center"/>
          </w:tcPr>
          <w:p w14:paraId="4CB0FAAC">
            <w:pPr>
              <w:pStyle w:val="222"/>
              <w:rPr>
                <w:rFonts w:ascii="Times New Roman" w:hAnsi="Times New Roman"/>
              </w:rPr>
            </w:pPr>
            <w:r>
              <w:rPr>
                <w:rFonts w:ascii="Times New Roman" w:hAnsi="Times New Roman"/>
              </w:rPr>
              <w:t>保留</w:t>
            </w:r>
          </w:p>
        </w:tc>
        <w:tc>
          <w:tcPr>
            <w:tcW w:w="1881" w:type="pct"/>
            <w:tcBorders>
              <w:top w:val="single" w:color="000000" w:sz="4" w:space="0"/>
              <w:left w:val="nil"/>
              <w:bottom w:val="single" w:color="000000" w:sz="4" w:space="0"/>
              <w:right w:val="single" w:color="000000" w:sz="4" w:space="0"/>
            </w:tcBorders>
            <w:noWrap w:val="0"/>
            <w:vAlign w:val="center"/>
          </w:tcPr>
          <w:p w14:paraId="3BA68B23">
            <w:pPr>
              <w:pStyle w:val="222"/>
              <w:rPr>
                <w:rFonts w:ascii="Times New Roman" w:hAnsi="Times New Roman"/>
              </w:rPr>
            </w:pPr>
            <w:r>
              <w:rPr>
                <w:rFonts w:ascii="Times New Roman" w:hAnsi="Times New Roman"/>
              </w:rPr>
              <w:t>0x0050-0x7F</w:t>
            </w:r>
          </w:p>
        </w:tc>
      </w:tr>
      <w:tr w14:paraId="75EFF8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jc w:val="center"/>
        </w:trPr>
        <w:tc>
          <w:tcPr>
            <w:tcW w:w="3119" w:type="pct"/>
            <w:tcBorders>
              <w:top w:val="single" w:color="000000" w:sz="4" w:space="0"/>
              <w:left w:val="single" w:color="000000" w:sz="4" w:space="0"/>
              <w:bottom w:val="single" w:color="000000" w:sz="4" w:space="0"/>
              <w:right w:val="single" w:color="000000" w:sz="4" w:space="0"/>
            </w:tcBorders>
            <w:noWrap w:val="0"/>
            <w:vAlign w:val="center"/>
          </w:tcPr>
          <w:p w14:paraId="764AF0B5">
            <w:pPr>
              <w:pStyle w:val="222"/>
              <w:rPr>
                <w:rFonts w:ascii="Times New Roman" w:hAnsi="Times New Roman"/>
              </w:rPr>
            </w:pPr>
            <w:r>
              <w:rPr>
                <w:rFonts w:ascii="Times New Roman" w:hAnsi="Times New Roman"/>
              </w:rPr>
              <w:t>无线信道冲突上报（MMeRFChannelConflictReport）</w:t>
            </w:r>
          </w:p>
        </w:tc>
        <w:tc>
          <w:tcPr>
            <w:tcW w:w="1881" w:type="pct"/>
            <w:tcBorders>
              <w:top w:val="single" w:color="000000" w:sz="4" w:space="0"/>
              <w:left w:val="nil"/>
              <w:bottom w:val="single" w:color="000000" w:sz="4" w:space="0"/>
              <w:right w:val="single" w:color="000000" w:sz="4" w:space="0"/>
            </w:tcBorders>
            <w:noWrap w:val="0"/>
            <w:vAlign w:val="center"/>
          </w:tcPr>
          <w:p w14:paraId="77014988">
            <w:pPr>
              <w:pStyle w:val="222"/>
              <w:rPr>
                <w:rFonts w:ascii="Times New Roman" w:hAnsi="Times New Roman"/>
              </w:rPr>
            </w:pPr>
            <w:r>
              <w:rPr>
                <w:rFonts w:ascii="Times New Roman" w:hAnsi="Times New Roman"/>
              </w:rPr>
              <w:t>0x0080</w:t>
            </w:r>
          </w:p>
        </w:tc>
      </w:tr>
    </w:tbl>
    <w:p w14:paraId="69E7E83F">
      <w:pPr>
        <w:pStyle w:val="38"/>
        <w:rPr>
          <w:rFonts w:ascii="Times New Roman"/>
        </w:rPr>
      </w:pPr>
    </w:p>
    <w:p w14:paraId="1F48DED4">
      <w:pPr>
        <w:pStyle w:val="104"/>
        <w:spacing w:before="156" w:after="156"/>
        <w:rPr>
          <w:rFonts w:ascii="Times New Roman"/>
        </w:rPr>
      </w:pPr>
      <w:r>
        <w:rPr>
          <w:rFonts w:ascii="Times New Roman"/>
        </w:rPr>
        <w:t>关联请求报文</w:t>
      </w:r>
      <w:bookmarkEnd w:id="1031"/>
      <w:bookmarkEnd w:id="1032"/>
      <w:bookmarkEnd w:id="1033"/>
      <w:bookmarkEnd w:id="1034"/>
      <w:bookmarkEnd w:id="1035"/>
      <w:bookmarkEnd w:id="1036"/>
      <w:bookmarkEnd w:id="1037"/>
      <w:bookmarkEnd w:id="1038"/>
      <w:bookmarkEnd w:id="1039"/>
      <w:bookmarkEnd w:id="1040"/>
      <w:bookmarkEnd w:id="1041"/>
      <w:bookmarkEnd w:id="1042"/>
      <w:bookmarkEnd w:id="1043"/>
      <w:bookmarkEnd w:id="1044"/>
    </w:p>
    <w:p w14:paraId="431D9A91">
      <w:pPr>
        <w:pStyle w:val="38"/>
        <w:rPr>
          <w:rFonts w:ascii="Times New Roman"/>
        </w:rPr>
      </w:pPr>
      <w:bookmarkStart w:id="1076" w:name="_Toc397528806"/>
      <w:bookmarkStart w:id="1077" w:name="_Toc399228908"/>
      <w:bookmarkStart w:id="1078" w:name="_Toc408859808"/>
      <w:bookmarkStart w:id="1079" w:name="_Toc403570202"/>
      <w:bookmarkStart w:id="1080" w:name="_Toc397529474"/>
      <w:r>
        <w:rPr>
          <w:rFonts w:ascii="Times New Roman"/>
        </w:rPr>
        <w:t>关联请求报文（MMeAssocReq）格式应符合</w:t>
      </w:r>
      <w:r>
        <w:rPr>
          <w:rFonts w:ascii="Times New Roman"/>
        </w:rPr>
        <w:fldChar w:fldCharType="begin"/>
      </w:r>
      <w:r>
        <w:rPr>
          <w:rFonts w:ascii="Times New Roman"/>
        </w:rPr>
        <w:instrText xml:space="preserve"> REF _Ref11463 \r \h  \* MERGEFORMAT </w:instrText>
      </w:r>
      <w:r>
        <w:rPr>
          <w:rFonts w:ascii="Times New Roman"/>
        </w:rPr>
        <w:fldChar w:fldCharType="separate"/>
      </w:r>
      <w:r>
        <w:rPr>
          <w:rFonts w:ascii="Times New Roman"/>
        </w:rPr>
        <w:t>表44</w:t>
      </w:r>
      <w:r>
        <w:rPr>
          <w:rFonts w:ascii="Times New Roman"/>
        </w:rPr>
        <w:fldChar w:fldCharType="end"/>
      </w:r>
      <w:r>
        <w:rPr>
          <w:rFonts w:ascii="Times New Roman"/>
        </w:rPr>
        <w:t>要求。</w:t>
      </w:r>
    </w:p>
    <w:p w14:paraId="763054B0">
      <w:pPr>
        <w:pStyle w:val="179"/>
        <w:ind w:left="0"/>
        <w:rPr>
          <w:rFonts w:ascii="Times New Roman"/>
        </w:rPr>
      </w:pPr>
      <w:bookmarkStart w:id="1081" w:name="_Toc397529186"/>
      <w:bookmarkStart w:id="1082" w:name="_Toc397529854"/>
      <w:bookmarkStart w:id="1083" w:name="_Toc399259596"/>
      <w:bookmarkStart w:id="1084" w:name="_Toc405022522"/>
      <w:bookmarkStart w:id="1085" w:name="_Toc399229400"/>
      <w:bookmarkStart w:id="1086" w:name="_Toc402983660"/>
      <w:bookmarkStart w:id="1087" w:name="_Toc408860219"/>
      <w:bookmarkStart w:id="1088" w:name="_Toc402983194"/>
      <w:bookmarkStart w:id="1089" w:name="_Toc403570637"/>
      <w:bookmarkStart w:id="1090" w:name="_Toc402540109"/>
      <w:bookmarkStart w:id="1091" w:name="_Ref11463"/>
      <w:bookmarkStart w:id="1092" w:name="_Toc405476944"/>
      <w:bookmarkStart w:id="1093" w:name="_Toc402984126"/>
      <w:bookmarkStart w:id="1094" w:name="_Ref398997915"/>
      <w:bookmarkStart w:id="1095" w:name="_Toc399757626"/>
      <w:r>
        <w:rPr>
          <w:rFonts w:ascii="Times New Roman"/>
        </w:rPr>
        <w:t>关联请求</w:t>
      </w:r>
      <w:bookmarkEnd w:id="1081"/>
      <w:bookmarkEnd w:id="1082"/>
      <w:r>
        <w:rPr>
          <w:rFonts w:ascii="Times New Roman"/>
        </w:rPr>
        <w:t>报文格式</w:t>
      </w:r>
      <w:bookmarkEnd w:id="1083"/>
      <w:bookmarkEnd w:id="1084"/>
      <w:bookmarkEnd w:id="1085"/>
      <w:bookmarkEnd w:id="1086"/>
      <w:bookmarkEnd w:id="1087"/>
      <w:bookmarkEnd w:id="1088"/>
      <w:bookmarkEnd w:id="1089"/>
      <w:bookmarkEnd w:id="1090"/>
      <w:bookmarkEnd w:id="1091"/>
      <w:bookmarkEnd w:id="1092"/>
      <w:bookmarkEnd w:id="1093"/>
      <w:bookmarkEnd w:id="1094"/>
      <w:bookmarkEnd w:id="1095"/>
    </w:p>
    <w:tbl>
      <w:tblPr>
        <w:tblStyle w:val="52"/>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3"/>
        <w:gridCol w:w="992"/>
        <w:gridCol w:w="1276"/>
        <w:gridCol w:w="1559"/>
        <w:gridCol w:w="3261"/>
      </w:tblGrid>
      <w:tr w14:paraId="2519D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3" w:hRule="atLeast"/>
        </w:trPr>
        <w:tc>
          <w:tcPr>
            <w:tcW w:w="1843" w:type="dxa"/>
            <w:noWrap w:val="0"/>
            <w:vAlign w:val="center"/>
          </w:tcPr>
          <w:p w14:paraId="304D7397">
            <w:pPr>
              <w:pStyle w:val="222"/>
              <w:rPr>
                <w:rFonts w:ascii="Times New Roman" w:hAnsi="Times New Roman"/>
              </w:rPr>
            </w:pPr>
            <w:r>
              <w:rPr>
                <w:rFonts w:ascii="Times New Roman" w:hAnsi="Times New Roman"/>
              </w:rPr>
              <w:t>字段</w:t>
            </w:r>
          </w:p>
        </w:tc>
        <w:tc>
          <w:tcPr>
            <w:tcW w:w="992" w:type="dxa"/>
            <w:noWrap w:val="0"/>
            <w:vAlign w:val="center"/>
          </w:tcPr>
          <w:p w14:paraId="5F8FBBE9">
            <w:pPr>
              <w:pStyle w:val="222"/>
              <w:rPr>
                <w:rFonts w:ascii="Times New Roman" w:hAnsi="Times New Roman"/>
              </w:rPr>
            </w:pPr>
            <w:r>
              <w:rPr>
                <w:rFonts w:ascii="Times New Roman" w:hAnsi="Times New Roman"/>
              </w:rPr>
              <w:t>字节号</w:t>
            </w:r>
          </w:p>
        </w:tc>
        <w:tc>
          <w:tcPr>
            <w:tcW w:w="1276" w:type="dxa"/>
            <w:noWrap w:val="0"/>
            <w:vAlign w:val="center"/>
          </w:tcPr>
          <w:p w14:paraId="10A53D4D">
            <w:pPr>
              <w:pStyle w:val="222"/>
              <w:rPr>
                <w:rFonts w:ascii="Times New Roman" w:hAnsi="Times New Roman"/>
              </w:rPr>
            </w:pPr>
            <w:r>
              <w:rPr>
                <w:rFonts w:ascii="Times New Roman" w:hAnsi="Times New Roman"/>
              </w:rPr>
              <w:t>比特位</w:t>
            </w:r>
          </w:p>
        </w:tc>
        <w:tc>
          <w:tcPr>
            <w:tcW w:w="1559" w:type="dxa"/>
            <w:noWrap w:val="0"/>
            <w:vAlign w:val="center"/>
          </w:tcPr>
          <w:p w14:paraId="5551BECC">
            <w:pPr>
              <w:pStyle w:val="222"/>
              <w:rPr>
                <w:rFonts w:ascii="Times New Roman" w:hAnsi="Times New Roman"/>
              </w:rPr>
            </w:pPr>
            <w:r>
              <w:rPr>
                <w:rFonts w:ascii="Times New Roman" w:hAnsi="Times New Roman"/>
              </w:rPr>
              <w:t>字段大小(字节)</w:t>
            </w:r>
          </w:p>
        </w:tc>
        <w:tc>
          <w:tcPr>
            <w:tcW w:w="3261" w:type="dxa"/>
            <w:noWrap w:val="0"/>
            <w:vAlign w:val="top"/>
          </w:tcPr>
          <w:p w14:paraId="415C680B">
            <w:pPr>
              <w:pStyle w:val="222"/>
              <w:rPr>
                <w:rFonts w:ascii="Times New Roman" w:hAnsi="Times New Roman"/>
              </w:rPr>
            </w:pPr>
            <w:r>
              <w:rPr>
                <w:rFonts w:ascii="Times New Roman" w:hAnsi="Times New Roman"/>
              </w:rPr>
              <w:t>含义</w:t>
            </w:r>
          </w:p>
        </w:tc>
      </w:tr>
      <w:tr w14:paraId="1E679F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3" w:type="dxa"/>
            <w:noWrap w:val="0"/>
            <w:vAlign w:val="center"/>
          </w:tcPr>
          <w:p w14:paraId="209CCC5A">
            <w:pPr>
              <w:pStyle w:val="222"/>
              <w:rPr>
                <w:rFonts w:ascii="Times New Roman" w:hAnsi="Times New Roman"/>
              </w:rPr>
            </w:pPr>
            <w:r>
              <w:rPr>
                <w:rFonts w:ascii="Times New Roman" w:hAnsi="Times New Roman"/>
              </w:rPr>
              <w:t>站点MAC地址</w:t>
            </w:r>
          </w:p>
        </w:tc>
        <w:tc>
          <w:tcPr>
            <w:tcW w:w="992" w:type="dxa"/>
            <w:noWrap w:val="0"/>
            <w:vAlign w:val="center"/>
          </w:tcPr>
          <w:p w14:paraId="3D026B30">
            <w:pPr>
              <w:pStyle w:val="222"/>
              <w:rPr>
                <w:rFonts w:ascii="Times New Roman" w:hAnsi="Times New Roman"/>
              </w:rPr>
            </w:pPr>
            <w:r>
              <w:rPr>
                <w:rFonts w:ascii="Times New Roman" w:hAnsi="Times New Roman"/>
              </w:rPr>
              <w:t>0-5</w:t>
            </w:r>
          </w:p>
        </w:tc>
        <w:tc>
          <w:tcPr>
            <w:tcW w:w="1276" w:type="dxa"/>
            <w:noWrap w:val="0"/>
            <w:vAlign w:val="center"/>
          </w:tcPr>
          <w:p w14:paraId="0F28AFC5">
            <w:pPr>
              <w:pStyle w:val="222"/>
              <w:rPr>
                <w:rFonts w:ascii="Times New Roman" w:hAnsi="Times New Roman"/>
              </w:rPr>
            </w:pPr>
            <w:r>
              <w:rPr>
                <w:rFonts w:ascii="Times New Roman" w:hAnsi="Times New Roman"/>
              </w:rPr>
              <w:t>0-7</w:t>
            </w:r>
          </w:p>
        </w:tc>
        <w:tc>
          <w:tcPr>
            <w:tcW w:w="1559" w:type="dxa"/>
            <w:noWrap w:val="0"/>
            <w:vAlign w:val="center"/>
          </w:tcPr>
          <w:p w14:paraId="2079A5A3">
            <w:pPr>
              <w:pStyle w:val="222"/>
              <w:rPr>
                <w:rFonts w:ascii="Times New Roman" w:hAnsi="Times New Roman"/>
              </w:rPr>
            </w:pPr>
            <w:r>
              <w:rPr>
                <w:rFonts w:ascii="Times New Roman" w:hAnsi="Times New Roman"/>
              </w:rPr>
              <w:t>6</w:t>
            </w:r>
          </w:p>
        </w:tc>
        <w:tc>
          <w:tcPr>
            <w:tcW w:w="3261" w:type="dxa"/>
            <w:noWrap w:val="0"/>
            <w:vAlign w:val="center"/>
          </w:tcPr>
          <w:p w14:paraId="1DC716F7">
            <w:pPr>
              <w:pStyle w:val="222"/>
              <w:jc w:val="both"/>
              <w:rPr>
                <w:rFonts w:ascii="Times New Roman" w:hAnsi="Times New Roman"/>
              </w:rPr>
            </w:pPr>
            <w:r>
              <w:rPr>
                <w:rFonts w:ascii="Times New Roman" w:hAnsi="Times New Roman"/>
              </w:rPr>
              <w:t>请求站点的MAC地址</w:t>
            </w:r>
          </w:p>
        </w:tc>
      </w:tr>
      <w:tr w14:paraId="4FB7FD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3" w:type="dxa"/>
            <w:vMerge w:val="restart"/>
            <w:noWrap w:val="0"/>
            <w:vAlign w:val="center"/>
          </w:tcPr>
          <w:p w14:paraId="1E2EC316">
            <w:pPr>
              <w:pStyle w:val="222"/>
              <w:rPr>
                <w:rFonts w:ascii="Times New Roman" w:hAnsi="Times New Roman"/>
              </w:rPr>
            </w:pPr>
            <w:r>
              <w:rPr>
                <w:rFonts w:ascii="Times New Roman" w:hAnsi="Times New Roman"/>
              </w:rPr>
              <w:t>候选代理0 TEI</w:t>
            </w:r>
          </w:p>
        </w:tc>
        <w:tc>
          <w:tcPr>
            <w:tcW w:w="992" w:type="dxa"/>
            <w:noWrap w:val="0"/>
            <w:vAlign w:val="center"/>
          </w:tcPr>
          <w:p w14:paraId="3C9DF395">
            <w:pPr>
              <w:pStyle w:val="222"/>
              <w:rPr>
                <w:rFonts w:ascii="Times New Roman" w:hAnsi="Times New Roman"/>
              </w:rPr>
            </w:pPr>
            <w:r>
              <w:rPr>
                <w:rFonts w:ascii="Times New Roman" w:hAnsi="Times New Roman"/>
              </w:rPr>
              <w:t>6</w:t>
            </w:r>
          </w:p>
        </w:tc>
        <w:tc>
          <w:tcPr>
            <w:tcW w:w="1276" w:type="dxa"/>
            <w:noWrap w:val="0"/>
            <w:vAlign w:val="center"/>
          </w:tcPr>
          <w:p w14:paraId="4B5DB2D4">
            <w:pPr>
              <w:pStyle w:val="222"/>
              <w:rPr>
                <w:rFonts w:ascii="Times New Roman" w:hAnsi="Times New Roman"/>
              </w:rPr>
            </w:pPr>
            <w:r>
              <w:rPr>
                <w:rFonts w:ascii="Times New Roman" w:hAnsi="Times New Roman"/>
              </w:rPr>
              <w:t>0-7</w:t>
            </w:r>
          </w:p>
        </w:tc>
        <w:tc>
          <w:tcPr>
            <w:tcW w:w="1559" w:type="dxa"/>
            <w:vMerge w:val="restart"/>
            <w:noWrap w:val="0"/>
            <w:vAlign w:val="center"/>
          </w:tcPr>
          <w:p w14:paraId="11540152">
            <w:pPr>
              <w:pStyle w:val="222"/>
              <w:rPr>
                <w:rFonts w:ascii="Times New Roman" w:hAnsi="Times New Roman"/>
              </w:rPr>
            </w:pPr>
            <w:r>
              <w:rPr>
                <w:rFonts w:ascii="Times New Roman" w:hAnsi="Times New Roman"/>
              </w:rPr>
              <w:t>12比特</w:t>
            </w:r>
          </w:p>
        </w:tc>
        <w:tc>
          <w:tcPr>
            <w:tcW w:w="3261" w:type="dxa"/>
            <w:noWrap w:val="0"/>
            <w:vAlign w:val="center"/>
          </w:tcPr>
          <w:p w14:paraId="75B56ACC">
            <w:pPr>
              <w:pStyle w:val="222"/>
              <w:jc w:val="both"/>
              <w:rPr>
                <w:rFonts w:ascii="Times New Roman" w:hAnsi="Times New Roman"/>
              </w:rPr>
            </w:pPr>
            <w:r>
              <w:rPr>
                <w:rFonts w:ascii="Times New Roman" w:hAnsi="Times New Roman"/>
              </w:rPr>
              <w:t>候选代理站点0的TEI</w:t>
            </w:r>
          </w:p>
        </w:tc>
      </w:tr>
      <w:tr w14:paraId="277E5C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3" w:type="dxa"/>
            <w:vMerge w:val="continue"/>
            <w:noWrap w:val="0"/>
            <w:vAlign w:val="center"/>
          </w:tcPr>
          <w:p w14:paraId="2E9D7D31">
            <w:pPr>
              <w:pStyle w:val="222"/>
              <w:rPr>
                <w:rFonts w:ascii="Times New Roman" w:hAnsi="Times New Roman"/>
              </w:rPr>
            </w:pPr>
          </w:p>
        </w:tc>
        <w:tc>
          <w:tcPr>
            <w:tcW w:w="992" w:type="dxa"/>
            <w:vMerge w:val="restart"/>
            <w:noWrap w:val="0"/>
            <w:vAlign w:val="center"/>
          </w:tcPr>
          <w:p w14:paraId="26DB26A5">
            <w:pPr>
              <w:pStyle w:val="222"/>
              <w:rPr>
                <w:rFonts w:ascii="Times New Roman" w:hAnsi="Times New Roman"/>
              </w:rPr>
            </w:pPr>
            <w:r>
              <w:rPr>
                <w:rFonts w:ascii="Times New Roman" w:hAnsi="Times New Roman"/>
              </w:rPr>
              <w:t>7</w:t>
            </w:r>
          </w:p>
        </w:tc>
        <w:tc>
          <w:tcPr>
            <w:tcW w:w="1276" w:type="dxa"/>
            <w:noWrap w:val="0"/>
            <w:vAlign w:val="center"/>
          </w:tcPr>
          <w:p w14:paraId="0F54ECB6">
            <w:pPr>
              <w:pStyle w:val="222"/>
              <w:rPr>
                <w:rFonts w:ascii="Times New Roman" w:hAnsi="Times New Roman"/>
              </w:rPr>
            </w:pPr>
            <w:r>
              <w:rPr>
                <w:rFonts w:ascii="Times New Roman" w:hAnsi="Times New Roman"/>
              </w:rPr>
              <w:t>0-3</w:t>
            </w:r>
          </w:p>
        </w:tc>
        <w:tc>
          <w:tcPr>
            <w:tcW w:w="1559" w:type="dxa"/>
            <w:vMerge w:val="continue"/>
            <w:noWrap w:val="0"/>
            <w:vAlign w:val="center"/>
          </w:tcPr>
          <w:p w14:paraId="479C459E">
            <w:pPr>
              <w:pStyle w:val="222"/>
              <w:rPr>
                <w:rFonts w:ascii="Times New Roman" w:hAnsi="Times New Roman"/>
              </w:rPr>
            </w:pPr>
          </w:p>
        </w:tc>
        <w:tc>
          <w:tcPr>
            <w:tcW w:w="3261" w:type="dxa"/>
            <w:noWrap w:val="0"/>
            <w:vAlign w:val="center"/>
          </w:tcPr>
          <w:p w14:paraId="775E231C">
            <w:pPr>
              <w:pStyle w:val="222"/>
              <w:jc w:val="both"/>
              <w:rPr>
                <w:rFonts w:ascii="Times New Roman" w:hAnsi="Times New Roman"/>
              </w:rPr>
            </w:pPr>
            <w:r>
              <w:rPr>
                <w:rFonts w:ascii="Times New Roman" w:hAnsi="Times New Roman"/>
              </w:rPr>
              <w:t>-</w:t>
            </w:r>
          </w:p>
        </w:tc>
      </w:tr>
      <w:tr w14:paraId="14C84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3" w:type="dxa"/>
            <w:noWrap w:val="0"/>
            <w:vAlign w:val="center"/>
          </w:tcPr>
          <w:p w14:paraId="2F37A3CF">
            <w:pPr>
              <w:pStyle w:val="222"/>
              <w:rPr>
                <w:rFonts w:ascii="Times New Roman" w:hAnsi="Times New Roman"/>
              </w:rPr>
            </w:pPr>
            <w:r>
              <w:rPr>
                <w:rFonts w:ascii="Times New Roman" w:hAnsi="Times New Roman"/>
              </w:rPr>
              <w:t>候选代理0链路类型</w:t>
            </w:r>
          </w:p>
        </w:tc>
        <w:tc>
          <w:tcPr>
            <w:tcW w:w="992" w:type="dxa"/>
            <w:vMerge w:val="continue"/>
            <w:noWrap w:val="0"/>
            <w:vAlign w:val="center"/>
          </w:tcPr>
          <w:p w14:paraId="490B11B6">
            <w:pPr>
              <w:pStyle w:val="222"/>
              <w:rPr>
                <w:rFonts w:ascii="Times New Roman" w:hAnsi="Times New Roman"/>
              </w:rPr>
            </w:pPr>
          </w:p>
        </w:tc>
        <w:tc>
          <w:tcPr>
            <w:tcW w:w="1276" w:type="dxa"/>
            <w:noWrap w:val="0"/>
            <w:vAlign w:val="center"/>
          </w:tcPr>
          <w:p w14:paraId="4F22DEBF">
            <w:pPr>
              <w:pStyle w:val="222"/>
              <w:rPr>
                <w:rFonts w:ascii="Times New Roman" w:hAnsi="Times New Roman"/>
              </w:rPr>
            </w:pPr>
            <w:r>
              <w:rPr>
                <w:rFonts w:ascii="Times New Roman" w:hAnsi="Times New Roman"/>
              </w:rPr>
              <w:t>4</w:t>
            </w:r>
          </w:p>
        </w:tc>
        <w:tc>
          <w:tcPr>
            <w:tcW w:w="1559" w:type="dxa"/>
            <w:noWrap w:val="0"/>
            <w:vAlign w:val="center"/>
          </w:tcPr>
          <w:p w14:paraId="34417DAA">
            <w:pPr>
              <w:pStyle w:val="222"/>
              <w:rPr>
                <w:rFonts w:ascii="Times New Roman" w:hAnsi="Times New Roman"/>
              </w:rPr>
            </w:pPr>
            <w:r>
              <w:rPr>
                <w:rFonts w:ascii="Times New Roman" w:hAnsi="Times New Roman"/>
              </w:rPr>
              <w:t>1比特</w:t>
            </w:r>
          </w:p>
        </w:tc>
        <w:tc>
          <w:tcPr>
            <w:tcW w:w="3261" w:type="dxa"/>
            <w:noWrap w:val="0"/>
            <w:vAlign w:val="center"/>
          </w:tcPr>
          <w:p w14:paraId="277B930F">
            <w:pPr>
              <w:pStyle w:val="222"/>
              <w:jc w:val="both"/>
              <w:rPr>
                <w:rFonts w:ascii="Times New Roman" w:hAnsi="Times New Roman"/>
              </w:rPr>
            </w:pPr>
            <w:r>
              <w:rPr>
                <w:rFonts w:ascii="Times New Roman" w:hAnsi="Times New Roman"/>
              </w:rPr>
              <w:t>请求站点与候选代理站点0的通信链路类型，链路类型定义如下：</w:t>
            </w:r>
            <w:r>
              <w:rPr>
                <w:rFonts w:ascii="Times New Roman" w:hAnsi="Times New Roman"/>
              </w:rPr>
              <w:br w:type="textWrapping"/>
            </w:r>
            <w:r>
              <w:rPr>
                <w:rFonts w:ascii="Times New Roman" w:hAnsi="Times New Roman"/>
              </w:rPr>
              <w:t>0：高速载波</w:t>
            </w:r>
          </w:p>
          <w:p w14:paraId="231245F4">
            <w:pPr>
              <w:pStyle w:val="222"/>
              <w:jc w:val="both"/>
              <w:rPr>
                <w:rFonts w:ascii="Times New Roman" w:hAnsi="Times New Roman"/>
              </w:rPr>
            </w:pPr>
            <w:r>
              <w:rPr>
                <w:rFonts w:ascii="Times New Roman" w:hAnsi="Times New Roman"/>
              </w:rPr>
              <w:t>1：无线</w:t>
            </w:r>
          </w:p>
        </w:tc>
      </w:tr>
      <w:tr w14:paraId="57989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3" w:type="dxa"/>
            <w:noWrap w:val="0"/>
            <w:vAlign w:val="center"/>
          </w:tcPr>
          <w:p w14:paraId="517E20BB">
            <w:pPr>
              <w:pStyle w:val="222"/>
              <w:rPr>
                <w:rFonts w:ascii="Times New Roman" w:hAnsi="Times New Roman"/>
              </w:rPr>
            </w:pPr>
            <w:r>
              <w:rPr>
                <w:rFonts w:ascii="Times New Roman" w:hAnsi="Times New Roman"/>
              </w:rPr>
              <w:t>保留</w:t>
            </w:r>
          </w:p>
        </w:tc>
        <w:tc>
          <w:tcPr>
            <w:tcW w:w="992" w:type="dxa"/>
            <w:vMerge w:val="continue"/>
            <w:noWrap w:val="0"/>
            <w:vAlign w:val="center"/>
          </w:tcPr>
          <w:p w14:paraId="26C4D6EA">
            <w:pPr>
              <w:pStyle w:val="222"/>
              <w:rPr>
                <w:rFonts w:ascii="Times New Roman" w:hAnsi="Times New Roman"/>
              </w:rPr>
            </w:pPr>
          </w:p>
        </w:tc>
        <w:tc>
          <w:tcPr>
            <w:tcW w:w="1276" w:type="dxa"/>
            <w:noWrap w:val="0"/>
            <w:vAlign w:val="center"/>
          </w:tcPr>
          <w:p w14:paraId="4259D05E">
            <w:pPr>
              <w:pStyle w:val="222"/>
              <w:rPr>
                <w:rFonts w:ascii="Times New Roman" w:hAnsi="Times New Roman"/>
              </w:rPr>
            </w:pPr>
            <w:r>
              <w:rPr>
                <w:rFonts w:ascii="Times New Roman" w:hAnsi="Times New Roman"/>
              </w:rPr>
              <w:t>5-7</w:t>
            </w:r>
          </w:p>
        </w:tc>
        <w:tc>
          <w:tcPr>
            <w:tcW w:w="1559" w:type="dxa"/>
            <w:noWrap w:val="0"/>
            <w:vAlign w:val="center"/>
          </w:tcPr>
          <w:p w14:paraId="09FF1797">
            <w:pPr>
              <w:pStyle w:val="222"/>
              <w:rPr>
                <w:rFonts w:ascii="Times New Roman" w:hAnsi="Times New Roman"/>
              </w:rPr>
            </w:pPr>
            <w:r>
              <w:rPr>
                <w:rFonts w:ascii="Times New Roman" w:hAnsi="Times New Roman"/>
              </w:rPr>
              <w:t>3比特</w:t>
            </w:r>
          </w:p>
        </w:tc>
        <w:tc>
          <w:tcPr>
            <w:tcW w:w="3261" w:type="dxa"/>
            <w:noWrap w:val="0"/>
            <w:vAlign w:val="top"/>
          </w:tcPr>
          <w:p w14:paraId="5C1CF16E">
            <w:pPr>
              <w:pStyle w:val="222"/>
              <w:jc w:val="both"/>
              <w:rPr>
                <w:rFonts w:ascii="Times New Roman" w:hAnsi="Times New Roman"/>
              </w:rPr>
            </w:pPr>
            <w:r>
              <w:rPr>
                <w:rFonts w:ascii="Times New Roman" w:hAnsi="Times New Roman"/>
              </w:rPr>
              <w:t>-</w:t>
            </w:r>
          </w:p>
        </w:tc>
      </w:tr>
      <w:tr w14:paraId="54EAF9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3" w:type="dxa"/>
            <w:noWrap w:val="0"/>
            <w:vAlign w:val="center"/>
          </w:tcPr>
          <w:p w14:paraId="66AF406B">
            <w:pPr>
              <w:pStyle w:val="222"/>
              <w:rPr>
                <w:rFonts w:ascii="Times New Roman" w:hAnsi="Times New Roman"/>
              </w:rPr>
            </w:pPr>
            <w:r>
              <w:rPr>
                <w:rFonts w:ascii="Times New Roman" w:hAnsi="Times New Roman"/>
              </w:rPr>
              <w:t>…</w:t>
            </w:r>
          </w:p>
        </w:tc>
        <w:tc>
          <w:tcPr>
            <w:tcW w:w="992" w:type="dxa"/>
            <w:noWrap w:val="0"/>
            <w:vAlign w:val="center"/>
          </w:tcPr>
          <w:p w14:paraId="3E424426">
            <w:pPr>
              <w:pStyle w:val="222"/>
              <w:rPr>
                <w:rFonts w:ascii="Times New Roman" w:hAnsi="Times New Roman"/>
              </w:rPr>
            </w:pPr>
            <w:r>
              <w:rPr>
                <w:rFonts w:ascii="Times New Roman" w:hAnsi="Times New Roman"/>
              </w:rPr>
              <w:t>…</w:t>
            </w:r>
          </w:p>
        </w:tc>
        <w:tc>
          <w:tcPr>
            <w:tcW w:w="1276" w:type="dxa"/>
            <w:noWrap w:val="0"/>
            <w:vAlign w:val="center"/>
          </w:tcPr>
          <w:p w14:paraId="0DC3D77F">
            <w:pPr>
              <w:pStyle w:val="222"/>
              <w:rPr>
                <w:rFonts w:ascii="Times New Roman" w:hAnsi="Times New Roman"/>
              </w:rPr>
            </w:pPr>
            <w:r>
              <w:rPr>
                <w:rFonts w:ascii="Times New Roman" w:hAnsi="Times New Roman"/>
              </w:rPr>
              <w:t>…</w:t>
            </w:r>
          </w:p>
        </w:tc>
        <w:tc>
          <w:tcPr>
            <w:tcW w:w="1559" w:type="dxa"/>
            <w:noWrap w:val="0"/>
            <w:vAlign w:val="center"/>
          </w:tcPr>
          <w:p w14:paraId="5DCAE408">
            <w:pPr>
              <w:pStyle w:val="222"/>
              <w:rPr>
                <w:rFonts w:ascii="Times New Roman" w:hAnsi="Times New Roman"/>
              </w:rPr>
            </w:pPr>
            <w:r>
              <w:rPr>
                <w:rFonts w:ascii="Times New Roman" w:hAnsi="Times New Roman"/>
              </w:rPr>
              <w:t>…</w:t>
            </w:r>
          </w:p>
        </w:tc>
        <w:tc>
          <w:tcPr>
            <w:tcW w:w="3261" w:type="dxa"/>
            <w:noWrap w:val="0"/>
            <w:vAlign w:val="top"/>
          </w:tcPr>
          <w:p w14:paraId="65912029">
            <w:pPr>
              <w:pStyle w:val="222"/>
              <w:jc w:val="both"/>
              <w:rPr>
                <w:rFonts w:ascii="Times New Roman" w:hAnsi="Times New Roman"/>
              </w:rPr>
            </w:pPr>
            <w:r>
              <w:rPr>
                <w:rFonts w:ascii="Times New Roman" w:hAnsi="Times New Roman"/>
              </w:rPr>
              <w:t>-</w:t>
            </w:r>
          </w:p>
        </w:tc>
      </w:tr>
      <w:tr w14:paraId="0C484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3" w:type="dxa"/>
            <w:vMerge w:val="restart"/>
            <w:noWrap w:val="0"/>
            <w:vAlign w:val="center"/>
          </w:tcPr>
          <w:p w14:paraId="62D3DB01">
            <w:pPr>
              <w:pStyle w:val="222"/>
              <w:rPr>
                <w:rFonts w:ascii="Times New Roman" w:hAnsi="Times New Roman"/>
              </w:rPr>
            </w:pPr>
            <w:r>
              <w:rPr>
                <w:rFonts w:ascii="Times New Roman" w:hAnsi="Times New Roman"/>
              </w:rPr>
              <w:t>候选代理4 TEI</w:t>
            </w:r>
          </w:p>
        </w:tc>
        <w:tc>
          <w:tcPr>
            <w:tcW w:w="992" w:type="dxa"/>
            <w:noWrap w:val="0"/>
            <w:vAlign w:val="center"/>
          </w:tcPr>
          <w:p w14:paraId="0E4F5235">
            <w:pPr>
              <w:pStyle w:val="222"/>
              <w:rPr>
                <w:rFonts w:ascii="Times New Roman" w:hAnsi="Times New Roman"/>
              </w:rPr>
            </w:pPr>
            <w:r>
              <w:rPr>
                <w:rFonts w:ascii="Times New Roman" w:hAnsi="Times New Roman"/>
              </w:rPr>
              <w:t>14</w:t>
            </w:r>
          </w:p>
        </w:tc>
        <w:tc>
          <w:tcPr>
            <w:tcW w:w="1276" w:type="dxa"/>
            <w:noWrap w:val="0"/>
            <w:vAlign w:val="center"/>
          </w:tcPr>
          <w:p w14:paraId="07B9500A">
            <w:pPr>
              <w:pStyle w:val="222"/>
              <w:rPr>
                <w:rFonts w:ascii="Times New Roman" w:hAnsi="Times New Roman"/>
              </w:rPr>
            </w:pPr>
            <w:r>
              <w:rPr>
                <w:rFonts w:ascii="Times New Roman" w:hAnsi="Times New Roman"/>
              </w:rPr>
              <w:t>0-7</w:t>
            </w:r>
          </w:p>
        </w:tc>
        <w:tc>
          <w:tcPr>
            <w:tcW w:w="1559" w:type="dxa"/>
            <w:vMerge w:val="restart"/>
            <w:noWrap w:val="0"/>
            <w:vAlign w:val="center"/>
          </w:tcPr>
          <w:p w14:paraId="48013FCE">
            <w:pPr>
              <w:pStyle w:val="222"/>
              <w:rPr>
                <w:rFonts w:ascii="Times New Roman" w:hAnsi="Times New Roman"/>
              </w:rPr>
            </w:pPr>
            <w:r>
              <w:rPr>
                <w:rFonts w:ascii="Times New Roman" w:hAnsi="Times New Roman"/>
              </w:rPr>
              <w:t>12比特</w:t>
            </w:r>
          </w:p>
        </w:tc>
        <w:tc>
          <w:tcPr>
            <w:tcW w:w="3261" w:type="dxa"/>
            <w:noWrap w:val="0"/>
            <w:vAlign w:val="center"/>
          </w:tcPr>
          <w:p w14:paraId="552C2C84">
            <w:pPr>
              <w:pStyle w:val="222"/>
              <w:jc w:val="both"/>
              <w:rPr>
                <w:rFonts w:ascii="Times New Roman" w:hAnsi="Times New Roman"/>
              </w:rPr>
            </w:pPr>
            <w:r>
              <w:rPr>
                <w:rFonts w:ascii="Times New Roman" w:hAnsi="Times New Roman"/>
              </w:rPr>
              <w:t>候选代理4的 TEI</w:t>
            </w:r>
          </w:p>
        </w:tc>
      </w:tr>
      <w:tr w14:paraId="7F2AC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3" w:type="dxa"/>
            <w:vMerge w:val="continue"/>
            <w:noWrap w:val="0"/>
            <w:vAlign w:val="center"/>
          </w:tcPr>
          <w:p w14:paraId="048965AB">
            <w:pPr>
              <w:pStyle w:val="222"/>
              <w:rPr>
                <w:rFonts w:ascii="Times New Roman" w:hAnsi="Times New Roman"/>
              </w:rPr>
            </w:pPr>
          </w:p>
        </w:tc>
        <w:tc>
          <w:tcPr>
            <w:tcW w:w="992" w:type="dxa"/>
            <w:vMerge w:val="restart"/>
            <w:noWrap w:val="0"/>
            <w:vAlign w:val="center"/>
          </w:tcPr>
          <w:p w14:paraId="434B935E">
            <w:pPr>
              <w:pStyle w:val="222"/>
              <w:rPr>
                <w:rFonts w:ascii="Times New Roman" w:hAnsi="Times New Roman"/>
              </w:rPr>
            </w:pPr>
            <w:r>
              <w:rPr>
                <w:rFonts w:ascii="Times New Roman" w:hAnsi="Times New Roman"/>
              </w:rPr>
              <w:t>15</w:t>
            </w:r>
          </w:p>
        </w:tc>
        <w:tc>
          <w:tcPr>
            <w:tcW w:w="1276" w:type="dxa"/>
            <w:noWrap w:val="0"/>
            <w:vAlign w:val="center"/>
          </w:tcPr>
          <w:p w14:paraId="6DF03899">
            <w:pPr>
              <w:pStyle w:val="222"/>
              <w:rPr>
                <w:rFonts w:ascii="Times New Roman" w:hAnsi="Times New Roman"/>
              </w:rPr>
            </w:pPr>
            <w:r>
              <w:rPr>
                <w:rFonts w:ascii="Times New Roman" w:hAnsi="Times New Roman"/>
              </w:rPr>
              <w:t>0-3</w:t>
            </w:r>
          </w:p>
        </w:tc>
        <w:tc>
          <w:tcPr>
            <w:tcW w:w="1559" w:type="dxa"/>
            <w:vMerge w:val="continue"/>
            <w:noWrap w:val="0"/>
            <w:vAlign w:val="center"/>
          </w:tcPr>
          <w:p w14:paraId="7EA34D2D">
            <w:pPr>
              <w:pStyle w:val="222"/>
              <w:rPr>
                <w:rFonts w:ascii="Times New Roman" w:hAnsi="Times New Roman"/>
              </w:rPr>
            </w:pPr>
          </w:p>
        </w:tc>
        <w:tc>
          <w:tcPr>
            <w:tcW w:w="3261" w:type="dxa"/>
            <w:noWrap w:val="0"/>
            <w:vAlign w:val="center"/>
          </w:tcPr>
          <w:p w14:paraId="137BBC90">
            <w:pPr>
              <w:pStyle w:val="222"/>
              <w:jc w:val="both"/>
              <w:rPr>
                <w:rFonts w:ascii="Times New Roman" w:hAnsi="Times New Roman"/>
              </w:rPr>
            </w:pPr>
            <w:r>
              <w:rPr>
                <w:rFonts w:ascii="Times New Roman" w:hAnsi="Times New Roman"/>
              </w:rPr>
              <w:t>-</w:t>
            </w:r>
          </w:p>
        </w:tc>
      </w:tr>
      <w:tr w14:paraId="2AB4D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3" w:type="dxa"/>
            <w:noWrap w:val="0"/>
            <w:vAlign w:val="center"/>
          </w:tcPr>
          <w:p w14:paraId="333AB227">
            <w:pPr>
              <w:pStyle w:val="222"/>
              <w:rPr>
                <w:rFonts w:ascii="Times New Roman" w:hAnsi="Times New Roman"/>
              </w:rPr>
            </w:pPr>
            <w:r>
              <w:rPr>
                <w:rFonts w:ascii="Times New Roman" w:hAnsi="Times New Roman"/>
              </w:rPr>
              <w:t>候选代理4链路类型</w:t>
            </w:r>
          </w:p>
        </w:tc>
        <w:tc>
          <w:tcPr>
            <w:tcW w:w="992" w:type="dxa"/>
            <w:vMerge w:val="continue"/>
            <w:noWrap w:val="0"/>
            <w:vAlign w:val="center"/>
          </w:tcPr>
          <w:p w14:paraId="7F8741DB">
            <w:pPr>
              <w:pStyle w:val="222"/>
              <w:rPr>
                <w:rFonts w:ascii="Times New Roman" w:hAnsi="Times New Roman"/>
              </w:rPr>
            </w:pPr>
          </w:p>
        </w:tc>
        <w:tc>
          <w:tcPr>
            <w:tcW w:w="1276" w:type="dxa"/>
            <w:noWrap w:val="0"/>
            <w:vAlign w:val="center"/>
          </w:tcPr>
          <w:p w14:paraId="34037AB4">
            <w:pPr>
              <w:pStyle w:val="222"/>
              <w:rPr>
                <w:rFonts w:ascii="Times New Roman" w:hAnsi="Times New Roman"/>
              </w:rPr>
            </w:pPr>
            <w:r>
              <w:rPr>
                <w:rFonts w:ascii="Times New Roman" w:hAnsi="Times New Roman"/>
              </w:rPr>
              <w:t>4</w:t>
            </w:r>
          </w:p>
        </w:tc>
        <w:tc>
          <w:tcPr>
            <w:tcW w:w="1559" w:type="dxa"/>
            <w:noWrap w:val="0"/>
            <w:vAlign w:val="center"/>
          </w:tcPr>
          <w:p w14:paraId="71A70705">
            <w:pPr>
              <w:pStyle w:val="222"/>
              <w:rPr>
                <w:rFonts w:ascii="Times New Roman" w:hAnsi="Times New Roman"/>
              </w:rPr>
            </w:pPr>
            <w:r>
              <w:rPr>
                <w:rFonts w:ascii="Times New Roman" w:hAnsi="Times New Roman"/>
              </w:rPr>
              <w:t>1比特</w:t>
            </w:r>
          </w:p>
        </w:tc>
        <w:tc>
          <w:tcPr>
            <w:tcW w:w="3261" w:type="dxa"/>
            <w:noWrap w:val="0"/>
            <w:vAlign w:val="center"/>
          </w:tcPr>
          <w:p w14:paraId="3B279875">
            <w:pPr>
              <w:pStyle w:val="222"/>
              <w:jc w:val="both"/>
              <w:rPr>
                <w:rFonts w:ascii="Times New Roman" w:hAnsi="Times New Roman"/>
              </w:rPr>
            </w:pPr>
            <w:r>
              <w:rPr>
                <w:rFonts w:ascii="Times New Roman" w:hAnsi="Times New Roman"/>
              </w:rPr>
              <w:t>请求站点与候选代理站点4的通信链路类型，链路类型定义参见候选代理0</w:t>
            </w:r>
          </w:p>
        </w:tc>
      </w:tr>
      <w:tr w14:paraId="562B3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3" w:type="dxa"/>
            <w:noWrap w:val="0"/>
            <w:vAlign w:val="center"/>
          </w:tcPr>
          <w:p w14:paraId="7444305C">
            <w:pPr>
              <w:pStyle w:val="222"/>
              <w:rPr>
                <w:rFonts w:ascii="Times New Roman" w:hAnsi="Times New Roman"/>
              </w:rPr>
            </w:pPr>
            <w:r>
              <w:rPr>
                <w:rFonts w:ascii="Times New Roman" w:hAnsi="Times New Roman"/>
              </w:rPr>
              <w:t>保留</w:t>
            </w:r>
          </w:p>
        </w:tc>
        <w:tc>
          <w:tcPr>
            <w:tcW w:w="992" w:type="dxa"/>
            <w:vMerge w:val="continue"/>
            <w:noWrap w:val="0"/>
            <w:vAlign w:val="center"/>
          </w:tcPr>
          <w:p w14:paraId="3FB89E67">
            <w:pPr>
              <w:pStyle w:val="222"/>
              <w:rPr>
                <w:rFonts w:ascii="Times New Roman" w:hAnsi="Times New Roman"/>
              </w:rPr>
            </w:pPr>
          </w:p>
        </w:tc>
        <w:tc>
          <w:tcPr>
            <w:tcW w:w="1276" w:type="dxa"/>
            <w:noWrap w:val="0"/>
            <w:vAlign w:val="center"/>
          </w:tcPr>
          <w:p w14:paraId="520330F0">
            <w:pPr>
              <w:pStyle w:val="222"/>
              <w:rPr>
                <w:rFonts w:ascii="Times New Roman" w:hAnsi="Times New Roman"/>
              </w:rPr>
            </w:pPr>
            <w:r>
              <w:rPr>
                <w:rFonts w:ascii="Times New Roman" w:hAnsi="Times New Roman"/>
              </w:rPr>
              <w:t>4-7</w:t>
            </w:r>
          </w:p>
        </w:tc>
        <w:tc>
          <w:tcPr>
            <w:tcW w:w="1559" w:type="dxa"/>
            <w:noWrap w:val="0"/>
            <w:vAlign w:val="center"/>
          </w:tcPr>
          <w:p w14:paraId="793782D8">
            <w:pPr>
              <w:pStyle w:val="222"/>
              <w:rPr>
                <w:rFonts w:ascii="Times New Roman" w:hAnsi="Times New Roman"/>
              </w:rPr>
            </w:pPr>
            <w:r>
              <w:rPr>
                <w:rFonts w:ascii="Times New Roman" w:hAnsi="Times New Roman"/>
              </w:rPr>
              <w:t>3比特</w:t>
            </w:r>
          </w:p>
        </w:tc>
        <w:tc>
          <w:tcPr>
            <w:tcW w:w="3261" w:type="dxa"/>
            <w:noWrap w:val="0"/>
            <w:vAlign w:val="center"/>
          </w:tcPr>
          <w:p w14:paraId="28B6760D">
            <w:pPr>
              <w:pStyle w:val="222"/>
              <w:jc w:val="both"/>
              <w:rPr>
                <w:rFonts w:ascii="Times New Roman" w:hAnsi="Times New Roman"/>
              </w:rPr>
            </w:pPr>
            <w:r>
              <w:rPr>
                <w:rFonts w:ascii="Times New Roman" w:hAnsi="Times New Roman"/>
              </w:rPr>
              <w:t>-</w:t>
            </w:r>
          </w:p>
        </w:tc>
      </w:tr>
      <w:tr w14:paraId="56D47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3" w:type="dxa"/>
            <w:vMerge w:val="restart"/>
            <w:noWrap w:val="0"/>
            <w:vAlign w:val="center"/>
          </w:tcPr>
          <w:p w14:paraId="44DA2D3D">
            <w:pPr>
              <w:pStyle w:val="222"/>
              <w:rPr>
                <w:rFonts w:ascii="Times New Roman" w:hAnsi="Times New Roman"/>
              </w:rPr>
            </w:pPr>
            <w:r>
              <w:rPr>
                <w:rFonts w:ascii="Times New Roman" w:hAnsi="Times New Roman"/>
              </w:rPr>
              <w:t>相线</w:t>
            </w:r>
          </w:p>
        </w:tc>
        <w:tc>
          <w:tcPr>
            <w:tcW w:w="992" w:type="dxa"/>
            <w:vMerge w:val="restart"/>
            <w:noWrap w:val="0"/>
            <w:vAlign w:val="center"/>
          </w:tcPr>
          <w:p w14:paraId="653D98E0">
            <w:pPr>
              <w:pStyle w:val="222"/>
              <w:rPr>
                <w:rFonts w:ascii="Times New Roman" w:hAnsi="Times New Roman"/>
              </w:rPr>
            </w:pPr>
            <w:r>
              <w:rPr>
                <w:rFonts w:ascii="Times New Roman" w:hAnsi="Times New Roman"/>
              </w:rPr>
              <w:t>16</w:t>
            </w:r>
          </w:p>
        </w:tc>
        <w:tc>
          <w:tcPr>
            <w:tcW w:w="1276" w:type="dxa"/>
            <w:noWrap w:val="0"/>
            <w:vAlign w:val="center"/>
          </w:tcPr>
          <w:p w14:paraId="387CA925">
            <w:pPr>
              <w:pStyle w:val="222"/>
              <w:rPr>
                <w:rFonts w:ascii="Times New Roman" w:hAnsi="Times New Roman"/>
              </w:rPr>
            </w:pPr>
            <w:r>
              <w:rPr>
                <w:rFonts w:ascii="Times New Roman" w:hAnsi="Times New Roman"/>
              </w:rPr>
              <w:t>0-1</w:t>
            </w:r>
          </w:p>
        </w:tc>
        <w:tc>
          <w:tcPr>
            <w:tcW w:w="1559" w:type="dxa"/>
            <w:noWrap w:val="0"/>
            <w:vAlign w:val="center"/>
          </w:tcPr>
          <w:p w14:paraId="7CFD5B41">
            <w:pPr>
              <w:pStyle w:val="222"/>
              <w:rPr>
                <w:rFonts w:ascii="Times New Roman" w:hAnsi="Times New Roman"/>
              </w:rPr>
            </w:pPr>
            <w:r>
              <w:rPr>
                <w:rFonts w:ascii="Times New Roman" w:hAnsi="Times New Roman"/>
              </w:rPr>
              <w:t>2比特</w:t>
            </w:r>
          </w:p>
        </w:tc>
        <w:tc>
          <w:tcPr>
            <w:tcW w:w="3261" w:type="dxa"/>
            <w:noWrap w:val="0"/>
            <w:vAlign w:val="center"/>
          </w:tcPr>
          <w:p w14:paraId="02162B2F">
            <w:pPr>
              <w:pStyle w:val="222"/>
              <w:jc w:val="both"/>
              <w:rPr>
                <w:rFonts w:ascii="Times New Roman" w:hAnsi="Times New Roman"/>
              </w:rPr>
            </w:pPr>
            <w:r>
              <w:rPr>
                <w:rFonts w:ascii="Times New Roman" w:hAnsi="Times New Roman"/>
              </w:rPr>
              <w:t>站点评估出的所属相线</w:t>
            </w:r>
          </w:p>
          <w:p w14:paraId="0B27A10E">
            <w:pPr>
              <w:pStyle w:val="222"/>
              <w:jc w:val="both"/>
              <w:rPr>
                <w:rFonts w:ascii="Times New Roman" w:hAnsi="Times New Roman"/>
              </w:rPr>
            </w:pPr>
            <w:r>
              <w:rPr>
                <w:rFonts w:ascii="Times New Roman" w:hAnsi="Times New Roman"/>
              </w:rPr>
              <w:t>相线定义如下</w:t>
            </w:r>
          </w:p>
          <w:p w14:paraId="0780381A">
            <w:pPr>
              <w:pStyle w:val="222"/>
              <w:jc w:val="both"/>
              <w:rPr>
                <w:rFonts w:ascii="Times New Roman" w:hAnsi="Times New Roman"/>
              </w:rPr>
            </w:pPr>
            <w:r>
              <w:rPr>
                <w:rFonts w:ascii="Times New Roman" w:hAnsi="Times New Roman"/>
              </w:rPr>
              <w:t>0：未知</w:t>
            </w:r>
          </w:p>
          <w:p w14:paraId="26572232">
            <w:pPr>
              <w:pStyle w:val="222"/>
              <w:jc w:val="both"/>
              <w:rPr>
                <w:rFonts w:ascii="Times New Roman" w:hAnsi="Times New Roman"/>
              </w:rPr>
            </w:pPr>
            <w:r>
              <w:rPr>
                <w:rFonts w:ascii="Times New Roman" w:hAnsi="Times New Roman"/>
              </w:rPr>
              <w:t>1：A相</w:t>
            </w:r>
          </w:p>
          <w:p w14:paraId="35F1F9F8">
            <w:pPr>
              <w:pStyle w:val="222"/>
              <w:jc w:val="both"/>
              <w:rPr>
                <w:rFonts w:ascii="Times New Roman" w:hAnsi="Times New Roman"/>
              </w:rPr>
            </w:pPr>
            <w:r>
              <w:rPr>
                <w:rFonts w:ascii="Times New Roman" w:hAnsi="Times New Roman"/>
              </w:rPr>
              <w:t>2：B相</w:t>
            </w:r>
          </w:p>
          <w:p w14:paraId="6FBB5AF9">
            <w:pPr>
              <w:pStyle w:val="222"/>
              <w:jc w:val="both"/>
              <w:rPr>
                <w:rFonts w:ascii="Times New Roman" w:hAnsi="Times New Roman"/>
              </w:rPr>
            </w:pPr>
            <w:r>
              <w:rPr>
                <w:rFonts w:ascii="Times New Roman" w:hAnsi="Times New Roman"/>
              </w:rPr>
              <w:t>3：C相</w:t>
            </w:r>
          </w:p>
        </w:tc>
      </w:tr>
      <w:tr w14:paraId="308CC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3" w:type="dxa"/>
            <w:vMerge w:val="continue"/>
            <w:noWrap w:val="0"/>
            <w:vAlign w:val="center"/>
          </w:tcPr>
          <w:p w14:paraId="1370B294">
            <w:pPr>
              <w:pStyle w:val="222"/>
              <w:rPr>
                <w:rFonts w:ascii="Times New Roman" w:hAnsi="Times New Roman"/>
              </w:rPr>
            </w:pPr>
          </w:p>
        </w:tc>
        <w:tc>
          <w:tcPr>
            <w:tcW w:w="992" w:type="dxa"/>
            <w:vMerge w:val="continue"/>
            <w:noWrap w:val="0"/>
            <w:vAlign w:val="center"/>
          </w:tcPr>
          <w:p w14:paraId="7C149531">
            <w:pPr>
              <w:pStyle w:val="222"/>
              <w:rPr>
                <w:rFonts w:ascii="Times New Roman" w:hAnsi="Times New Roman"/>
              </w:rPr>
            </w:pPr>
          </w:p>
        </w:tc>
        <w:tc>
          <w:tcPr>
            <w:tcW w:w="1276" w:type="dxa"/>
            <w:noWrap w:val="0"/>
            <w:vAlign w:val="center"/>
          </w:tcPr>
          <w:p w14:paraId="7DFEAB39">
            <w:pPr>
              <w:pStyle w:val="222"/>
              <w:rPr>
                <w:rFonts w:ascii="Times New Roman" w:hAnsi="Times New Roman"/>
              </w:rPr>
            </w:pPr>
            <w:r>
              <w:rPr>
                <w:rFonts w:ascii="Times New Roman" w:hAnsi="Times New Roman"/>
              </w:rPr>
              <w:t>2-3</w:t>
            </w:r>
          </w:p>
        </w:tc>
        <w:tc>
          <w:tcPr>
            <w:tcW w:w="1559" w:type="dxa"/>
            <w:noWrap w:val="0"/>
            <w:vAlign w:val="center"/>
          </w:tcPr>
          <w:p w14:paraId="4672AF42">
            <w:pPr>
              <w:pStyle w:val="222"/>
              <w:rPr>
                <w:rFonts w:ascii="Times New Roman" w:hAnsi="Times New Roman"/>
              </w:rPr>
            </w:pPr>
            <w:r>
              <w:rPr>
                <w:rFonts w:ascii="Times New Roman" w:hAnsi="Times New Roman"/>
              </w:rPr>
              <w:t>2比特</w:t>
            </w:r>
          </w:p>
        </w:tc>
        <w:tc>
          <w:tcPr>
            <w:tcW w:w="3261" w:type="dxa"/>
            <w:noWrap w:val="0"/>
            <w:vAlign w:val="center"/>
          </w:tcPr>
          <w:p w14:paraId="3002A448">
            <w:pPr>
              <w:pStyle w:val="222"/>
              <w:jc w:val="both"/>
              <w:rPr>
                <w:rFonts w:ascii="Times New Roman" w:hAnsi="Times New Roman"/>
              </w:rPr>
            </w:pPr>
            <w:r>
              <w:rPr>
                <w:rFonts w:ascii="Times New Roman" w:hAnsi="Times New Roman"/>
              </w:rPr>
              <w:t>备选相位，取值同上</w:t>
            </w:r>
          </w:p>
        </w:tc>
      </w:tr>
      <w:tr w14:paraId="6FAED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3" w:type="dxa"/>
            <w:vMerge w:val="continue"/>
            <w:noWrap w:val="0"/>
            <w:vAlign w:val="center"/>
          </w:tcPr>
          <w:p w14:paraId="0324E856">
            <w:pPr>
              <w:pStyle w:val="222"/>
              <w:rPr>
                <w:rFonts w:ascii="Times New Roman" w:hAnsi="Times New Roman"/>
              </w:rPr>
            </w:pPr>
          </w:p>
        </w:tc>
        <w:tc>
          <w:tcPr>
            <w:tcW w:w="992" w:type="dxa"/>
            <w:vMerge w:val="continue"/>
            <w:noWrap w:val="0"/>
            <w:vAlign w:val="center"/>
          </w:tcPr>
          <w:p w14:paraId="564286FE">
            <w:pPr>
              <w:pStyle w:val="222"/>
              <w:rPr>
                <w:rFonts w:ascii="Times New Roman" w:hAnsi="Times New Roman"/>
              </w:rPr>
            </w:pPr>
          </w:p>
        </w:tc>
        <w:tc>
          <w:tcPr>
            <w:tcW w:w="1276" w:type="dxa"/>
            <w:noWrap w:val="0"/>
            <w:vAlign w:val="center"/>
          </w:tcPr>
          <w:p w14:paraId="22B72DBF">
            <w:pPr>
              <w:pStyle w:val="222"/>
              <w:rPr>
                <w:rFonts w:ascii="Times New Roman" w:hAnsi="Times New Roman"/>
              </w:rPr>
            </w:pPr>
            <w:r>
              <w:rPr>
                <w:rFonts w:ascii="Times New Roman" w:hAnsi="Times New Roman"/>
              </w:rPr>
              <w:t>4-5</w:t>
            </w:r>
          </w:p>
        </w:tc>
        <w:tc>
          <w:tcPr>
            <w:tcW w:w="1559" w:type="dxa"/>
            <w:noWrap w:val="0"/>
            <w:vAlign w:val="center"/>
          </w:tcPr>
          <w:p w14:paraId="46403301">
            <w:pPr>
              <w:pStyle w:val="222"/>
              <w:rPr>
                <w:rFonts w:ascii="Times New Roman" w:hAnsi="Times New Roman"/>
              </w:rPr>
            </w:pPr>
            <w:r>
              <w:rPr>
                <w:rFonts w:ascii="Times New Roman" w:hAnsi="Times New Roman"/>
              </w:rPr>
              <w:t>2比特</w:t>
            </w:r>
          </w:p>
        </w:tc>
        <w:tc>
          <w:tcPr>
            <w:tcW w:w="3261" w:type="dxa"/>
            <w:noWrap w:val="0"/>
            <w:vAlign w:val="center"/>
          </w:tcPr>
          <w:p w14:paraId="04C38CC6">
            <w:pPr>
              <w:pStyle w:val="222"/>
              <w:jc w:val="both"/>
              <w:rPr>
                <w:rFonts w:ascii="Times New Roman" w:hAnsi="Times New Roman"/>
              </w:rPr>
            </w:pPr>
            <w:r>
              <w:rPr>
                <w:rFonts w:ascii="Times New Roman" w:hAnsi="Times New Roman"/>
              </w:rPr>
              <w:t>备选相位，取值同上</w:t>
            </w:r>
          </w:p>
        </w:tc>
      </w:tr>
      <w:tr w14:paraId="7127F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3" w:type="dxa"/>
            <w:noWrap w:val="0"/>
            <w:vAlign w:val="center"/>
          </w:tcPr>
          <w:p w14:paraId="0EBED843">
            <w:pPr>
              <w:pStyle w:val="222"/>
              <w:rPr>
                <w:rFonts w:ascii="Times New Roman" w:hAnsi="Times New Roman"/>
              </w:rPr>
            </w:pPr>
            <w:r>
              <w:rPr>
                <w:rFonts w:ascii="Times New Roman" w:hAnsi="Times New Roman"/>
              </w:rPr>
              <w:t>保留</w:t>
            </w:r>
          </w:p>
        </w:tc>
        <w:tc>
          <w:tcPr>
            <w:tcW w:w="992" w:type="dxa"/>
            <w:vMerge w:val="continue"/>
            <w:noWrap w:val="0"/>
            <w:vAlign w:val="center"/>
          </w:tcPr>
          <w:p w14:paraId="3E096AC9">
            <w:pPr>
              <w:pStyle w:val="222"/>
              <w:rPr>
                <w:rFonts w:ascii="Times New Roman" w:hAnsi="Times New Roman"/>
              </w:rPr>
            </w:pPr>
          </w:p>
        </w:tc>
        <w:tc>
          <w:tcPr>
            <w:tcW w:w="1276" w:type="dxa"/>
            <w:noWrap w:val="0"/>
            <w:vAlign w:val="center"/>
          </w:tcPr>
          <w:p w14:paraId="429AD140">
            <w:pPr>
              <w:pStyle w:val="222"/>
              <w:rPr>
                <w:rFonts w:ascii="Times New Roman" w:hAnsi="Times New Roman"/>
              </w:rPr>
            </w:pPr>
            <w:r>
              <w:rPr>
                <w:rFonts w:ascii="Times New Roman" w:hAnsi="Times New Roman"/>
              </w:rPr>
              <w:t>6-7</w:t>
            </w:r>
          </w:p>
        </w:tc>
        <w:tc>
          <w:tcPr>
            <w:tcW w:w="1559" w:type="dxa"/>
            <w:noWrap w:val="0"/>
            <w:vAlign w:val="center"/>
          </w:tcPr>
          <w:p w14:paraId="4A48255F">
            <w:pPr>
              <w:pStyle w:val="222"/>
              <w:rPr>
                <w:rFonts w:ascii="Times New Roman" w:hAnsi="Times New Roman"/>
              </w:rPr>
            </w:pPr>
            <w:r>
              <w:rPr>
                <w:rFonts w:ascii="Times New Roman" w:hAnsi="Times New Roman"/>
              </w:rPr>
              <w:t>2比特</w:t>
            </w:r>
          </w:p>
        </w:tc>
        <w:tc>
          <w:tcPr>
            <w:tcW w:w="3261" w:type="dxa"/>
            <w:noWrap w:val="0"/>
            <w:vAlign w:val="center"/>
          </w:tcPr>
          <w:p w14:paraId="53560587">
            <w:pPr>
              <w:pStyle w:val="222"/>
              <w:jc w:val="both"/>
              <w:rPr>
                <w:rFonts w:ascii="Times New Roman" w:hAnsi="Times New Roman"/>
              </w:rPr>
            </w:pPr>
            <w:r>
              <w:rPr>
                <w:rFonts w:ascii="Times New Roman" w:hAnsi="Times New Roman"/>
              </w:rPr>
              <w:t>-</w:t>
            </w:r>
          </w:p>
        </w:tc>
      </w:tr>
      <w:tr w14:paraId="15D3C7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3" w:type="dxa"/>
            <w:noWrap w:val="0"/>
            <w:vAlign w:val="center"/>
          </w:tcPr>
          <w:p w14:paraId="7D82B3F0">
            <w:pPr>
              <w:pStyle w:val="222"/>
              <w:rPr>
                <w:rFonts w:ascii="Times New Roman" w:hAnsi="Times New Roman"/>
              </w:rPr>
            </w:pPr>
            <w:r>
              <w:rPr>
                <w:rFonts w:ascii="Times New Roman" w:hAnsi="Times New Roman"/>
              </w:rPr>
              <w:t>设备类型</w:t>
            </w:r>
          </w:p>
        </w:tc>
        <w:tc>
          <w:tcPr>
            <w:tcW w:w="992" w:type="dxa"/>
            <w:noWrap w:val="0"/>
            <w:vAlign w:val="center"/>
          </w:tcPr>
          <w:p w14:paraId="559AEFF8">
            <w:pPr>
              <w:pStyle w:val="222"/>
              <w:rPr>
                <w:rFonts w:ascii="Times New Roman" w:hAnsi="Times New Roman"/>
              </w:rPr>
            </w:pPr>
            <w:r>
              <w:rPr>
                <w:rFonts w:ascii="Times New Roman" w:hAnsi="Times New Roman"/>
              </w:rPr>
              <w:t>17</w:t>
            </w:r>
          </w:p>
        </w:tc>
        <w:tc>
          <w:tcPr>
            <w:tcW w:w="1276" w:type="dxa"/>
            <w:noWrap w:val="0"/>
            <w:vAlign w:val="center"/>
          </w:tcPr>
          <w:p w14:paraId="6968EDE2">
            <w:pPr>
              <w:pStyle w:val="222"/>
              <w:rPr>
                <w:rFonts w:ascii="Times New Roman" w:hAnsi="Times New Roman"/>
              </w:rPr>
            </w:pPr>
            <w:r>
              <w:rPr>
                <w:rFonts w:ascii="Times New Roman" w:hAnsi="Times New Roman"/>
              </w:rPr>
              <w:t>0-7</w:t>
            </w:r>
          </w:p>
        </w:tc>
        <w:tc>
          <w:tcPr>
            <w:tcW w:w="1559" w:type="dxa"/>
            <w:noWrap w:val="0"/>
            <w:vAlign w:val="center"/>
          </w:tcPr>
          <w:p w14:paraId="77C9E576">
            <w:pPr>
              <w:pStyle w:val="222"/>
              <w:rPr>
                <w:rFonts w:ascii="Times New Roman" w:hAnsi="Times New Roman"/>
              </w:rPr>
            </w:pPr>
            <w:r>
              <w:rPr>
                <w:rFonts w:ascii="Times New Roman" w:hAnsi="Times New Roman"/>
              </w:rPr>
              <w:t>1</w:t>
            </w:r>
          </w:p>
        </w:tc>
        <w:tc>
          <w:tcPr>
            <w:tcW w:w="3261" w:type="dxa"/>
            <w:noWrap w:val="0"/>
            <w:vAlign w:val="center"/>
          </w:tcPr>
          <w:p w14:paraId="14E77653">
            <w:pPr>
              <w:pStyle w:val="222"/>
              <w:jc w:val="both"/>
              <w:rPr>
                <w:rFonts w:ascii="Times New Roman" w:hAnsi="Times New Roman"/>
              </w:rPr>
            </w:pPr>
            <w:r>
              <w:rPr>
                <w:rFonts w:ascii="Times New Roman" w:hAnsi="Times New Roman"/>
              </w:rPr>
              <w:t>终端设备类型</w:t>
            </w:r>
          </w:p>
          <w:p w14:paraId="4ED69DEC">
            <w:pPr>
              <w:pStyle w:val="222"/>
              <w:jc w:val="both"/>
              <w:rPr>
                <w:rFonts w:ascii="Times New Roman" w:hAnsi="Times New Roman"/>
              </w:rPr>
            </w:pPr>
            <w:r>
              <w:rPr>
                <w:rFonts w:ascii="Times New Roman" w:hAnsi="Times New Roman"/>
              </w:rPr>
              <w:t>1：抄控器</w:t>
            </w:r>
          </w:p>
          <w:p w14:paraId="2B63512C">
            <w:pPr>
              <w:pStyle w:val="222"/>
              <w:jc w:val="both"/>
              <w:rPr>
                <w:rFonts w:ascii="Times New Roman" w:hAnsi="Times New Roman"/>
              </w:rPr>
            </w:pPr>
            <w:r>
              <w:rPr>
                <w:rFonts w:ascii="Times New Roman" w:hAnsi="Times New Roman"/>
              </w:rPr>
              <w:t>2：集中器本地通信单元</w:t>
            </w:r>
          </w:p>
          <w:p w14:paraId="3C87EA8A">
            <w:pPr>
              <w:pStyle w:val="222"/>
              <w:jc w:val="both"/>
              <w:rPr>
                <w:rFonts w:ascii="Times New Roman" w:hAnsi="Times New Roman"/>
              </w:rPr>
            </w:pPr>
            <w:r>
              <w:rPr>
                <w:rFonts w:ascii="Times New Roman" w:hAnsi="Times New Roman"/>
              </w:rPr>
              <w:t>3：电表通信单元</w:t>
            </w:r>
            <w:r>
              <w:rPr>
                <w:rFonts w:ascii="Times New Roman" w:hAnsi="Times New Roman"/>
              </w:rPr>
              <w:br w:type="textWrapping"/>
            </w:r>
            <w:r>
              <w:rPr>
                <w:rFonts w:ascii="Times New Roman" w:hAnsi="Times New Roman"/>
              </w:rPr>
              <w:t>4：中继器</w:t>
            </w:r>
            <w:r>
              <w:rPr>
                <w:rFonts w:ascii="Times New Roman" w:hAnsi="Times New Roman"/>
              </w:rPr>
              <w:br w:type="textWrapping"/>
            </w:r>
            <w:r>
              <w:rPr>
                <w:rFonts w:ascii="Times New Roman" w:hAnsi="Times New Roman"/>
              </w:rPr>
              <w:t>5: II型采集器</w:t>
            </w:r>
            <w:r>
              <w:rPr>
                <w:rFonts w:ascii="Times New Roman" w:hAnsi="Times New Roman"/>
              </w:rPr>
              <w:br w:type="textWrapping"/>
            </w:r>
            <w:r>
              <w:rPr>
                <w:rFonts w:ascii="Times New Roman" w:hAnsi="Times New Roman"/>
              </w:rPr>
              <w:t>6：I型采集器</w:t>
            </w:r>
          </w:p>
          <w:p w14:paraId="014CDF3D">
            <w:pPr>
              <w:pStyle w:val="222"/>
              <w:jc w:val="both"/>
              <w:rPr>
                <w:rFonts w:ascii="Times New Roman" w:hAnsi="Times New Roman"/>
              </w:rPr>
            </w:pPr>
            <w:r>
              <w:rPr>
                <w:rFonts w:ascii="Times New Roman" w:hAnsi="Times New Roman"/>
              </w:rPr>
              <w:t>7：三相电表通信单元</w:t>
            </w:r>
          </w:p>
        </w:tc>
      </w:tr>
      <w:tr w14:paraId="0FE4B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3" w:type="dxa"/>
            <w:noWrap w:val="0"/>
            <w:vAlign w:val="center"/>
          </w:tcPr>
          <w:p w14:paraId="251BEE50">
            <w:pPr>
              <w:pStyle w:val="222"/>
              <w:rPr>
                <w:rFonts w:ascii="Times New Roman" w:hAnsi="Times New Roman"/>
              </w:rPr>
            </w:pPr>
            <w:r>
              <w:rPr>
                <w:rFonts w:ascii="Times New Roman" w:hAnsi="Times New Roman"/>
              </w:rPr>
              <w:t>MAC地址类型</w:t>
            </w:r>
          </w:p>
        </w:tc>
        <w:tc>
          <w:tcPr>
            <w:tcW w:w="992" w:type="dxa"/>
            <w:noWrap w:val="0"/>
            <w:vAlign w:val="center"/>
          </w:tcPr>
          <w:p w14:paraId="3FA45C76">
            <w:pPr>
              <w:pStyle w:val="222"/>
              <w:rPr>
                <w:rFonts w:ascii="Times New Roman" w:hAnsi="Times New Roman"/>
              </w:rPr>
            </w:pPr>
            <w:r>
              <w:rPr>
                <w:rFonts w:ascii="Times New Roman" w:hAnsi="Times New Roman"/>
              </w:rPr>
              <w:t>18</w:t>
            </w:r>
          </w:p>
        </w:tc>
        <w:tc>
          <w:tcPr>
            <w:tcW w:w="1276" w:type="dxa"/>
            <w:noWrap w:val="0"/>
            <w:vAlign w:val="center"/>
          </w:tcPr>
          <w:p w14:paraId="4D5027A6">
            <w:pPr>
              <w:pStyle w:val="222"/>
              <w:rPr>
                <w:rFonts w:ascii="Times New Roman" w:hAnsi="Times New Roman"/>
              </w:rPr>
            </w:pPr>
            <w:r>
              <w:rPr>
                <w:rFonts w:ascii="Times New Roman" w:hAnsi="Times New Roman"/>
              </w:rPr>
              <w:t>0-7</w:t>
            </w:r>
          </w:p>
        </w:tc>
        <w:tc>
          <w:tcPr>
            <w:tcW w:w="1559" w:type="dxa"/>
            <w:noWrap w:val="0"/>
            <w:vAlign w:val="center"/>
          </w:tcPr>
          <w:p w14:paraId="41361289">
            <w:pPr>
              <w:pStyle w:val="222"/>
              <w:rPr>
                <w:rFonts w:ascii="Times New Roman" w:hAnsi="Times New Roman"/>
              </w:rPr>
            </w:pPr>
            <w:r>
              <w:rPr>
                <w:rFonts w:ascii="Times New Roman" w:hAnsi="Times New Roman"/>
              </w:rPr>
              <w:t>1</w:t>
            </w:r>
          </w:p>
        </w:tc>
        <w:tc>
          <w:tcPr>
            <w:tcW w:w="3261" w:type="dxa"/>
            <w:noWrap w:val="0"/>
            <w:vAlign w:val="center"/>
          </w:tcPr>
          <w:p w14:paraId="5FAF5A9A">
            <w:pPr>
              <w:pStyle w:val="222"/>
              <w:jc w:val="both"/>
              <w:rPr>
                <w:rFonts w:ascii="Times New Roman" w:hAnsi="Times New Roman"/>
              </w:rPr>
            </w:pPr>
            <w:r>
              <w:rPr>
                <w:rFonts w:ascii="Times New Roman" w:hAnsi="Times New Roman"/>
              </w:rPr>
              <w:t>入网使用的MAC地址来源</w:t>
            </w:r>
          </w:p>
          <w:p w14:paraId="1AB6DEEE">
            <w:pPr>
              <w:pStyle w:val="222"/>
              <w:jc w:val="both"/>
              <w:rPr>
                <w:rFonts w:ascii="Times New Roman" w:hAnsi="Times New Roman"/>
              </w:rPr>
            </w:pPr>
            <w:r>
              <w:rPr>
                <w:rFonts w:ascii="Times New Roman" w:hAnsi="Times New Roman"/>
              </w:rPr>
              <w:t>0：电能表地址</w:t>
            </w:r>
          </w:p>
          <w:p w14:paraId="6E252C15">
            <w:pPr>
              <w:pStyle w:val="222"/>
              <w:jc w:val="both"/>
              <w:rPr>
                <w:rFonts w:ascii="Times New Roman" w:hAnsi="Times New Roman"/>
              </w:rPr>
            </w:pPr>
            <w:r>
              <w:rPr>
                <w:rFonts w:ascii="Times New Roman" w:hAnsi="Times New Roman"/>
              </w:rPr>
              <w:t>1：通信模块地址</w:t>
            </w:r>
          </w:p>
        </w:tc>
      </w:tr>
      <w:tr w14:paraId="19C79A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3" w:type="dxa"/>
            <w:noWrap w:val="0"/>
            <w:vAlign w:val="center"/>
          </w:tcPr>
          <w:p w14:paraId="7A272FBD">
            <w:pPr>
              <w:pStyle w:val="222"/>
              <w:rPr>
                <w:rFonts w:ascii="Times New Roman" w:hAnsi="Times New Roman"/>
              </w:rPr>
            </w:pPr>
            <w:r>
              <w:rPr>
                <w:rFonts w:ascii="Times New Roman" w:hAnsi="Times New Roman"/>
              </w:rPr>
              <w:t>模块类型</w:t>
            </w:r>
          </w:p>
        </w:tc>
        <w:tc>
          <w:tcPr>
            <w:tcW w:w="992" w:type="dxa"/>
            <w:vMerge w:val="restart"/>
            <w:noWrap w:val="0"/>
            <w:vAlign w:val="center"/>
          </w:tcPr>
          <w:p w14:paraId="338111FB">
            <w:pPr>
              <w:pStyle w:val="222"/>
              <w:rPr>
                <w:rFonts w:ascii="Times New Roman" w:hAnsi="Times New Roman"/>
              </w:rPr>
            </w:pPr>
            <w:r>
              <w:rPr>
                <w:rFonts w:ascii="Times New Roman" w:hAnsi="Times New Roman"/>
              </w:rPr>
              <w:t>19</w:t>
            </w:r>
          </w:p>
        </w:tc>
        <w:tc>
          <w:tcPr>
            <w:tcW w:w="1276" w:type="dxa"/>
            <w:noWrap w:val="0"/>
            <w:vAlign w:val="center"/>
          </w:tcPr>
          <w:p w14:paraId="09934CA8">
            <w:pPr>
              <w:pStyle w:val="222"/>
              <w:rPr>
                <w:rFonts w:ascii="Times New Roman" w:hAnsi="Times New Roman"/>
              </w:rPr>
            </w:pPr>
            <w:r>
              <w:rPr>
                <w:rFonts w:ascii="Times New Roman" w:hAnsi="Times New Roman"/>
              </w:rPr>
              <w:t>0-1</w:t>
            </w:r>
          </w:p>
        </w:tc>
        <w:tc>
          <w:tcPr>
            <w:tcW w:w="1559" w:type="dxa"/>
            <w:noWrap w:val="0"/>
            <w:vAlign w:val="center"/>
          </w:tcPr>
          <w:p w14:paraId="68201A2D">
            <w:pPr>
              <w:pStyle w:val="222"/>
              <w:rPr>
                <w:rFonts w:ascii="Times New Roman" w:hAnsi="Times New Roman"/>
              </w:rPr>
            </w:pPr>
            <w:r>
              <w:rPr>
                <w:rFonts w:ascii="Times New Roman" w:hAnsi="Times New Roman"/>
              </w:rPr>
              <w:t>2比特</w:t>
            </w:r>
          </w:p>
        </w:tc>
        <w:tc>
          <w:tcPr>
            <w:tcW w:w="3261" w:type="dxa"/>
            <w:noWrap w:val="0"/>
            <w:vAlign w:val="center"/>
          </w:tcPr>
          <w:p w14:paraId="720E224E">
            <w:pPr>
              <w:pStyle w:val="222"/>
              <w:jc w:val="both"/>
              <w:rPr>
                <w:rFonts w:ascii="Times New Roman" w:hAnsi="Times New Roman"/>
              </w:rPr>
            </w:pPr>
            <w:r>
              <w:rPr>
                <w:rFonts w:ascii="Times New Roman" w:hAnsi="Times New Roman"/>
              </w:rPr>
              <w:t>0：高速载波单模模块</w:t>
            </w:r>
          </w:p>
          <w:p w14:paraId="4988C88E">
            <w:pPr>
              <w:pStyle w:val="222"/>
              <w:jc w:val="both"/>
              <w:rPr>
                <w:rFonts w:ascii="Times New Roman" w:hAnsi="Times New Roman"/>
              </w:rPr>
            </w:pPr>
            <w:r>
              <w:rPr>
                <w:rFonts w:ascii="Times New Roman" w:hAnsi="Times New Roman"/>
              </w:rPr>
              <w:t>1：高速载波和无线双模模块</w:t>
            </w:r>
          </w:p>
          <w:p w14:paraId="43FF8EE9">
            <w:pPr>
              <w:pStyle w:val="222"/>
              <w:jc w:val="both"/>
              <w:rPr>
                <w:rFonts w:ascii="Times New Roman" w:hAnsi="Times New Roman"/>
              </w:rPr>
            </w:pPr>
            <w:r>
              <w:rPr>
                <w:rFonts w:ascii="Times New Roman" w:hAnsi="Times New Roman"/>
              </w:rPr>
              <w:t>2：无线单模模块</w:t>
            </w:r>
          </w:p>
        </w:tc>
      </w:tr>
      <w:tr w14:paraId="41F41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3" w:type="dxa"/>
            <w:noWrap w:val="0"/>
            <w:vAlign w:val="center"/>
          </w:tcPr>
          <w:p w14:paraId="4103513A">
            <w:pPr>
              <w:pStyle w:val="222"/>
              <w:rPr>
                <w:rFonts w:ascii="Times New Roman" w:hAnsi="Times New Roman"/>
              </w:rPr>
            </w:pPr>
            <w:r>
              <w:rPr>
                <w:rFonts w:ascii="Times New Roman" w:hAnsi="Times New Roman"/>
              </w:rPr>
              <w:t>保留</w:t>
            </w:r>
          </w:p>
        </w:tc>
        <w:tc>
          <w:tcPr>
            <w:tcW w:w="992" w:type="dxa"/>
            <w:vMerge w:val="continue"/>
            <w:noWrap w:val="0"/>
            <w:vAlign w:val="center"/>
          </w:tcPr>
          <w:p w14:paraId="36C6B09D">
            <w:pPr>
              <w:pStyle w:val="222"/>
              <w:rPr>
                <w:rFonts w:ascii="Times New Roman" w:hAnsi="Times New Roman"/>
              </w:rPr>
            </w:pPr>
          </w:p>
        </w:tc>
        <w:tc>
          <w:tcPr>
            <w:tcW w:w="1276" w:type="dxa"/>
            <w:noWrap w:val="0"/>
            <w:vAlign w:val="center"/>
          </w:tcPr>
          <w:p w14:paraId="463F7872">
            <w:pPr>
              <w:pStyle w:val="222"/>
              <w:rPr>
                <w:rFonts w:ascii="Times New Roman" w:hAnsi="Times New Roman"/>
              </w:rPr>
            </w:pPr>
            <w:r>
              <w:rPr>
                <w:rFonts w:ascii="Times New Roman" w:hAnsi="Times New Roman"/>
              </w:rPr>
              <w:t>2-7</w:t>
            </w:r>
          </w:p>
        </w:tc>
        <w:tc>
          <w:tcPr>
            <w:tcW w:w="1559" w:type="dxa"/>
            <w:noWrap w:val="0"/>
            <w:vAlign w:val="center"/>
          </w:tcPr>
          <w:p w14:paraId="75010FAA">
            <w:pPr>
              <w:pStyle w:val="222"/>
              <w:rPr>
                <w:rFonts w:ascii="Times New Roman" w:hAnsi="Times New Roman"/>
              </w:rPr>
            </w:pPr>
            <w:r>
              <w:rPr>
                <w:rFonts w:ascii="Times New Roman" w:hAnsi="Times New Roman"/>
              </w:rPr>
              <w:t>6比特</w:t>
            </w:r>
          </w:p>
        </w:tc>
        <w:tc>
          <w:tcPr>
            <w:tcW w:w="3261" w:type="dxa"/>
            <w:noWrap w:val="0"/>
            <w:vAlign w:val="center"/>
          </w:tcPr>
          <w:p w14:paraId="5AF9ED6B">
            <w:pPr>
              <w:pStyle w:val="222"/>
              <w:jc w:val="both"/>
              <w:rPr>
                <w:rFonts w:ascii="Times New Roman" w:hAnsi="Times New Roman"/>
              </w:rPr>
            </w:pPr>
            <w:r>
              <w:rPr>
                <w:rFonts w:ascii="Times New Roman" w:hAnsi="Times New Roman"/>
              </w:rPr>
              <w:t>-</w:t>
            </w:r>
          </w:p>
        </w:tc>
      </w:tr>
      <w:tr w14:paraId="36D35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3" w:type="dxa"/>
            <w:noWrap w:val="0"/>
            <w:vAlign w:val="center"/>
          </w:tcPr>
          <w:p w14:paraId="7F5DEC7D">
            <w:pPr>
              <w:pStyle w:val="222"/>
              <w:rPr>
                <w:rFonts w:ascii="Times New Roman" w:hAnsi="Times New Roman"/>
              </w:rPr>
            </w:pPr>
            <w:r>
              <w:rPr>
                <w:rFonts w:ascii="Times New Roman" w:hAnsi="Times New Roman"/>
              </w:rPr>
              <w:t>站点关联随机数</w:t>
            </w:r>
          </w:p>
        </w:tc>
        <w:tc>
          <w:tcPr>
            <w:tcW w:w="992" w:type="dxa"/>
            <w:noWrap w:val="0"/>
            <w:vAlign w:val="center"/>
          </w:tcPr>
          <w:p w14:paraId="1EA047CE">
            <w:pPr>
              <w:pStyle w:val="222"/>
              <w:rPr>
                <w:rFonts w:ascii="Times New Roman" w:hAnsi="Times New Roman"/>
              </w:rPr>
            </w:pPr>
            <w:r>
              <w:rPr>
                <w:rFonts w:ascii="Times New Roman" w:hAnsi="Times New Roman"/>
              </w:rPr>
              <w:t>20-23</w:t>
            </w:r>
          </w:p>
        </w:tc>
        <w:tc>
          <w:tcPr>
            <w:tcW w:w="1276" w:type="dxa"/>
            <w:noWrap w:val="0"/>
            <w:vAlign w:val="center"/>
          </w:tcPr>
          <w:p w14:paraId="690EE1C0">
            <w:pPr>
              <w:pStyle w:val="222"/>
              <w:rPr>
                <w:rFonts w:ascii="Times New Roman" w:hAnsi="Times New Roman"/>
              </w:rPr>
            </w:pPr>
            <w:r>
              <w:rPr>
                <w:rFonts w:ascii="Times New Roman" w:hAnsi="Times New Roman"/>
              </w:rPr>
              <w:t>0-7</w:t>
            </w:r>
          </w:p>
        </w:tc>
        <w:tc>
          <w:tcPr>
            <w:tcW w:w="1559" w:type="dxa"/>
            <w:noWrap w:val="0"/>
            <w:vAlign w:val="center"/>
          </w:tcPr>
          <w:p w14:paraId="5CF5F6B3">
            <w:pPr>
              <w:pStyle w:val="222"/>
              <w:rPr>
                <w:rFonts w:ascii="Times New Roman" w:hAnsi="Times New Roman"/>
              </w:rPr>
            </w:pPr>
            <w:r>
              <w:rPr>
                <w:rFonts w:ascii="Times New Roman" w:hAnsi="Times New Roman"/>
              </w:rPr>
              <w:t>1</w:t>
            </w:r>
          </w:p>
        </w:tc>
        <w:tc>
          <w:tcPr>
            <w:tcW w:w="3261" w:type="dxa"/>
            <w:noWrap w:val="0"/>
            <w:vAlign w:val="center"/>
          </w:tcPr>
          <w:p w14:paraId="28C4E09F">
            <w:pPr>
              <w:pStyle w:val="222"/>
              <w:jc w:val="both"/>
              <w:rPr>
                <w:rFonts w:ascii="Times New Roman" w:hAnsi="Times New Roman"/>
              </w:rPr>
            </w:pPr>
            <w:r>
              <w:rPr>
                <w:rFonts w:ascii="Times New Roman" w:hAnsi="Times New Roman"/>
              </w:rPr>
              <w:t>设备出厂后，初次上电自动获取的32随机值，后续不再重新获取。</w:t>
            </w:r>
          </w:p>
        </w:tc>
      </w:tr>
      <w:tr w14:paraId="15AA8C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3" w:type="dxa"/>
            <w:noWrap w:val="0"/>
            <w:vAlign w:val="center"/>
          </w:tcPr>
          <w:p w14:paraId="0714D3A0">
            <w:pPr>
              <w:pStyle w:val="222"/>
              <w:rPr>
                <w:rFonts w:ascii="Times New Roman" w:hAnsi="Times New Roman"/>
              </w:rPr>
            </w:pPr>
            <w:r>
              <w:rPr>
                <w:rFonts w:ascii="Times New Roman" w:hAnsi="Times New Roman"/>
              </w:rPr>
              <w:t>厂家自定义信息</w:t>
            </w:r>
          </w:p>
        </w:tc>
        <w:tc>
          <w:tcPr>
            <w:tcW w:w="992" w:type="dxa"/>
            <w:noWrap w:val="0"/>
            <w:vAlign w:val="center"/>
          </w:tcPr>
          <w:p w14:paraId="34EDADD5">
            <w:pPr>
              <w:pStyle w:val="222"/>
              <w:rPr>
                <w:rFonts w:ascii="Times New Roman" w:hAnsi="Times New Roman"/>
              </w:rPr>
            </w:pPr>
            <w:r>
              <w:rPr>
                <w:rFonts w:ascii="Times New Roman" w:hAnsi="Times New Roman"/>
              </w:rPr>
              <w:t>24-41</w:t>
            </w:r>
          </w:p>
        </w:tc>
        <w:tc>
          <w:tcPr>
            <w:tcW w:w="1276" w:type="dxa"/>
            <w:noWrap w:val="0"/>
            <w:vAlign w:val="center"/>
          </w:tcPr>
          <w:p w14:paraId="31D95F12">
            <w:pPr>
              <w:pStyle w:val="222"/>
              <w:rPr>
                <w:rFonts w:ascii="Times New Roman" w:hAnsi="Times New Roman"/>
              </w:rPr>
            </w:pPr>
            <w:r>
              <w:rPr>
                <w:rFonts w:ascii="Times New Roman" w:hAnsi="Times New Roman"/>
              </w:rPr>
              <w:t>0-7</w:t>
            </w:r>
          </w:p>
        </w:tc>
        <w:tc>
          <w:tcPr>
            <w:tcW w:w="1559" w:type="dxa"/>
            <w:noWrap w:val="0"/>
            <w:vAlign w:val="center"/>
          </w:tcPr>
          <w:p w14:paraId="450F3A9A">
            <w:pPr>
              <w:pStyle w:val="222"/>
              <w:rPr>
                <w:rFonts w:ascii="Times New Roman" w:hAnsi="Times New Roman"/>
              </w:rPr>
            </w:pPr>
            <w:r>
              <w:rPr>
                <w:rFonts w:ascii="Times New Roman" w:hAnsi="Times New Roman"/>
              </w:rPr>
              <w:t>18</w:t>
            </w:r>
          </w:p>
        </w:tc>
        <w:tc>
          <w:tcPr>
            <w:tcW w:w="3261" w:type="dxa"/>
            <w:noWrap w:val="0"/>
            <w:vAlign w:val="center"/>
          </w:tcPr>
          <w:p w14:paraId="17475242">
            <w:pPr>
              <w:pStyle w:val="222"/>
              <w:jc w:val="both"/>
              <w:rPr>
                <w:rFonts w:ascii="Times New Roman" w:hAnsi="Times New Roman"/>
              </w:rPr>
            </w:pPr>
            <w:r>
              <w:rPr>
                <w:rFonts w:ascii="Times New Roman" w:hAnsi="Times New Roman"/>
              </w:rPr>
              <w:t>根据实际需要使用</w:t>
            </w:r>
          </w:p>
        </w:tc>
      </w:tr>
      <w:tr w14:paraId="78306C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3" w:type="dxa"/>
            <w:noWrap w:val="0"/>
            <w:vAlign w:val="center"/>
          </w:tcPr>
          <w:p w14:paraId="1BE938EA">
            <w:pPr>
              <w:pStyle w:val="222"/>
              <w:rPr>
                <w:rFonts w:ascii="Times New Roman" w:hAnsi="Times New Roman"/>
              </w:rPr>
            </w:pPr>
            <w:r>
              <w:rPr>
                <w:rFonts w:ascii="Times New Roman" w:hAnsi="Times New Roman"/>
              </w:rPr>
              <w:t>站点版本信息</w:t>
            </w:r>
          </w:p>
        </w:tc>
        <w:tc>
          <w:tcPr>
            <w:tcW w:w="992" w:type="dxa"/>
            <w:noWrap w:val="0"/>
            <w:vAlign w:val="center"/>
          </w:tcPr>
          <w:p w14:paraId="3FFA2D6B">
            <w:pPr>
              <w:pStyle w:val="222"/>
              <w:rPr>
                <w:rFonts w:ascii="Times New Roman" w:hAnsi="Times New Roman"/>
              </w:rPr>
            </w:pPr>
            <w:r>
              <w:rPr>
                <w:rFonts w:ascii="Times New Roman" w:hAnsi="Times New Roman"/>
              </w:rPr>
              <w:t>42-51</w:t>
            </w:r>
          </w:p>
        </w:tc>
        <w:tc>
          <w:tcPr>
            <w:tcW w:w="1276" w:type="dxa"/>
            <w:noWrap w:val="0"/>
            <w:vAlign w:val="center"/>
          </w:tcPr>
          <w:p w14:paraId="52EC64CF">
            <w:pPr>
              <w:pStyle w:val="222"/>
              <w:rPr>
                <w:rFonts w:ascii="Times New Roman" w:hAnsi="Times New Roman"/>
              </w:rPr>
            </w:pPr>
            <w:r>
              <w:rPr>
                <w:rFonts w:ascii="Times New Roman" w:hAnsi="Times New Roman"/>
              </w:rPr>
              <w:t>0-7</w:t>
            </w:r>
          </w:p>
        </w:tc>
        <w:tc>
          <w:tcPr>
            <w:tcW w:w="1559" w:type="dxa"/>
            <w:noWrap w:val="0"/>
            <w:vAlign w:val="center"/>
          </w:tcPr>
          <w:p w14:paraId="4AC99E86">
            <w:pPr>
              <w:pStyle w:val="222"/>
              <w:rPr>
                <w:rFonts w:ascii="Times New Roman" w:hAnsi="Times New Roman"/>
              </w:rPr>
            </w:pPr>
            <w:r>
              <w:rPr>
                <w:rFonts w:ascii="Times New Roman" w:hAnsi="Times New Roman"/>
              </w:rPr>
              <w:t>10</w:t>
            </w:r>
          </w:p>
        </w:tc>
        <w:tc>
          <w:tcPr>
            <w:tcW w:w="3261" w:type="dxa"/>
            <w:noWrap w:val="0"/>
            <w:vAlign w:val="center"/>
          </w:tcPr>
          <w:p w14:paraId="33AF2C2C">
            <w:pPr>
              <w:pStyle w:val="222"/>
              <w:jc w:val="both"/>
              <w:rPr>
                <w:rFonts w:ascii="Times New Roman" w:hAnsi="Times New Roman"/>
              </w:rPr>
            </w:pPr>
            <w:r>
              <w:rPr>
                <w:rFonts w:ascii="Times New Roman" w:hAnsi="Times New Roman"/>
              </w:rPr>
              <w:t>站点版本信息</w:t>
            </w:r>
          </w:p>
        </w:tc>
      </w:tr>
      <w:tr w14:paraId="3D66D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3" w:type="dxa"/>
            <w:noWrap w:val="0"/>
            <w:vAlign w:val="center"/>
          </w:tcPr>
          <w:p w14:paraId="337EBD0B">
            <w:pPr>
              <w:pStyle w:val="222"/>
              <w:rPr>
                <w:rFonts w:ascii="Times New Roman" w:hAnsi="Times New Roman"/>
              </w:rPr>
            </w:pPr>
            <w:r>
              <w:rPr>
                <w:rFonts w:ascii="Times New Roman" w:hAnsi="Times New Roman"/>
              </w:rPr>
              <w:t>硬复位累积次数</w:t>
            </w:r>
          </w:p>
        </w:tc>
        <w:tc>
          <w:tcPr>
            <w:tcW w:w="992" w:type="dxa"/>
            <w:noWrap w:val="0"/>
            <w:vAlign w:val="center"/>
          </w:tcPr>
          <w:p w14:paraId="2287CA1F">
            <w:pPr>
              <w:pStyle w:val="222"/>
              <w:rPr>
                <w:rFonts w:ascii="Times New Roman" w:hAnsi="Times New Roman"/>
              </w:rPr>
            </w:pPr>
            <w:r>
              <w:rPr>
                <w:rFonts w:ascii="Times New Roman" w:hAnsi="Times New Roman"/>
              </w:rPr>
              <w:t>52-53</w:t>
            </w:r>
          </w:p>
        </w:tc>
        <w:tc>
          <w:tcPr>
            <w:tcW w:w="1276" w:type="dxa"/>
            <w:noWrap w:val="0"/>
            <w:vAlign w:val="center"/>
          </w:tcPr>
          <w:p w14:paraId="319FA43D">
            <w:pPr>
              <w:pStyle w:val="222"/>
              <w:rPr>
                <w:rFonts w:ascii="Times New Roman" w:hAnsi="Times New Roman"/>
              </w:rPr>
            </w:pPr>
            <w:r>
              <w:rPr>
                <w:rFonts w:ascii="Times New Roman" w:hAnsi="Times New Roman"/>
              </w:rPr>
              <w:t>0-7</w:t>
            </w:r>
          </w:p>
        </w:tc>
        <w:tc>
          <w:tcPr>
            <w:tcW w:w="1559" w:type="dxa"/>
            <w:noWrap w:val="0"/>
            <w:vAlign w:val="center"/>
          </w:tcPr>
          <w:p w14:paraId="772CA293">
            <w:pPr>
              <w:pStyle w:val="222"/>
              <w:rPr>
                <w:rFonts w:ascii="Times New Roman" w:hAnsi="Times New Roman"/>
              </w:rPr>
            </w:pPr>
            <w:r>
              <w:rPr>
                <w:rFonts w:ascii="Times New Roman" w:hAnsi="Times New Roman"/>
              </w:rPr>
              <w:t>2</w:t>
            </w:r>
          </w:p>
        </w:tc>
        <w:tc>
          <w:tcPr>
            <w:tcW w:w="3261" w:type="dxa"/>
            <w:noWrap w:val="0"/>
            <w:vAlign w:val="center"/>
          </w:tcPr>
          <w:p w14:paraId="1AE75998">
            <w:pPr>
              <w:pStyle w:val="222"/>
              <w:jc w:val="both"/>
              <w:rPr>
                <w:rFonts w:ascii="Times New Roman" w:hAnsi="Times New Roman"/>
              </w:rPr>
            </w:pPr>
            <w:r>
              <w:rPr>
                <w:rFonts w:ascii="Times New Roman" w:hAnsi="Times New Roman"/>
              </w:rPr>
              <w:t>设备硬件复位累计次数</w:t>
            </w:r>
          </w:p>
        </w:tc>
      </w:tr>
      <w:tr w14:paraId="197B8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3" w:type="dxa"/>
            <w:noWrap w:val="0"/>
            <w:vAlign w:val="center"/>
          </w:tcPr>
          <w:p w14:paraId="79316E69">
            <w:pPr>
              <w:pStyle w:val="222"/>
              <w:rPr>
                <w:rFonts w:ascii="Times New Roman" w:hAnsi="Times New Roman"/>
              </w:rPr>
            </w:pPr>
            <w:r>
              <w:rPr>
                <w:rFonts w:ascii="Times New Roman" w:hAnsi="Times New Roman"/>
              </w:rPr>
              <w:t>软复位累积次数</w:t>
            </w:r>
          </w:p>
        </w:tc>
        <w:tc>
          <w:tcPr>
            <w:tcW w:w="992" w:type="dxa"/>
            <w:noWrap w:val="0"/>
            <w:vAlign w:val="center"/>
          </w:tcPr>
          <w:p w14:paraId="105C4BC0">
            <w:pPr>
              <w:pStyle w:val="222"/>
              <w:rPr>
                <w:rFonts w:ascii="Times New Roman" w:hAnsi="Times New Roman"/>
              </w:rPr>
            </w:pPr>
            <w:r>
              <w:rPr>
                <w:rFonts w:ascii="Times New Roman" w:hAnsi="Times New Roman"/>
              </w:rPr>
              <w:t>54-55</w:t>
            </w:r>
          </w:p>
        </w:tc>
        <w:tc>
          <w:tcPr>
            <w:tcW w:w="1276" w:type="dxa"/>
            <w:noWrap w:val="0"/>
            <w:vAlign w:val="center"/>
          </w:tcPr>
          <w:p w14:paraId="403F9C71">
            <w:pPr>
              <w:pStyle w:val="222"/>
              <w:rPr>
                <w:rFonts w:ascii="Times New Roman" w:hAnsi="Times New Roman"/>
              </w:rPr>
            </w:pPr>
            <w:r>
              <w:rPr>
                <w:rFonts w:ascii="Times New Roman" w:hAnsi="Times New Roman"/>
              </w:rPr>
              <w:t>0-7</w:t>
            </w:r>
          </w:p>
        </w:tc>
        <w:tc>
          <w:tcPr>
            <w:tcW w:w="1559" w:type="dxa"/>
            <w:noWrap w:val="0"/>
            <w:vAlign w:val="center"/>
          </w:tcPr>
          <w:p w14:paraId="2C7FB1BE">
            <w:pPr>
              <w:pStyle w:val="222"/>
              <w:rPr>
                <w:rFonts w:ascii="Times New Roman" w:hAnsi="Times New Roman"/>
              </w:rPr>
            </w:pPr>
            <w:r>
              <w:rPr>
                <w:rFonts w:ascii="Times New Roman" w:hAnsi="Times New Roman"/>
              </w:rPr>
              <w:t>2</w:t>
            </w:r>
          </w:p>
        </w:tc>
        <w:tc>
          <w:tcPr>
            <w:tcW w:w="3261" w:type="dxa"/>
            <w:noWrap w:val="0"/>
            <w:vAlign w:val="center"/>
          </w:tcPr>
          <w:p w14:paraId="5D03DE55">
            <w:pPr>
              <w:pStyle w:val="222"/>
              <w:jc w:val="both"/>
              <w:rPr>
                <w:rFonts w:ascii="Times New Roman" w:hAnsi="Times New Roman"/>
              </w:rPr>
            </w:pPr>
            <w:r>
              <w:rPr>
                <w:rFonts w:ascii="Times New Roman" w:hAnsi="Times New Roman"/>
              </w:rPr>
              <w:t>软件复位累计次数</w:t>
            </w:r>
          </w:p>
        </w:tc>
      </w:tr>
      <w:tr w14:paraId="776096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3" w:type="dxa"/>
            <w:noWrap w:val="0"/>
            <w:vAlign w:val="center"/>
          </w:tcPr>
          <w:p w14:paraId="499C3BDD">
            <w:pPr>
              <w:pStyle w:val="222"/>
              <w:rPr>
                <w:rFonts w:ascii="Times New Roman" w:hAnsi="Times New Roman"/>
              </w:rPr>
            </w:pPr>
            <w:r>
              <w:rPr>
                <w:rFonts w:ascii="Times New Roman" w:hAnsi="Times New Roman"/>
              </w:rPr>
              <w:t>代理类型</w:t>
            </w:r>
          </w:p>
        </w:tc>
        <w:tc>
          <w:tcPr>
            <w:tcW w:w="992" w:type="dxa"/>
            <w:noWrap w:val="0"/>
            <w:vAlign w:val="center"/>
          </w:tcPr>
          <w:p w14:paraId="5C4B68EA">
            <w:pPr>
              <w:pStyle w:val="222"/>
              <w:rPr>
                <w:rFonts w:ascii="Times New Roman" w:hAnsi="Times New Roman"/>
              </w:rPr>
            </w:pPr>
            <w:r>
              <w:rPr>
                <w:rFonts w:ascii="Times New Roman" w:hAnsi="Times New Roman"/>
              </w:rPr>
              <w:t>56</w:t>
            </w:r>
          </w:p>
        </w:tc>
        <w:tc>
          <w:tcPr>
            <w:tcW w:w="1276" w:type="dxa"/>
            <w:noWrap w:val="0"/>
            <w:vAlign w:val="center"/>
          </w:tcPr>
          <w:p w14:paraId="576FC81A">
            <w:pPr>
              <w:pStyle w:val="222"/>
              <w:rPr>
                <w:rFonts w:ascii="Times New Roman" w:hAnsi="Times New Roman"/>
              </w:rPr>
            </w:pPr>
            <w:r>
              <w:rPr>
                <w:rFonts w:ascii="Times New Roman" w:hAnsi="Times New Roman"/>
              </w:rPr>
              <w:t>0-7</w:t>
            </w:r>
          </w:p>
        </w:tc>
        <w:tc>
          <w:tcPr>
            <w:tcW w:w="1559" w:type="dxa"/>
            <w:noWrap w:val="0"/>
            <w:vAlign w:val="center"/>
          </w:tcPr>
          <w:p w14:paraId="6F8D71EC">
            <w:pPr>
              <w:pStyle w:val="222"/>
              <w:rPr>
                <w:rFonts w:ascii="Times New Roman" w:hAnsi="Times New Roman"/>
              </w:rPr>
            </w:pPr>
            <w:r>
              <w:rPr>
                <w:rFonts w:ascii="Times New Roman" w:hAnsi="Times New Roman"/>
              </w:rPr>
              <w:t>1</w:t>
            </w:r>
          </w:p>
        </w:tc>
        <w:tc>
          <w:tcPr>
            <w:tcW w:w="3261" w:type="dxa"/>
            <w:noWrap w:val="0"/>
            <w:vAlign w:val="center"/>
          </w:tcPr>
          <w:p w14:paraId="025657B7">
            <w:pPr>
              <w:pStyle w:val="222"/>
              <w:jc w:val="both"/>
              <w:rPr>
                <w:rFonts w:ascii="Times New Roman" w:hAnsi="Times New Roman"/>
              </w:rPr>
            </w:pPr>
            <w:r>
              <w:rPr>
                <w:rFonts w:ascii="Times New Roman" w:hAnsi="Times New Roman"/>
              </w:rPr>
              <w:t>0：站点动态选择的代理</w:t>
            </w:r>
          </w:p>
          <w:p w14:paraId="1604080A">
            <w:pPr>
              <w:pStyle w:val="222"/>
              <w:jc w:val="both"/>
              <w:rPr>
                <w:rFonts w:ascii="Times New Roman" w:hAnsi="Times New Roman"/>
              </w:rPr>
            </w:pPr>
            <w:r>
              <w:rPr>
                <w:rFonts w:ascii="Times New Roman" w:hAnsi="Times New Roman"/>
              </w:rPr>
              <w:t>其他：保留</w:t>
            </w:r>
          </w:p>
        </w:tc>
      </w:tr>
      <w:tr w14:paraId="60376F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3" w:type="dxa"/>
            <w:noWrap w:val="0"/>
            <w:vAlign w:val="center"/>
          </w:tcPr>
          <w:p w14:paraId="4BD731DC">
            <w:pPr>
              <w:pStyle w:val="222"/>
              <w:rPr>
                <w:rFonts w:ascii="Times New Roman" w:hAnsi="Times New Roman"/>
              </w:rPr>
            </w:pPr>
            <w:r>
              <w:rPr>
                <w:rFonts w:ascii="Times New Roman" w:hAnsi="Times New Roman"/>
              </w:rPr>
              <w:t>保留</w:t>
            </w:r>
          </w:p>
        </w:tc>
        <w:tc>
          <w:tcPr>
            <w:tcW w:w="992" w:type="dxa"/>
            <w:noWrap w:val="0"/>
            <w:vAlign w:val="center"/>
          </w:tcPr>
          <w:p w14:paraId="5CE89A2A">
            <w:pPr>
              <w:pStyle w:val="222"/>
              <w:rPr>
                <w:rFonts w:ascii="Times New Roman" w:hAnsi="Times New Roman"/>
              </w:rPr>
            </w:pPr>
            <w:r>
              <w:rPr>
                <w:rFonts w:ascii="Times New Roman" w:hAnsi="Times New Roman"/>
              </w:rPr>
              <w:t>57-59</w:t>
            </w:r>
          </w:p>
        </w:tc>
        <w:tc>
          <w:tcPr>
            <w:tcW w:w="1276" w:type="dxa"/>
            <w:noWrap w:val="0"/>
            <w:vAlign w:val="center"/>
          </w:tcPr>
          <w:p w14:paraId="79B927F6">
            <w:pPr>
              <w:pStyle w:val="222"/>
              <w:rPr>
                <w:rFonts w:ascii="Times New Roman" w:hAnsi="Times New Roman"/>
              </w:rPr>
            </w:pPr>
            <w:r>
              <w:rPr>
                <w:rFonts w:ascii="Times New Roman" w:hAnsi="Times New Roman"/>
              </w:rPr>
              <w:t>0-7</w:t>
            </w:r>
          </w:p>
        </w:tc>
        <w:tc>
          <w:tcPr>
            <w:tcW w:w="1559" w:type="dxa"/>
            <w:noWrap w:val="0"/>
            <w:vAlign w:val="center"/>
          </w:tcPr>
          <w:p w14:paraId="2B9DFFEE">
            <w:pPr>
              <w:pStyle w:val="222"/>
              <w:rPr>
                <w:rFonts w:ascii="Times New Roman" w:hAnsi="Times New Roman"/>
              </w:rPr>
            </w:pPr>
            <w:r>
              <w:rPr>
                <w:rFonts w:ascii="Times New Roman" w:hAnsi="Times New Roman"/>
              </w:rPr>
              <w:t>3</w:t>
            </w:r>
          </w:p>
        </w:tc>
        <w:tc>
          <w:tcPr>
            <w:tcW w:w="3261" w:type="dxa"/>
            <w:noWrap w:val="0"/>
            <w:vAlign w:val="center"/>
          </w:tcPr>
          <w:p w14:paraId="26BA2A57">
            <w:pPr>
              <w:pStyle w:val="222"/>
              <w:jc w:val="both"/>
              <w:rPr>
                <w:rFonts w:ascii="Times New Roman" w:hAnsi="Times New Roman"/>
              </w:rPr>
            </w:pPr>
            <w:r>
              <w:rPr>
                <w:rFonts w:ascii="Times New Roman" w:hAnsi="Times New Roman"/>
              </w:rPr>
              <w:t>-</w:t>
            </w:r>
          </w:p>
        </w:tc>
      </w:tr>
      <w:tr w14:paraId="1D0BC7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3" w:type="dxa"/>
            <w:noWrap w:val="0"/>
            <w:vAlign w:val="center"/>
          </w:tcPr>
          <w:p w14:paraId="0F1599BF">
            <w:pPr>
              <w:pStyle w:val="222"/>
              <w:rPr>
                <w:rFonts w:ascii="Times New Roman" w:hAnsi="Times New Roman"/>
              </w:rPr>
            </w:pPr>
            <w:r>
              <w:rPr>
                <w:rFonts w:ascii="Times New Roman" w:hAnsi="Times New Roman"/>
              </w:rPr>
              <w:t>端到端序列号</w:t>
            </w:r>
          </w:p>
        </w:tc>
        <w:tc>
          <w:tcPr>
            <w:tcW w:w="992" w:type="dxa"/>
            <w:noWrap w:val="0"/>
            <w:vAlign w:val="center"/>
          </w:tcPr>
          <w:p w14:paraId="00D7753F">
            <w:pPr>
              <w:pStyle w:val="222"/>
              <w:rPr>
                <w:rFonts w:ascii="Times New Roman" w:hAnsi="Times New Roman"/>
              </w:rPr>
            </w:pPr>
            <w:r>
              <w:rPr>
                <w:rFonts w:ascii="Times New Roman" w:hAnsi="Times New Roman"/>
              </w:rPr>
              <w:t>60-63</w:t>
            </w:r>
          </w:p>
        </w:tc>
        <w:tc>
          <w:tcPr>
            <w:tcW w:w="1276" w:type="dxa"/>
            <w:noWrap w:val="0"/>
            <w:vAlign w:val="center"/>
          </w:tcPr>
          <w:p w14:paraId="4C720C2C">
            <w:pPr>
              <w:pStyle w:val="222"/>
              <w:rPr>
                <w:rFonts w:ascii="Times New Roman" w:hAnsi="Times New Roman"/>
              </w:rPr>
            </w:pPr>
            <w:r>
              <w:rPr>
                <w:rFonts w:ascii="Times New Roman" w:hAnsi="Times New Roman"/>
              </w:rPr>
              <w:t>0-7</w:t>
            </w:r>
          </w:p>
        </w:tc>
        <w:tc>
          <w:tcPr>
            <w:tcW w:w="1559" w:type="dxa"/>
            <w:noWrap w:val="0"/>
            <w:vAlign w:val="center"/>
          </w:tcPr>
          <w:p w14:paraId="1E7D9DCE">
            <w:pPr>
              <w:pStyle w:val="222"/>
              <w:rPr>
                <w:rFonts w:ascii="Times New Roman" w:hAnsi="Times New Roman"/>
              </w:rPr>
            </w:pPr>
            <w:r>
              <w:rPr>
                <w:rFonts w:ascii="Times New Roman" w:hAnsi="Times New Roman"/>
              </w:rPr>
              <w:t>4</w:t>
            </w:r>
          </w:p>
        </w:tc>
        <w:tc>
          <w:tcPr>
            <w:tcW w:w="3261" w:type="dxa"/>
            <w:noWrap w:val="0"/>
            <w:vAlign w:val="center"/>
          </w:tcPr>
          <w:p w14:paraId="59DD9152">
            <w:pPr>
              <w:pStyle w:val="222"/>
              <w:jc w:val="both"/>
              <w:rPr>
                <w:rFonts w:ascii="Times New Roman" w:hAnsi="Times New Roman"/>
              </w:rPr>
            </w:pPr>
            <w:r>
              <w:rPr>
                <w:rFonts w:ascii="Times New Roman" w:hAnsi="Times New Roman"/>
              </w:rPr>
              <w:t>站点在产生请求报文时自动获取，CCO在确认关联入网时需携带此端到端序列号</w:t>
            </w:r>
          </w:p>
        </w:tc>
      </w:tr>
      <w:tr w14:paraId="5A5D8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3" w:type="dxa"/>
            <w:noWrap w:val="0"/>
            <w:vAlign w:val="center"/>
          </w:tcPr>
          <w:p w14:paraId="591DD713">
            <w:pPr>
              <w:pStyle w:val="222"/>
              <w:rPr>
                <w:rFonts w:ascii="Times New Roman" w:hAnsi="Times New Roman"/>
              </w:rPr>
            </w:pPr>
            <w:r>
              <w:rPr>
                <w:rFonts w:ascii="Times New Roman" w:hAnsi="Times New Roman"/>
              </w:rPr>
              <w:t>管理ID信息</w:t>
            </w:r>
          </w:p>
        </w:tc>
        <w:tc>
          <w:tcPr>
            <w:tcW w:w="992" w:type="dxa"/>
            <w:noWrap w:val="0"/>
            <w:vAlign w:val="center"/>
          </w:tcPr>
          <w:p w14:paraId="3AF1C69D">
            <w:pPr>
              <w:pStyle w:val="222"/>
              <w:rPr>
                <w:rFonts w:ascii="Times New Roman" w:hAnsi="Times New Roman"/>
              </w:rPr>
            </w:pPr>
            <w:r>
              <w:rPr>
                <w:rFonts w:ascii="Times New Roman" w:hAnsi="Times New Roman"/>
              </w:rPr>
              <w:t>64-87</w:t>
            </w:r>
          </w:p>
        </w:tc>
        <w:tc>
          <w:tcPr>
            <w:tcW w:w="1276" w:type="dxa"/>
            <w:noWrap w:val="0"/>
            <w:vAlign w:val="center"/>
          </w:tcPr>
          <w:p w14:paraId="2E83E4C1">
            <w:pPr>
              <w:pStyle w:val="222"/>
              <w:rPr>
                <w:rFonts w:ascii="Times New Roman" w:hAnsi="Times New Roman"/>
              </w:rPr>
            </w:pPr>
            <w:r>
              <w:rPr>
                <w:rFonts w:ascii="Times New Roman" w:hAnsi="Times New Roman"/>
              </w:rPr>
              <w:t>0-7</w:t>
            </w:r>
          </w:p>
        </w:tc>
        <w:tc>
          <w:tcPr>
            <w:tcW w:w="1559" w:type="dxa"/>
            <w:noWrap w:val="0"/>
            <w:vAlign w:val="center"/>
          </w:tcPr>
          <w:p w14:paraId="3D4DE20E">
            <w:pPr>
              <w:pStyle w:val="222"/>
              <w:rPr>
                <w:rFonts w:ascii="Times New Roman" w:hAnsi="Times New Roman"/>
              </w:rPr>
            </w:pPr>
            <w:r>
              <w:rPr>
                <w:rFonts w:ascii="Times New Roman" w:hAnsi="Times New Roman"/>
              </w:rPr>
              <w:t>24</w:t>
            </w:r>
          </w:p>
        </w:tc>
        <w:tc>
          <w:tcPr>
            <w:tcW w:w="3261" w:type="dxa"/>
            <w:noWrap w:val="0"/>
            <w:vAlign w:val="center"/>
          </w:tcPr>
          <w:p w14:paraId="012B89E4">
            <w:pPr>
              <w:pStyle w:val="222"/>
              <w:jc w:val="both"/>
              <w:rPr>
                <w:rFonts w:ascii="Times New Roman" w:hAnsi="Times New Roman"/>
              </w:rPr>
            </w:pPr>
            <w:r>
              <w:rPr>
                <w:rFonts w:ascii="Times New Roman" w:hAnsi="Times New Roman"/>
              </w:rPr>
              <w:t>通信芯片唯一性标识</w:t>
            </w:r>
          </w:p>
        </w:tc>
      </w:tr>
      <w:bookmarkEnd w:id="1076"/>
      <w:bookmarkEnd w:id="1077"/>
      <w:bookmarkEnd w:id="1078"/>
      <w:bookmarkEnd w:id="1079"/>
      <w:bookmarkEnd w:id="1080"/>
    </w:tbl>
    <w:p w14:paraId="2D26B19E">
      <w:pPr>
        <w:pStyle w:val="38"/>
        <w:rPr>
          <w:rFonts w:ascii="Times New Roman"/>
        </w:rPr>
      </w:pPr>
      <w:bookmarkStart w:id="1096" w:name="_Ref476925205"/>
      <w:bookmarkStart w:id="1097" w:name="_Toc397529495"/>
      <w:bookmarkStart w:id="1098" w:name="_Toc403570221"/>
      <w:bookmarkStart w:id="1099" w:name="_Toc399228929"/>
      <w:bookmarkStart w:id="1100" w:name="_Toc408859816"/>
      <w:bookmarkStart w:id="1101" w:name="_Toc397528827"/>
    </w:p>
    <w:p w14:paraId="4BC3556E">
      <w:pPr>
        <w:pStyle w:val="38"/>
        <w:rPr>
          <w:rFonts w:ascii="Times New Roman"/>
        </w:rPr>
      </w:pPr>
      <w:r>
        <w:rPr>
          <w:rFonts w:ascii="Times New Roman"/>
        </w:rPr>
        <w:t>站点版本信息应符合</w:t>
      </w:r>
      <w:r>
        <w:rPr>
          <w:rFonts w:ascii="Times New Roman"/>
        </w:rPr>
        <w:fldChar w:fldCharType="begin"/>
      </w:r>
      <w:r>
        <w:rPr>
          <w:rFonts w:ascii="Times New Roman"/>
        </w:rPr>
        <w:instrText xml:space="preserve"> REF _Ref11891 \r \h  \* MERGEFORMAT </w:instrText>
      </w:r>
      <w:r>
        <w:rPr>
          <w:rFonts w:ascii="Times New Roman"/>
        </w:rPr>
        <w:fldChar w:fldCharType="separate"/>
      </w:r>
      <w:r>
        <w:rPr>
          <w:rFonts w:ascii="Times New Roman"/>
        </w:rPr>
        <w:t>表</w:t>
      </w:r>
      <w:bookmarkStart w:id="1102" w:name="_Hlt218010539"/>
      <w:bookmarkStart w:id="1103" w:name="_Hlt218010538"/>
      <w:r>
        <w:rPr>
          <w:rFonts w:ascii="Times New Roman"/>
        </w:rPr>
        <w:t>4</w:t>
      </w:r>
      <w:bookmarkEnd w:id="1102"/>
      <w:bookmarkEnd w:id="1103"/>
      <w:r>
        <w:rPr>
          <w:rFonts w:ascii="Times New Roman"/>
        </w:rPr>
        <w:t>5</w:t>
      </w:r>
      <w:r>
        <w:rPr>
          <w:rFonts w:ascii="Times New Roman"/>
        </w:rPr>
        <w:fldChar w:fldCharType="end"/>
      </w:r>
      <w:r>
        <w:rPr>
          <w:rFonts w:ascii="Times New Roman"/>
        </w:rPr>
        <w:t>要求。</w:t>
      </w:r>
    </w:p>
    <w:p w14:paraId="2F7AB767">
      <w:pPr>
        <w:pStyle w:val="179"/>
        <w:ind w:left="0"/>
        <w:rPr>
          <w:rFonts w:ascii="Times New Roman"/>
        </w:rPr>
      </w:pPr>
      <w:bookmarkStart w:id="1104" w:name="_Ref11891"/>
      <w:r>
        <w:rPr>
          <w:rFonts w:ascii="Times New Roman"/>
        </w:rPr>
        <w:t>站点版本信息字</w:t>
      </w:r>
      <w:bookmarkEnd w:id="1096"/>
      <w:bookmarkEnd w:id="1104"/>
    </w:p>
    <w:tbl>
      <w:tblPr>
        <w:tblStyle w:val="52"/>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392"/>
        <w:gridCol w:w="2392"/>
        <w:gridCol w:w="2393"/>
        <w:gridCol w:w="2393"/>
      </w:tblGrid>
      <w:tr w14:paraId="6B2C3A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250" w:type="pct"/>
            <w:noWrap w:val="0"/>
            <w:vAlign w:val="top"/>
          </w:tcPr>
          <w:p w14:paraId="52AE402D">
            <w:pPr>
              <w:pStyle w:val="222"/>
              <w:rPr>
                <w:rFonts w:ascii="Times New Roman" w:hAnsi="Times New Roman"/>
              </w:rPr>
            </w:pPr>
            <w:r>
              <w:rPr>
                <w:rFonts w:ascii="Times New Roman" w:hAnsi="Times New Roman"/>
              </w:rPr>
              <w:t>字段</w:t>
            </w:r>
          </w:p>
        </w:tc>
        <w:tc>
          <w:tcPr>
            <w:tcW w:w="1250" w:type="pct"/>
            <w:noWrap w:val="0"/>
            <w:vAlign w:val="top"/>
          </w:tcPr>
          <w:p w14:paraId="568ADFDF">
            <w:pPr>
              <w:pStyle w:val="222"/>
              <w:rPr>
                <w:rFonts w:ascii="Times New Roman" w:hAnsi="Times New Roman"/>
              </w:rPr>
            </w:pPr>
            <w:r>
              <w:rPr>
                <w:rFonts w:ascii="Times New Roman" w:hAnsi="Times New Roman"/>
              </w:rPr>
              <w:t>字节号</w:t>
            </w:r>
          </w:p>
        </w:tc>
        <w:tc>
          <w:tcPr>
            <w:tcW w:w="1250" w:type="pct"/>
            <w:noWrap w:val="0"/>
            <w:vAlign w:val="top"/>
          </w:tcPr>
          <w:p w14:paraId="22217356">
            <w:pPr>
              <w:pStyle w:val="222"/>
              <w:rPr>
                <w:rFonts w:ascii="Times New Roman" w:hAnsi="Times New Roman"/>
              </w:rPr>
            </w:pPr>
            <w:r>
              <w:rPr>
                <w:rFonts w:ascii="Times New Roman" w:hAnsi="Times New Roman"/>
              </w:rPr>
              <w:t>字段大小（字节）</w:t>
            </w:r>
          </w:p>
        </w:tc>
        <w:tc>
          <w:tcPr>
            <w:tcW w:w="1250" w:type="pct"/>
            <w:noWrap w:val="0"/>
            <w:vAlign w:val="top"/>
          </w:tcPr>
          <w:p w14:paraId="5501EFCF">
            <w:pPr>
              <w:pStyle w:val="222"/>
              <w:rPr>
                <w:rFonts w:ascii="Times New Roman" w:hAnsi="Times New Roman"/>
              </w:rPr>
            </w:pPr>
            <w:r>
              <w:rPr>
                <w:rFonts w:ascii="Times New Roman" w:hAnsi="Times New Roman"/>
              </w:rPr>
              <w:t>含义</w:t>
            </w:r>
          </w:p>
        </w:tc>
      </w:tr>
      <w:tr w14:paraId="73399A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250" w:type="pct"/>
            <w:noWrap w:val="0"/>
            <w:vAlign w:val="center"/>
          </w:tcPr>
          <w:p w14:paraId="6D6DF22A">
            <w:pPr>
              <w:pStyle w:val="222"/>
              <w:rPr>
                <w:rFonts w:ascii="Times New Roman" w:hAnsi="Times New Roman"/>
              </w:rPr>
            </w:pPr>
            <w:r>
              <w:rPr>
                <w:rFonts w:ascii="Times New Roman" w:hAnsi="Times New Roman"/>
              </w:rPr>
              <w:t>系统启动原因</w:t>
            </w:r>
          </w:p>
        </w:tc>
        <w:tc>
          <w:tcPr>
            <w:tcW w:w="1250" w:type="pct"/>
            <w:noWrap w:val="0"/>
            <w:vAlign w:val="center"/>
          </w:tcPr>
          <w:p w14:paraId="5DDF6182">
            <w:pPr>
              <w:pStyle w:val="222"/>
              <w:rPr>
                <w:rFonts w:ascii="Times New Roman" w:hAnsi="Times New Roman"/>
              </w:rPr>
            </w:pPr>
            <w:r>
              <w:rPr>
                <w:rFonts w:ascii="Times New Roman" w:hAnsi="Times New Roman"/>
              </w:rPr>
              <w:t>0</w:t>
            </w:r>
          </w:p>
        </w:tc>
        <w:tc>
          <w:tcPr>
            <w:tcW w:w="1250" w:type="pct"/>
            <w:noWrap w:val="0"/>
            <w:vAlign w:val="center"/>
          </w:tcPr>
          <w:p w14:paraId="09587EF6">
            <w:pPr>
              <w:pStyle w:val="222"/>
              <w:rPr>
                <w:rFonts w:ascii="Times New Roman" w:hAnsi="Times New Roman"/>
              </w:rPr>
            </w:pPr>
            <w:r>
              <w:rPr>
                <w:rFonts w:ascii="Times New Roman" w:hAnsi="Times New Roman"/>
              </w:rPr>
              <w:t>1</w:t>
            </w:r>
          </w:p>
        </w:tc>
        <w:tc>
          <w:tcPr>
            <w:tcW w:w="1250" w:type="pct"/>
            <w:noWrap w:val="0"/>
            <w:vAlign w:val="center"/>
          </w:tcPr>
          <w:p w14:paraId="7FF439B5">
            <w:pPr>
              <w:pStyle w:val="222"/>
              <w:jc w:val="both"/>
              <w:rPr>
                <w:rFonts w:ascii="Times New Roman" w:hAnsi="Times New Roman"/>
              </w:rPr>
            </w:pPr>
            <w:r>
              <w:rPr>
                <w:rFonts w:ascii="Times New Roman" w:hAnsi="Times New Roman"/>
              </w:rPr>
              <w:t>0：正常启动</w:t>
            </w:r>
          </w:p>
          <w:p w14:paraId="7ADB7004">
            <w:pPr>
              <w:pStyle w:val="222"/>
              <w:jc w:val="both"/>
              <w:rPr>
                <w:rFonts w:ascii="Times New Roman" w:hAnsi="Times New Roman"/>
              </w:rPr>
            </w:pPr>
            <w:r>
              <w:rPr>
                <w:rFonts w:ascii="Times New Roman" w:hAnsi="Times New Roman"/>
              </w:rPr>
              <w:t>1：断电重启</w:t>
            </w:r>
          </w:p>
          <w:p w14:paraId="3670F08E">
            <w:pPr>
              <w:pStyle w:val="222"/>
              <w:jc w:val="both"/>
              <w:rPr>
                <w:rFonts w:ascii="Times New Roman" w:hAnsi="Times New Roman"/>
              </w:rPr>
            </w:pPr>
            <w:r>
              <w:rPr>
                <w:rFonts w:ascii="Times New Roman" w:hAnsi="Times New Roman"/>
              </w:rPr>
              <w:t>2：看门狗复位</w:t>
            </w:r>
          </w:p>
          <w:p w14:paraId="47F66C38">
            <w:pPr>
              <w:pStyle w:val="222"/>
              <w:jc w:val="both"/>
              <w:rPr>
                <w:rFonts w:ascii="Times New Roman" w:hAnsi="Times New Roman"/>
              </w:rPr>
            </w:pPr>
            <w:r>
              <w:rPr>
                <w:rFonts w:ascii="Times New Roman" w:hAnsi="Times New Roman"/>
              </w:rPr>
              <w:t>3：程序指针异常</w:t>
            </w:r>
          </w:p>
          <w:p w14:paraId="1E036EA9">
            <w:pPr>
              <w:pStyle w:val="222"/>
              <w:jc w:val="both"/>
              <w:rPr>
                <w:rFonts w:ascii="Times New Roman" w:hAnsi="Times New Roman"/>
              </w:rPr>
            </w:pPr>
            <w:r>
              <w:rPr>
                <w:rFonts w:ascii="Times New Roman" w:hAnsi="Times New Roman"/>
              </w:rPr>
              <w:t>其他：保留</w:t>
            </w:r>
          </w:p>
        </w:tc>
      </w:tr>
      <w:tr w14:paraId="72B4AF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250" w:type="pct"/>
            <w:noWrap w:val="0"/>
            <w:vAlign w:val="center"/>
          </w:tcPr>
          <w:p w14:paraId="6478652D">
            <w:pPr>
              <w:pStyle w:val="222"/>
              <w:rPr>
                <w:rFonts w:ascii="Times New Roman" w:hAnsi="Times New Roman"/>
              </w:rPr>
            </w:pPr>
            <w:r>
              <w:rPr>
                <w:rFonts w:ascii="Times New Roman" w:hAnsi="Times New Roman"/>
              </w:rPr>
              <w:t>BOOT版本号</w:t>
            </w:r>
          </w:p>
        </w:tc>
        <w:tc>
          <w:tcPr>
            <w:tcW w:w="1250" w:type="pct"/>
            <w:noWrap w:val="0"/>
            <w:vAlign w:val="center"/>
          </w:tcPr>
          <w:p w14:paraId="0F22C6EF">
            <w:pPr>
              <w:pStyle w:val="222"/>
              <w:rPr>
                <w:rFonts w:ascii="Times New Roman" w:hAnsi="Times New Roman"/>
              </w:rPr>
            </w:pPr>
            <w:r>
              <w:rPr>
                <w:rFonts w:ascii="Times New Roman" w:hAnsi="Times New Roman"/>
              </w:rPr>
              <w:t>1</w:t>
            </w:r>
          </w:p>
        </w:tc>
        <w:tc>
          <w:tcPr>
            <w:tcW w:w="1250" w:type="pct"/>
            <w:noWrap w:val="0"/>
            <w:vAlign w:val="center"/>
          </w:tcPr>
          <w:p w14:paraId="4F05987E">
            <w:pPr>
              <w:pStyle w:val="222"/>
              <w:rPr>
                <w:rFonts w:ascii="Times New Roman" w:hAnsi="Times New Roman"/>
              </w:rPr>
            </w:pPr>
            <w:r>
              <w:rPr>
                <w:rFonts w:ascii="Times New Roman" w:hAnsi="Times New Roman"/>
              </w:rPr>
              <w:t>1</w:t>
            </w:r>
          </w:p>
        </w:tc>
        <w:tc>
          <w:tcPr>
            <w:tcW w:w="1250" w:type="pct"/>
            <w:noWrap w:val="0"/>
            <w:vAlign w:val="center"/>
          </w:tcPr>
          <w:p w14:paraId="5559036F">
            <w:pPr>
              <w:pStyle w:val="222"/>
              <w:jc w:val="both"/>
              <w:rPr>
                <w:rFonts w:ascii="Times New Roman" w:hAnsi="Times New Roman"/>
              </w:rPr>
            </w:pPr>
            <w:r>
              <w:rPr>
                <w:rFonts w:ascii="Times New Roman" w:hAnsi="Times New Roman"/>
              </w:rPr>
              <w:t>Boot版本号</w:t>
            </w:r>
          </w:p>
        </w:tc>
      </w:tr>
      <w:tr w14:paraId="626EF3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250" w:type="pct"/>
            <w:noWrap w:val="0"/>
            <w:vAlign w:val="center"/>
          </w:tcPr>
          <w:p w14:paraId="3FCD33AF">
            <w:pPr>
              <w:pStyle w:val="222"/>
              <w:rPr>
                <w:rFonts w:ascii="Times New Roman" w:hAnsi="Times New Roman"/>
              </w:rPr>
            </w:pPr>
            <w:r>
              <w:rPr>
                <w:rFonts w:ascii="Times New Roman" w:hAnsi="Times New Roman"/>
              </w:rPr>
              <w:t>软件版本号</w:t>
            </w:r>
          </w:p>
        </w:tc>
        <w:tc>
          <w:tcPr>
            <w:tcW w:w="1250" w:type="pct"/>
            <w:noWrap w:val="0"/>
            <w:vAlign w:val="center"/>
          </w:tcPr>
          <w:p w14:paraId="51BE2701">
            <w:pPr>
              <w:pStyle w:val="222"/>
              <w:rPr>
                <w:rFonts w:ascii="Times New Roman" w:hAnsi="Times New Roman"/>
              </w:rPr>
            </w:pPr>
            <w:r>
              <w:rPr>
                <w:rFonts w:ascii="Times New Roman" w:hAnsi="Times New Roman"/>
              </w:rPr>
              <w:t>2-3</w:t>
            </w:r>
          </w:p>
        </w:tc>
        <w:tc>
          <w:tcPr>
            <w:tcW w:w="1250" w:type="pct"/>
            <w:noWrap w:val="0"/>
            <w:vAlign w:val="center"/>
          </w:tcPr>
          <w:p w14:paraId="350BAFB3">
            <w:pPr>
              <w:pStyle w:val="222"/>
              <w:rPr>
                <w:rFonts w:ascii="Times New Roman" w:hAnsi="Times New Roman"/>
              </w:rPr>
            </w:pPr>
            <w:r>
              <w:rPr>
                <w:rFonts w:ascii="Times New Roman" w:hAnsi="Times New Roman"/>
              </w:rPr>
              <w:t>2</w:t>
            </w:r>
          </w:p>
        </w:tc>
        <w:tc>
          <w:tcPr>
            <w:tcW w:w="1250" w:type="pct"/>
            <w:noWrap w:val="0"/>
            <w:vAlign w:val="center"/>
          </w:tcPr>
          <w:p w14:paraId="447C24CD">
            <w:pPr>
              <w:pStyle w:val="222"/>
              <w:jc w:val="both"/>
              <w:rPr>
                <w:rFonts w:ascii="Times New Roman" w:hAnsi="Times New Roman"/>
              </w:rPr>
            </w:pPr>
            <w:r>
              <w:rPr>
                <w:rFonts w:ascii="Times New Roman" w:hAnsi="Times New Roman"/>
              </w:rPr>
              <w:t>BCD码，与本地通信模块接口协议一致</w:t>
            </w:r>
          </w:p>
        </w:tc>
      </w:tr>
      <w:tr w14:paraId="7EAB50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250" w:type="pct"/>
            <w:noWrap w:val="0"/>
            <w:vAlign w:val="center"/>
          </w:tcPr>
          <w:p w14:paraId="593D90AE">
            <w:pPr>
              <w:pStyle w:val="222"/>
              <w:rPr>
                <w:rFonts w:ascii="Times New Roman" w:hAnsi="Times New Roman"/>
              </w:rPr>
            </w:pPr>
            <w:r>
              <w:rPr>
                <w:rFonts w:ascii="Times New Roman" w:hAnsi="Times New Roman"/>
              </w:rPr>
              <w:t>版本时间</w:t>
            </w:r>
          </w:p>
        </w:tc>
        <w:tc>
          <w:tcPr>
            <w:tcW w:w="1250" w:type="pct"/>
            <w:noWrap w:val="0"/>
            <w:vAlign w:val="center"/>
          </w:tcPr>
          <w:p w14:paraId="77E42E52">
            <w:pPr>
              <w:pStyle w:val="222"/>
              <w:rPr>
                <w:rFonts w:ascii="Times New Roman" w:hAnsi="Times New Roman"/>
              </w:rPr>
            </w:pPr>
            <w:r>
              <w:rPr>
                <w:rFonts w:ascii="Times New Roman" w:hAnsi="Times New Roman"/>
              </w:rPr>
              <w:t>4-5</w:t>
            </w:r>
          </w:p>
        </w:tc>
        <w:tc>
          <w:tcPr>
            <w:tcW w:w="1250" w:type="pct"/>
            <w:noWrap w:val="0"/>
            <w:vAlign w:val="center"/>
          </w:tcPr>
          <w:p w14:paraId="262E83A9">
            <w:pPr>
              <w:pStyle w:val="222"/>
              <w:rPr>
                <w:rFonts w:ascii="Times New Roman" w:hAnsi="Times New Roman"/>
              </w:rPr>
            </w:pPr>
            <w:r>
              <w:rPr>
                <w:rFonts w:ascii="Times New Roman" w:hAnsi="Times New Roman"/>
              </w:rPr>
              <w:t>2</w:t>
            </w:r>
          </w:p>
        </w:tc>
        <w:tc>
          <w:tcPr>
            <w:tcW w:w="1250" w:type="pct"/>
            <w:noWrap w:val="0"/>
            <w:vAlign w:val="center"/>
          </w:tcPr>
          <w:p w14:paraId="758415F2">
            <w:pPr>
              <w:pStyle w:val="222"/>
              <w:jc w:val="both"/>
              <w:rPr>
                <w:rFonts w:ascii="Times New Roman" w:hAnsi="Times New Roman"/>
              </w:rPr>
            </w:pPr>
            <w:r>
              <w:rPr>
                <w:rFonts w:ascii="Times New Roman" w:hAnsi="Times New Roman"/>
              </w:rPr>
              <w:t>BIN码</w:t>
            </w:r>
          </w:p>
        </w:tc>
      </w:tr>
      <w:tr w14:paraId="7F336E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250" w:type="pct"/>
            <w:noWrap w:val="0"/>
            <w:vAlign w:val="center"/>
          </w:tcPr>
          <w:p w14:paraId="0F81C0BD">
            <w:pPr>
              <w:pStyle w:val="222"/>
              <w:rPr>
                <w:rFonts w:ascii="Times New Roman" w:hAnsi="Times New Roman"/>
              </w:rPr>
            </w:pPr>
            <w:r>
              <w:rPr>
                <w:rFonts w:ascii="Times New Roman" w:hAnsi="Times New Roman"/>
              </w:rPr>
              <w:t>厂商代码</w:t>
            </w:r>
          </w:p>
        </w:tc>
        <w:tc>
          <w:tcPr>
            <w:tcW w:w="1250" w:type="pct"/>
            <w:noWrap w:val="0"/>
            <w:vAlign w:val="center"/>
          </w:tcPr>
          <w:p w14:paraId="1D37AE5D">
            <w:pPr>
              <w:pStyle w:val="222"/>
              <w:rPr>
                <w:rFonts w:ascii="Times New Roman" w:hAnsi="Times New Roman"/>
              </w:rPr>
            </w:pPr>
            <w:r>
              <w:rPr>
                <w:rFonts w:ascii="Times New Roman" w:hAnsi="Times New Roman"/>
              </w:rPr>
              <w:t>6-7</w:t>
            </w:r>
          </w:p>
        </w:tc>
        <w:tc>
          <w:tcPr>
            <w:tcW w:w="1250" w:type="pct"/>
            <w:noWrap w:val="0"/>
            <w:vAlign w:val="center"/>
          </w:tcPr>
          <w:p w14:paraId="36CE3D8B">
            <w:pPr>
              <w:pStyle w:val="222"/>
              <w:rPr>
                <w:rFonts w:ascii="Times New Roman" w:hAnsi="Times New Roman"/>
              </w:rPr>
            </w:pPr>
            <w:r>
              <w:rPr>
                <w:rFonts w:ascii="Times New Roman" w:hAnsi="Times New Roman"/>
              </w:rPr>
              <w:t>2</w:t>
            </w:r>
          </w:p>
        </w:tc>
        <w:tc>
          <w:tcPr>
            <w:tcW w:w="1250" w:type="pct"/>
            <w:noWrap w:val="0"/>
            <w:vAlign w:val="center"/>
          </w:tcPr>
          <w:p w14:paraId="1310DC97">
            <w:pPr>
              <w:pStyle w:val="222"/>
              <w:jc w:val="both"/>
              <w:rPr>
                <w:rFonts w:ascii="Times New Roman" w:hAnsi="Times New Roman"/>
              </w:rPr>
            </w:pPr>
            <w:r>
              <w:rPr>
                <w:rFonts w:ascii="Times New Roman" w:hAnsi="Times New Roman"/>
              </w:rPr>
              <w:t>ASCII码，应与本地通信模块接口协议一致</w:t>
            </w:r>
          </w:p>
        </w:tc>
      </w:tr>
      <w:tr w14:paraId="057C0E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250" w:type="pct"/>
            <w:noWrap w:val="0"/>
            <w:vAlign w:val="center"/>
          </w:tcPr>
          <w:p w14:paraId="761285A8">
            <w:pPr>
              <w:pStyle w:val="222"/>
              <w:rPr>
                <w:rFonts w:ascii="Times New Roman" w:hAnsi="Times New Roman"/>
              </w:rPr>
            </w:pPr>
            <w:r>
              <w:rPr>
                <w:rFonts w:ascii="Times New Roman" w:hAnsi="Times New Roman"/>
              </w:rPr>
              <w:t>芯片代码</w:t>
            </w:r>
          </w:p>
        </w:tc>
        <w:tc>
          <w:tcPr>
            <w:tcW w:w="1250" w:type="pct"/>
            <w:noWrap w:val="0"/>
            <w:vAlign w:val="center"/>
          </w:tcPr>
          <w:p w14:paraId="4060EA9A">
            <w:pPr>
              <w:pStyle w:val="222"/>
              <w:rPr>
                <w:rFonts w:ascii="Times New Roman" w:hAnsi="Times New Roman"/>
              </w:rPr>
            </w:pPr>
            <w:r>
              <w:rPr>
                <w:rFonts w:ascii="Times New Roman" w:hAnsi="Times New Roman"/>
              </w:rPr>
              <w:t>8-9</w:t>
            </w:r>
          </w:p>
        </w:tc>
        <w:tc>
          <w:tcPr>
            <w:tcW w:w="1250" w:type="pct"/>
            <w:noWrap w:val="0"/>
            <w:vAlign w:val="center"/>
          </w:tcPr>
          <w:p w14:paraId="4032CAE5">
            <w:pPr>
              <w:pStyle w:val="222"/>
              <w:rPr>
                <w:rFonts w:ascii="Times New Roman" w:hAnsi="Times New Roman"/>
              </w:rPr>
            </w:pPr>
            <w:r>
              <w:rPr>
                <w:rFonts w:ascii="Times New Roman" w:hAnsi="Times New Roman"/>
              </w:rPr>
              <w:t>2</w:t>
            </w:r>
          </w:p>
        </w:tc>
        <w:tc>
          <w:tcPr>
            <w:tcW w:w="1250" w:type="pct"/>
            <w:noWrap w:val="0"/>
            <w:vAlign w:val="center"/>
          </w:tcPr>
          <w:p w14:paraId="62748636">
            <w:pPr>
              <w:pStyle w:val="222"/>
              <w:jc w:val="both"/>
              <w:rPr>
                <w:rFonts w:ascii="Times New Roman" w:hAnsi="Times New Roman"/>
              </w:rPr>
            </w:pPr>
            <w:r>
              <w:rPr>
                <w:rFonts w:ascii="Times New Roman" w:hAnsi="Times New Roman"/>
              </w:rPr>
              <w:t>芯片的代码</w:t>
            </w:r>
          </w:p>
        </w:tc>
      </w:tr>
    </w:tbl>
    <w:p w14:paraId="77443849">
      <w:pPr>
        <w:pStyle w:val="38"/>
        <w:rPr>
          <w:rFonts w:ascii="Times New Roman"/>
        </w:rPr>
      </w:pPr>
      <w:bookmarkStart w:id="1105" w:name="_Ref476925254"/>
    </w:p>
    <w:p w14:paraId="071276F7">
      <w:pPr>
        <w:pStyle w:val="38"/>
        <w:rPr>
          <w:rFonts w:ascii="Times New Roman"/>
        </w:rPr>
      </w:pPr>
      <w:r>
        <w:rPr>
          <w:rFonts w:ascii="Times New Roman"/>
        </w:rPr>
        <w:t>版本时间，年月日的具体表示方法，应符合</w:t>
      </w:r>
      <w:r>
        <w:rPr>
          <w:rFonts w:ascii="Times New Roman"/>
        </w:rPr>
        <w:fldChar w:fldCharType="begin"/>
      </w:r>
      <w:r>
        <w:rPr>
          <w:rFonts w:ascii="Times New Roman"/>
        </w:rPr>
        <w:instrText xml:space="preserve"> REF _Ref12328 \r \h  \* MERGEFORMAT </w:instrText>
      </w:r>
      <w:r>
        <w:rPr>
          <w:rFonts w:ascii="Times New Roman"/>
        </w:rPr>
        <w:fldChar w:fldCharType="separate"/>
      </w:r>
      <w:r>
        <w:rPr>
          <w:rFonts w:ascii="Times New Roman"/>
        </w:rPr>
        <w:t>表46</w:t>
      </w:r>
      <w:r>
        <w:rPr>
          <w:rFonts w:ascii="Times New Roman"/>
        </w:rPr>
        <w:fldChar w:fldCharType="end"/>
      </w:r>
      <w:r>
        <w:rPr>
          <w:rFonts w:ascii="Times New Roman"/>
        </w:rPr>
        <w:t>要求。</w:t>
      </w:r>
    </w:p>
    <w:p w14:paraId="2E86C0B1">
      <w:pPr>
        <w:pStyle w:val="179"/>
        <w:ind w:left="0"/>
        <w:rPr>
          <w:rFonts w:ascii="Times New Roman"/>
        </w:rPr>
      </w:pPr>
      <w:bookmarkStart w:id="1106" w:name="_Ref12328"/>
      <w:r>
        <w:rPr>
          <w:rFonts w:ascii="Times New Roman"/>
        </w:rPr>
        <w:t>版本时间字段</w:t>
      </w:r>
      <w:bookmarkEnd w:id="1105"/>
      <w:bookmarkEnd w:id="1106"/>
    </w:p>
    <w:tbl>
      <w:tblPr>
        <w:tblStyle w:val="52"/>
        <w:tblW w:w="0" w:type="auto"/>
        <w:tblInd w:w="124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701"/>
        <w:gridCol w:w="1758"/>
        <w:gridCol w:w="1644"/>
        <w:gridCol w:w="1843"/>
      </w:tblGrid>
      <w:tr w14:paraId="3DBBD2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Height w:val="312" w:hRule="atLeast"/>
        </w:trPr>
        <w:tc>
          <w:tcPr>
            <w:tcW w:w="1701" w:type="dxa"/>
            <w:noWrap w:val="0"/>
            <w:vAlign w:val="center"/>
          </w:tcPr>
          <w:p w14:paraId="10DD3146">
            <w:pPr>
              <w:pStyle w:val="222"/>
              <w:rPr>
                <w:rFonts w:ascii="Times New Roman" w:hAnsi="Times New Roman"/>
              </w:rPr>
            </w:pPr>
            <w:r>
              <w:rPr>
                <w:rFonts w:ascii="Times New Roman" w:hAnsi="Times New Roman"/>
              </w:rPr>
              <w:t>字段</w:t>
            </w:r>
          </w:p>
        </w:tc>
        <w:tc>
          <w:tcPr>
            <w:tcW w:w="1758" w:type="dxa"/>
            <w:noWrap w:val="0"/>
            <w:vAlign w:val="center"/>
          </w:tcPr>
          <w:p w14:paraId="2D36689B">
            <w:pPr>
              <w:pStyle w:val="222"/>
              <w:rPr>
                <w:rFonts w:ascii="Times New Roman" w:hAnsi="Times New Roman"/>
              </w:rPr>
            </w:pPr>
            <w:r>
              <w:rPr>
                <w:rFonts w:ascii="Times New Roman" w:hAnsi="Times New Roman"/>
              </w:rPr>
              <w:t>字节号</w:t>
            </w:r>
          </w:p>
        </w:tc>
        <w:tc>
          <w:tcPr>
            <w:tcW w:w="1644" w:type="dxa"/>
            <w:noWrap w:val="0"/>
            <w:vAlign w:val="center"/>
          </w:tcPr>
          <w:p w14:paraId="5AA321D0">
            <w:pPr>
              <w:pStyle w:val="222"/>
              <w:rPr>
                <w:rFonts w:ascii="Times New Roman" w:hAnsi="Times New Roman"/>
              </w:rPr>
            </w:pPr>
            <w:r>
              <w:rPr>
                <w:rFonts w:ascii="Times New Roman" w:hAnsi="Times New Roman"/>
              </w:rPr>
              <w:t>比特号</w:t>
            </w:r>
          </w:p>
        </w:tc>
        <w:tc>
          <w:tcPr>
            <w:tcW w:w="1843" w:type="dxa"/>
            <w:noWrap w:val="0"/>
            <w:vAlign w:val="center"/>
          </w:tcPr>
          <w:p w14:paraId="0688F476">
            <w:pPr>
              <w:pStyle w:val="222"/>
              <w:rPr>
                <w:rFonts w:ascii="Times New Roman" w:hAnsi="Times New Roman"/>
              </w:rPr>
            </w:pPr>
            <w:r>
              <w:rPr>
                <w:rFonts w:ascii="Times New Roman" w:hAnsi="Times New Roman"/>
              </w:rPr>
              <w:t>字段大小（字节）</w:t>
            </w:r>
          </w:p>
        </w:tc>
      </w:tr>
      <w:tr w14:paraId="52E4FA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Height w:val="312" w:hRule="atLeast"/>
        </w:trPr>
        <w:tc>
          <w:tcPr>
            <w:tcW w:w="1701" w:type="dxa"/>
            <w:noWrap w:val="0"/>
            <w:vAlign w:val="center"/>
          </w:tcPr>
          <w:p w14:paraId="522D978C">
            <w:pPr>
              <w:pStyle w:val="222"/>
              <w:rPr>
                <w:rFonts w:ascii="Times New Roman" w:hAnsi="Times New Roman"/>
              </w:rPr>
            </w:pPr>
            <w:r>
              <w:rPr>
                <w:rFonts w:ascii="Times New Roman" w:hAnsi="Times New Roman"/>
              </w:rPr>
              <w:t>年</w:t>
            </w:r>
          </w:p>
        </w:tc>
        <w:tc>
          <w:tcPr>
            <w:tcW w:w="1758" w:type="dxa"/>
            <w:noWrap w:val="0"/>
            <w:vAlign w:val="center"/>
          </w:tcPr>
          <w:p w14:paraId="31A9CA67">
            <w:pPr>
              <w:pStyle w:val="222"/>
              <w:rPr>
                <w:rFonts w:ascii="Times New Roman" w:hAnsi="Times New Roman"/>
              </w:rPr>
            </w:pPr>
            <w:r>
              <w:rPr>
                <w:rFonts w:ascii="Times New Roman" w:hAnsi="Times New Roman"/>
              </w:rPr>
              <w:t>0</w:t>
            </w:r>
          </w:p>
        </w:tc>
        <w:tc>
          <w:tcPr>
            <w:tcW w:w="1644" w:type="dxa"/>
            <w:noWrap w:val="0"/>
            <w:vAlign w:val="center"/>
          </w:tcPr>
          <w:p w14:paraId="64F42462">
            <w:pPr>
              <w:pStyle w:val="222"/>
              <w:rPr>
                <w:rFonts w:ascii="Times New Roman" w:hAnsi="Times New Roman"/>
              </w:rPr>
            </w:pPr>
            <w:r>
              <w:rPr>
                <w:rFonts w:ascii="Times New Roman" w:hAnsi="Times New Roman"/>
              </w:rPr>
              <w:t>0-6</w:t>
            </w:r>
          </w:p>
        </w:tc>
        <w:tc>
          <w:tcPr>
            <w:tcW w:w="1843" w:type="dxa"/>
            <w:noWrap w:val="0"/>
            <w:vAlign w:val="center"/>
          </w:tcPr>
          <w:p w14:paraId="12842FE0">
            <w:pPr>
              <w:pStyle w:val="222"/>
              <w:rPr>
                <w:rFonts w:ascii="Times New Roman" w:hAnsi="Times New Roman"/>
              </w:rPr>
            </w:pPr>
            <w:r>
              <w:rPr>
                <w:rFonts w:ascii="Times New Roman" w:hAnsi="Times New Roman"/>
              </w:rPr>
              <w:t>7</w:t>
            </w:r>
          </w:p>
        </w:tc>
      </w:tr>
      <w:tr w14:paraId="30C226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Height w:val="312" w:hRule="atLeast"/>
        </w:trPr>
        <w:tc>
          <w:tcPr>
            <w:tcW w:w="1701" w:type="dxa"/>
            <w:vMerge w:val="restart"/>
            <w:noWrap w:val="0"/>
            <w:vAlign w:val="center"/>
          </w:tcPr>
          <w:p w14:paraId="6AF3C5B1">
            <w:pPr>
              <w:pStyle w:val="222"/>
              <w:rPr>
                <w:rFonts w:ascii="Times New Roman" w:hAnsi="Times New Roman"/>
              </w:rPr>
            </w:pPr>
            <w:r>
              <w:rPr>
                <w:rFonts w:ascii="Times New Roman" w:hAnsi="Times New Roman"/>
              </w:rPr>
              <w:t>月</w:t>
            </w:r>
          </w:p>
        </w:tc>
        <w:tc>
          <w:tcPr>
            <w:tcW w:w="1758" w:type="dxa"/>
            <w:noWrap w:val="0"/>
            <w:vAlign w:val="center"/>
          </w:tcPr>
          <w:p w14:paraId="62E8FF43">
            <w:pPr>
              <w:pStyle w:val="222"/>
              <w:rPr>
                <w:rFonts w:ascii="Times New Roman" w:hAnsi="Times New Roman"/>
              </w:rPr>
            </w:pPr>
            <w:r>
              <w:rPr>
                <w:rFonts w:ascii="Times New Roman" w:hAnsi="Times New Roman"/>
              </w:rPr>
              <w:t>0</w:t>
            </w:r>
          </w:p>
        </w:tc>
        <w:tc>
          <w:tcPr>
            <w:tcW w:w="1644" w:type="dxa"/>
            <w:noWrap w:val="0"/>
            <w:vAlign w:val="center"/>
          </w:tcPr>
          <w:p w14:paraId="5622E3AB">
            <w:pPr>
              <w:pStyle w:val="222"/>
              <w:rPr>
                <w:rFonts w:ascii="Times New Roman" w:hAnsi="Times New Roman"/>
              </w:rPr>
            </w:pPr>
            <w:r>
              <w:rPr>
                <w:rFonts w:ascii="Times New Roman" w:hAnsi="Times New Roman"/>
              </w:rPr>
              <w:t>7</w:t>
            </w:r>
          </w:p>
        </w:tc>
        <w:tc>
          <w:tcPr>
            <w:tcW w:w="1843" w:type="dxa"/>
            <w:vMerge w:val="restart"/>
            <w:noWrap w:val="0"/>
            <w:vAlign w:val="center"/>
          </w:tcPr>
          <w:p w14:paraId="49CA483B">
            <w:pPr>
              <w:pStyle w:val="222"/>
              <w:rPr>
                <w:rFonts w:ascii="Times New Roman" w:hAnsi="Times New Roman"/>
              </w:rPr>
            </w:pPr>
            <w:r>
              <w:rPr>
                <w:rFonts w:ascii="Times New Roman" w:hAnsi="Times New Roman"/>
              </w:rPr>
              <w:t>4</w:t>
            </w:r>
          </w:p>
        </w:tc>
      </w:tr>
      <w:tr w14:paraId="72A53C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Height w:val="312" w:hRule="atLeast"/>
        </w:trPr>
        <w:tc>
          <w:tcPr>
            <w:tcW w:w="1701" w:type="dxa"/>
            <w:vMerge w:val="continue"/>
            <w:noWrap w:val="0"/>
            <w:vAlign w:val="center"/>
          </w:tcPr>
          <w:p w14:paraId="743E3EB3">
            <w:pPr>
              <w:pStyle w:val="222"/>
              <w:rPr>
                <w:rFonts w:ascii="Times New Roman" w:hAnsi="Times New Roman"/>
              </w:rPr>
            </w:pPr>
          </w:p>
        </w:tc>
        <w:tc>
          <w:tcPr>
            <w:tcW w:w="1758" w:type="dxa"/>
            <w:noWrap w:val="0"/>
            <w:vAlign w:val="center"/>
          </w:tcPr>
          <w:p w14:paraId="55B9AC05">
            <w:pPr>
              <w:pStyle w:val="222"/>
              <w:rPr>
                <w:rFonts w:ascii="Times New Roman" w:hAnsi="Times New Roman"/>
              </w:rPr>
            </w:pPr>
            <w:r>
              <w:rPr>
                <w:rFonts w:ascii="Times New Roman" w:hAnsi="Times New Roman"/>
              </w:rPr>
              <w:t>1</w:t>
            </w:r>
          </w:p>
        </w:tc>
        <w:tc>
          <w:tcPr>
            <w:tcW w:w="1644" w:type="dxa"/>
            <w:noWrap w:val="0"/>
            <w:vAlign w:val="center"/>
          </w:tcPr>
          <w:p w14:paraId="519275AC">
            <w:pPr>
              <w:pStyle w:val="222"/>
              <w:rPr>
                <w:rFonts w:ascii="Times New Roman" w:hAnsi="Times New Roman"/>
              </w:rPr>
            </w:pPr>
            <w:r>
              <w:rPr>
                <w:rFonts w:ascii="Times New Roman" w:hAnsi="Times New Roman"/>
              </w:rPr>
              <w:t>0-2</w:t>
            </w:r>
          </w:p>
        </w:tc>
        <w:tc>
          <w:tcPr>
            <w:tcW w:w="1843" w:type="dxa"/>
            <w:vMerge w:val="continue"/>
            <w:noWrap w:val="0"/>
            <w:vAlign w:val="center"/>
          </w:tcPr>
          <w:p w14:paraId="5B5A2E40">
            <w:pPr>
              <w:pStyle w:val="222"/>
              <w:rPr>
                <w:rFonts w:ascii="Times New Roman" w:hAnsi="Times New Roman"/>
              </w:rPr>
            </w:pPr>
          </w:p>
        </w:tc>
      </w:tr>
      <w:tr w14:paraId="766F1C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Height w:val="312" w:hRule="atLeast"/>
        </w:trPr>
        <w:tc>
          <w:tcPr>
            <w:tcW w:w="1701" w:type="dxa"/>
            <w:noWrap w:val="0"/>
            <w:vAlign w:val="center"/>
          </w:tcPr>
          <w:p w14:paraId="6D28D94C">
            <w:pPr>
              <w:pStyle w:val="222"/>
              <w:rPr>
                <w:rFonts w:ascii="Times New Roman" w:hAnsi="Times New Roman"/>
              </w:rPr>
            </w:pPr>
            <w:r>
              <w:rPr>
                <w:rFonts w:ascii="Times New Roman" w:hAnsi="Times New Roman"/>
              </w:rPr>
              <w:t>日</w:t>
            </w:r>
          </w:p>
        </w:tc>
        <w:tc>
          <w:tcPr>
            <w:tcW w:w="1758" w:type="dxa"/>
            <w:noWrap w:val="0"/>
            <w:vAlign w:val="center"/>
          </w:tcPr>
          <w:p w14:paraId="71569D1C">
            <w:pPr>
              <w:pStyle w:val="222"/>
              <w:rPr>
                <w:rFonts w:ascii="Times New Roman" w:hAnsi="Times New Roman"/>
              </w:rPr>
            </w:pPr>
            <w:r>
              <w:rPr>
                <w:rFonts w:ascii="Times New Roman" w:hAnsi="Times New Roman"/>
              </w:rPr>
              <w:t>1</w:t>
            </w:r>
          </w:p>
        </w:tc>
        <w:tc>
          <w:tcPr>
            <w:tcW w:w="1644" w:type="dxa"/>
            <w:noWrap w:val="0"/>
            <w:vAlign w:val="center"/>
          </w:tcPr>
          <w:p w14:paraId="1C7BB6E2">
            <w:pPr>
              <w:pStyle w:val="222"/>
              <w:rPr>
                <w:rFonts w:ascii="Times New Roman" w:hAnsi="Times New Roman"/>
              </w:rPr>
            </w:pPr>
            <w:r>
              <w:rPr>
                <w:rFonts w:ascii="Times New Roman" w:hAnsi="Times New Roman"/>
              </w:rPr>
              <w:t>3-7</w:t>
            </w:r>
          </w:p>
        </w:tc>
        <w:tc>
          <w:tcPr>
            <w:tcW w:w="1843" w:type="dxa"/>
            <w:noWrap w:val="0"/>
            <w:vAlign w:val="center"/>
          </w:tcPr>
          <w:p w14:paraId="099CAE14">
            <w:pPr>
              <w:pStyle w:val="222"/>
              <w:rPr>
                <w:rFonts w:ascii="Times New Roman" w:hAnsi="Times New Roman"/>
              </w:rPr>
            </w:pPr>
            <w:r>
              <w:rPr>
                <w:rFonts w:ascii="Times New Roman" w:hAnsi="Times New Roman"/>
              </w:rPr>
              <w:t>5</w:t>
            </w:r>
          </w:p>
        </w:tc>
      </w:tr>
      <w:bookmarkEnd w:id="1097"/>
      <w:bookmarkEnd w:id="1098"/>
      <w:bookmarkEnd w:id="1099"/>
      <w:bookmarkEnd w:id="1100"/>
      <w:bookmarkEnd w:id="1101"/>
    </w:tbl>
    <w:p w14:paraId="1753C921">
      <w:pPr>
        <w:pStyle w:val="104"/>
        <w:spacing w:before="156" w:after="156"/>
        <w:rPr>
          <w:rFonts w:ascii="Times New Roman"/>
        </w:rPr>
      </w:pPr>
      <w:bookmarkStart w:id="1107" w:name="_Toc408859822"/>
      <w:bookmarkStart w:id="1108" w:name="_Toc399757316"/>
      <w:bookmarkStart w:id="1109" w:name="_Toc399259274"/>
      <w:bookmarkStart w:id="1110" w:name="_Toc402983866"/>
      <w:bookmarkStart w:id="1111" w:name="_Toc397529501"/>
      <w:bookmarkStart w:id="1112" w:name="_Toc400798944"/>
      <w:bookmarkStart w:id="1113" w:name="_Toc402982934"/>
      <w:bookmarkStart w:id="1114" w:name="_Toc389724831"/>
      <w:bookmarkStart w:id="1115" w:name="_Toc403570227"/>
      <w:bookmarkStart w:id="1116" w:name="_Toc405476679"/>
      <w:bookmarkStart w:id="1117" w:name="_Toc397528833"/>
      <w:bookmarkStart w:id="1118" w:name="_Toc402983400"/>
      <w:bookmarkStart w:id="1119" w:name="_Toc403585337"/>
      <w:bookmarkStart w:id="1120" w:name="_Toc399228935"/>
      <w:r>
        <w:rPr>
          <w:rFonts w:ascii="Times New Roman"/>
        </w:rPr>
        <w:t>关联确认报文</w:t>
      </w:r>
      <w:bookmarkEnd w:id="1107"/>
      <w:bookmarkEnd w:id="1108"/>
      <w:bookmarkEnd w:id="1109"/>
      <w:bookmarkEnd w:id="1110"/>
      <w:bookmarkEnd w:id="1111"/>
      <w:bookmarkEnd w:id="1112"/>
      <w:bookmarkEnd w:id="1113"/>
      <w:bookmarkEnd w:id="1114"/>
      <w:bookmarkEnd w:id="1115"/>
      <w:bookmarkEnd w:id="1116"/>
      <w:bookmarkEnd w:id="1117"/>
      <w:bookmarkEnd w:id="1118"/>
      <w:bookmarkEnd w:id="1119"/>
      <w:bookmarkEnd w:id="1120"/>
    </w:p>
    <w:p w14:paraId="06D1F0B4">
      <w:pPr>
        <w:pStyle w:val="38"/>
        <w:rPr>
          <w:rFonts w:ascii="Times New Roman"/>
        </w:rPr>
      </w:pPr>
      <w:bookmarkStart w:id="1121" w:name="_Toc408859823"/>
      <w:bookmarkStart w:id="1122" w:name="_Toc397529502"/>
      <w:bookmarkStart w:id="1123" w:name="_Toc399228936"/>
      <w:bookmarkStart w:id="1124" w:name="_Toc403570228"/>
      <w:bookmarkStart w:id="1125" w:name="_Toc397528834"/>
      <w:r>
        <w:rPr>
          <w:rFonts w:ascii="Times New Roman"/>
        </w:rPr>
        <w:t>关联确认报文（MMeAssocCnf）格式应符合</w:t>
      </w:r>
      <w:r>
        <w:rPr>
          <w:rFonts w:ascii="Times New Roman"/>
        </w:rPr>
        <w:fldChar w:fldCharType="begin"/>
      </w:r>
      <w:r>
        <w:rPr>
          <w:rFonts w:ascii="Times New Roman"/>
        </w:rPr>
        <w:instrText xml:space="preserve"> REF _Ref12521 \r \h  \* MERGEFORMAT </w:instrText>
      </w:r>
      <w:r>
        <w:rPr>
          <w:rFonts w:ascii="Times New Roman"/>
        </w:rPr>
        <w:fldChar w:fldCharType="separate"/>
      </w:r>
      <w:r>
        <w:rPr>
          <w:rFonts w:ascii="Times New Roman"/>
        </w:rPr>
        <w:t>表47</w:t>
      </w:r>
      <w:r>
        <w:rPr>
          <w:rFonts w:ascii="Times New Roman"/>
        </w:rPr>
        <w:fldChar w:fldCharType="end"/>
      </w:r>
      <w:r>
        <w:rPr>
          <w:rFonts w:ascii="Times New Roman"/>
        </w:rPr>
        <w:t>要求。</w:t>
      </w:r>
    </w:p>
    <w:p w14:paraId="0F1F1225">
      <w:pPr>
        <w:pStyle w:val="179"/>
        <w:ind w:left="0"/>
        <w:rPr>
          <w:rFonts w:ascii="Times New Roman"/>
        </w:rPr>
      </w:pPr>
      <w:bookmarkStart w:id="1126" w:name="_Toc402984136"/>
      <w:bookmarkStart w:id="1127" w:name="_Toc402983204"/>
      <w:bookmarkStart w:id="1128" w:name="_Toc399229414"/>
      <w:bookmarkStart w:id="1129" w:name="_Toc397529868"/>
      <w:bookmarkStart w:id="1130" w:name="_Toc405022532"/>
      <w:bookmarkStart w:id="1131" w:name="_Toc402540122"/>
      <w:bookmarkStart w:id="1132" w:name="_Toc403570647"/>
      <w:bookmarkStart w:id="1133" w:name="_Toc405476954"/>
      <w:bookmarkStart w:id="1134" w:name="_Toc408860229"/>
      <w:bookmarkStart w:id="1135" w:name="_Toc399259610"/>
      <w:bookmarkStart w:id="1136" w:name="_Toc402983670"/>
      <w:bookmarkStart w:id="1137" w:name="_Toc397529200"/>
      <w:bookmarkStart w:id="1138" w:name="_Ref398998385"/>
      <w:bookmarkStart w:id="1139" w:name="_Ref12521"/>
      <w:bookmarkStart w:id="1140" w:name="_Toc399757640"/>
      <w:r>
        <w:rPr>
          <w:rFonts w:ascii="Times New Roman"/>
        </w:rPr>
        <w:t>关联确认报文格式</w:t>
      </w:r>
      <w:bookmarkEnd w:id="1126"/>
      <w:bookmarkEnd w:id="1127"/>
      <w:bookmarkEnd w:id="1128"/>
      <w:bookmarkEnd w:id="1129"/>
      <w:bookmarkEnd w:id="1130"/>
      <w:bookmarkEnd w:id="1131"/>
      <w:bookmarkEnd w:id="1132"/>
      <w:bookmarkEnd w:id="1133"/>
      <w:bookmarkEnd w:id="1134"/>
      <w:bookmarkEnd w:id="1135"/>
      <w:bookmarkEnd w:id="1136"/>
      <w:bookmarkEnd w:id="1137"/>
      <w:bookmarkEnd w:id="1138"/>
      <w:bookmarkEnd w:id="1139"/>
      <w:bookmarkEnd w:id="1140"/>
    </w:p>
    <w:tbl>
      <w:tblPr>
        <w:tblStyle w:val="52"/>
        <w:tblW w:w="850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3"/>
        <w:gridCol w:w="992"/>
        <w:gridCol w:w="1134"/>
        <w:gridCol w:w="1701"/>
        <w:gridCol w:w="2976"/>
      </w:tblGrid>
      <w:tr w14:paraId="634D78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3" w:type="dxa"/>
            <w:noWrap w:val="0"/>
            <w:vAlign w:val="center"/>
          </w:tcPr>
          <w:p w14:paraId="37A9B6D9">
            <w:pPr>
              <w:pStyle w:val="222"/>
              <w:rPr>
                <w:rFonts w:ascii="Times New Roman" w:hAnsi="Times New Roman"/>
              </w:rPr>
            </w:pPr>
            <w:r>
              <w:rPr>
                <w:rFonts w:ascii="Times New Roman" w:hAnsi="Times New Roman"/>
              </w:rPr>
              <w:t>字段</w:t>
            </w:r>
          </w:p>
        </w:tc>
        <w:tc>
          <w:tcPr>
            <w:tcW w:w="992" w:type="dxa"/>
            <w:noWrap w:val="0"/>
            <w:vAlign w:val="center"/>
          </w:tcPr>
          <w:p w14:paraId="4F83DDF1">
            <w:pPr>
              <w:pStyle w:val="222"/>
              <w:rPr>
                <w:rFonts w:ascii="Times New Roman" w:hAnsi="Times New Roman"/>
              </w:rPr>
            </w:pPr>
            <w:r>
              <w:rPr>
                <w:rFonts w:ascii="Times New Roman" w:hAnsi="Times New Roman"/>
              </w:rPr>
              <w:t>字节号</w:t>
            </w:r>
          </w:p>
        </w:tc>
        <w:tc>
          <w:tcPr>
            <w:tcW w:w="1134" w:type="dxa"/>
            <w:noWrap w:val="0"/>
            <w:vAlign w:val="center"/>
          </w:tcPr>
          <w:p w14:paraId="7222751E">
            <w:pPr>
              <w:pStyle w:val="222"/>
              <w:rPr>
                <w:rFonts w:ascii="Times New Roman" w:hAnsi="Times New Roman"/>
              </w:rPr>
            </w:pPr>
            <w:r>
              <w:rPr>
                <w:rFonts w:ascii="Times New Roman" w:hAnsi="Times New Roman"/>
              </w:rPr>
              <w:t>比特位</w:t>
            </w:r>
          </w:p>
        </w:tc>
        <w:tc>
          <w:tcPr>
            <w:tcW w:w="1701" w:type="dxa"/>
            <w:noWrap w:val="0"/>
            <w:vAlign w:val="center"/>
          </w:tcPr>
          <w:p w14:paraId="6B3C49EF">
            <w:pPr>
              <w:pStyle w:val="222"/>
              <w:rPr>
                <w:rFonts w:ascii="Times New Roman" w:hAnsi="Times New Roman"/>
              </w:rPr>
            </w:pPr>
            <w:r>
              <w:rPr>
                <w:rFonts w:ascii="Times New Roman" w:hAnsi="Times New Roman"/>
              </w:rPr>
              <w:t>字段大小(字节)</w:t>
            </w:r>
          </w:p>
        </w:tc>
        <w:tc>
          <w:tcPr>
            <w:tcW w:w="2976" w:type="dxa"/>
            <w:noWrap w:val="0"/>
            <w:vAlign w:val="center"/>
          </w:tcPr>
          <w:p w14:paraId="25D00CAA">
            <w:pPr>
              <w:pStyle w:val="222"/>
              <w:rPr>
                <w:rFonts w:ascii="Times New Roman" w:hAnsi="Times New Roman"/>
              </w:rPr>
            </w:pPr>
            <w:r>
              <w:rPr>
                <w:rFonts w:ascii="Times New Roman" w:hAnsi="Times New Roman"/>
              </w:rPr>
              <w:t>含义</w:t>
            </w:r>
          </w:p>
        </w:tc>
      </w:tr>
      <w:tr w14:paraId="10094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3" w:type="dxa"/>
            <w:noWrap w:val="0"/>
            <w:vAlign w:val="center"/>
          </w:tcPr>
          <w:p w14:paraId="14CA6FD8">
            <w:pPr>
              <w:pStyle w:val="222"/>
              <w:rPr>
                <w:rFonts w:ascii="Times New Roman" w:hAnsi="Times New Roman"/>
              </w:rPr>
            </w:pPr>
            <w:r>
              <w:rPr>
                <w:rFonts w:ascii="Times New Roman" w:hAnsi="Times New Roman"/>
              </w:rPr>
              <w:t>站点MAC地址</w:t>
            </w:r>
          </w:p>
        </w:tc>
        <w:tc>
          <w:tcPr>
            <w:tcW w:w="992" w:type="dxa"/>
            <w:noWrap w:val="0"/>
            <w:vAlign w:val="center"/>
          </w:tcPr>
          <w:p w14:paraId="05D9C1F9">
            <w:pPr>
              <w:pStyle w:val="222"/>
              <w:rPr>
                <w:rFonts w:ascii="Times New Roman" w:hAnsi="Times New Roman"/>
              </w:rPr>
            </w:pPr>
            <w:r>
              <w:rPr>
                <w:rFonts w:ascii="Times New Roman" w:hAnsi="Times New Roman"/>
              </w:rPr>
              <w:t>0-5</w:t>
            </w:r>
          </w:p>
        </w:tc>
        <w:tc>
          <w:tcPr>
            <w:tcW w:w="1134" w:type="dxa"/>
            <w:noWrap w:val="0"/>
            <w:vAlign w:val="center"/>
          </w:tcPr>
          <w:p w14:paraId="224F96C5">
            <w:pPr>
              <w:pStyle w:val="222"/>
              <w:rPr>
                <w:rFonts w:ascii="Times New Roman" w:hAnsi="Times New Roman"/>
              </w:rPr>
            </w:pPr>
            <w:r>
              <w:rPr>
                <w:rFonts w:ascii="Times New Roman" w:hAnsi="Times New Roman"/>
              </w:rPr>
              <w:t>0-7</w:t>
            </w:r>
          </w:p>
        </w:tc>
        <w:tc>
          <w:tcPr>
            <w:tcW w:w="1701" w:type="dxa"/>
            <w:noWrap w:val="0"/>
            <w:vAlign w:val="center"/>
          </w:tcPr>
          <w:p w14:paraId="5184EE84">
            <w:pPr>
              <w:pStyle w:val="222"/>
              <w:rPr>
                <w:rFonts w:ascii="Times New Roman" w:hAnsi="Times New Roman"/>
              </w:rPr>
            </w:pPr>
            <w:r>
              <w:rPr>
                <w:rFonts w:ascii="Times New Roman" w:hAnsi="Times New Roman"/>
              </w:rPr>
              <w:t>6</w:t>
            </w:r>
          </w:p>
        </w:tc>
        <w:tc>
          <w:tcPr>
            <w:tcW w:w="2976" w:type="dxa"/>
            <w:noWrap w:val="0"/>
            <w:vAlign w:val="center"/>
          </w:tcPr>
          <w:p w14:paraId="0E8F259B">
            <w:pPr>
              <w:pStyle w:val="222"/>
              <w:jc w:val="both"/>
              <w:rPr>
                <w:rFonts w:ascii="Times New Roman" w:hAnsi="Times New Roman"/>
              </w:rPr>
            </w:pPr>
            <w:r>
              <w:rPr>
                <w:rFonts w:ascii="Times New Roman" w:hAnsi="Times New Roman"/>
              </w:rPr>
              <w:t>用来标识关联确认报文的目的终端设备的MAC地址。</w:t>
            </w:r>
          </w:p>
        </w:tc>
      </w:tr>
      <w:tr w14:paraId="369AA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3" w:type="dxa"/>
            <w:noWrap w:val="0"/>
            <w:vAlign w:val="center"/>
          </w:tcPr>
          <w:p w14:paraId="402B3806">
            <w:pPr>
              <w:pStyle w:val="222"/>
              <w:rPr>
                <w:rFonts w:ascii="Times New Roman" w:hAnsi="Times New Roman"/>
              </w:rPr>
            </w:pPr>
            <w:r>
              <w:rPr>
                <w:rFonts w:ascii="Times New Roman" w:hAnsi="Times New Roman"/>
              </w:rPr>
              <w:t>CCO MAC地址</w:t>
            </w:r>
          </w:p>
        </w:tc>
        <w:tc>
          <w:tcPr>
            <w:tcW w:w="992" w:type="dxa"/>
            <w:noWrap w:val="0"/>
            <w:vAlign w:val="center"/>
          </w:tcPr>
          <w:p w14:paraId="74D7618D">
            <w:pPr>
              <w:pStyle w:val="222"/>
              <w:rPr>
                <w:rFonts w:ascii="Times New Roman" w:hAnsi="Times New Roman"/>
              </w:rPr>
            </w:pPr>
            <w:r>
              <w:rPr>
                <w:rFonts w:ascii="Times New Roman" w:hAnsi="Times New Roman"/>
              </w:rPr>
              <w:t>6-11</w:t>
            </w:r>
          </w:p>
        </w:tc>
        <w:tc>
          <w:tcPr>
            <w:tcW w:w="1134" w:type="dxa"/>
            <w:noWrap w:val="0"/>
            <w:vAlign w:val="center"/>
          </w:tcPr>
          <w:p w14:paraId="7F1A1CDF">
            <w:pPr>
              <w:pStyle w:val="222"/>
              <w:rPr>
                <w:rFonts w:ascii="Times New Roman" w:hAnsi="Times New Roman"/>
              </w:rPr>
            </w:pPr>
            <w:r>
              <w:rPr>
                <w:rFonts w:ascii="Times New Roman" w:hAnsi="Times New Roman"/>
              </w:rPr>
              <w:t>0-7</w:t>
            </w:r>
          </w:p>
        </w:tc>
        <w:tc>
          <w:tcPr>
            <w:tcW w:w="1701" w:type="dxa"/>
            <w:noWrap w:val="0"/>
            <w:vAlign w:val="center"/>
          </w:tcPr>
          <w:p w14:paraId="61983129">
            <w:pPr>
              <w:pStyle w:val="222"/>
              <w:rPr>
                <w:rFonts w:ascii="Times New Roman" w:hAnsi="Times New Roman"/>
              </w:rPr>
            </w:pPr>
            <w:r>
              <w:rPr>
                <w:rFonts w:ascii="Times New Roman" w:hAnsi="Times New Roman"/>
              </w:rPr>
              <w:t>6</w:t>
            </w:r>
          </w:p>
        </w:tc>
        <w:tc>
          <w:tcPr>
            <w:tcW w:w="2976" w:type="dxa"/>
            <w:noWrap w:val="0"/>
            <w:vAlign w:val="center"/>
          </w:tcPr>
          <w:p w14:paraId="000589BE">
            <w:pPr>
              <w:pStyle w:val="222"/>
              <w:jc w:val="both"/>
              <w:rPr>
                <w:rFonts w:ascii="Times New Roman" w:hAnsi="Times New Roman"/>
              </w:rPr>
            </w:pPr>
            <w:r>
              <w:rPr>
                <w:rFonts w:ascii="Times New Roman" w:hAnsi="Times New Roman"/>
              </w:rPr>
              <w:t>表示本网络的CCO的MAC地址。</w:t>
            </w:r>
          </w:p>
        </w:tc>
      </w:tr>
      <w:tr w14:paraId="15865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3" w:type="dxa"/>
            <w:noWrap w:val="0"/>
            <w:vAlign w:val="center"/>
          </w:tcPr>
          <w:p w14:paraId="7B990EB0">
            <w:pPr>
              <w:pStyle w:val="222"/>
              <w:rPr>
                <w:rFonts w:ascii="Times New Roman" w:hAnsi="Times New Roman"/>
              </w:rPr>
            </w:pPr>
            <w:r>
              <w:rPr>
                <w:rFonts w:ascii="Times New Roman" w:hAnsi="Times New Roman"/>
              </w:rPr>
              <w:t>结果</w:t>
            </w:r>
          </w:p>
        </w:tc>
        <w:tc>
          <w:tcPr>
            <w:tcW w:w="992" w:type="dxa"/>
            <w:noWrap w:val="0"/>
            <w:vAlign w:val="center"/>
          </w:tcPr>
          <w:p w14:paraId="41638B04">
            <w:pPr>
              <w:pStyle w:val="222"/>
              <w:rPr>
                <w:rFonts w:ascii="Times New Roman" w:hAnsi="Times New Roman"/>
              </w:rPr>
            </w:pPr>
            <w:r>
              <w:rPr>
                <w:rFonts w:ascii="Times New Roman" w:hAnsi="Times New Roman"/>
              </w:rPr>
              <w:t>12</w:t>
            </w:r>
          </w:p>
        </w:tc>
        <w:tc>
          <w:tcPr>
            <w:tcW w:w="1134" w:type="dxa"/>
            <w:noWrap w:val="0"/>
            <w:vAlign w:val="center"/>
          </w:tcPr>
          <w:p w14:paraId="17F4428A">
            <w:pPr>
              <w:pStyle w:val="222"/>
              <w:rPr>
                <w:rFonts w:ascii="Times New Roman" w:hAnsi="Times New Roman"/>
              </w:rPr>
            </w:pPr>
            <w:r>
              <w:rPr>
                <w:rFonts w:ascii="Times New Roman" w:hAnsi="Times New Roman"/>
              </w:rPr>
              <w:t>0-7</w:t>
            </w:r>
          </w:p>
        </w:tc>
        <w:tc>
          <w:tcPr>
            <w:tcW w:w="1701" w:type="dxa"/>
            <w:noWrap w:val="0"/>
            <w:vAlign w:val="center"/>
          </w:tcPr>
          <w:p w14:paraId="459AB3F1">
            <w:pPr>
              <w:pStyle w:val="222"/>
              <w:rPr>
                <w:rFonts w:ascii="Times New Roman" w:hAnsi="Times New Roman"/>
              </w:rPr>
            </w:pPr>
            <w:r>
              <w:rPr>
                <w:rFonts w:ascii="Times New Roman" w:hAnsi="Times New Roman"/>
              </w:rPr>
              <w:t>1</w:t>
            </w:r>
          </w:p>
        </w:tc>
        <w:tc>
          <w:tcPr>
            <w:tcW w:w="2976" w:type="dxa"/>
            <w:noWrap w:val="0"/>
            <w:vAlign w:val="center"/>
          </w:tcPr>
          <w:p w14:paraId="58F2254A">
            <w:pPr>
              <w:pStyle w:val="222"/>
              <w:jc w:val="both"/>
              <w:rPr>
                <w:rFonts w:ascii="Times New Roman" w:hAnsi="Times New Roman"/>
              </w:rPr>
            </w:pPr>
            <w:r>
              <w:rPr>
                <w:rFonts w:ascii="Times New Roman" w:hAnsi="Times New Roman"/>
              </w:rPr>
              <w:t>表示关联确认结果</w:t>
            </w:r>
          </w:p>
        </w:tc>
      </w:tr>
      <w:tr w14:paraId="4C549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3" w:type="dxa"/>
            <w:noWrap w:val="0"/>
            <w:vAlign w:val="center"/>
          </w:tcPr>
          <w:p w14:paraId="105FE6FD">
            <w:pPr>
              <w:pStyle w:val="222"/>
              <w:rPr>
                <w:rFonts w:ascii="Times New Roman" w:hAnsi="Times New Roman"/>
              </w:rPr>
            </w:pPr>
            <w:r>
              <w:rPr>
                <w:rFonts w:ascii="Times New Roman" w:hAnsi="Times New Roman"/>
              </w:rPr>
              <w:t>站点层级</w:t>
            </w:r>
          </w:p>
        </w:tc>
        <w:tc>
          <w:tcPr>
            <w:tcW w:w="992" w:type="dxa"/>
            <w:noWrap w:val="0"/>
            <w:vAlign w:val="center"/>
          </w:tcPr>
          <w:p w14:paraId="6C2EB041">
            <w:pPr>
              <w:pStyle w:val="222"/>
              <w:rPr>
                <w:rFonts w:ascii="Times New Roman" w:hAnsi="Times New Roman"/>
              </w:rPr>
            </w:pPr>
            <w:r>
              <w:rPr>
                <w:rFonts w:ascii="Times New Roman" w:hAnsi="Times New Roman"/>
              </w:rPr>
              <w:t>13</w:t>
            </w:r>
          </w:p>
        </w:tc>
        <w:tc>
          <w:tcPr>
            <w:tcW w:w="1134" w:type="dxa"/>
            <w:noWrap w:val="0"/>
            <w:vAlign w:val="center"/>
          </w:tcPr>
          <w:p w14:paraId="19FFB9BD">
            <w:pPr>
              <w:pStyle w:val="222"/>
              <w:rPr>
                <w:rFonts w:ascii="Times New Roman" w:hAnsi="Times New Roman"/>
              </w:rPr>
            </w:pPr>
            <w:r>
              <w:rPr>
                <w:rFonts w:ascii="Times New Roman" w:hAnsi="Times New Roman"/>
              </w:rPr>
              <w:t>0-7</w:t>
            </w:r>
          </w:p>
        </w:tc>
        <w:tc>
          <w:tcPr>
            <w:tcW w:w="1701" w:type="dxa"/>
            <w:noWrap w:val="0"/>
            <w:vAlign w:val="center"/>
          </w:tcPr>
          <w:p w14:paraId="010FA69C">
            <w:pPr>
              <w:pStyle w:val="222"/>
              <w:rPr>
                <w:rFonts w:ascii="Times New Roman" w:hAnsi="Times New Roman"/>
              </w:rPr>
            </w:pPr>
            <w:r>
              <w:rPr>
                <w:rFonts w:ascii="Times New Roman" w:hAnsi="Times New Roman"/>
              </w:rPr>
              <w:t>1</w:t>
            </w:r>
          </w:p>
        </w:tc>
        <w:tc>
          <w:tcPr>
            <w:tcW w:w="2976" w:type="dxa"/>
            <w:noWrap w:val="0"/>
            <w:vAlign w:val="center"/>
          </w:tcPr>
          <w:p w14:paraId="68F95A6D">
            <w:pPr>
              <w:pStyle w:val="222"/>
              <w:jc w:val="both"/>
              <w:rPr>
                <w:rFonts w:ascii="Times New Roman" w:hAnsi="Times New Roman"/>
              </w:rPr>
            </w:pPr>
            <w:r>
              <w:rPr>
                <w:rFonts w:ascii="Times New Roman" w:hAnsi="Times New Roman"/>
              </w:rPr>
              <w:t>表示站点入网后的所处拓扑层级。</w:t>
            </w:r>
          </w:p>
        </w:tc>
      </w:tr>
      <w:tr w14:paraId="0FCDC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0" w:hRule="atLeast"/>
          <w:jc w:val="center"/>
        </w:trPr>
        <w:tc>
          <w:tcPr>
            <w:tcW w:w="1703" w:type="dxa"/>
            <w:vMerge w:val="restart"/>
            <w:noWrap w:val="0"/>
            <w:vAlign w:val="center"/>
          </w:tcPr>
          <w:p w14:paraId="437FEDAF">
            <w:pPr>
              <w:pStyle w:val="222"/>
              <w:rPr>
                <w:rFonts w:ascii="Times New Roman" w:hAnsi="Times New Roman"/>
              </w:rPr>
            </w:pPr>
            <w:r>
              <w:rPr>
                <w:rFonts w:ascii="Times New Roman" w:hAnsi="Times New Roman"/>
              </w:rPr>
              <w:t>站点TEI</w:t>
            </w:r>
          </w:p>
        </w:tc>
        <w:tc>
          <w:tcPr>
            <w:tcW w:w="992" w:type="dxa"/>
            <w:noWrap w:val="0"/>
            <w:vAlign w:val="center"/>
          </w:tcPr>
          <w:p w14:paraId="14E0821D">
            <w:pPr>
              <w:pStyle w:val="222"/>
              <w:rPr>
                <w:rFonts w:ascii="Times New Roman" w:hAnsi="Times New Roman"/>
              </w:rPr>
            </w:pPr>
            <w:r>
              <w:rPr>
                <w:rFonts w:ascii="Times New Roman" w:hAnsi="Times New Roman"/>
              </w:rPr>
              <w:t>14</w:t>
            </w:r>
          </w:p>
        </w:tc>
        <w:tc>
          <w:tcPr>
            <w:tcW w:w="1134" w:type="dxa"/>
            <w:noWrap w:val="0"/>
            <w:vAlign w:val="center"/>
          </w:tcPr>
          <w:p w14:paraId="50A6DBA7">
            <w:pPr>
              <w:pStyle w:val="222"/>
              <w:rPr>
                <w:rFonts w:ascii="Times New Roman" w:hAnsi="Times New Roman"/>
              </w:rPr>
            </w:pPr>
            <w:r>
              <w:rPr>
                <w:rFonts w:ascii="Times New Roman" w:hAnsi="Times New Roman"/>
              </w:rPr>
              <w:t>0-7</w:t>
            </w:r>
          </w:p>
        </w:tc>
        <w:tc>
          <w:tcPr>
            <w:tcW w:w="1701" w:type="dxa"/>
            <w:vMerge w:val="restart"/>
            <w:noWrap w:val="0"/>
            <w:vAlign w:val="center"/>
          </w:tcPr>
          <w:p w14:paraId="3E2C7AC0">
            <w:pPr>
              <w:pStyle w:val="222"/>
              <w:rPr>
                <w:rFonts w:ascii="Times New Roman" w:hAnsi="Times New Roman"/>
              </w:rPr>
            </w:pPr>
            <w:r>
              <w:rPr>
                <w:rFonts w:ascii="Times New Roman" w:hAnsi="Times New Roman"/>
              </w:rPr>
              <w:t>12比特</w:t>
            </w:r>
          </w:p>
        </w:tc>
        <w:tc>
          <w:tcPr>
            <w:tcW w:w="2976" w:type="dxa"/>
            <w:vMerge w:val="restart"/>
            <w:noWrap w:val="0"/>
            <w:vAlign w:val="center"/>
          </w:tcPr>
          <w:p w14:paraId="2F9B8422">
            <w:pPr>
              <w:pStyle w:val="222"/>
              <w:jc w:val="both"/>
              <w:rPr>
                <w:rFonts w:ascii="Times New Roman" w:hAnsi="Times New Roman"/>
              </w:rPr>
            </w:pPr>
            <w:r>
              <w:rPr>
                <w:rFonts w:ascii="Times New Roman" w:hAnsi="Times New Roman"/>
              </w:rPr>
              <w:t>CCO在确认该站点可以入网后，为该站点分配的设备标识TEI。</w:t>
            </w:r>
          </w:p>
        </w:tc>
      </w:tr>
      <w:tr w14:paraId="75C47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3" w:type="dxa"/>
            <w:vMerge w:val="continue"/>
            <w:noWrap w:val="0"/>
            <w:vAlign w:val="center"/>
          </w:tcPr>
          <w:p w14:paraId="2175966F">
            <w:pPr>
              <w:pStyle w:val="222"/>
              <w:rPr>
                <w:rFonts w:ascii="Times New Roman" w:hAnsi="Times New Roman"/>
              </w:rPr>
            </w:pPr>
          </w:p>
        </w:tc>
        <w:tc>
          <w:tcPr>
            <w:tcW w:w="992" w:type="dxa"/>
            <w:vMerge w:val="restart"/>
            <w:noWrap w:val="0"/>
            <w:vAlign w:val="center"/>
          </w:tcPr>
          <w:p w14:paraId="05C7993A">
            <w:pPr>
              <w:pStyle w:val="222"/>
              <w:rPr>
                <w:rFonts w:ascii="Times New Roman" w:hAnsi="Times New Roman"/>
              </w:rPr>
            </w:pPr>
            <w:r>
              <w:rPr>
                <w:rFonts w:ascii="Times New Roman" w:hAnsi="Times New Roman"/>
              </w:rPr>
              <w:t>15</w:t>
            </w:r>
          </w:p>
        </w:tc>
        <w:tc>
          <w:tcPr>
            <w:tcW w:w="1134" w:type="dxa"/>
            <w:noWrap w:val="0"/>
            <w:vAlign w:val="center"/>
          </w:tcPr>
          <w:p w14:paraId="37F189AE">
            <w:pPr>
              <w:pStyle w:val="222"/>
              <w:rPr>
                <w:rFonts w:ascii="Times New Roman" w:hAnsi="Times New Roman"/>
              </w:rPr>
            </w:pPr>
            <w:r>
              <w:rPr>
                <w:rFonts w:ascii="Times New Roman" w:hAnsi="Times New Roman"/>
              </w:rPr>
              <w:t>0-3</w:t>
            </w:r>
          </w:p>
        </w:tc>
        <w:tc>
          <w:tcPr>
            <w:tcW w:w="1701" w:type="dxa"/>
            <w:vMerge w:val="continue"/>
            <w:noWrap w:val="0"/>
            <w:vAlign w:val="center"/>
          </w:tcPr>
          <w:p w14:paraId="3068E5DC">
            <w:pPr>
              <w:pStyle w:val="222"/>
              <w:rPr>
                <w:rFonts w:ascii="Times New Roman" w:hAnsi="Times New Roman"/>
              </w:rPr>
            </w:pPr>
          </w:p>
        </w:tc>
        <w:tc>
          <w:tcPr>
            <w:tcW w:w="2976" w:type="dxa"/>
            <w:vMerge w:val="continue"/>
            <w:noWrap w:val="0"/>
            <w:vAlign w:val="center"/>
          </w:tcPr>
          <w:p w14:paraId="048D5645">
            <w:pPr>
              <w:pStyle w:val="222"/>
              <w:jc w:val="both"/>
              <w:rPr>
                <w:rFonts w:ascii="Times New Roman" w:hAnsi="Times New Roman"/>
              </w:rPr>
            </w:pPr>
          </w:p>
        </w:tc>
      </w:tr>
      <w:tr w14:paraId="3ECF3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3" w:type="dxa"/>
            <w:noWrap w:val="0"/>
            <w:vAlign w:val="center"/>
          </w:tcPr>
          <w:p w14:paraId="5988C8E1">
            <w:pPr>
              <w:pStyle w:val="222"/>
              <w:rPr>
                <w:rFonts w:ascii="Times New Roman" w:hAnsi="Times New Roman"/>
              </w:rPr>
            </w:pPr>
            <w:r>
              <w:rPr>
                <w:rFonts w:ascii="Times New Roman" w:hAnsi="Times New Roman"/>
              </w:rPr>
              <w:t>链路类型</w:t>
            </w:r>
          </w:p>
        </w:tc>
        <w:tc>
          <w:tcPr>
            <w:tcW w:w="992" w:type="dxa"/>
            <w:vMerge w:val="continue"/>
            <w:noWrap w:val="0"/>
            <w:vAlign w:val="center"/>
          </w:tcPr>
          <w:p w14:paraId="34DB782D">
            <w:pPr>
              <w:pStyle w:val="222"/>
              <w:rPr>
                <w:rFonts w:ascii="Times New Roman" w:hAnsi="Times New Roman"/>
              </w:rPr>
            </w:pPr>
          </w:p>
        </w:tc>
        <w:tc>
          <w:tcPr>
            <w:tcW w:w="1134" w:type="dxa"/>
            <w:noWrap w:val="0"/>
            <w:vAlign w:val="center"/>
          </w:tcPr>
          <w:p w14:paraId="501C196C">
            <w:pPr>
              <w:pStyle w:val="222"/>
              <w:rPr>
                <w:rFonts w:ascii="Times New Roman" w:hAnsi="Times New Roman"/>
              </w:rPr>
            </w:pPr>
            <w:r>
              <w:rPr>
                <w:rFonts w:ascii="Times New Roman" w:hAnsi="Times New Roman"/>
              </w:rPr>
              <w:t>4</w:t>
            </w:r>
          </w:p>
        </w:tc>
        <w:tc>
          <w:tcPr>
            <w:tcW w:w="1701" w:type="dxa"/>
            <w:noWrap w:val="0"/>
            <w:vAlign w:val="center"/>
          </w:tcPr>
          <w:p w14:paraId="544880B5">
            <w:pPr>
              <w:pStyle w:val="222"/>
              <w:rPr>
                <w:rFonts w:ascii="Times New Roman" w:hAnsi="Times New Roman"/>
              </w:rPr>
            </w:pPr>
            <w:r>
              <w:rPr>
                <w:rFonts w:ascii="Times New Roman" w:hAnsi="Times New Roman"/>
              </w:rPr>
              <w:t>1比特</w:t>
            </w:r>
          </w:p>
        </w:tc>
        <w:tc>
          <w:tcPr>
            <w:tcW w:w="2976" w:type="dxa"/>
            <w:noWrap w:val="0"/>
            <w:vAlign w:val="center"/>
          </w:tcPr>
          <w:p w14:paraId="4595A64A">
            <w:pPr>
              <w:pStyle w:val="222"/>
              <w:jc w:val="both"/>
              <w:rPr>
                <w:rFonts w:ascii="Times New Roman" w:hAnsi="Times New Roman"/>
              </w:rPr>
            </w:pPr>
            <w:r>
              <w:rPr>
                <w:rFonts w:ascii="Times New Roman" w:hAnsi="Times New Roman"/>
              </w:rPr>
              <w:t>关联链路类型，0表示高速载波链路，1表示无线链路。</w:t>
            </w:r>
          </w:p>
        </w:tc>
      </w:tr>
      <w:tr w14:paraId="0D0A6E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3" w:type="dxa"/>
            <w:noWrap w:val="0"/>
            <w:vAlign w:val="center"/>
          </w:tcPr>
          <w:p w14:paraId="001775D9">
            <w:pPr>
              <w:pStyle w:val="222"/>
              <w:rPr>
                <w:rFonts w:ascii="Times New Roman" w:hAnsi="Times New Roman"/>
              </w:rPr>
            </w:pPr>
            <w:r>
              <w:rPr>
                <w:rFonts w:ascii="Times New Roman" w:hAnsi="Times New Roman"/>
              </w:rPr>
              <w:t>载波频段</w:t>
            </w:r>
          </w:p>
        </w:tc>
        <w:tc>
          <w:tcPr>
            <w:tcW w:w="992" w:type="dxa"/>
            <w:vMerge w:val="continue"/>
            <w:noWrap w:val="0"/>
            <w:vAlign w:val="center"/>
          </w:tcPr>
          <w:p w14:paraId="61F967C8">
            <w:pPr>
              <w:pStyle w:val="222"/>
              <w:rPr>
                <w:rFonts w:ascii="Times New Roman" w:hAnsi="Times New Roman"/>
              </w:rPr>
            </w:pPr>
          </w:p>
        </w:tc>
        <w:tc>
          <w:tcPr>
            <w:tcW w:w="1134" w:type="dxa"/>
            <w:noWrap w:val="0"/>
            <w:vAlign w:val="center"/>
          </w:tcPr>
          <w:p w14:paraId="35C85793">
            <w:pPr>
              <w:pStyle w:val="222"/>
              <w:rPr>
                <w:rFonts w:ascii="Times New Roman" w:hAnsi="Times New Roman"/>
              </w:rPr>
            </w:pPr>
            <w:r>
              <w:rPr>
                <w:rFonts w:ascii="Times New Roman" w:hAnsi="Times New Roman"/>
              </w:rPr>
              <w:t>5-7</w:t>
            </w:r>
          </w:p>
        </w:tc>
        <w:tc>
          <w:tcPr>
            <w:tcW w:w="1701" w:type="dxa"/>
            <w:noWrap w:val="0"/>
            <w:vAlign w:val="center"/>
          </w:tcPr>
          <w:p w14:paraId="006282CC">
            <w:pPr>
              <w:pStyle w:val="222"/>
              <w:rPr>
                <w:rFonts w:ascii="Times New Roman" w:hAnsi="Times New Roman"/>
              </w:rPr>
            </w:pPr>
            <w:r>
              <w:rPr>
                <w:rFonts w:ascii="Times New Roman" w:hAnsi="Times New Roman"/>
              </w:rPr>
              <w:t>3比特</w:t>
            </w:r>
          </w:p>
        </w:tc>
        <w:tc>
          <w:tcPr>
            <w:tcW w:w="2976" w:type="dxa"/>
            <w:noWrap w:val="0"/>
            <w:vAlign w:val="center"/>
          </w:tcPr>
          <w:p w14:paraId="0CDE559F">
            <w:pPr>
              <w:pStyle w:val="222"/>
              <w:jc w:val="both"/>
              <w:rPr>
                <w:rFonts w:ascii="Times New Roman" w:hAnsi="Times New Roman"/>
              </w:rPr>
            </w:pPr>
            <w:r>
              <w:rPr>
                <w:rFonts w:ascii="Times New Roman" w:hAnsi="Times New Roman"/>
              </w:rPr>
              <w:t>表示网络采用的载波频段</w:t>
            </w:r>
          </w:p>
        </w:tc>
      </w:tr>
      <w:tr w14:paraId="16AC74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1" w:hRule="atLeast"/>
          <w:jc w:val="center"/>
        </w:trPr>
        <w:tc>
          <w:tcPr>
            <w:tcW w:w="1703" w:type="dxa"/>
            <w:vMerge w:val="restart"/>
            <w:noWrap w:val="0"/>
            <w:vAlign w:val="center"/>
          </w:tcPr>
          <w:p w14:paraId="60B143CA">
            <w:pPr>
              <w:pStyle w:val="222"/>
              <w:rPr>
                <w:rFonts w:ascii="Times New Roman" w:hAnsi="Times New Roman"/>
              </w:rPr>
            </w:pPr>
            <w:r>
              <w:rPr>
                <w:rFonts w:ascii="Times New Roman" w:hAnsi="Times New Roman"/>
              </w:rPr>
              <w:t>代理TEI</w:t>
            </w:r>
          </w:p>
        </w:tc>
        <w:tc>
          <w:tcPr>
            <w:tcW w:w="992" w:type="dxa"/>
            <w:noWrap w:val="0"/>
            <w:vAlign w:val="center"/>
          </w:tcPr>
          <w:p w14:paraId="2C690A81">
            <w:pPr>
              <w:pStyle w:val="222"/>
              <w:rPr>
                <w:rFonts w:ascii="Times New Roman" w:hAnsi="Times New Roman"/>
              </w:rPr>
            </w:pPr>
            <w:r>
              <w:rPr>
                <w:rFonts w:ascii="Times New Roman" w:hAnsi="Times New Roman"/>
              </w:rPr>
              <w:t>16</w:t>
            </w:r>
          </w:p>
        </w:tc>
        <w:tc>
          <w:tcPr>
            <w:tcW w:w="1134" w:type="dxa"/>
            <w:noWrap w:val="0"/>
            <w:vAlign w:val="center"/>
          </w:tcPr>
          <w:p w14:paraId="353386BF">
            <w:pPr>
              <w:pStyle w:val="222"/>
              <w:rPr>
                <w:rFonts w:ascii="Times New Roman" w:hAnsi="Times New Roman"/>
              </w:rPr>
            </w:pPr>
            <w:r>
              <w:rPr>
                <w:rFonts w:ascii="Times New Roman" w:hAnsi="Times New Roman"/>
              </w:rPr>
              <w:t>0-7</w:t>
            </w:r>
          </w:p>
        </w:tc>
        <w:tc>
          <w:tcPr>
            <w:tcW w:w="1701" w:type="dxa"/>
            <w:vMerge w:val="restart"/>
            <w:noWrap w:val="0"/>
            <w:vAlign w:val="center"/>
          </w:tcPr>
          <w:p w14:paraId="45D2CDD7">
            <w:pPr>
              <w:pStyle w:val="222"/>
              <w:rPr>
                <w:rFonts w:ascii="Times New Roman" w:hAnsi="Times New Roman"/>
              </w:rPr>
            </w:pPr>
            <w:r>
              <w:rPr>
                <w:rFonts w:ascii="Times New Roman" w:hAnsi="Times New Roman"/>
              </w:rPr>
              <w:t>12比特</w:t>
            </w:r>
          </w:p>
        </w:tc>
        <w:tc>
          <w:tcPr>
            <w:tcW w:w="2976" w:type="dxa"/>
            <w:vMerge w:val="restart"/>
            <w:noWrap w:val="0"/>
            <w:vAlign w:val="center"/>
          </w:tcPr>
          <w:p w14:paraId="3C0989A4">
            <w:pPr>
              <w:pStyle w:val="222"/>
              <w:jc w:val="both"/>
              <w:rPr>
                <w:rFonts w:ascii="Times New Roman" w:hAnsi="Times New Roman"/>
              </w:rPr>
            </w:pPr>
            <w:r>
              <w:rPr>
                <w:rFonts w:ascii="Times New Roman" w:hAnsi="Times New Roman"/>
              </w:rPr>
              <w:t>CCO为该站点选定的代理站点的设备标识TEI。</w:t>
            </w:r>
          </w:p>
        </w:tc>
      </w:tr>
      <w:tr w14:paraId="577C0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3" w:type="dxa"/>
            <w:vMerge w:val="continue"/>
            <w:noWrap w:val="0"/>
            <w:vAlign w:val="center"/>
          </w:tcPr>
          <w:p w14:paraId="79C95754">
            <w:pPr>
              <w:pStyle w:val="222"/>
              <w:rPr>
                <w:rFonts w:ascii="Times New Roman" w:hAnsi="Times New Roman"/>
              </w:rPr>
            </w:pPr>
          </w:p>
        </w:tc>
        <w:tc>
          <w:tcPr>
            <w:tcW w:w="992" w:type="dxa"/>
            <w:vMerge w:val="restart"/>
            <w:noWrap w:val="0"/>
            <w:vAlign w:val="center"/>
          </w:tcPr>
          <w:p w14:paraId="54C725CD">
            <w:pPr>
              <w:pStyle w:val="222"/>
              <w:rPr>
                <w:rFonts w:ascii="Times New Roman" w:hAnsi="Times New Roman"/>
              </w:rPr>
            </w:pPr>
            <w:r>
              <w:rPr>
                <w:rFonts w:ascii="Times New Roman" w:hAnsi="Times New Roman"/>
              </w:rPr>
              <w:t>17</w:t>
            </w:r>
          </w:p>
        </w:tc>
        <w:tc>
          <w:tcPr>
            <w:tcW w:w="1134" w:type="dxa"/>
            <w:noWrap w:val="0"/>
            <w:vAlign w:val="center"/>
          </w:tcPr>
          <w:p w14:paraId="21B11A30">
            <w:pPr>
              <w:pStyle w:val="222"/>
              <w:rPr>
                <w:rFonts w:ascii="Times New Roman" w:hAnsi="Times New Roman"/>
              </w:rPr>
            </w:pPr>
            <w:r>
              <w:rPr>
                <w:rFonts w:ascii="Times New Roman" w:hAnsi="Times New Roman"/>
              </w:rPr>
              <w:t>0-3</w:t>
            </w:r>
          </w:p>
        </w:tc>
        <w:tc>
          <w:tcPr>
            <w:tcW w:w="1701" w:type="dxa"/>
            <w:vMerge w:val="continue"/>
            <w:noWrap w:val="0"/>
            <w:vAlign w:val="center"/>
          </w:tcPr>
          <w:p w14:paraId="3722487A">
            <w:pPr>
              <w:pStyle w:val="222"/>
              <w:rPr>
                <w:rFonts w:ascii="Times New Roman" w:hAnsi="Times New Roman"/>
              </w:rPr>
            </w:pPr>
          </w:p>
        </w:tc>
        <w:tc>
          <w:tcPr>
            <w:tcW w:w="2976" w:type="dxa"/>
            <w:vMerge w:val="continue"/>
            <w:noWrap w:val="0"/>
            <w:vAlign w:val="center"/>
          </w:tcPr>
          <w:p w14:paraId="4192AA0A">
            <w:pPr>
              <w:pStyle w:val="222"/>
              <w:jc w:val="both"/>
              <w:rPr>
                <w:rFonts w:ascii="Times New Roman" w:hAnsi="Times New Roman"/>
              </w:rPr>
            </w:pPr>
          </w:p>
        </w:tc>
      </w:tr>
      <w:tr w14:paraId="4E1F8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3" w:type="dxa"/>
            <w:noWrap w:val="0"/>
            <w:vAlign w:val="center"/>
          </w:tcPr>
          <w:p w14:paraId="487C367A">
            <w:pPr>
              <w:pStyle w:val="222"/>
              <w:rPr>
                <w:rFonts w:ascii="Times New Roman" w:hAnsi="Times New Roman"/>
              </w:rPr>
            </w:pPr>
            <w:r>
              <w:rPr>
                <w:rFonts w:ascii="Times New Roman" w:hAnsi="Times New Roman"/>
              </w:rPr>
              <w:t>保留</w:t>
            </w:r>
          </w:p>
        </w:tc>
        <w:tc>
          <w:tcPr>
            <w:tcW w:w="992" w:type="dxa"/>
            <w:vMerge w:val="continue"/>
            <w:noWrap w:val="0"/>
            <w:vAlign w:val="center"/>
          </w:tcPr>
          <w:p w14:paraId="330E13EE">
            <w:pPr>
              <w:pStyle w:val="222"/>
              <w:rPr>
                <w:rFonts w:ascii="Times New Roman" w:hAnsi="Times New Roman"/>
              </w:rPr>
            </w:pPr>
          </w:p>
        </w:tc>
        <w:tc>
          <w:tcPr>
            <w:tcW w:w="1134" w:type="dxa"/>
            <w:noWrap w:val="0"/>
            <w:vAlign w:val="center"/>
          </w:tcPr>
          <w:p w14:paraId="56FA9BBE">
            <w:pPr>
              <w:pStyle w:val="222"/>
              <w:rPr>
                <w:rFonts w:ascii="Times New Roman" w:hAnsi="Times New Roman"/>
              </w:rPr>
            </w:pPr>
            <w:r>
              <w:rPr>
                <w:rFonts w:ascii="Times New Roman" w:hAnsi="Times New Roman"/>
              </w:rPr>
              <w:t>4-7</w:t>
            </w:r>
          </w:p>
        </w:tc>
        <w:tc>
          <w:tcPr>
            <w:tcW w:w="1701" w:type="dxa"/>
            <w:noWrap w:val="0"/>
            <w:vAlign w:val="center"/>
          </w:tcPr>
          <w:p w14:paraId="59BB67DC">
            <w:pPr>
              <w:pStyle w:val="222"/>
              <w:rPr>
                <w:rFonts w:ascii="Times New Roman" w:hAnsi="Times New Roman"/>
              </w:rPr>
            </w:pPr>
            <w:r>
              <w:rPr>
                <w:rFonts w:ascii="Times New Roman" w:hAnsi="Times New Roman"/>
              </w:rPr>
              <w:t>4比特</w:t>
            </w:r>
          </w:p>
        </w:tc>
        <w:tc>
          <w:tcPr>
            <w:tcW w:w="2976" w:type="dxa"/>
            <w:noWrap w:val="0"/>
            <w:vAlign w:val="center"/>
          </w:tcPr>
          <w:p w14:paraId="6B4B5B31">
            <w:pPr>
              <w:pStyle w:val="222"/>
              <w:jc w:val="both"/>
              <w:rPr>
                <w:rFonts w:ascii="Times New Roman" w:hAnsi="Times New Roman"/>
              </w:rPr>
            </w:pPr>
            <w:r>
              <w:rPr>
                <w:rFonts w:ascii="Times New Roman" w:hAnsi="Times New Roman"/>
              </w:rPr>
              <w:t>-</w:t>
            </w:r>
          </w:p>
        </w:tc>
      </w:tr>
      <w:tr w14:paraId="2C822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3" w:type="dxa"/>
            <w:noWrap w:val="0"/>
            <w:vAlign w:val="center"/>
          </w:tcPr>
          <w:p w14:paraId="31BB64F6">
            <w:pPr>
              <w:pStyle w:val="222"/>
              <w:rPr>
                <w:rFonts w:ascii="Times New Roman" w:hAnsi="Times New Roman"/>
              </w:rPr>
            </w:pPr>
            <w:r>
              <w:rPr>
                <w:rFonts w:ascii="Times New Roman" w:hAnsi="Times New Roman"/>
              </w:rPr>
              <w:t>总分包数</w:t>
            </w:r>
          </w:p>
        </w:tc>
        <w:tc>
          <w:tcPr>
            <w:tcW w:w="992" w:type="dxa"/>
            <w:noWrap w:val="0"/>
            <w:vAlign w:val="center"/>
          </w:tcPr>
          <w:p w14:paraId="31D98830">
            <w:pPr>
              <w:pStyle w:val="222"/>
              <w:rPr>
                <w:rFonts w:ascii="Times New Roman" w:hAnsi="Times New Roman"/>
              </w:rPr>
            </w:pPr>
            <w:r>
              <w:rPr>
                <w:rFonts w:ascii="Times New Roman" w:hAnsi="Times New Roman"/>
              </w:rPr>
              <w:t>18</w:t>
            </w:r>
          </w:p>
        </w:tc>
        <w:tc>
          <w:tcPr>
            <w:tcW w:w="1134" w:type="dxa"/>
            <w:noWrap w:val="0"/>
            <w:vAlign w:val="center"/>
          </w:tcPr>
          <w:p w14:paraId="3CE84E2F">
            <w:pPr>
              <w:pStyle w:val="222"/>
              <w:rPr>
                <w:rFonts w:ascii="Times New Roman" w:hAnsi="Times New Roman"/>
              </w:rPr>
            </w:pPr>
            <w:r>
              <w:rPr>
                <w:rFonts w:ascii="Times New Roman" w:hAnsi="Times New Roman"/>
              </w:rPr>
              <w:t>0-7</w:t>
            </w:r>
          </w:p>
        </w:tc>
        <w:tc>
          <w:tcPr>
            <w:tcW w:w="1701" w:type="dxa"/>
            <w:noWrap w:val="0"/>
            <w:vAlign w:val="center"/>
          </w:tcPr>
          <w:p w14:paraId="226ECB72">
            <w:pPr>
              <w:pStyle w:val="222"/>
              <w:rPr>
                <w:rFonts w:ascii="Times New Roman" w:hAnsi="Times New Roman"/>
              </w:rPr>
            </w:pPr>
            <w:r>
              <w:rPr>
                <w:rFonts w:ascii="Times New Roman" w:hAnsi="Times New Roman"/>
              </w:rPr>
              <w:t>1</w:t>
            </w:r>
          </w:p>
        </w:tc>
        <w:tc>
          <w:tcPr>
            <w:tcW w:w="2976" w:type="dxa"/>
            <w:noWrap w:val="0"/>
            <w:vAlign w:val="center"/>
          </w:tcPr>
          <w:p w14:paraId="67CC5210">
            <w:pPr>
              <w:pStyle w:val="222"/>
              <w:jc w:val="both"/>
              <w:rPr>
                <w:rFonts w:ascii="Times New Roman" w:hAnsi="Times New Roman"/>
              </w:rPr>
            </w:pPr>
            <w:r>
              <w:rPr>
                <w:rFonts w:ascii="Times New Roman" w:hAnsi="Times New Roman"/>
              </w:rPr>
              <w:t>表示关联回复消息报文分包后，分包的总个数。</w:t>
            </w:r>
          </w:p>
        </w:tc>
      </w:tr>
      <w:tr w14:paraId="3FDB9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3" w:type="dxa"/>
            <w:noWrap w:val="0"/>
            <w:vAlign w:val="center"/>
          </w:tcPr>
          <w:p w14:paraId="2D1CFD66">
            <w:pPr>
              <w:pStyle w:val="222"/>
              <w:rPr>
                <w:rFonts w:ascii="Times New Roman" w:hAnsi="Times New Roman"/>
              </w:rPr>
            </w:pPr>
            <w:r>
              <w:rPr>
                <w:rFonts w:ascii="Times New Roman" w:hAnsi="Times New Roman"/>
              </w:rPr>
              <w:t>分包序号</w:t>
            </w:r>
          </w:p>
        </w:tc>
        <w:tc>
          <w:tcPr>
            <w:tcW w:w="992" w:type="dxa"/>
            <w:noWrap w:val="0"/>
            <w:vAlign w:val="center"/>
          </w:tcPr>
          <w:p w14:paraId="5D4E8B01">
            <w:pPr>
              <w:pStyle w:val="222"/>
              <w:rPr>
                <w:rFonts w:ascii="Times New Roman" w:hAnsi="Times New Roman"/>
              </w:rPr>
            </w:pPr>
            <w:r>
              <w:rPr>
                <w:rFonts w:ascii="Times New Roman" w:hAnsi="Times New Roman"/>
              </w:rPr>
              <w:t>19</w:t>
            </w:r>
          </w:p>
        </w:tc>
        <w:tc>
          <w:tcPr>
            <w:tcW w:w="1134" w:type="dxa"/>
            <w:noWrap w:val="0"/>
            <w:vAlign w:val="center"/>
          </w:tcPr>
          <w:p w14:paraId="1CDCF508">
            <w:pPr>
              <w:pStyle w:val="222"/>
              <w:rPr>
                <w:rFonts w:ascii="Times New Roman" w:hAnsi="Times New Roman"/>
              </w:rPr>
            </w:pPr>
            <w:r>
              <w:rPr>
                <w:rFonts w:ascii="Times New Roman" w:hAnsi="Times New Roman"/>
              </w:rPr>
              <w:t>0-7</w:t>
            </w:r>
          </w:p>
        </w:tc>
        <w:tc>
          <w:tcPr>
            <w:tcW w:w="1701" w:type="dxa"/>
            <w:noWrap w:val="0"/>
            <w:vAlign w:val="center"/>
          </w:tcPr>
          <w:p w14:paraId="44E0A712">
            <w:pPr>
              <w:pStyle w:val="222"/>
              <w:rPr>
                <w:rFonts w:ascii="Times New Roman" w:hAnsi="Times New Roman"/>
              </w:rPr>
            </w:pPr>
            <w:r>
              <w:rPr>
                <w:rFonts w:ascii="Times New Roman" w:hAnsi="Times New Roman"/>
              </w:rPr>
              <w:t>1</w:t>
            </w:r>
          </w:p>
        </w:tc>
        <w:tc>
          <w:tcPr>
            <w:tcW w:w="2976" w:type="dxa"/>
            <w:noWrap w:val="0"/>
            <w:vAlign w:val="center"/>
          </w:tcPr>
          <w:p w14:paraId="5C9DEEA9">
            <w:pPr>
              <w:pStyle w:val="222"/>
              <w:jc w:val="both"/>
              <w:rPr>
                <w:rFonts w:ascii="Times New Roman" w:hAnsi="Times New Roman"/>
              </w:rPr>
            </w:pPr>
            <w:r>
              <w:rPr>
                <w:rFonts w:ascii="Times New Roman" w:hAnsi="Times New Roman"/>
              </w:rPr>
              <w:t>表示关联确认报文分包的索引值。当关联确认报文需要分割发送时，每个分割后的分包都被分配一个递增的索引值，第一个分包的索引值为1。</w:t>
            </w:r>
          </w:p>
        </w:tc>
      </w:tr>
      <w:tr w14:paraId="67159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3" w:type="dxa"/>
            <w:noWrap w:val="0"/>
            <w:vAlign w:val="center"/>
          </w:tcPr>
          <w:p w14:paraId="66602E51">
            <w:pPr>
              <w:pStyle w:val="222"/>
              <w:rPr>
                <w:rFonts w:ascii="Times New Roman" w:hAnsi="Times New Roman"/>
              </w:rPr>
            </w:pPr>
            <w:r>
              <w:rPr>
                <w:rFonts w:ascii="Times New Roman" w:hAnsi="Times New Roman"/>
              </w:rPr>
              <w:t>站点关联随机数</w:t>
            </w:r>
          </w:p>
        </w:tc>
        <w:tc>
          <w:tcPr>
            <w:tcW w:w="992" w:type="dxa"/>
            <w:noWrap w:val="0"/>
            <w:vAlign w:val="center"/>
          </w:tcPr>
          <w:p w14:paraId="39CFF204">
            <w:pPr>
              <w:pStyle w:val="222"/>
              <w:rPr>
                <w:rFonts w:ascii="Times New Roman" w:hAnsi="Times New Roman"/>
              </w:rPr>
            </w:pPr>
            <w:r>
              <w:rPr>
                <w:rFonts w:ascii="Times New Roman" w:hAnsi="Times New Roman"/>
              </w:rPr>
              <w:t>20-23</w:t>
            </w:r>
          </w:p>
        </w:tc>
        <w:tc>
          <w:tcPr>
            <w:tcW w:w="1134" w:type="dxa"/>
            <w:noWrap w:val="0"/>
            <w:vAlign w:val="center"/>
          </w:tcPr>
          <w:p w14:paraId="0E0373A8">
            <w:pPr>
              <w:pStyle w:val="222"/>
              <w:rPr>
                <w:rFonts w:ascii="Times New Roman" w:hAnsi="Times New Roman"/>
              </w:rPr>
            </w:pPr>
            <w:r>
              <w:rPr>
                <w:rFonts w:ascii="Times New Roman" w:hAnsi="Times New Roman"/>
              </w:rPr>
              <w:t>0-7</w:t>
            </w:r>
          </w:p>
        </w:tc>
        <w:tc>
          <w:tcPr>
            <w:tcW w:w="1701" w:type="dxa"/>
            <w:noWrap w:val="0"/>
            <w:vAlign w:val="center"/>
          </w:tcPr>
          <w:p w14:paraId="6F5A3D0A">
            <w:pPr>
              <w:pStyle w:val="222"/>
              <w:rPr>
                <w:rFonts w:ascii="Times New Roman" w:hAnsi="Times New Roman"/>
              </w:rPr>
            </w:pPr>
            <w:r>
              <w:rPr>
                <w:rFonts w:ascii="Times New Roman" w:hAnsi="Times New Roman"/>
              </w:rPr>
              <w:t>4</w:t>
            </w:r>
          </w:p>
        </w:tc>
        <w:tc>
          <w:tcPr>
            <w:tcW w:w="2976" w:type="dxa"/>
            <w:noWrap w:val="0"/>
            <w:vAlign w:val="center"/>
          </w:tcPr>
          <w:p w14:paraId="58F6F7AA">
            <w:pPr>
              <w:pStyle w:val="222"/>
              <w:jc w:val="both"/>
              <w:rPr>
                <w:rFonts w:ascii="Times New Roman" w:hAnsi="Times New Roman"/>
              </w:rPr>
            </w:pPr>
            <w:r>
              <w:rPr>
                <w:rFonts w:ascii="Times New Roman" w:hAnsi="Times New Roman"/>
              </w:rPr>
              <w:t>表示站点关联请求随机数，是请求入网的站点在发送的关联请求报文中携带的站点关联随机数。</w:t>
            </w:r>
          </w:p>
        </w:tc>
      </w:tr>
      <w:tr w14:paraId="3F417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3" w:type="dxa"/>
            <w:noWrap w:val="0"/>
            <w:vAlign w:val="center"/>
          </w:tcPr>
          <w:p w14:paraId="1F63FD1C">
            <w:pPr>
              <w:pStyle w:val="222"/>
              <w:rPr>
                <w:rFonts w:ascii="Times New Roman" w:hAnsi="Times New Roman"/>
              </w:rPr>
            </w:pPr>
            <w:r>
              <w:rPr>
                <w:rFonts w:ascii="Times New Roman" w:hAnsi="Times New Roman"/>
              </w:rPr>
              <w:t>重新关联时间</w:t>
            </w:r>
          </w:p>
        </w:tc>
        <w:tc>
          <w:tcPr>
            <w:tcW w:w="992" w:type="dxa"/>
            <w:noWrap w:val="0"/>
            <w:vAlign w:val="center"/>
          </w:tcPr>
          <w:p w14:paraId="294CF993">
            <w:pPr>
              <w:pStyle w:val="222"/>
              <w:rPr>
                <w:rFonts w:ascii="Times New Roman" w:hAnsi="Times New Roman"/>
              </w:rPr>
            </w:pPr>
            <w:r>
              <w:rPr>
                <w:rFonts w:ascii="Times New Roman" w:hAnsi="Times New Roman"/>
              </w:rPr>
              <w:t>24-27</w:t>
            </w:r>
          </w:p>
        </w:tc>
        <w:tc>
          <w:tcPr>
            <w:tcW w:w="1134" w:type="dxa"/>
            <w:noWrap w:val="0"/>
            <w:vAlign w:val="center"/>
          </w:tcPr>
          <w:p w14:paraId="754887E8">
            <w:pPr>
              <w:pStyle w:val="222"/>
              <w:rPr>
                <w:rFonts w:ascii="Times New Roman" w:hAnsi="Times New Roman"/>
              </w:rPr>
            </w:pPr>
            <w:r>
              <w:rPr>
                <w:rFonts w:ascii="Times New Roman" w:hAnsi="Times New Roman"/>
              </w:rPr>
              <w:t>0-7</w:t>
            </w:r>
          </w:p>
        </w:tc>
        <w:tc>
          <w:tcPr>
            <w:tcW w:w="1701" w:type="dxa"/>
            <w:noWrap w:val="0"/>
            <w:vAlign w:val="center"/>
          </w:tcPr>
          <w:p w14:paraId="2B0C1F66">
            <w:pPr>
              <w:pStyle w:val="222"/>
              <w:rPr>
                <w:rFonts w:ascii="Times New Roman" w:hAnsi="Times New Roman"/>
              </w:rPr>
            </w:pPr>
            <w:r>
              <w:rPr>
                <w:rFonts w:ascii="Times New Roman" w:hAnsi="Times New Roman"/>
              </w:rPr>
              <w:t>4</w:t>
            </w:r>
          </w:p>
        </w:tc>
        <w:tc>
          <w:tcPr>
            <w:tcW w:w="2976" w:type="dxa"/>
            <w:noWrap w:val="0"/>
            <w:vAlign w:val="center"/>
          </w:tcPr>
          <w:p w14:paraId="727EB408">
            <w:pPr>
              <w:pStyle w:val="222"/>
              <w:jc w:val="both"/>
              <w:rPr>
                <w:rFonts w:ascii="Times New Roman" w:hAnsi="Times New Roman"/>
              </w:rPr>
            </w:pPr>
            <w:r>
              <w:rPr>
                <w:rFonts w:ascii="Times New Roman" w:hAnsi="Times New Roman"/>
              </w:rPr>
              <w:t>表示STA站点可以重新发起关联请求的时间间隔。当STA的关联请求被CCO拒绝后，CCO会通知STA站点下次可以重新向本网络发起关联请求的间隔时间。单位：毫秒。</w:t>
            </w:r>
          </w:p>
        </w:tc>
      </w:tr>
      <w:tr w14:paraId="7E941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3" w:type="dxa"/>
            <w:noWrap w:val="0"/>
            <w:vAlign w:val="center"/>
          </w:tcPr>
          <w:p w14:paraId="15903FBA">
            <w:pPr>
              <w:pStyle w:val="222"/>
              <w:rPr>
                <w:rFonts w:ascii="Times New Roman" w:hAnsi="Times New Roman"/>
              </w:rPr>
            </w:pPr>
            <w:r>
              <w:rPr>
                <w:rFonts w:ascii="Times New Roman" w:hAnsi="Times New Roman"/>
              </w:rPr>
              <w:t>端到端序列号</w:t>
            </w:r>
          </w:p>
        </w:tc>
        <w:tc>
          <w:tcPr>
            <w:tcW w:w="992" w:type="dxa"/>
            <w:noWrap w:val="0"/>
            <w:vAlign w:val="center"/>
          </w:tcPr>
          <w:p w14:paraId="6610194E">
            <w:pPr>
              <w:pStyle w:val="222"/>
              <w:rPr>
                <w:rFonts w:ascii="Times New Roman" w:hAnsi="Times New Roman"/>
              </w:rPr>
            </w:pPr>
            <w:r>
              <w:rPr>
                <w:rFonts w:ascii="Times New Roman" w:hAnsi="Times New Roman"/>
              </w:rPr>
              <w:t>28-31</w:t>
            </w:r>
          </w:p>
        </w:tc>
        <w:tc>
          <w:tcPr>
            <w:tcW w:w="1134" w:type="dxa"/>
            <w:noWrap w:val="0"/>
            <w:vAlign w:val="center"/>
          </w:tcPr>
          <w:p w14:paraId="2F493D93">
            <w:pPr>
              <w:pStyle w:val="222"/>
              <w:rPr>
                <w:rFonts w:ascii="Times New Roman" w:hAnsi="Times New Roman"/>
              </w:rPr>
            </w:pPr>
            <w:r>
              <w:rPr>
                <w:rFonts w:ascii="Times New Roman" w:hAnsi="Times New Roman"/>
              </w:rPr>
              <w:t>0-7</w:t>
            </w:r>
          </w:p>
        </w:tc>
        <w:tc>
          <w:tcPr>
            <w:tcW w:w="1701" w:type="dxa"/>
            <w:noWrap w:val="0"/>
            <w:vAlign w:val="center"/>
          </w:tcPr>
          <w:p w14:paraId="7586A167">
            <w:pPr>
              <w:pStyle w:val="222"/>
              <w:rPr>
                <w:rFonts w:ascii="Times New Roman" w:hAnsi="Times New Roman"/>
              </w:rPr>
            </w:pPr>
            <w:r>
              <w:rPr>
                <w:rFonts w:ascii="Times New Roman" w:hAnsi="Times New Roman"/>
              </w:rPr>
              <w:t>4</w:t>
            </w:r>
          </w:p>
        </w:tc>
        <w:tc>
          <w:tcPr>
            <w:tcW w:w="2976" w:type="dxa"/>
            <w:noWrap w:val="0"/>
            <w:vAlign w:val="center"/>
          </w:tcPr>
          <w:p w14:paraId="67391652">
            <w:pPr>
              <w:pStyle w:val="222"/>
              <w:jc w:val="both"/>
              <w:rPr>
                <w:rFonts w:ascii="Times New Roman" w:hAnsi="Times New Roman"/>
              </w:rPr>
            </w:pPr>
            <w:r>
              <w:rPr>
                <w:rFonts w:ascii="Times New Roman" w:hAnsi="Times New Roman"/>
              </w:rPr>
              <w:t>表示端到端管理报文序列号，当STA向CCO发起一次入网关联请求时，获取一个端到端管理报文序列号。CCO在处理入网关联请求时，在发送的关联确认报文中，需要携带原始关联请求报文的端到端管理报文序列号。</w:t>
            </w:r>
          </w:p>
        </w:tc>
      </w:tr>
      <w:tr w14:paraId="10857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3" w:type="dxa"/>
            <w:noWrap w:val="0"/>
            <w:vAlign w:val="center"/>
          </w:tcPr>
          <w:p w14:paraId="2F8922A4">
            <w:pPr>
              <w:pStyle w:val="222"/>
              <w:rPr>
                <w:rFonts w:ascii="Times New Roman" w:hAnsi="Times New Roman"/>
              </w:rPr>
            </w:pPr>
            <w:r>
              <w:rPr>
                <w:rFonts w:ascii="Times New Roman" w:hAnsi="Times New Roman"/>
              </w:rPr>
              <w:t>路径序号</w:t>
            </w:r>
          </w:p>
        </w:tc>
        <w:tc>
          <w:tcPr>
            <w:tcW w:w="992" w:type="dxa"/>
            <w:noWrap w:val="0"/>
            <w:vAlign w:val="center"/>
          </w:tcPr>
          <w:p w14:paraId="1B8445A9">
            <w:pPr>
              <w:pStyle w:val="222"/>
              <w:rPr>
                <w:rFonts w:ascii="Times New Roman" w:hAnsi="Times New Roman"/>
              </w:rPr>
            </w:pPr>
            <w:r>
              <w:rPr>
                <w:rFonts w:ascii="Times New Roman" w:hAnsi="Times New Roman"/>
              </w:rPr>
              <w:t>32-35</w:t>
            </w:r>
          </w:p>
        </w:tc>
        <w:tc>
          <w:tcPr>
            <w:tcW w:w="1134" w:type="dxa"/>
            <w:noWrap w:val="0"/>
            <w:vAlign w:val="center"/>
          </w:tcPr>
          <w:p w14:paraId="526967EC">
            <w:pPr>
              <w:pStyle w:val="222"/>
              <w:rPr>
                <w:rFonts w:ascii="Times New Roman" w:hAnsi="Times New Roman"/>
              </w:rPr>
            </w:pPr>
            <w:r>
              <w:rPr>
                <w:rFonts w:ascii="Times New Roman" w:hAnsi="Times New Roman"/>
              </w:rPr>
              <w:t>0-7</w:t>
            </w:r>
          </w:p>
        </w:tc>
        <w:tc>
          <w:tcPr>
            <w:tcW w:w="1701" w:type="dxa"/>
            <w:noWrap w:val="0"/>
            <w:vAlign w:val="center"/>
          </w:tcPr>
          <w:p w14:paraId="0B239F5F">
            <w:pPr>
              <w:pStyle w:val="222"/>
              <w:rPr>
                <w:rFonts w:ascii="Times New Roman" w:hAnsi="Times New Roman"/>
              </w:rPr>
            </w:pPr>
            <w:r>
              <w:rPr>
                <w:rFonts w:ascii="Times New Roman" w:hAnsi="Times New Roman"/>
              </w:rPr>
              <w:t>4</w:t>
            </w:r>
          </w:p>
        </w:tc>
        <w:tc>
          <w:tcPr>
            <w:tcW w:w="2976" w:type="dxa"/>
            <w:noWrap w:val="0"/>
            <w:vAlign w:val="center"/>
          </w:tcPr>
          <w:p w14:paraId="28B14116">
            <w:pPr>
              <w:pStyle w:val="222"/>
              <w:jc w:val="both"/>
              <w:rPr>
                <w:rFonts w:ascii="Times New Roman" w:hAnsi="Times New Roman"/>
              </w:rPr>
            </w:pPr>
            <w:r>
              <w:rPr>
                <w:rFonts w:ascii="Times New Roman" w:hAnsi="Times New Roman"/>
              </w:rPr>
              <w:t>在关联确认报文中，会携带路由路径信息。CCO每次发送关联确认报文时，需要获取一个路径通知序列号，获取的路径序列号是递加的。如发送第一个关联确认报文时，取值为0，则发送第二个关联确认报文时，取值为1，以此类推。代理站点或者STA，在刷新路由表项时，需要判断路径序列号是否为最新的。</w:t>
            </w:r>
          </w:p>
        </w:tc>
      </w:tr>
      <w:tr w14:paraId="317E1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3" w:type="dxa"/>
            <w:noWrap w:val="0"/>
            <w:vAlign w:val="center"/>
          </w:tcPr>
          <w:p w14:paraId="0DABF7FF">
            <w:pPr>
              <w:pStyle w:val="222"/>
              <w:rPr>
                <w:rFonts w:ascii="Times New Roman" w:hAnsi="Times New Roman"/>
              </w:rPr>
            </w:pPr>
            <w:r>
              <w:rPr>
                <w:rFonts w:ascii="Times New Roman" w:hAnsi="Times New Roman"/>
              </w:rPr>
              <w:t>保留</w:t>
            </w:r>
          </w:p>
        </w:tc>
        <w:tc>
          <w:tcPr>
            <w:tcW w:w="992" w:type="dxa"/>
            <w:noWrap w:val="0"/>
            <w:vAlign w:val="center"/>
          </w:tcPr>
          <w:p w14:paraId="50D65BA2">
            <w:pPr>
              <w:pStyle w:val="222"/>
              <w:rPr>
                <w:rFonts w:ascii="Times New Roman" w:hAnsi="Times New Roman"/>
              </w:rPr>
            </w:pPr>
            <w:r>
              <w:rPr>
                <w:rFonts w:ascii="Times New Roman" w:hAnsi="Times New Roman"/>
              </w:rPr>
              <w:t>36-39</w:t>
            </w:r>
          </w:p>
        </w:tc>
        <w:tc>
          <w:tcPr>
            <w:tcW w:w="1134" w:type="dxa"/>
            <w:noWrap w:val="0"/>
            <w:vAlign w:val="center"/>
          </w:tcPr>
          <w:p w14:paraId="2B035766">
            <w:pPr>
              <w:pStyle w:val="222"/>
              <w:rPr>
                <w:rFonts w:ascii="Times New Roman" w:hAnsi="Times New Roman"/>
              </w:rPr>
            </w:pPr>
            <w:r>
              <w:rPr>
                <w:rFonts w:ascii="Times New Roman" w:hAnsi="Times New Roman"/>
              </w:rPr>
              <w:t>0-7</w:t>
            </w:r>
          </w:p>
        </w:tc>
        <w:tc>
          <w:tcPr>
            <w:tcW w:w="1701" w:type="dxa"/>
            <w:noWrap w:val="0"/>
            <w:vAlign w:val="center"/>
          </w:tcPr>
          <w:p w14:paraId="6383D4F3">
            <w:pPr>
              <w:pStyle w:val="222"/>
              <w:rPr>
                <w:rFonts w:ascii="Times New Roman" w:hAnsi="Times New Roman"/>
              </w:rPr>
            </w:pPr>
            <w:r>
              <w:rPr>
                <w:rFonts w:ascii="Times New Roman" w:hAnsi="Times New Roman"/>
              </w:rPr>
              <w:t>4</w:t>
            </w:r>
          </w:p>
        </w:tc>
        <w:tc>
          <w:tcPr>
            <w:tcW w:w="2976" w:type="dxa"/>
            <w:noWrap w:val="0"/>
            <w:vAlign w:val="center"/>
          </w:tcPr>
          <w:p w14:paraId="41CA3EE2">
            <w:pPr>
              <w:pStyle w:val="222"/>
              <w:jc w:val="both"/>
              <w:rPr>
                <w:rFonts w:ascii="Times New Roman" w:hAnsi="Times New Roman"/>
              </w:rPr>
            </w:pPr>
            <w:r>
              <w:rPr>
                <w:rFonts w:ascii="Times New Roman" w:hAnsi="Times New Roman"/>
              </w:rPr>
              <w:t>-</w:t>
            </w:r>
          </w:p>
        </w:tc>
      </w:tr>
      <w:tr w14:paraId="4D88F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3" w:type="dxa"/>
            <w:noWrap w:val="0"/>
            <w:vAlign w:val="center"/>
          </w:tcPr>
          <w:p w14:paraId="575B7430">
            <w:pPr>
              <w:pStyle w:val="222"/>
              <w:rPr>
                <w:rFonts w:ascii="Times New Roman" w:hAnsi="Times New Roman"/>
              </w:rPr>
            </w:pPr>
            <w:r>
              <w:rPr>
                <w:rFonts w:ascii="Times New Roman" w:hAnsi="Times New Roman"/>
              </w:rPr>
              <w:t>路由表信息</w:t>
            </w:r>
          </w:p>
        </w:tc>
        <w:tc>
          <w:tcPr>
            <w:tcW w:w="992" w:type="dxa"/>
            <w:noWrap w:val="0"/>
            <w:vAlign w:val="center"/>
          </w:tcPr>
          <w:p w14:paraId="2634441F">
            <w:pPr>
              <w:pStyle w:val="222"/>
              <w:rPr>
                <w:rFonts w:ascii="Times New Roman" w:hAnsi="Times New Roman"/>
              </w:rPr>
            </w:pPr>
            <w:r>
              <w:rPr>
                <w:rFonts w:ascii="Times New Roman" w:hAnsi="Times New Roman"/>
              </w:rPr>
              <w:t>可变</w:t>
            </w:r>
          </w:p>
        </w:tc>
        <w:tc>
          <w:tcPr>
            <w:tcW w:w="1134" w:type="dxa"/>
            <w:noWrap w:val="0"/>
            <w:vAlign w:val="center"/>
          </w:tcPr>
          <w:p w14:paraId="466C5F89">
            <w:pPr>
              <w:pStyle w:val="222"/>
              <w:rPr>
                <w:rFonts w:ascii="Times New Roman" w:hAnsi="Times New Roman"/>
              </w:rPr>
            </w:pPr>
            <w:r>
              <w:rPr>
                <w:rFonts w:ascii="Times New Roman" w:hAnsi="Times New Roman"/>
              </w:rPr>
              <w:t>0-7</w:t>
            </w:r>
          </w:p>
        </w:tc>
        <w:tc>
          <w:tcPr>
            <w:tcW w:w="1701" w:type="dxa"/>
            <w:noWrap w:val="0"/>
            <w:vAlign w:val="center"/>
          </w:tcPr>
          <w:p w14:paraId="6351DA04">
            <w:pPr>
              <w:pStyle w:val="222"/>
              <w:rPr>
                <w:rFonts w:ascii="Times New Roman" w:hAnsi="Times New Roman"/>
              </w:rPr>
            </w:pPr>
            <w:r>
              <w:rPr>
                <w:rFonts w:ascii="Times New Roman" w:hAnsi="Times New Roman"/>
              </w:rPr>
              <w:t>L（可变长）</w:t>
            </w:r>
          </w:p>
        </w:tc>
        <w:tc>
          <w:tcPr>
            <w:tcW w:w="2976" w:type="dxa"/>
            <w:noWrap w:val="0"/>
            <w:vAlign w:val="center"/>
          </w:tcPr>
          <w:p w14:paraId="3FA4202E">
            <w:pPr>
              <w:pStyle w:val="222"/>
              <w:jc w:val="both"/>
              <w:rPr>
                <w:rFonts w:ascii="Times New Roman" w:hAnsi="Times New Roman"/>
              </w:rPr>
            </w:pPr>
            <w:r>
              <w:rPr>
                <w:rFonts w:ascii="Times New Roman" w:hAnsi="Times New Roman"/>
              </w:rPr>
              <w:t>关联入网站点相关的路由信息。</w:t>
            </w:r>
          </w:p>
        </w:tc>
      </w:tr>
    </w:tbl>
    <w:p w14:paraId="6F1DCA53">
      <w:pPr>
        <w:pStyle w:val="38"/>
        <w:rPr>
          <w:rFonts w:ascii="Times New Roman"/>
        </w:rPr>
      </w:pPr>
    </w:p>
    <w:p w14:paraId="3C487AC4">
      <w:pPr>
        <w:pStyle w:val="38"/>
        <w:rPr>
          <w:rFonts w:ascii="Times New Roman"/>
        </w:rPr>
      </w:pPr>
      <w:r>
        <w:rPr>
          <w:rFonts w:ascii="Times New Roman"/>
        </w:rPr>
        <w:t>关联请求的确认结果，</w:t>
      </w:r>
      <w:r>
        <w:rPr>
          <w:rFonts w:ascii="Times New Roman"/>
          <w:szCs w:val="24"/>
        </w:rPr>
        <w:t>应符合</w:t>
      </w:r>
      <w:r>
        <w:rPr>
          <w:rFonts w:ascii="Times New Roman"/>
          <w:szCs w:val="24"/>
        </w:rPr>
        <w:fldChar w:fldCharType="begin"/>
      </w:r>
      <w:r>
        <w:rPr>
          <w:rFonts w:ascii="Times New Roman"/>
          <w:szCs w:val="24"/>
        </w:rPr>
        <w:instrText xml:space="preserve"> REF _Ref13236 \r \h  \* MERGEFORMAT </w:instrText>
      </w:r>
      <w:r>
        <w:rPr>
          <w:rFonts w:ascii="Times New Roman"/>
          <w:szCs w:val="24"/>
        </w:rPr>
        <w:fldChar w:fldCharType="separate"/>
      </w:r>
      <w:r>
        <w:rPr>
          <w:rFonts w:ascii="Times New Roman"/>
          <w:szCs w:val="24"/>
        </w:rPr>
        <w:t>表48</w:t>
      </w:r>
      <w:r>
        <w:rPr>
          <w:rFonts w:ascii="Times New Roman"/>
          <w:szCs w:val="24"/>
        </w:rPr>
        <w:fldChar w:fldCharType="end"/>
      </w:r>
      <w:r>
        <w:rPr>
          <w:rFonts w:ascii="Times New Roman"/>
          <w:szCs w:val="24"/>
        </w:rPr>
        <w:t>要求</w:t>
      </w:r>
      <w:r>
        <w:rPr>
          <w:rFonts w:ascii="Times New Roman"/>
        </w:rPr>
        <w:t>。</w:t>
      </w:r>
    </w:p>
    <w:bookmarkEnd w:id="1121"/>
    <w:bookmarkEnd w:id="1122"/>
    <w:bookmarkEnd w:id="1123"/>
    <w:bookmarkEnd w:id="1124"/>
    <w:bookmarkEnd w:id="1125"/>
    <w:p w14:paraId="67DABF68">
      <w:pPr>
        <w:pStyle w:val="179"/>
        <w:ind w:left="0"/>
        <w:rPr>
          <w:rFonts w:ascii="Times New Roman"/>
        </w:rPr>
      </w:pPr>
      <w:bookmarkStart w:id="1141" w:name="_Toc399229415"/>
      <w:bookmarkStart w:id="1142" w:name="_Toc397529869"/>
      <w:bookmarkStart w:id="1143" w:name="_Toc397529201"/>
      <w:bookmarkStart w:id="1144" w:name="_Toc405476955"/>
      <w:bookmarkStart w:id="1145" w:name="_Toc403570648"/>
      <w:bookmarkStart w:id="1146" w:name="_Toc405022533"/>
      <w:bookmarkStart w:id="1147" w:name="_Toc402984137"/>
      <w:bookmarkStart w:id="1148" w:name="_Toc402540123"/>
      <w:bookmarkStart w:id="1149" w:name="_Toc399259611"/>
      <w:bookmarkStart w:id="1150" w:name="_Ref398998399"/>
      <w:bookmarkStart w:id="1151" w:name="_Ref13236"/>
      <w:bookmarkStart w:id="1152" w:name="_Toc408860230"/>
      <w:bookmarkStart w:id="1153" w:name="_Toc402983671"/>
      <w:bookmarkStart w:id="1154" w:name="_Toc399757641"/>
      <w:bookmarkStart w:id="1155" w:name="_Toc402983205"/>
      <w:r>
        <w:rPr>
          <w:rFonts w:ascii="Times New Roman"/>
        </w:rPr>
        <w:t>关联请求的确认结果</w:t>
      </w:r>
      <w:bookmarkEnd w:id="1141"/>
      <w:bookmarkEnd w:id="1142"/>
      <w:bookmarkEnd w:id="1143"/>
      <w:bookmarkEnd w:id="1144"/>
      <w:bookmarkEnd w:id="1145"/>
      <w:bookmarkEnd w:id="1146"/>
      <w:bookmarkEnd w:id="1147"/>
      <w:bookmarkEnd w:id="1148"/>
      <w:bookmarkEnd w:id="1149"/>
      <w:bookmarkEnd w:id="1150"/>
      <w:bookmarkEnd w:id="1151"/>
      <w:bookmarkEnd w:id="1152"/>
      <w:bookmarkEnd w:id="1153"/>
      <w:bookmarkEnd w:id="1154"/>
      <w:bookmarkEnd w:id="1155"/>
    </w:p>
    <w:tbl>
      <w:tblPr>
        <w:tblStyle w:val="5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951"/>
        <w:gridCol w:w="6571"/>
      </w:tblGrid>
      <w:tr w14:paraId="5FBE0B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51" w:type="dxa"/>
            <w:noWrap w:val="0"/>
            <w:vAlign w:val="top"/>
          </w:tcPr>
          <w:p w14:paraId="7A9CEE95">
            <w:pPr>
              <w:pStyle w:val="222"/>
              <w:rPr>
                <w:rFonts w:ascii="Times New Roman" w:hAnsi="Times New Roman"/>
              </w:rPr>
            </w:pPr>
            <w:bookmarkStart w:id="1156" w:name="_Toc397529504"/>
            <w:bookmarkStart w:id="1157" w:name="_Toc397528836"/>
            <w:bookmarkStart w:id="1158" w:name="_Toc408859825"/>
            <w:bookmarkStart w:id="1159" w:name="_Toc403570230"/>
            <w:bookmarkStart w:id="1160" w:name="_Toc399228938"/>
            <w:r>
              <w:rPr>
                <w:rFonts w:ascii="Times New Roman" w:hAnsi="Times New Roman"/>
              </w:rPr>
              <w:t>值</w:t>
            </w:r>
          </w:p>
        </w:tc>
        <w:tc>
          <w:tcPr>
            <w:tcW w:w="6571" w:type="dxa"/>
            <w:noWrap w:val="0"/>
            <w:vAlign w:val="top"/>
          </w:tcPr>
          <w:p w14:paraId="7520BE59">
            <w:pPr>
              <w:pStyle w:val="222"/>
              <w:rPr>
                <w:rFonts w:ascii="Times New Roman" w:hAnsi="Times New Roman"/>
              </w:rPr>
            </w:pPr>
            <w:r>
              <w:rPr>
                <w:rFonts w:ascii="Times New Roman" w:hAnsi="Times New Roman"/>
              </w:rPr>
              <w:t>含义</w:t>
            </w:r>
          </w:p>
        </w:tc>
      </w:tr>
      <w:tr w14:paraId="37F428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51" w:type="dxa"/>
            <w:noWrap w:val="0"/>
            <w:vAlign w:val="top"/>
          </w:tcPr>
          <w:p w14:paraId="657863D5">
            <w:pPr>
              <w:pStyle w:val="222"/>
              <w:rPr>
                <w:rFonts w:ascii="Times New Roman" w:hAnsi="Times New Roman"/>
              </w:rPr>
            </w:pPr>
            <w:r>
              <w:rPr>
                <w:rFonts w:ascii="Times New Roman" w:hAnsi="Times New Roman"/>
              </w:rPr>
              <w:t>0x00</w:t>
            </w:r>
          </w:p>
        </w:tc>
        <w:tc>
          <w:tcPr>
            <w:tcW w:w="6571" w:type="dxa"/>
            <w:noWrap w:val="0"/>
            <w:vAlign w:val="top"/>
          </w:tcPr>
          <w:p w14:paraId="7C9E31B9">
            <w:pPr>
              <w:pStyle w:val="222"/>
              <w:rPr>
                <w:rFonts w:ascii="Times New Roman" w:hAnsi="Times New Roman"/>
              </w:rPr>
            </w:pPr>
            <w:r>
              <w:rPr>
                <w:rFonts w:ascii="Times New Roman" w:hAnsi="Times New Roman"/>
              </w:rPr>
              <w:t>表示关联请求成功</w:t>
            </w:r>
          </w:p>
        </w:tc>
      </w:tr>
      <w:tr w14:paraId="5FC28B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51" w:type="dxa"/>
            <w:noWrap w:val="0"/>
            <w:vAlign w:val="top"/>
          </w:tcPr>
          <w:p w14:paraId="2D12B5B3">
            <w:pPr>
              <w:pStyle w:val="222"/>
              <w:rPr>
                <w:rFonts w:ascii="Times New Roman" w:hAnsi="Times New Roman"/>
              </w:rPr>
            </w:pPr>
            <w:r>
              <w:rPr>
                <w:rFonts w:ascii="Times New Roman" w:hAnsi="Times New Roman"/>
              </w:rPr>
              <w:t>0x01</w:t>
            </w:r>
          </w:p>
        </w:tc>
        <w:tc>
          <w:tcPr>
            <w:tcW w:w="6571" w:type="dxa"/>
            <w:noWrap w:val="0"/>
            <w:vAlign w:val="top"/>
          </w:tcPr>
          <w:p w14:paraId="585A8BB8">
            <w:pPr>
              <w:pStyle w:val="222"/>
              <w:rPr>
                <w:rFonts w:ascii="Times New Roman" w:hAnsi="Times New Roman"/>
              </w:rPr>
            </w:pPr>
            <w:r>
              <w:rPr>
                <w:rFonts w:ascii="Times New Roman" w:hAnsi="Times New Roman"/>
              </w:rPr>
              <w:t>表示该站点不在白名单中</w:t>
            </w:r>
          </w:p>
        </w:tc>
      </w:tr>
      <w:tr w14:paraId="0D5C04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51" w:type="dxa"/>
            <w:noWrap w:val="0"/>
            <w:vAlign w:val="top"/>
          </w:tcPr>
          <w:p w14:paraId="3842FA81">
            <w:pPr>
              <w:pStyle w:val="222"/>
              <w:rPr>
                <w:rFonts w:ascii="Times New Roman" w:hAnsi="Times New Roman"/>
              </w:rPr>
            </w:pPr>
            <w:r>
              <w:rPr>
                <w:rFonts w:ascii="Times New Roman" w:hAnsi="Times New Roman"/>
              </w:rPr>
              <w:t>0x02</w:t>
            </w:r>
          </w:p>
        </w:tc>
        <w:tc>
          <w:tcPr>
            <w:tcW w:w="6571" w:type="dxa"/>
            <w:noWrap w:val="0"/>
            <w:vAlign w:val="top"/>
          </w:tcPr>
          <w:p w14:paraId="64AF4477">
            <w:pPr>
              <w:pStyle w:val="222"/>
              <w:rPr>
                <w:rFonts w:ascii="Times New Roman" w:hAnsi="Times New Roman"/>
              </w:rPr>
            </w:pPr>
            <w:r>
              <w:rPr>
                <w:rFonts w:ascii="Times New Roman" w:hAnsi="Times New Roman"/>
              </w:rPr>
              <w:t>表示该站点在黑名单中</w:t>
            </w:r>
          </w:p>
        </w:tc>
      </w:tr>
      <w:tr w14:paraId="4C14CC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51" w:type="dxa"/>
            <w:noWrap w:val="0"/>
            <w:vAlign w:val="top"/>
          </w:tcPr>
          <w:p w14:paraId="76FE22AC">
            <w:pPr>
              <w:pStyle w:val="222"/>
              <w:rPr>
                <w:rFonts w:ascii="Times New Roman" w:hAnsi="Times New Roman"/>
              </w:rPr>
            </w:pPr>
            <w:r>
              <w:rPr>
                <w:rFonts w:ascii="Times New Roman" w:hAnsi="Times New Roman"/>
              </w:rPr>
              <w:t>0x03</w:t>
            </w:r>
          </w:p>
        </w:tc>
        <w:tc>
          <w:tcPr>
            <w:tcW w:w="6571" w:type="dxa"/>
            <w:noWrap w:val="0"/>
            <w:vAlign w:val="top"/>
          </w:tcPr>
          <w:p w14:paraId="2D0C1733">
            <w:pPr>
              <w:pStyle w:val="222"/>
              <w:rPr>
                <w:rFonts w:ascii="Times New Roman" w:hAnsi="Times New Roman"/>
              </w:rPr>
            </w:pPr>
            <w:r>
              <w:rPr>
                <w:rFonts w:ascii="Times New Roman" w:hAnsi="Times New Roman"/>
              </w:rPr>
              <w:t>表示加入的站点个数超过上限</w:t>
            </w:r>
          </w:p>
        </w:tc>
      </w:tr>
      <w:tr w14:paraId="71D640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51" w:type="dxa"/>
            <w:noWrap w:val="0"/>
            <w:vAlign w:val="top"/>
          </w:tcPr>
          <w:p w14:paraId="3F2BCC52">
            <w:pPr>
              <w:pStyle w:val="222"/>
              <w:rPr>
                <w:rFonts w:ascii="Times New Roman" w:hAnsi="Times New Roman"/>
              </w:rPr>
            </w:pPr>
            <w:r>
              <w:rPr>
                <w:rFonts w:ascii="Times New Roman" w:hAnsi="Times New Roman"/>
              </w:rPr>
              <w:t>0x04</w:t>
            </w:r>
          </w:p>
        </w:tc>
        <w:tc>
          <w:tcPr>
            <w:tcW w:w="6571" w:type="dxa"/>
            <w:noWrap w:val="0"/>
            <w:vAlign w:val="top"/>
          </w:tcPr>
          <w:p w14:paraId="48E6D51A">
            <w:pPr>
              <w:pStyle w:val="222"/>
              <w:rPr>
                <w:rFonts w:ascii="Times New Roman" w:hAnsi="Times New Roman"/>
              </w:rPr>
            </w:pPr>
            <w:r>
              <w:rPr>
                <w:rFonts w:ascii="Times New Roman" w:hAnsi="Times New Roman"/>
              </w:rPr>
              <w:t>表示没有设置白名单列表</w:t>
            </w:r>
          </w:p>
        </w:tc>
      </w:tr>
      <w:tr w14:paraId="706872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51" w:type="dxa"/>
            <w:noWrap w:val="0"/>
            <w:vAlign w:val="top"/>
          </w:tcPr>
          <w:p w14:paraId="1C89D1BC">
            <w:pPr>
              <w:pStyle w:val="222"/>
              <w:rPr>
                <w:rFonts w:ascii="Times New Roman" w:hAnsi="Times New Roman"/>
              </w:rPr>
            </w:pPr>
            <w:r>
              <w:rPr>
                <w:rFonts w:ascii="Times New Roman" w:hAnsi="Times New Roman"/>
              </w:rPr>
              <w:t>0x05</w:t>
            </w:r>
          </w:p>
        </w:tc>
        <w:tc>
          <w:tcPr>
            <w:tcW w:w="6571" w:type="dxa"/>
            <w:noWrap w:val="0"/>
            <w:vAlign w:val="top"/>
          </w:tcPr>
          <w:p w14:paraId="063C7E66">
            <w:pPr>
              <w:pStyle w:val="222"/>
              <w:rPr>
                <w:rFonts w:ascii="Times New Roman" w:hAnsi="Times New Roman"/>
              </w:rPr>
            </w:pPr>
            <w:r>
              <w:rPr>
                <w:rFonts w:ascii="Times New Roman" w:hAnsi="Times New Roman"/>
              </w:rPr>
              <w:t>表示代理站点个数超过上限</w:t>
            </w:r>
          </w:p>
        </w:tc>
      </w:tr>
      <w:tr w14:paraId="5EB8E1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51" w:type="dxa"/>
            <w:noWrap w:val="0"/>
            <w:vAlign w:val="top"/>
          </w:tcPr>
          <w:p w14:paraId="12A0F4CF">
            <w:pPr>
              <w:pStyle w:val="222"/>
              <w:rPr>
                <w:rFonts w:ascii="Times New Roman" w:hAnsi="Times New Roman"/>
              </w:rPr>
            </w:pPr>
            <w:r>
              <w:rPr>
                <w:rFonts w:ascii="Times New Roman" w:hAnsi="Times New Roman"/>
              </w:rPr>
              <w:t>0x06</w:t>
            </w:r>
          </w:p>
        </w:tc>
        <w:tc>
          <w:tcPr>
            <w:tcW w:w="6571" w:type="dxa"/>
            <w:noWrap w:val="0"/>
            <w:vAlign w:val="top"/>
          </w:tcPr>
          <w:p w14:paraId="41AA8575">
            <w:pPr>
              <w:pStyle w:val="222"/>
              <w:rPr>
                <w:rFonts w:ascii="Times New Roman" w:hAnsi="Times New Roman"/>
              </w:rPr>
            </w:pPr>
            <w:r>
              <w:rPr>
                <w:rFonts w:ascii="Times New Roman" w:hAnsi="Times New Roman"/>
              </w:rPr>
              <w:t>表示子站点个数超过上限</w:t>
            </w:r>
          </w:p>
        </w:tc>
      </w:tr>
      <w:tr w14:paraId="36360D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51" w:type="dxa"/>
            <w:noWrap w:val="0"/>
            <w:vAlign w:val="top"/>
          </w:tcPr>
          <w:p w14:paraId="3A17A788">
            <w:pPr>
              <w:pStyle w:val="222"/>
              <w:rPr>
                <w:rFonts w:ascii="Times New Roman" w:hAnsi="Times New Roman"/>
              </w:rPr>
            </w:pPr>
            <w:r>
              <w:rPr>
                <w:rFonts w:ascii="Times New Roman" w:hAnsi="Times New Roman"/>
              </w:rPr>
              <w:t>0x07</w:t>
            </w:r>
          </w:p>
        </w:tc>
        <w:tc>
          <w:tcPr>
            <w:tcW w:w="6571" w:type="dxa"/>
            <w:noWrap w:val="0"/>
            <w:vAlign w:val="top"/>
          </w:tcPr>
          <w:p w14:paraId="5784A298">
            <w:pPr>
              <w:pStyle w:val="222"/>
              <w:rPr>
                <w:rFonts w:ascii="Times New Roman" w:hAnsi="Times New Roman"/>
              </w:rPr>
            </w:pPr>
            <w:r>
              <w:rPr>
                <w:rFonts w:ascii="Times New Roman" w:hAnsi="Times New Roman"/>
              </w:rPr>
              <w:t>保留</w:t>
            </w:r>
          </w:p>
        </w:tc>
      </w:tr>
      <w:tr w14:paraId="39E349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51" w:type="dxa"/>
            <w:noWrap w:val="0"/>
            <w:vAlign w:val="top"/>
          </w:tcPr>
          <w:p w14:paraId="797D93B7">
            <w:pPr>
              <w:pStyle w:val="222"/>
              <w:rPr>
                <w:rFonts w:ascii="Times New Roman" w:hAnsi="Times New Roman"/>
              </w:rPr>
            </w:pPr>
            <w:r>
              <w:rPr>
                <w:rFonts w:ascii="Times New Roman" w:hAnsi="Times New Roman"/>
              </w:rPr>
              <w:t>0x08</w:t>
            </w:r>
          </w:p>
        </w:tc>
        <w:tc>
          <w:tcPr>
            <w:tcW w:w="6571" w:type="dxa"/>
            <w:noWrap w:val="0"/>
            <w:vAlign w:val="top"/>
          </w:tcPr>
          <w:p w14:paraId="08C656F1">
            <w:pPr>
              <w:pStyle w:val="222"/>
              <w:rPr>
                <w:rFonts w:ascii="Times New Roman" w:hAnsi="Times New Roman"/>
              </w:rPr>
            </w:pPr>
            <w:r>
              <w:rPr>
                <w:rFonts w:ascii="Times New Roman" w:hAnsi="Times New Roman"/>
              </w:rPr>
              <w:t>表示重复的MAC地址</w:t>
            </w:r>
          </w:p>
        </w:tc>
      </w:tr>
      <w:tr w14:paraId="5A1F49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51" w:type="dxa"/>
            <w:noWrap w:val="0"/>
            <w:vAlign w:val="top"/>
          </w:tcPr>
          <w:p w14:paraId="79A9D58A">
            <w:pPr>
              <w:pStyle w:val="222"/>
              <w:rPr>
                <w:rFonts w:ascii="Times New Roman" w:hAnsi="Times New Roman"/>
              </w:rPr>
            </w:pPr>
            <w:r>
              <w:rPr>
                <w:rFonts w:ascii="Times New Roman" w:hAnsi="Times New Roman"/>
              </w:rPr>
              <w:t>0x09</w:t>
            </w:r>
          </w:p>
        </w:tc>
        <w:tc>
          <w:tcPr>
            <w:tcW w:w="6571" w:type="dxa"/>
            <w:noWrap w:val="0"/>
            <w:vAlign w:val="top"/>
          </w:tcPr>
          <w:p w14:paraId="606B671F">
            <w:pPr>
              <w:pStyle w:val="222"/>
              <w:rPr>
                <w:rFonts w:ascii="Times New Roman" w:hAnsi="Times New Roman"/>
              </w:rPr>
            </w:pPr>
            <w:r>
              <w:rPr>
                <w:rFonts w:ascii="Times New Roman" w:hAnsi="Times New Roman"/>
              </w:rPr>
              <w:t>表示超过拓扑层级</w:t>
            </w:r>
          </w:p>
        </w:tc>
      </w:tr>
      <w:tr w14:paraId="663AA1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51" w:type="dxa"/>
            <w:noWrap w:val="0"/>
            <w:vAlign w:val="top"/>
          </w:tcPr>
          <w:p w14:paraId="6C6B397F">
            <w:pPr>
              <w:pStyle w:val="222"/>
              <w:rPr>
                <w:rFonts w:ascii="Times New Roman" w:hAnsi="Times New Roman"/>
              </w:rPr>
            </w:pPr>
            <w:r>
              <w:rPr>
                <w:rFonts w:ascii="Times New Roman" w:hAnsi="Times New Roman"/>
              </w:rPr>
              <w:t>0x0A</w:t>
            </w:r>
          </w:p>
        </w:tc>
        <w:tc>
          <w:tcPr>
            <w:tcW w:w="6571" w:type="dxa"/>
            <w:noWrap w:val="0"/>
            <w:vAlign w:val="top"/>
          </w:tcPr>
          <w:p w14:paraId="54D7E4EC">
            <w:pPr>
              <w:pStyle w:val="222"/>
              <w:rPr>
                <w:rFonts w:ascii="Times New Roman" w:hAnsi="Times New Roman"/>
              </w:rPr>
            </w:pPr>
            <w:r>
              <w:rPr>
                <w:rFonts w:ascii="Times New Roman" w:hAnsi="Times New Roman"/>
              </w:rPr>
              <w:t>表示站点再次关联请求入网成功</w:t>
            </w:r>
          </w:p>
        </w:tc>
      </w:tr>
      <w:tr w14:paraId="7533C8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51" w:type="dxa"/>
            <w:noWrap w:val="0"/>
            <w:vAlign w:val="top"/>
          </w:tcPr>
          <w:p w14:paraId="0F32646F">
            <w:pPr>
              <w:pStyle w:val="222"/>
              <w:rPr>
                <w:rFonts w:ascii="Times New Roman" w:hAnsi="Times New Roman"/>
              </w:rPr>
            </w:pPr>
            <w:r>
              <w:rPr>
                <w:rFonts w:ascii="Times New Roman" w:hAnsi="Times New Roman"/>
              </w:rPr>
              <w:t>0x0B</w:t>
            </w:r>
          </w:p>
        </w:tc>
        <w:tc>
          <w:tcPr>
            <w:tcW w:w="6571" w:type="dxa"/>
            <w:noWrap w:val="0"/>
            <w:vAlign w:val="top"/>
          </w:tcPr>
          <w:p w14:paraId="6E49280D">
            <w:pPr>
              <w:pStyle w:val="222"/>
              <w:rPr>
                <w:rFonts w:ascii="Times New Roman" w:hAnsi="Times New Roman"/>
              </w:rPr>
            </w:pPr>
            <w:r>
              <w:rPr>
                <w:rFonts w:ascii="Times New Roman" w:hAnsi="Times New Roman"/>
              </w:rPr>
              <w:t>表示新的站点试图以自己的子站点为代理来入网</w:t>
            </w:r>
          </w:p>
        </w:tc>
      </w:tr>
      <w:tr w14:paraId="2AD2E6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51" w:type="dxa"/>
            <w:noWrap w:val="0"/>
            <w:vAlign w:val="top"/>
          </w:tcPr>
          <w:p w14:paraId="514DD4C3">
            <w:pPr>
              <w:pStyle w:val="222"/>
              <w:rPr>
                <w:rFonts w:ascii="Times New Roman" w:hAnsi="Times New Roman"/>
              </w:rPr>
            </w:pPr>
            <w:r>
              <w:rPr>
                <w:rFonts w:ascii="Times New Roman" w:hAnsi="Times New Roman"/>
              </w:rPr>
              <w:t>0x0C</w:t>
            </w:r>
          </w:p>
        </w:tc>
        <w:tc>
          <w:tcPr>
            <w:tcW w:w="6571" w:type="dxa"/>
            <w:noWrap w:val="0"/>
            <w:vAlign w:val="top"/>
          </w:tcPr>
          <w:p w14:paraId="4C5D4137">
            <w:pPr>
              <w:pStyle w:val="222"/>
              <w:rPr>
                <w:rFonts w:ascii="Times New Roman" w:hAnsi="Times New Roman"/>
              </w:rPr>
            </w:pPr>
            <w:r>
              <w:rPr>
                <w:rFonts w:ascii="Times New Roman" w:hAnsi="Times New Roman"/>
              </w:rPr>
              <w:t>表示组网拓扑中存在环路</w:t>
            </w:r>
          </w:p>
        </w:tc>
      </w:tr>
      <w:tr w14:paraId="5FCE2D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51" w:type="dxa"/>
            <w:noWrap w:val="0"/>
            <w:vAlign w:val="top"/>
          </w:tcPr>
          <w:p w14:paraId="0B15080D">
            <w:pPr>
              <w:pStyle w:val="222"/>
              <w:rPr>
                <w:rFonts w:ascii="Times New Roman" w:hAnsi="Times New Roman"/>
              </w:rPr>
            </w:pPr>
            <w:r>
              <w:rPr>
                <w:rFonts w:ascii="Times New Roman" w:hAnsi="Times New Roman"/>
              </w:rPr>
              <w:t>0x0D</w:t>
            </w:r>
          </w:p>
        </w:tc>
        <w:tc>
          <w:tcPr>
            <w:tcW w:w="6571" w:type="dxa"/>
            <w:noWrap w:val="0"/>
            <w:vAlign w:val="top"/>
          </w:tcPr>
          <w:p w14:paraId="362D4476">
            <w:pPr>
              <w:pStyle w:val="222"/>
              <w:rPr>
                <w:rFonts w:ascii="Times New Roman" w:hAnsi="Times New Roman"/>
              </w:rPr>
            </w:pPr>
            <w:r>
              <w:rPr>
                <w:rFonts w:ascii="Times New Roman" w:hAnsi="Times New Roman"/>
              </w:rPr>
              <w:t>表示CCO端未知原因出错</w:t>
            </w:r>
          </w:p>
        </w:tc>
      </w:tr>
      <w:tr w14:paraId="04FF45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51" w:type="dxa"/>
            <w:noWrap w:val="0"/>
            <w:vAlign w:val="top"/>
          </w:tcPr>
          <w:p w14:paraId="3FEF662C">
            <w:pPr>
              <w:pStyle w:val="222"/>
              <w:rPr>
                <w:rFonts w:ascii="Times New Roman" w:hAnsi="Times New Roman"/>
              </w:rPr>
            </w:pPr>
            <w:r>
              <w:rPr>
                <w:rFonts w:ascii="Times New Roman" w:hAnsi="Times New Roman"/>
              </w:rPr>
              <w:t>0x0E</w:t>
            </w:r>
          </w:p>
        </w:tc>
        <w:tc>
          <w:tcPr>
            <w:tcW w:w="6571" w:type="dxa"/>
            <w:noWrap w:val="0"/>
            <w:vAlign w:val="top"/>
          </w:tcPr>
          <w:p w14:paraId="4DBA2B09">
            <w:pPr>
              <w:pStyle w:val="222"/>
              <w:rPr>
                <w:rFonts w:ascii="Times New Roman" w:hAnsi="Times New Roman"/>
              </w:rPr>
            </w:pPr>
            <w:r>
              <w:rPr>
                <w:rFonts w:ascii="Times New Roman" w:hAnsi="Times New Roman"/>
              </w:rPr>
              <w:t>表示无线代理达到上限</w:t>
            </w:r>
          </w:p>
        </w:tc>
      </w:tr>
      <w:tr w14:paraId="13365B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51" w:type="dxa"/>
            <w:noWrap w:val="0"/>
            <w:vAlign w:val="top"/>
          </w:tcPr>
          <w:p w14:paraId="01C4A9D6">
            <w:pPr>
              <w:pStyle w:val="222"/>
              <w:rPr>
                <w:rFonts w:ascii="Times New Roman" w:hAnsi="Times New Roman"/>
              </w:rPr>
            </w:pPr>
            <w:r>
              <w:rPr>
                <w:rFonts w:ascii="Times New Roman" w:hAnsi="Times New Roman"/>
              </w:rPr>
              <w:t>其他</w:t>
            </w:r>
          </w:p>
        </w:tc>
        <w:tc>
          <w:tcPr>
            <w:tcW w:w="6571" w:type="dxa"/>
            <w:noWrap w:val="0"/>
            <w:vAlign w:val="top"/>
          </w:tcPr>
          <w:p w14:paraId="1455AAB8">
            <w:pPr>
              <w:pStyle w:val="222"/>
              <w:rPr>
                <w:rFonts w:ascii="Times New Roman" w:hAnsi="Times New Roman"/>
              </w:rPr>
            </w:pPr>
            <w:r>
              <w:rPr>
                <w:rFonts w:ascii="Times New Roman" w:hAnsi="Times New Roman"/>
              </w:rPr>
              <w:t>保留</w:t>
            </w:r>
          </w:p>
        </w:tc>
      </w:tr>
    </w:tbl>
    <w:p w14:paraId="498E66ED">
      <w:pPr>
        <w:pStyle w:val="38"/>
        <w:rPr>
          <w:rFonts w:ascii="Times New Roman"/>
        </w:rPr>
      </w:pPr>
    </w:p>
    <w:p w14:paraId="6908D0C5">
      <w:pPr>
        <w:pStyle w:val="38"/>
        <w:rPr>
          <w:rFonts w:ascii="Times New Roman"/>
        </w:rPr>
      </w:pPr>
      <w:r>
        <w:rPr>
          <w:rFonts w:ascii="Times New Roman"/>
        </w:rPr>
        <w:t>载波频段值定义</w:t>
      </w:r>
      <w:r>
        <w:rPr>
          <w:rFonts w:ascii="Times New Roman"/>
          <w:szCs w:val="24"/>
        </w:rPr>
        <w:t>应符合</w:t>
      </w:r>
      <w:r>
        <w:rPr>
          <w:rFonts w:ascii="Times New Roman"/>
          <w:szCs w:val="24"/>
        </w:rPr>
        <w:fldChar w:fldCharType="begin"/>
      </w:r>
      <w:r>
        <w:rPr>
          <w:rFonts w:ascii="Times New Roman"/>
          <w:szCs w:val="24"/>
        </w:rPr>
        <w:instrText xml:space="preserve"> REF _Ref46158139 \r \h  \* MERGEFORMAT </w:instrText>
      </w:r>
      <w:r>
        <w:rPr>
          <w:rFonts w:ascii="Times New Roman"/>
          <w:szCs w:val="24"/>
        </w:rPr>
        <w:fldChar w:fldCharType="separate"/>
      </w:r>
      <w:r>
        <w:rPr>
          <w:rFonts w:ascii="Times New Roman"/>
          <w:szCs w:val="24"/>
        </w:rPr>
        <w:t>表49</w:t>
      </w:r>
      <w:r>
        <w:rPr>
          <w:rFonts w:ascii="Times New Roman"/>
          <w:szCs w:val="24"/>
        </w:rPr>
        <w:fldChar w:fldCharType="end"/>
      </w:r>
      <w:r>
        <w:rPr>
          <w:rFonts w:ascii="Times New Roman"/>
          <w:szCs w:val="24"/>
        </w:rPr>
        <w:t>要求。</w:t>
      </w:r>
    </w:p>
    <w:bookmarkEnd w:id="1156"/>
    <w:bookmarkEnd w:id="1157"/>
    <w:bookmarkEnd w:id="1158"/>
    <w:bookmarkEnd w:id="1159"/>
    <w:bookmarkEnd w:id="1160"/>
    <w:p w14:paraId="5B9345B0">
      <w:pPr>
        <w:pStyle w:val="179"/>
        <w:ind w:left="0"/>
        <w:rPr>
          <w:rFonts w:ascii="Times New Roman"/>
        </w:rPr>
      </w:pPr>
      <w:bookmarkStart w:id="1161" w:name="_Ref46158139"/>
      <w:r>
        <w:rPr>
          <w:rFonts w:ascii="Times New Roman"/>
        </w:rPr>
        <w:t>载波频段值</w:t>
      </w:r>
      <w:bookmarkEnd w:id="1161"/>
    </w:p>
    <w:tbl>
      <w:tblPr>
        <w:tblStyle w:val="5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874"/>
        <w:gridCol w:w="3170"/>
      </w:tblGrid>
      <w:tr w14:paraId="5D1E3D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jc w:val="center"/>
        </w:trPr>
        <w:tc>
          <w:tcPr>
            <w:tcW w:w="1874" w:type="dxa"/>
            <w:noWrap w:val="0"/>
            <w:vAlign w:val="top"/>
          </w:tcPr>
          <w:p w14:paraId="25B7496E">
            <w:pPr>
              <w:pStyle w:val="222"/>
              <w:rPr>
                <w:rFonts w:ascii="Times New Roman" w:hAnsi="Times New Roman"/>
              </w:rPr>
            </w:pPr>
            <w:r>
              <w:rPr>
                <w:rFonts w:ascii="Times New Roman" w:hAnsi="Times New Roman"/>
              </w:rPr>
              <w:t>值</w:t>
            </w:r>
          </w:p>
        </w:tc>
        <w:tc>
          <w:tcPr>
            <w:tcW w:w="3170" w:type="dxa"/>
            <w:noWrap w:val="0"/>
            <w:vAlign w:val="top"/>
          </w:tcPr>
          <w:p w14:paraId="43E57BEF">
            <w:pPr>
              <w:pStyle w:val="222"/>
              <w:rPr>
                <w:rFonts w:ascii="Times New Roman" w:hAnsi="Times New Roman"/>
              </w:rPr>
            </w:pPr>
            <w:r>
              <w:rPr>
                <w:rFonts w:ascii="Times New Roman" w:hAnsi="Times New Roman"/>
              </w:rPr>
              <w:t>含义</w:t>
            </w:r>
          </w:p>
        </w:tc>
      </w:tr>
      <w:tr w14:paraId="38BD05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jc w:val="center"/>
        </w:trPr>
        <w:tc>
          <w:tcPr>
            <w:tcW w:w="1874" w:type="dxa"/>
            <w:noWrap w:val="0"/>
            <w:vAlign w:val="center"/>
          </w:tcPr>
          <w:p w14:paraId="10751CF3">
            <w:pPr>
              <w:pStyle w:val="222"/>
              <w:rPr>
                <w:rFonts w:ascii="Times New Roman" w:hAnsi="Times New Roman"/>
              </w:rPr>
            </w:pPr>
            <w:r>
              <w:rPr>
                <w:rFonts w:ascii="Times New Roman" w:hAnsi="Times New Roman"/>
              </w:rPr>
              <w:t>0</w:t>
            </w:r>
          </w:p>
        </w:tc>
        <w:tc>
          <w:tcPr>
            <w:tcW w:w="3170" w:type="dxa"/>
            <w:noWrap w:val="0"/>
            <w:vAlign w:val="center"/>
          </w:tcPr>
          <w:p w14:paraId="2CB2CB2B">
            <w:pPr>
              <w:pStyle w:val="222"/>
              <w:rPr>
                <w:rFonts w:ascii="Times New Roman" w:hAnsi="Times New Roman"/>
              </w:rPr>
            </w:pPr>
            <w:r>
              <w:rPr>
                <w:rFonts w:ascii="Times New Roman" w:hAnsi="Times New Roman"/>
              </w:rPr>
              <w:t>1.953~11.96</w:t>
            </w:r>
          </w:p>
        </w:tc>
      </w:tr>
      <w:tr w14:paraId="23CDEE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jc w:val="center"/>
        </w:trPr>
        <w:tc>
          <w:tcPr>
            <w:tcW w:w="1874" w:type="dxa"/>
            <w:noWrap w:val="0"/>
            <w:vAlign w:val="center"/>
          </w:tcPr>
          <w:p w14:paraId="70E37258">
            <w:pPr>
              <w:pStyle w:val="222"/>
              <w:rPr>
                <w:rFonts w:ascii="Times New Roman" w:hAnsi="Times New Roman"/>
              </w:rPr>
            </w:pPr>
            <w:r>
              <w:rPr>
                <w:rFonts w:ascii="Times New Roman" w:hAnsi="Times New Roman"/>
              </w:rPr>
              <w:t>1</w:t>
            </w:r>
          </w:p>
        </w:tc>
        <w:tc>
          <w:tcPr>
            <w:tcW w:w="3170" w:type="dxa"/>
            <w:noWrap w:val="0"/>
            <w:vAlign w:val="center"/>
          </w:tcPr>
          <w:p w14:paraId="4FB34643">
            <w:pPr>
              <w:pStyle w:val="222"/>
              <w:rPr>
                <w:rFonts w:ascii="Times New Roman" w:hAnsi="Times New Roman"/>
              </w:rPr>
            </w:pPr>
            <w:r>
              <w:rPr>
                <w:rFonts w:ascii="Times New Roman" w:hAnsi="Times New Roman"/>
              </w:rPr>
              <w:t>2.441~5.615</w:t>
            </w:r>
          </w:p>
        </w:tc>
      </w:tr>
      <w:tr w14:paraId="611756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jc w:val="center"/>
        </w:trPr>
        <w:tc>
          <w:tcPr>
            <w:tcW w:w="1874" w:type="dxa"/>
            <w:noWrap w:val="0"/>
            <w:vAlign w:val="center"/>
          </w:tcPr>
          <w:p w14:paraId="33738C6E">
            <w:pPr>
              <w:pStyle w:val="222"/>
              <w:rPr>
                <w:rFonts w:ascii="Times New Roman" w:hAnsi="Times New Roman"/>
              </w:rPr>
            </w:pPr>
            <w:r>
              <w:rPr>
                <w:rFonts w:ascii="Times New Roman" w:hAnsi="Times New Roman"/>
              </w:rPr>
              <w:t>2</w:t>
            </w:r>
          </w:p>
        </w:tc>
        <w:tc>
          <w:tcPr>
            <w:tcW w:w="3170" w:type="dxa"/>
            <w:noWrap w:val="0"/>
            <w:vAlign w:val="center"/>
          </w:tcPr>
          <w:p w14:paraId="517BA0A6">
            <w:pPr>
              <w:pStyle w:val="222"/>
              <w:rPr>
                <w:rFonts w:ascii="Times New Roman" w:hAnsi="Times New Roman"/>
              </w:rPr>
            </w:pPr>
            <w:r>
              <w:rPr>
                <w:rFonts w:ascii="Times New Roman" w:hAnsi="Times New Roman"/>
              </w:rPr>
              <w:t>0.781~2.930</w:t>
            </w:r>
          </w:p>
        </w:tc>
      </w:tr>
      <w:tr w14:paraId="704638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jc w:val="center"/>
        </w:trPr>
        <w:tc>
          <w:tcPr>
            <w:tcW w:w="1874" w:type="dxa"/>
            <w:noWrap w:val="0"/>
            <w:vAlign w:val="center"/>
          </w:tcPr>
          <w:p w14:paraId="6202A83D">
            <w:pPr>
              <w:pStyle w:val="222"/>
              <w:rPr>
                <w:rFonts w:ascii="Times New Roman" w:hAnsi="Times New Roman"/>
              </w:rPr>
            </w:pPr>
            <w:r>
              <w:rPr>
                <w:rFonts w:ascii="Times New Roman" w:hAnsi="Times New Roman"/>
              </w:rPr>
              <w:t>3</w:t>
            </w:r>
          </w:p>
        </w:tc>
        <w:tc>
          <w:tcPr>
            <w:tcW w:w="3170" w:type="dxa"/>
            <w:noWrap w:val="0"/>
            <w:vAlign w:val="center"/>
          </w:tcPr>
          <w:p w14:paraId="299BFFCA">
            <w:pPr>
              <w:pStyle w:val="222"/>
              <w:rPr>
                <w:rFonts w:ascii="Times New Roman" w:hAnsi="Times New Roman"/>
              </w:rPr>
            </w:pPr>
            <w:r>
              <w:rPr>
                <w:rFonts w:ascii="Times New Roman" w:hAnsi="Times New Roman"/>
              </w:rPr>
              <w:t>保留</w:t>
            </w:r>
          </w:p>
        </w:tc>
      </w:tr>
      <w:tr w14:paraId="4233A4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jc w:val="center"/>
        </w:trPr>
        <w:tc>
          <w:tcPr>
            <w:tcW w:w="1874" w:type="dxa"/>
            <w:noWrap w:val="0"/>
            <w:vAlign w:val="center"/>
          </w:tcPr>
          <w:p w14:paraId="6B0EC4F3">
            <w:pPr>
              <w:pStyle w:val="222"/>
              <w:rPr>
                <w:rFonts w:ascii="Times New Roman" w:hAnsi="Times New Roman"/>
              </w:rPr>
            </w:pPr>
            <w:r>
              <w:rPr>
                <w:rFonts w:ascii="Times New Roman" w:hAnsi="Times New Roman"/>
              </w:rPr>
              <w:t>4</w:t>
            </w:r>
          </w:p>
        </w:tc>
        <w:tc>
          <w:tcPr>
            <w:tcW w:w="3170" w:type="dxa"/>
            <w:noWrap w:val="0"/>
            <w:vAlign w:val="center"/>
          </w:tcPr>
          <w:p w14:paraId="20F94890">
            <w:pPr>
              <w:pStyle w:val="222"/>
              <w:rPr>
                <w:rFonts w:ascii="Times New Roman" w:hAnsi="Times New Roman"/>
              </w:rPr>
            </w:pPr>
            <w:r>
              <w:rPr>
                <w:rFonts w:ascii="Times New Roman" w:hAnsi="Times New Roman"/>
              </w:rPr>
              <w:t>0.781~5.615</w:t>
            </w:r>
          </w:p>
        </w:tc>
      </w:tr>
      <w:tr w14:paraId="6865D4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jc w:val="center"/>
        </w:trPr>
        <w:tc>
          <w:tcPr>
            <w:tcW w:w="1874" w:type="dxa"/>
            <w:noWrap w:val="0"/>
            <w:vAlign w:val="center"/>
          </w:tcPr>
          <w:p w14:paraId="5FE32B66">
            <w:pPr>
              <w:pStyle w:val="222"/>
              <w:rPr>
                <w:rFonts w:ascii="Times New Roman" w:hAnsi="Times New Roman"/>
              </w:rPr>
            </w:pPr>
            <w:r>
              <w:rPr>
                <w:rFonts w:ascii="Times New Roman" w:hAnsi="Times New Roman"/>
              </w:rPr>
              <w:t>5</w:t>
            </w:r>
          </w:p>
        </w:tc>
        <w:tc>
          <w:tcPr>
            <w:tcW w:w="3170" w:type="dxa"/>
            <w:noWrap w:val="0"/>
            <w:vAlign w:val="center"/>
          </w:tcPr>
          <w:p w14:paraId="7F1D4D34">
            <w:pPr>
              <w:pStyle w:val="222"/>
              <w:rPr>
                <w:rFonts w:ascii="Times New Roman" w:hAnsi="Times New Roman"/>
              </w:rPr>
            </w:pPr>
            <w:r>
              <w:rPr>
                <w:rFonts w:ascii="Times New Roman" w:hAnsi="Times New Roman"/>
              </w:rPr>
              <w:t>0.781~11.96</w:t>
            </w:r>
          </w:p>
        </w:tc>
      </w:tr>
      <w:tr w14:paraId="5B9674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jc w:val="center"/>
        </w:trPr>
        <w:tc>
          <w:tcPr>
            <w:tcW w:w="1874" w:type="dxa"/>
            <w:noWrap w:val="0"/>
            <w:vAlign w:val="center"/>
          </w:tcPr>
          <w:p w14:paraId="42C8A769">
            <w:pPr>
              <w:pStyle w:val="222"/>
              <w:rPr>
                <w:rFonts w:ascii="Times New Roman" w:hAnsi="Times New Roman"/>
              </w:rPr>
            </w:pPr>
            <w:r>
              <w:rPr>
                <w:rFonts w:ascii="Times New Roman" w:hAnsi="Times New Roman"/>
              </w:rPr>
              <w:t>6</w:t>
            </w:r>
          </w:p>
        </w:tc>
        <w:tc>
          <w:tcPr>
            <w:tcW w:w="3170" w:type="dxa"/>
            <w:noWrap w:val="0"/>
            <w:vAlign w:val="center"/>
          </w:tcPr>
          <w:p w14:paraId="199D87CB">
            <w:pPr>
              <w:pStyle w:val="222"/>
              <w:rPr>
                <w:rFonts w:ascii="Times New Roman" w:hAnsi="Times New Roman"/>
              </w:rPr>
            </w:pPr>
            <w:r>
              <w:rPr>
                <w:rFonts w:ascii="Times New Roman" w:hAnsi="Times New Roman"/>
              </w:rPr>
              <w:t>6.08~11.96</w:t>
            </w:r>
          </w:p>
        </w:tc>
      </w:tr>
      <w:tr w14:paraId="243AC8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jc w:val="center"/>
        </w:trPr>
        <w:tc>
          <w:tcPr>
            <w:tcW w:w="1874" w:type="dxa"/>
            <w:noWrap w:val="0"/>
            <w:vAlign w:val="center"/>
          </w:tcPr>
          <w:p w14:paraId="19C3CFB1">
            <w:pPr>
              <w:pStyle w:val="222"/>
              <w:rPr>
                <w:rFonts w:ascii="Times New Roman" w:hAnsi="Times New Roman"/>
              </w:rPr>
            </w:pPr>
            <w:r>
              <w:rPr>
                <w:rFonts w:ascii="Times New Roman" w:hAnsi="Times New Roman"/>
              </w:rPr>
              <w:t>7</w:t>
            </w:r>
          </w:p>
        </w:tc>
        <w:tc>
          <w:tcPr>
            <w:tcW w:w="3170" w:type="dxa"/>
            <w:noWrap w:val="0"/>
            <w:vAlign w:val="center"/>
          </w:tcPr>
          <w:p w14:paraId="58EBB02B">
            <w:pPr>
              <w:pStyle w:val="222"/>
              <w:rPr>
                <w:rFonts w:ascii="Times New Roman" w:hAnsi="Times New Roman"/>
              </w:rPr>
            </w:pPr>
            <w:r>
              <w:rPr>
                <w:rFonts w:ascii="Times New Roman" w:hAnsi="Times New Roman"/>
              </w:rPr>
              <w:t>保留</w:t>
            </w:r>
          </w:p>
        </w:tc>
      </w:tr>
    </w:tbl>
    <w:p w14:paraId="60606D22">
      <w:pPr>
        <w:pStyle w:val="38"/>
        <w:ind w:firstLine="0" w:firstLineChars="0"/>
        <w:rPr>
          <w:rFonts w:ascii="Times New Roman"/>
        </w:rPr>
      </w:pPr>
      <w:bookmarkStart w:id="1162" w:name="_Toc408859827"/>
      <w:bookmarkStart w:id="1163" w:name="_Toc397529506"/>
      <w:bookmarkStart w:id="1164" w:name="_Toc397528838"/>
      <w:bookmarkStart w:id="1165" w:name="_Toc403570232"/>
      <w:bookmarkStart w:id="1166" w:name="_Toc399228940"/>
    </w:p>
    <w:bookmarkEnd w:id="1162"/>
    <w:bookmarkEnd w:id="1163"/>
    <w:bookmarkEnd w:id="1164"/>
    <w:bookmarkEnd w:id="1165"/>
    <w:bookmarkEnd w:id="1166"/>
    <w:p w14:paraId="15BAADCD">
      <w:pPr>
        <w:pStyle w:val="38"/>
        <w:spacing w:before="120" w:after="120"/>
        <w:rPr>
          <w:rFonts w:ascii="Times New Roman"/>
        </w:rPr>
      </w:pPr>
      <w:r>
        <w:rPr>
          <w:rFonts w:ascii="Times New Roman"/>
        </w:rPr>
        <w:t>CCO在关联确认报消息中会携带与关联入网站点相关的路由信息。该信息中包括新入网站点的所有直连STA站点和直连代理站点以及代理站点的所有子站点。路由表信息字段的定义应符合</w:t>
      </w:r>
      <w:r>
        <w:rPr>
          <w:rFonts w:ascii="Times New Roman"/>
        </w:rPr>
        <w:fldChar w:fldCharType="begin"/>
      </w:r>
      <w:r>
        <w:rPr>
          <w:rFonts w:ascii="Times New Roman"/>
        </w:rPr>
        <w:instrText xml:space="preserve"> REF _Ref13794 \r \h  \* MERGEFORMAT </w:instrText>
      </w:r>
      <w:r>
        <w:rPr>
          <w:rFonts w:ascii="Times New Roman"/>
        </w:rPr>
        <w:fldChar w:fldCharType="separate"/>
      </w:r>
      <w:r>
        <w:rPr>
          <w:rFonts w:ascii="Times New Roman"/>
        </w:rPr>
        <w:t>表50</w:t>
      </w:r>
      <w:r>
        <w:rPr>
          <w:rFonts w:ascii="Times New Roman"/>
        </w:rPr>
        <w:fldChar w:fldCharType="end"/>
      </w:r>
      <w:r>
        <w:rPr>
          <w:rFonts w:ascii="Times New Roman"/>
        </w:rPr>
        <w:t>要求。</w:t>
      </w:r>
    </w:p>
    <w:p w14:paraId="4D3FBDD0">
      <w:pPr>
        <w:pStyle w:val="179"/>
        <w:ind w:left="0"/>
        <w:rPr>
          <w:rFonts w:ascii="Times New Roman"/>
        </w:rPr>
      </w:pPr>
      <w:bookmarkStart w:id="1167" w:name="_Toc402983207"/>
      <w:bookmarkStart w:id="1168" w:name="_Toc402984139"/>
      <w:bookmarkStart w:id="1169" w:name="_Toc397529871"/>
      <w:bookmarkStart w:id="1170" w:name="_Toc397529203"/>
      <w:bookmarkStart w:id="1171" w:name="_Toc399757643"/>
      <w:bookmarkStart w:id="1172" w:name="_Ref398998445"/>
      <w:bookmarkStart w:id="1173" w:name="_Toc402540125"/>
      <w:bookmarkStart w:id="1174" w:name="_Toc399259613"/>
      <w:bookmarkStart w:id="1175" w:name="_Toc402983673"/>
      <w:bookmarkStart w:id="1176" w:name="_Toc399229417"/>
      <w:bookmarkStart w:id="1177" w:name="_Ref13794"/>
      <w:bookmarkStart w:id="1178" w:name="_Ref6789"/>
      <w:bookmarkStart w:id="1179" w:name="_Toc403570650"/>
      <w:bookmarkStart w:id="1180" w:name="_Toc405022535"/>
      <w:bookmarkStart w:id="1181" w:name="_Toc408860232"/>
      <w:bookmarkStart w:id="1182" w:name="_Toc405476957"/>
      <w:r>
        <w:rPr>
          <w:rFonts w:ascii="Times New Roman"/>
        </w:rPr>
        <w:t>路由表信息</w:t>
      </w:r>
      <w:bookmarkEnd w:id="1167"/>
      <w:bookmarkEnd w:id="1168"/>
      <w:bookmarkEnd w:id="1169"/>
      <w:bookmarkEnd w:id="1170"/>
      <w:bookmarkEnd w:id="1171"/>
      <w:bookmarkEnd w:id="1172"/>
      <w:bookmarkEnd w:id="1173"/>
      <w:bookmarkEnd w:id="1174"/>
      <w:bookmarkEnd w:id="1175"/>
      <w:bookmarkEnd w:id="1176"/>
      <w:r>
        <w:rPr>
          <w:rFonts w:ascii="Times New Roman"/>
        </w:rPr>
        <w:t>字段</w:t>
      </w:r>
      <w:bookmarkEnd w:id="1177"/>
      <w:bookmarkEnd w:id="1178"/>
      <w:bookmarkEnd w:id="1179"/>
      <w:bookmarkEnd w:id="1180"/>
      <w:bookmarkEnd w:id="1181"/>
      <w:bookmarkEnd w:id="1182"/>
    </w:p>
    <w:tbl>
      <w:tblPr>
        <w:tblStyle w:val="5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35"/>
        <w:gridCol w:w="1661"/>
        <w:gridCol w:w="1674"/>
        <w:gridCol w:w="2165"/>
      </w:tblGrid>
      <w:tr w14:paraId="56878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jc w:val="center"/>
        </w:trPr>
        <w:tc>
          <w:tcPr>
            <w:tcW w:w="2235" w:type="dxa"/>
            <w:noWrap w:val="0"/>
            <w:vAlign w:val="center"/>
          </w:tcPr>
          <w:p w14:paraId="08FE9BFD">
            <w:pPr>
              <w:pStyle w:val="222"/>
              <w:rPr>
                <w:rFonts w:ascii="Times New Roman" w:hAnsi="Times New Roman"/>
              </w:rPr>
            </w:pPr>
            <w:r>
              <w:rPr>
                <w:rFonts w:ascii="Times New Roman" w:hAnsi="Times New Roman"/>
              </w:rPr>
              <w:t>字段</w:t>
            </w:r>
          </w:p>
        </w:tc>
        <w:tc>
          <w:tcPr>
            <w:tcW w:w="1661" w:type="dxa"/>
            <w:noWrap w:val="0"/>
            <w:vAlign w:val="center"/>
          </w:tcPr>
          <w:p w14:paraId="13011780">
            <w:pPr>
              <w:pStyle w:val="222"/>
              <w:rPr>
                <w:rFonts w:ascii="Times New Roman" w:hAnsi="Times New Roman"/>
              </w:rPr>
            </w:pPr>
            <w:r>
              <w:rPr>
                <w:rFonts w:ascii="Times New Roman" w:hAnsi="Times New Roman"/>
              </w:rPr>
              <w:t>字节号</w:t>
            </w:r>
          </w:p>
        </w:tc>
        <w:tc>
          <w:tcPr>
            <w:tcW w:w="1674" w:type="dxa"/>
            <w:noWrap w:val="0"/>
            <w:vAlign w:val="center"/>
          </w:tcPr>
          <w:p w14:paraId="391FF689">
            <w:pPr>
              <w:pStyle w:val="222"/>
              <w:rPr>
                <w:rFonts w:ascii="Times New Roman" w:hAnsi="Times New Roman"/>
              </w:rPr>
            </w:pPr>
            <w:r>
              <w:rPr>
                <w:rFonts w:ascii="Times New Roman" w:hAnsi="Times New Roman"/>
              </w:rPr>
              <w:t>字段大小(字节)</w:t>
            </w:r>
          </w:p>
        </w:tc>
        <w:tc>
          <w:tcPr>
            <w:tcW w:w="2165" w:type="dxa"/>
            <w:noWrap w:val="0"/>
            <w:vAlign w:val="center"/>
          </w:tcPr>
          <w:p w14:paraId="1E40B6B6">
            <w:pPr>
              <w:pStyle w:val="222"/>
              <w:rPr>
                <w:rFonts w:ascii="Times New Roman" w:hAnsi="Times New Roman"/>
              </w:rPr>
            </w:pPr>
            <w:r>
              <w:rPr>
                <w:rFonts w:ascii="Times New Roman" w:hAnsi="Times New Roman"/>
              </w:rPr>
              <w:t>含义</w:t>
            </w:r>
          </w:p>
        </w:tc>
      </w:tr>
      <w:tr w14:paraId="57A10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jc w:val="center"/>
        </w:trPr>
        <w:tc>
          <w:tcPr>
            <w:tcW w:w="2235" w:type="dxa"/>
            <w:noWrap w:val="0"/>
            <w:vAlign w:val="center"/>
          </w:tcPr>
          <w:p w14:paraId="7FA6E04E">
            <w:pPr>
              <w:pStyle w:val="222"/>
              <w:rPr>
                <w:rFonts w:ascii="Times New Roman" w:hAnsi="Times New Roman"/>
              </w:rPr>
            </w:pPr>
            <w:r>
              <w:rPr>
                <w:rFonts w:ascii="Times New Roman" w:hAnsi="Times New Roman"/>
              </w:rPr>
              <w:t>直连站点数</w:t>
            </w:r>
          </w:p>
        </w:tc>
        <w:tc>
          <w:tcPr>
            <w:tcW w:w="1661" w:type="dxa"/>
            <w:noWrap w:val="0"/>
            <w:vAlign w:val="center"/>
          </w:tcPr>
          <w:p w14:paraId="52109A75">
            <w:pPr>
              <w:pStyle w:val="222"/>
              <w:rPr>
                <w:rFonts w:ascii="Times New Roman" w:hAnsi="Times New Roman"/>
              </w:rPr>
            </w:pPr>
            <w:r>
              <w:rPr>
                <w:rFonts w:ascii="Times New Roman" w:hAnsi="Times New Roman"/>
              </w:rPr>
              <w:t>0-1</w:t>
            </w:r>
          </w:p>
        </w:tc>
        <w:tc>
          <w:tcPr>
            <w:tcW w:w="1674" w:type="dxa"/>
            <w:noWrap w:val="0"/>
            <w:vAlign w:val="center"/>
          </w:tcPr>
          <w:p w14:paraId="764FCF49">
            <w:pPr>
              <w:pStyle w:val="222"/>
              <w:rPr>
                <w:rFonts w:ascii="Times New Roman" w:hAnsi="Times New Roman"/>
              </w:rPr>
            </w:pPr>
            <w:r>
              <w:rPr>
                <w:rFonts w:ascii="Times New Roman" w:hAnsi="Times New Roman"/>
              </w:rPr>
              <w:t>2</w:t>
            </w:r>
          </w:p>
        </w:tc>
        <w:tc>
          <w:tcPr>
            <w:tcW w:w="2165" w:type="dxa"/>
            <w:noWrap w:val="0"/>
            <w:vAlign w:val="center"/>
          </w:tcPr>
          <w:p w14:paraId="4E10B710">
            <w:pPr>
              <w:pStyle w:val="222"/>
              <w:jc w:val="both"/>
              <w:rPr>
                <w:rFonts w:ascii="Times New Roman" w:hAnsi="Times New Roman"/>
              </w:rPr>
            </w:pPr>
            <w:r>
              <w:rPr>
                <w:rFonts w:ascii="Times New Roman" w:hAnsi="Times New Roman"/>
              </w:rPr>
              <w:t>新入网站点的直连STA站点个数</w:t>
            </w:r>
          </w:p>
        </w:tc>
      </w:tr>
      <w:tr w14:paraId="23CA3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jc w:val="center"/>
        </w:trPr>
        <w:tc>
          <w:tcPr>
            <w:tcW w:w="2235" w:type="dxa"/>
            <w:noWrap w:val="0"/>
            <w:vAlign w:val="center"/>
          </w:tcPr>
          <w:p w14:paraId="3017B20E">
            <w:pPr>
              <w:pStyle w:val="222"/>
              <w:rPr>
                <w:rFonts w:ascii="Times New Roman" w:hAnsi="Times New Roman"/>
              </w:rPr>
            </w:pPr>
            <w:r>
              <w:rPr>
                <w:rFonts w:ascii="Times New Roman" w:hAnsi="Times New Roman"/>
              </w:rPr>
              <w:t>直连代理数</w:t>
            </w:r>
          </w:p>
        </w:tc>
        <w:tc>
          <w:tcPr>
            <w:tcW w:w="1661" w:type="dxa"/>
            <w:noWrap w:val="0"/>
            <w:vAlign w:val="center"/>
          </w:tcPr>
          <w:p w14:paraId="13338BE0">
            <w:pPr>
              <w:pStyle w:val="222"/>
              <w:rPr>
                <w:rFonts w:ascii="Times New Roman" w:hAnsi="Times New Roman"/>
              </w:rPr>
            </w:pPr>
            <w:r>
              <w:rPr>
                <w:rFonts w:ascii="Times New Roman" w:hAnsi="Times New Roman"/>
              </w:rPr>
              <w:t>2-3</w:t>
            </w:r>
          </w:p>
        </w:tc>
        <w:tc>
          <w:tcPr>
            <w:tcW w:w="1674" w:type="dxa"/>
            <w:noWrap w:val="0"/>
            <w:vAlign w:val="center"/>
          </w:tcPr>
          <w:p w14:paraId="72FCAC47">
            <w:pPr>
              <w:pStyle w:val="222"/>
              <w:rPr>
                <w:rFonts w:ascii="Times New Roman" w:hAnsi="Times New Roman"/>
              </w:rPr>
            </w:pPr>
            <w:r>
              <w:rPr>
                <w:rFonts w:ascii="Times New Roman" w:hAnsi="Times New Roman"/>
              </w:rPr>
              <w:t>2</w:t>
            </w:r>
          </w:p>
        </w:tc>
        <w:tc>
          <w:tcPr>
            <w:tcW w:w="2165" w:type="dxa"/>
            <w:noWrap w:val="0"/>
            <w:vAlign w:val="center"/>
          </w:tcPr>
          <w:p w14:paraId="3C7C8774">
            <w:pPr>
              <w:pStyle w:val="222"/>
              <w:jc w:val="both"/>
              <w:rPr>
                <w:rFonts w:ascii="Times New Roman" w:hAnsi="Times New Roman"/>
              </w:rPr>
            </w:pPr>
            <w:r>
              <w:rPr>
                <w:rFonts w:ascii="Times New Roman" w:hAnsi="Times New Roman"/>
              </w:rPr>
              <w:t>新入网站点的直连代理站点个数</w:t>
            </w:r>
          </w:p>
        </w:tc>
      </w:tr>
      <w:tr w14:paraId="2AA240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jc w:val="center"/>
        </w:trPr>
        <w:tc>
          <w:tcPr>
            <w:tcW w:w="2235" w:type="dxa"/>
            <w:noWrap w:val="0"/>
            <w:vAlign w:val="center"/>
          </w:tcPr>
          <w:p w14:paraId="2AA703C0">
            <w:pPr>
              <w:pStyle w:val="222"/>
              <w:rPr>
                <w:rFonts w:ascii="Times New Roman" w:hAnsi="Times New Roman"/>
              </w:rPr>
            </w:pPr>
            <w:r>
              <w:rPr>
                <w:rFonts w:ascii="Times New Roman" w:hAnsi="Times New Roman"/>
              </w:rPr>
              <w:t>路由表大小</w:t>
            </w:r>
          </w:p>
        </w:tc>
        <w:tc>
          <w:tcPr>
            <w:tcW w:w="1661" w:type="dxa"/>
            <w:noWrap w:val="0"/>
            <w:vAlign w:val="center"/>
          </w:tcPr>
          <w:p w14:paraId="1B08B711">
            <w:pPr>
              <w:pStyle w:val="222"/>
              <w:rPr>
                <w:rFonts w:ascii="Times New Roman" w:hAnsi="Times New Roman"/>
              </w:rPr>
            </w:pPr>
            <w:r>
              <w:rPr>
                <w:rFonts w:ascii="Times New Roman" w:hAnsi="Times New Roman"/>
              </w:rPr>
              <w:t>4-5</w:t>
            </w:r>
          </w:p>
        </w:tc>
        <w:tc>
          <w:tcPr>
            <w:tcW w:w="1674" w:type="dxa"/>
            <w:noWrap w:val="0"/>
            <w:vAlign w:val="center"/>
          </w:tcPr>
          <w:p w14:paraId="4EC4E123">
            <w:pPr>
              <w:pStyle w:val="222"/>
              <w:rPr>
                <w:rFonts w:ascii="Times New Roman" w:hAnsi="Times New Roman"/>
              </w:rPr>
            </w:pPr>
            <w:r>
              <w:rPr>
                <w:rFonts w:ascii="Times New Roman" w:hAnsi="Times New Roman"/>
              </w:rPr>
              <w:t>2</w:t>
            </w:r>
          </w:p>
        </w:tc>
        <w:tc>
          <w:tcPr>
            <w:tcW w:w="2165" w:type="dxa"/>
            <w:noWrap w:val="0"/>
            <w:vAlign w:val="center"/>
          </w:tcPr>
          <w:p w14:paraId="6F9339E4">
            <w:pPr>
              <w:pStyle w:val="222"/>
              <w:jc w:val="both"/>
              <w:rPr>
                <w:rFonts w:ascii="Times New Roman" w:hAnsi="Times New Roman"/>
              </w:rPr>
            </w:pPr>
            <w:r>
              <w:rPr>
                <w:rFonts w:ascii="Times New Roman" w:hAnsi="Times New Roman"/>
              </w:rPr>
              <w:t>路由信息表大小（单位：字节）</w:t>
            </w:r>
          </w:p>
        </w:tc>
      </w:tr>
      <w:tr w14:paraId="0E89D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jc w:val="center"/>
        </w:trPr>
        <w:tc>
          <w:tcPr>
            <w:tcW w:w="2235" w:type="dxa"/>
            <w:noWrap w:val="0"/>
            <w:vAlign w:val="center"/>
          </w:tcPr>
          <w:p w14:paraId="31F26809">
            <w:pPr>
              <w:pStyle w:val="222"/>
              <w:rPr>
                <w:rFonts w:ascii="Times New Roman" w:hAnsi="Times New Roman"/>
              </w:rPr>
            </w:pPr>
            <w:r>
              <w:rPr>
                <w:rFonts w:ascii="Times New Roman" w:hAnsi="Times New Roman"/>
              </w:rPr>
              <w:t>保留</w:t>
            </w:r>
          </w:p>
        </w:tc>
        <w:tc>
          <w:tcPr>
            <w:tcW w:w="1661" w:type="dxa"/>
            <w:noWrap w:val="0"/>
            <w:vAlign w:val="center"/>
          </w:tcPr>
          <w:p w14:paraId="66516B37">
            <w:pPr>
              <w:pStyle w:val="222"/>
              <w:rPr>
                <w:rFonts w:ascii="Times New Roman" w:hAnsi="Times New Roman"/>
              </w:rPr>
            </w:pPr>
            <w:r>
              <w:rPr>
                <w:rFonts w:ascii="Times New Roman" w:hAnsi="Times New Roman"/>
              </w:rPr>
              <w:t>6-7</w:t>
            </w:r>
          </w:p>
        </w:tc>
        <w:tc>
          <w:tcPr>
            <w:tcW w:w="1674" w:type="dxa"/>
            <w:noWrap w:val="0"/>
            <w:vAlign w:val="center"/>
          </w:tcPr>
          <w:p w14:paraId="50BFC526">
            <w:pPr>
              <w:pStyle w:val="222"/>
              <w:rPr>
                <w:rFonts w:ascii="Times New Roman" w:hAnsi="Times New Roman"/>
              </w:rPr>
            </w:pPr>
            <w:r>
              <w:rPr>
                <w:rFonts w:ascii="Times New Roman" w:hAnsi="Times New Roman"/>
              </w:rPr>
              <w:t>2</w:t>
            </w:r>
          </w:p>
        </w:tc>
        <w:tc>
          <w:tcPr>
            <w:tcW w:w="2165" w:type="dxa"/>
            <w:noWrap w:val="0"/>
            <w:vAlign w:val="center"/>
          </w:tcPr>
          <w:p w14:paraId="45471619">
            <w:pPr>
              <w:pStyle w:val="222"/>
              <w:jc w:val="both"/>
              <w:rPr>
                <w:rFonts w:ascii="Times New Roman" w:hAnsi="Times New Roman"/>
              </w:rPr>
            </w:pPr>
            <w:r>
              <w:rPr>
                <w:rFonts w:ascii="Times New Roman" w:hAnsi="Times New Roman"/>
              </w:rPr>
              <w:t>保留位</w:t>
            </w:r>
          </w:p>
        </w:tc>
      </w:tr>
      <w:tr w14:paraId="37D840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jc w:val="center"/>
        </w:trPr>
        <w:tc>
          <w:tcPr>
            <w:tcW w:w="2235" w:type="dxa"/>
            <w:noWrap w:val="0"/>
            <w:vAlign w:val="center"/>
          </w:tcPr>
          <w:p w14:paraId="32196C78">
            <w:pPr>
              <w:pStyle w:val="222"/>
              <w:rPr>
                <w:rFonts w:ascii="Times New Roman" w:hAnsi="Times New Roman"/>
              </w:rPr>
            </w:pPr>
            <w:r>
              <w:rPr>
                <w:rFonts w:ascii="Times New Roman" w:hAnsi="Times New Roman"/>
              </w:rPr>
              <w:t>路由子站点表</w:t>
            </w:r>
          </w:p>
        </w:tc>
        <w:tc>
          <w:tcPr>
            <w:tcW w:w="1661" w:type="dxa"/>
            <w:noWrap w:val="0"/>
            <w:vAlign w:val="center"/>
          </w:tcPr>
          <w:p w14:paraId="2AD9CE20">
            <w:pPr>
              <w:pStyle w:val="222"/>
              <w:rPr>
                <w:rFonts w:ascii="Times New Roman" w:hAnsi="Times New Roman"/>
              </w:rPr>
            </w:pPr>
            <w:r>
              <w:rPr>
                <w:rFonts w:ascii="Times New Roman" w:hAnsi="Times New Roman"/>
              </w:rPr>
              <w:t>可变</w:t>
            </w:r>
          </w:p>
        </w:tc>
        <w:tc>
          <w:tcPr>
            <w:tcW w:w="1674" w:type="dxa"/>
            <w:noWrap w:val="0"/>
            <w:vAlign w:val="center"/>
          </w:tcPr>
          <w:p w14:paraId="2C13ED08">
            <w:pPr>
              <w:pStyle w:val="222"/>
              <w:rPr>
                <w:rFonts w:ascii="Times New Roman" w:hAnsi="Times New Roman"/>
              </w:rPr>
            </w:pPr>
            <w:r>
              <w:rPr>
                <w:rFonts w:ascii="Times New Roman" w:hAnsi="Times New Roman"/>
              </w:rPr>
              <w:t>L（可变长）</w:t>
            </w:r>
          </w:p>
        </w:tc>
        <w:tc>
          <w:tcPr>
            <w:tcW w:w="2165" w:type="dxa"/>
            <w:noWrap w:val="0"/>
            <w:vAlign w:val="center"/>
          </w:tcPr>
          <w:p w14:paraId="5446104F">
            <w:pPr>
              <w:pStyle w:val="222"/>
              <w:jc w:val="both"/>
              <w:rPr>
                <w:rFonts w:ascii="Times New Roman" w:hAnsi="Times New Roman"/>
              </w:rPr>
            </w:pPr>
            <w:r>
              <w:rPr>
                <w:rFonts w:ascii="Times New Roman" w:hAnsi="Times New Roman"/>
              </w:rPr>
              <w:t>记录直连子站点信息</w:t>
            </w:r>
          </w:p>
          <w:p w14:paraId="51C0968F">
            <w:pPr>
              <w:pStyle w:val="222"/>
              <w:jc w:val="both"/>
              <w:rPr>
                <w:rFonts w:ascii="Times New Roman" w:hAnsi="Times New Roman"/>
              </w:rPr>
            </w:pPr>
            <w:r>
              <w:rPr>
                <w:rFonts w:ascii="Times New Roman" w:hAnsi="Times New Roman"/>
              </w:rPr>
              <w:t>总长度可变。</w:t>
            </w:r>
          </w:p>
        </w:tc>
      </w:tr>
    </w:tbl>
    <w:p w14:paraId="60304EAC">
      <w:pPr>
        <w:pStyle w:val="38"/>
        <w:rPr>
          <w:rFonts w:ascii="Times New Roman"/>
        </w:rPr>
      </w:pPr>
    </w:p>
    <w:p w14:paraId="6F484FED">
      <w:pPr>
        <w:pStyle w:val="38"/>
        <w:rPr>
          <w:rFonts w:ascii="Times New Roman"/>
        </w:rPr>
      </w:pPr>
      <w:r>
        <w:rPr>
          <w:rFonts w:ascii="Times New Roman"/>
        </w:rPr>
        <w:t>路由子站点表具体应符合</w:t>
      </w:r>
      <w:r>
        <w:rPr>
          <w:rFonts w:ascii="Times New Roman"/>
        </w:rPr>
        <w:fldChar w:fldCharType="begin"/>
      </w:r>
      <w:r>
        <w:rPr>
          <w:rFonts w:ascii="Times New Roman"/>
        </w:rPr>
        <w:instrText xml:space="preserve"> REF _Ref14039 \r \h  \* MERGEFORMAT </w:instrText>
      </w:r>
      <w:r>
        <w:rPr>
          <w:rFonts w:ascii="Times New Roman"/>
        </w:rPr>
        <w:fldChar w:fldCharType="separate"/>
      </w:r>
      <w:r>
        <w:rPr>
          <w:rFonts w:ascii="Times New Roman"/>
        </w:rPr>
        <w:t>表51</w:t>
      </w:r>
      <w:r>
        <w:rPr>
          <w:rFonts w:ascii="Times New Roman"/>
        </w:rPr>
        <w:fldChar w:fldCharType="end"/>
      </w:r>
      <w:r>
        <w:rPr>
          <w:rFonts w:ascii="Times New Roman"/>
        </w:rPr>
        <w:t>要求。</w:t>
      </w:r>
    </w:p>
    <w:p w14:paraId="37410998">
      <w:pPr>
        <w:pStyle w:val="179"/>
        <w:ind w:left="0"/>
        <w:rPr>
          <w:rFonts w:ascii="Times New Roman"/>
        </w:rPr>
      </w:pPr>
      <w:bookmarkStart w:id="1183" w:name="_Toc402983208"/>
      <w:bookmarkStart w:id="1184" w:name="_Toc403570651"/>
      <w:bookmarkStart w:id="1185" w:name="_Ref398998463"/>
      <w:bookmarkStart w:id="1186" w:name="_Toc397529872"/>
      <w:bookmarkStart w:id="1187" w:name="_Toc408860233"/>
      <w:bookmarkStart w:id="1188" w:name="_Toc397529204"/>
      <w:bookmarkStart w:id="1189" w:name="_Ref14039"/>
      <w:bookmarkStart w:id="1190" w:name="_Toc399259614"/>
      <w:bookmarkStart w:id="1191" w:name="_Toc405022536"/>
      <w:bookmarkStart w:id="1192" w:name="_Toc402983674"/>
      <w:bookmarkStart w:id="1193" w:name="_Toc405476958"/>
      <w:bookmarkStart w:id="1194" w:name="_Toc402984140"/>
      <w:bookmarkStart w:id="1195" w:name="_Toc399757644"/>
      <w:bookmarkStart w:id="1196" w:name="_Toc402540126"/>
      <w:bookmarkStart w:id="1197" w:name="_Toc399229418"/>
      <w:r>
        <w:rPr>
          <w:rFonts w:ascii="Times New Roman"/>
        </w:rPr>
        <w:t>路由子站点表</w:t>
      </w:r>
      <w:bookmarkEnd w:id="1183"/>
      <w:bookmarkEnd w:id="1184"/>
      <w:bookmarkEnd w:id="1185"/>
      <w:bookmarkEnd w:id="1186"/>
      <w:bookmarkEnd w:id="1187"/>
      <w:bookmarkEnd w:id="1188"/>
      <w:bookmarkEnd w:id="1189"/>
      <w:bookmarkEnd w:id="1190"/>
      <w:bookmarkEnd w:id="1191"/>
      <w:bookmarkEnd w:id="1192"/>
      <w:bookmarkEnd w:id="1193"/>
      <w:bookmarkEnd w:id="1194"/>
      <w:bookmarkEnd w:id="1195"/>
      <w:bookmarkEnd w:id="1196"/>
      <w:bookmarkEnd w:id="1197"/>
    </w:p>
    <w:tbl>
      <w:tblPr>
        <w:tblStyle w:val="52"/>
        <w:tblW w:w="790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70"/>
        <w:gridCol w:w="1134"/>
        <w:gridCol w:w="1275"/>
        <w:gridCol w:w="1560"/>
        <w:gridCol w:w="1944"/>
        <w:gridCol w:w="23"/>
      </w:tblGrid>
      <w:tr w14:paraId="298E6C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0" w:type="dxa"/>
            <w:noWrap w:val="0"/>
            <w:vAlign w:val="center"/>
          </w:tcPr>
          <w:p w14:paraId="09C31308">
            <w:pPr>
              <w:pStyle w:val="222"/>
              <w:rPr>
                <w:rFonts w:ascii="Times New Roman" w:hAnsi="Times New Roman"/>
              </w:rPr>
            </w:pPr>
            <w:bookmarkStart w:id="1198" w:name="_Toc402982935"/>
            <w:bookmarkStart w:id="1199" w:name="_Toc399228951"/>
            <w:bookmarkStart w:id="1200" w:name="_Toc405476680"/>
            <w:bookmarkStart w:id="1201" w:name="_Toc389724832"/>
            <w:bookmarkStart w:id="1202" w:name="_Toc397529517"/>
            <w:bookmarkStart w:id="1203" w:name="_Toc402983401"/>
            <w:bookmarkStart w:id="1204" w:name="_Toc403570243"/>
            <w:bookmarkStart w:id="1205" w:name="_Toc399757317"/>
            <w:bookmarkStart w:id="1206" w:name="_Toc400798945"/>
            <w:bookmarkStart w:id="1207" w:name="_Toc402983867"/>
            <w:bookmarkStart w:id="1208" w:name="_Toc403585338"/>
            <w:bookmarkStart w:id="1209" w:name="_Toc399259275"/>
            <w:bookmarkStart w:id="1210" w:name="_Toc397528849"/>
            <w:r>
              <w:rPr>
                <w:rFonts w:ascii="Times New Roman" w:hAnsi="Times New Roman"/>
              </w:rPr>
              <w:t>字段</w:t>
            </w:r>
          </w:p>
        </w:tc>
        <w:tc>
          <w:tcPr>
            <w:tcW w:w="1134" w:type="dxa"/>
            <w:noWrap w:val="0"/>
            <w:vAlign w:val="center"/>
          </w:tcPr>
          <w:p w14:paraId="42F911B6">
            <w:pPr>
              <w:pStyle w:val="222"/>
              <w:rPr>
                <w:rFonts w:ascii="Times New Roman" w:hAnsi="Times New Roman"/>
              </w:rPr>
            </w:pPr>
            <w:r>
              <w:rPr>
                <w:rFonts w:ascii="Times New Roman" w:hAnsi="Times New Roman"/>
              </w:rPr>
              <w:t>字节号</w:t>
            </w:r>
          </w:p>
        </w:tc>
        <w:tc>
          <w:tcPr>
            <w:tcW w:w="1275" w:type="dxa"/>
            <w:noWrap w:val="0"/>
            <w:vAlign w:val="center"/>
          </w:tcPr>
          <w:p w14:paraId="0DA60AEB">
            <w:pPr>
              <w:pStyle w:val="222"/>
              <w:rPr>
                <w:rFonts w:ascii="Times New Roman" w:hAnsi="Times New Roman"/>
              </w:rPr>
            </w:pPr>
            <w:r>
              <w:rPr>
                <w:rFonts w:ascii="Times New Roman" w:hAnsi="Times New Roman"/>
              </w:rPr>
              <w:t>比特位</w:t>
            </w:r>
          </w:p>
        </w:tc>
        <w:tc>
          <w:tcPr>
            <w:tcW w:w="1560" w:type="dxa"/>
            <w:noWrap w:val="0"/>
            <w:vAlign w:val="center"/>
          </w:tcPr>
          <w:p w14:paraId="5B9FC439">
            <w:pPr>
              <w:pStyle w:val="222"/>
              <w:rPr>
                <w:rFonts w:ascii="Times New Roman" w:hAnsi="Times New Roman"/>
              </w:rPr>
            </w:pPr>
            <w:r>
              <w:rPr>
                <w:rFonts w:ascii="Times New Roman" w:hAnsi="Times New Roman"/>
              </w:rPr>
              <w:t>字段大小</w:t>
            </w:r>
          </w:p>
        </w:tc>
        <w:tc>
          <w:tcPr>
            <w:tcW w:w="1967" w:type="dxa"/>
            <w:gridSpan w:val="2"/>
            <w:noWrap w:val="0"/>
            <w:vAlign w:val="center"/>
          </w:tcPr>
          <w:p w14:paraId="6D737A12">
            <w:pPr>
              <w:pStyle w:val="222"/>
              <w:rPr>
                <w:rFonts w:ascii="Times New Roman" w:hAnsi="Times New Roman"/>
              </w:rPr>
            </w:pPr>
            <w:r>
              <w:rPr>
                <w:rFonts w:ascii="Times New Roman" w:hAnsi="Times New Roman"/>
              </w:rPr>
              <w:t>含义</w:t>
            </w:r>
          </w:p>
        </w:tc>
      </w:tr>
      <w:tr w14:paraId="5428D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0" w:hRule="atLeast"/>
          <w:jc w:val="center"/>
        </w:trPr>
        <w:tc>
          <w:tcPr>
            <w:tcW w:w="1970" w:type="dxa"/>
            <w:vMerge w:val="restart"/>
            <w:noWrap w:val="0"/>
            <w:vAlign w:val="center"/>
          </w:tcPr>
          <w:p w14:paraId="6A81EDD2">
            <w:pPr>
              <w:pStyle w:val="222"/>
              <w:rPr>
                <w:rFonts w:ascii="Times New Roman" w:hAnsi="Times New Roman"/>
              </w:rPr>
            </w:pPr>
            <w:r>
              <w:rPr>
                <w:rFonts w:ascii="Times New Roman" w:hAnsi="Times New Roman"/>
              </w:rPr>
              <w:t>直连站点[0]</w:t>
            </w:r>
          </w:p>
        </w:tc>
        <w:tc>
          <w:tcPr>
            <w:tcW w:w="1134" w:type="dxa"/>
            <w:noWrap w:val="0"/>
            <w:vAlign w:val="center"/>
          </w:tcPr>
          <w:p w14:paraId="416FD469">
            <w:pPr>
              <w:pStyle w:val="222"/>
              <w:rPr>
                <w:rFonts w:ascii="Times New Roman" w:hAnsi="Times New Roman"/>
              </w:rPr>
            </w:pPr>
            <w:r>
              <w:rPr>
                <w:rFonts w:ascii="Times New Roman" w:hAnsi="Times New Roman"/>
              </w:rPr>
              <w:t>0</w:t>
            </w:r>
          </w:p>
        </w:tc>
        <w:tc>
          <w:tcPr>
            <w:tcW w:w="1275" w:type="dxa"/>
            <w:noWrap w:val="0"/>
            <w:vAlign w:val="center"/>
          </w:tcPr>
          <w:p w14:paraId="147DBF9F">
            <w:pPr>
              <w:pStyle w:val="222"/>
              <w:rPr>
                <w:rFonts w:ascii="Times New Roman" w:hAnsi="Times New Roman"/>
              </w:rPr>
            </w:pPr>
            <w:r>
              <w:rPr>
                <w:rFonts w:ascii="Times New Roman" w:hAnsi="Times New Roman"/>
              </w:rPr>
              <w:t>0-7</w:t>
            </w:r>
          </w:p>
        </w:tc>
        <w:tc>
          <w:tcPr>
            <w:tcW w:w="1560" w:type="dxa"/>
            <w:vMerge w:val="restart"/>
            <w:noWrap w:val="0"/>
            <w:vAlign w:val="center"/>
          </w:tcPr>
          <w:p w14:paraId="7C952A4A">
            <w:pPr>
              <w:pStyle w:val="222"/>
              <w:rPr>
                <w:rFonts w:ascii="Times New Roman" w:hAnsi="Times New Roman"/>
              </w:rPr>
            </w:pPr>
            <w:r>
              <w:rPr>
                <w:rFonts w:ascii="Times New Roman" w:hAnsi="Times New Roman"/>
              </w:rPr>
              <w:t>12比特</w:t>
            </w:r>
          </w:p>
        </w:tc>
        <w:tc>
          <w:tcPr>
            <w:tcW w:w="1967" w:type="dxa"/>
            <w:gridSpan w:val="2"/>
            <w:vMerge w:val="restart"/>
            <w:noWrap w:val="0"/>
            <w:vAlign w:val="center"/>
          </w:tcPr>
          <w:p w14:paraId="4EFBE09E">
            <w:pPr>
              <w:pStyle w:val="222"/>
              <w:jc w:val="both"/>
              <w:rPr>
                <w:rFonts w:ascii="Times New Roman" w:hAnsi="Times New Roman"/>
              </w:rPr>
            </w:pPr>
            <w:r>
              <w:rPr>
                <w:rFonts w:ascii="Times New Roman" w:hAnsi="Times New Roman"/>
              </w:rPr>
              <w:t>直连STA的TEI</w:t>
            </w:r>
          </w:p>
        </w:tc>
      </w:tr>
      <w:tr w14:paraId="52A03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0" w:type="dxa"/>
            <w:vMerge w:val="continue"/>
            <w:noWrap w:val="0"/>
            <w:vAlign w:val="center"/>
          </w:tcPr>
          <w:p w14:paraId="767E9BB2">
            <w:pPr>
              <w:pStyle w:val="222"/>
              <w:rPr>
                <w:rFonts w:ascii="Times New Roman" w:hAnsi="Times New Roman"/>
              </w:rPr>
            </w:pPr>
          </w:p>
        </w:tc>
        <w:tc>
          <w:tcPr>
            <w:tcW w:w="1134" w:type="dxa"/>
            <w:noWrap w:val="0"/>
            <w:vAlign w:val="center"/>
          </w:tcPr>
          <w:p w14:paraId="580816D9">
            <w:pPr>
              <w:pStyle w:val="222"/>
              <w:rPr>
                <w:rFonts w:ascii="Times New Roman" w:hAnsi="Times New Roman"/>
              </w:rPr>
            </w:pPr>
            <w:r>
              <w:rPr>
                <w:rFonts w:ascii="Times New Roman" w:hAnsi="Times New Roman"/>
              </w:rPr>
              <w:t>1</w:t>
            </w:r>
          </w:p>
        </w:tc>
        <w:tc>
          <w:tcPr>
            <w:tcW w:w="1275" w:type="dxa"/>
            <w:noWrap w:val="0"/>
            <w:vAlign w:val="center"/>
          </w:tcPr>
          <w:p w14:paraId="0BE1301E">
            <w:pPr>
              <w:pStyle w:val="222"/>
              <w:rPr>
                <w:rFonts w:ascii="Times New Roman" w:hAnsi="Times New Roman"/>
              </w:rPr>
            </w:pPr>
            <w:r>
              <w:rPr>
                <w:rFonts w:ascii="Times New Roman" w:hAnsi="Times New Roman"/>
              </w:rPr>
              <w:t>0-3</w:t>
            </w:r>
          </w:p>
        </w:tc>
        <w:tc>
          <w:tcPr>
            <w:tcW w:w="1560" w:type="dxa"/>
            <w:vMerge w:val="continue"/>
            <w:noWrap w:val="0"/>
            <w:vAlign w:val="center"/>
          </w:tcPr>
          <w:p w14:paraId="3CD56E93">
            <w:pPr>
              <w:pStyle w:val="222"/>
              <w:rPr>
                <w:rFonts w:ascii="Times New Roman" w:hAnsi="Times New Roman"/>
              </w:rPr>
            </w:pPr>
          </w:p>
        </w:tc>
        <w:tc>
          <w:tcPr>
            <w:tcW w:w="1967" w:type="dxa"/>
            <w:gridSpan w:val="2"/>
            <w:vMerge w:val="continue"/>
            <w:noWrap w:val="0"/>
            <w:vAlign w:val="center"/>
          </w:tcPr>
          <w:p w14:paraId="1F924EDF">
            <w:pPr>
              <w:pStyle w:val="222"/>
              <w:jc w:val="both"/>
              <w:rPr>
                <w:rFonts w:ascii="Times New Roman" w:hAnsi="Times New Roman"/>
              </w:rPr>
            </w:pPr>
          </w:p>
        </w:tc>
      </w:tr>
      <w:tr w14:paraId="5B5F6D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0" w:type="dxa"/>
            <w:noWrap w:val="0"/>
            <w:vAlign w:val="center"/>
          </w:tcPr>
          <w:p w14:paraId="2FFAE6DA">
            <w:pPr>
              <w:pStyle w:val="222"/>
              <w:rPr>
                <w:rFonts w:ascii="Times New Roman" w:hAnsi="Times New Roman"/>
              </w:rPr>
            </w:pPr>
            <w:r>
              <w:rPr>
                <w:rFonts w:ascii="Times New Roman" w:hAnsi="Times New Roman"/>
              </w:rPr>
              <w:t>链路类型</w:t>
            </w:r>
          </w:p>
        </w:tc>
        <w:tc>
          <w:tcPr>
            <w:tcW w:w="1134" w:type="dxa"/>
            <w:noWrap w:val="0"/>
            <w:vAlign w:val="center"/>
          </w:tcPr>
          <w:p w14:paraId="415947B2">
            <w:pPr>
              <w:pStyle w:val="222"/>
              <w:rPr>
                <w:rFonts w:ascii="Times New Roman" w:hAnsi="Times New Roman"/>
              </w:rPr>
            </w:pPr>
            <w:r>
              <w:rPr>
                <w:rFonts w:ascii="Times New Roman" w:hAnsi="Times New Roman"/>
              </w:rPr>
              <w:t>1</w:t>
            </w:r>
          </w:p>
        </w:tc>
        <w:tc>
          <w:tcPr>
            <w:tcW w:w="1275" w:type="dxa"/>
            <w:noWrap w:val="0"/>
            <w:vAlign w:val="center"/>
          </w:tcPr>
          <w:p w14:paraId="3E1ACA8C">
            <w:pPr>
              <w:pStyle w:val="222"/>
              <w:rPr>
                <w:rFonts w:ascii="Times New Roman" w:hAnsi="Times New Roman"/>
              </w:rPr>
            </w:pPr>
            <w:r>
              <w:rPr>
                <w:rFonts w:ascii="Times New Roman" w:hAnsi="Times New Roman"/>
              </w:rPr>
              <w:t>4</w:t>
            </w:r>
          </w:p>
        </w:tc>
        <w:tc>
          <w:tcPr>
            <w:tcW w:w="1560" w:type="dxa"/>
            <w:noWrap w:val="0"/>
            <w:vAlign w:val="center"/>
          </w:tcPr>
          <w:p w14:paraId="1EE3A835">
            <w:pPr>
              <w:pStyle w:val="222"/>
              <w:rPr>
                <w:rFonts w:ascii="Times New Roman" w:hAnsi="Times New Roman"/>
              </w:rPr>
            </w:pPr>
            <w:r>
              <w:rPr>
                <w:rFonts w:ascii="Times New Roman" w:hAnsi="Times New Roman"/>
              </w:rPr>
              <w:t>1比特</w:t>
            </w:r>
          </w:p>
        </w:tc>
        <w:tc>
          <w:tcPr>
            <w:tcW w:w="1967" w:type="dxa"/>
            <w:gridSpan w:val="2"/>
            <w:noWrap w:val="0"/>
            <w:vAlign w:val="center"/>
          </w:tcPr>
          <w:p w14:paraId="71AE4105">
            <w:pPr>
              <w:pStyle w:val="222"/>
              <w:jc w:val="both"/>
              <w:rPr>
                <w:rFonts w:ascii="Times New Roman" w:hAnsi="Times New Roman"/>
              </w:rPr>
            </w:pPr>
            <w:r>
              <w:rPr>
                <w:rFonts w:ascii="Times New Roman" w:hAnsi="Times New Roman"/>
              </w:rPr>
              <w:t>与直连站点的链路类型</w:t>
            </w:r>
          </w:p>
        </w:tc>
      </w:tr>
      <w:tr w14:paraId="3B72A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0" w:type="dxa"/>
            <w:noWrap w:val="0"/>
            <w:vAlign w:val="center"/>
          </w:tcPr>
          <w:p w14:paraId="3E42586D">
            <w:pPr>
              <w:pStyle w:val="222"/>
              <w:rPr>
                <w:rFonts w:ascii="Times New Roman" w:hAnsi="Times New Roman"/>
              </w:rPr>
            </w:pPr>
            <w:r>
              <w:rPr>
                <w:rFonts w:ascii="Times New Roman" w:hAnsi="Times New Roman"/>
              </w:rPr>
              <w:t>保留</w:t>
            </w:r>
          </w:p>
        </w:tc>
        <w:tc>
          <w:tcPr>
            <w:tcW w:w="1134" w:type="dxa"/>
            <w:noWrap w:val="0"/>
            <w:vAlign w:val="center"/>
          </w:tcPr>
          <w:p w14:paraId="5B26ABA4">
            <w:pPr>
              <w:pStyle w:val="222"/>
              <w:rPr>
                <w:rFonts w:ascii="Times New Roman" w:hAnsi="Times New Roman"/>
              </w:rPr>
            </w:pPr>
            <w:r>
              <w:rPr>
                <w:rFonts w:ascii="Times New Roman" w:hAnsi="Times New Roman"/>
              </w:rPr>
              <w:t>1</w:t>
            </w:r>
          </w:p>
        </w:tc>
        <w:tc>
          <w:tcPr>
            <w:tcW w:w="1275" w:type="dxa"/>
            <w:noWrap w:val="0"/>
            <w:vAlign w:val="center"/>
          </w:tcPr>
          <w:p w14:paraId="20C5AD69">
            <w:pPr>
              <w:pStyle w:val="222"/>
              <w:rPr>
                <w:rFonts w:ascii="Times New Roman" w:hAnsi="Times New Roman"/>
              </w:rPr>
            </w:pPr>
            <w:r>
              <w:rPr>
                <w:rFonts w:ascii="Times New Roman" w:hAnsi="Times New Roman"/>
              </w:rPr>
              <w:t>5-7</w:t>
            </w:r>
          </w:p>
        </w:tc>
        <w:tc>
          <w:tcPr>
            <w:tcW w:w="1560" w:type="dxa"/>
            <w:noWrap w:val="0"/>
            <w:vAlign w:val="center"/>
          </w:tcPr>
          <w:p w14:paraId="38FBA5B7">
            <w:pPr>
              <w:pStyle w:val="222"/>
              <w:rPr>
                <w:rFonts w:ascii="Times New Roman" w:hAnsi="Times New Roman"/>
              </w:rPr>
            </w:pPr>
            <w:r>
              <w:rPr>
                <w:rFonts w:ascii="Times New Roman" w:hAnsi="Times New Roman"/>
              </w:rPr>
              <w:t>3比特</w:t>
            </w:r>
          </w:p>
        </w:tc>
        <w:tc>
          <w:tcPr>
            <w:tcW w:w="1967" w:type="dxa"/>
            <w:gridSpan w:val="2"/>
            <w:noWrap w:val="0"/>
            <w:vAlign w:val="center"/>
          </w:tcPr>
          <w:p w14:paraId="29B9F3B9">
            <w:pPr>
              <w:pStyle w:val="222"/>
              <w:jc w:val="both"/>
              <w:rPr>
                <w:rFonts w:ascii="Times New Roman" w:hAnsi="Times New Roman"/>
              </w:rPr>
            </w:pPr>
            <w:r>
              <w:rPr>
                <w:rFonts w:ascii="Times New Roman" w:hAnsi="Times New Roman"/>
              </w:rPr>
              <w:t>保留</w:t>
            </w:r>
          </w:p>
        </w:tc>
      </w:tr>
      <w:tr w14:paraId="3F9136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0" w:type="dxa"/>
            <w:noWrap w:val="0"/>
            <w:vAlign w:val="center"/>
          </w:tcPr>
          <w:p w14:paraId="649A14BF">
            <w:pPr>
              <w:pStyle w:val="222"/>
              <w:rPr>
                <w:rFonts w:ascii="Times New Roman" w:hAnsi="Times New Roman"/>
              </w:rPr>
            </w:pPr>
            <w:r>
              <w:rPr>
                <w:rFonts w:ascii="Times New Roman" w:hAnsi="Times New Roman"/>
              </w:rPr>
              <w:t>…</w:t>
            </w:r>
          </w:p>
        </w:tc>
        <w:tc>
          <w:tcPr>
            <w:tcW w:w="1134" w:type="dxa"/>
            <w:noWrap w:val="0"/>
            <w:vAlign w:val="center"/>
          </w:tcPr>
          <w:p w14:paraId="56290DDC">
            <w:pPr>
              <w:pStyle w:val="222"/>
              <w:rPr>
                <w:rFonts w:ascii="Times New Roman" w:hAnsi="Times New Roman"/>
              </w:rPr>
            </w:pPr>
            <w:r>
              <w:rPr>
                <w:rFonts w:ascii="Times New Roman" w:hAnsi="Times New Roman"/>
              </w:rPr>
              <w:t>…</w:t>
            </w:r>
          </w:p>
        </w:tc>
        <w:tc>
          <w:tcPr>
            <w:tcW w:w="1275" w:type="dxa"/>
            <w:noWrap w:val="0"/>
            <w:vAlign w:val="center"/>
          </w:tcPr>
          <w:p w14:paraId="4688F4A8">
            <w:pPr>
              <w:pStyle w:val="222"/>
              <w:rPr>
                <w:rFonts w:ascii="Times New Roman" w:hAnsi="Times New Roman"/>
              </w:rPr>
            </w:pPr>
            <w:r>
              <w:rPr>
                <w:rFonts w:ascii="Times New Roman" w:hAnsi="Times New Roman"/>
              </w:rPr>
              <w:t>…</w:t>
            </w:r>
          </w:p>
        </w:tc>
        <w:tc>
          <w:tcPr>
            <w:tcW w:w="1560" w:type="dxa"/>
            <w:noWrap w:val="0"/>
            <w:vAlign w:val="center"/>
          </w:tcPr>
          <w:p w14:paraId="4C5450BF">
            <w:pPr>
              <w:pStyle w:val="222"/>
              <w:rPr>
                <w:rFonts w:ascii="Times New Roman" w:hAnsi="Times New Roman"/>
              </w:rPr>
            </w:pPr>
            <w:r>
              <w:rPr>
                <w:rFonts w:ascii="Times New Roman" w:hAnsi="Times New Roman"/>
              </w:rPr>
              <w:t>…</w:t>
            </w:r>
          </w:p>
        </w:tc>
        <w:tc>
          <w:tcPr>
            <w:tcW w:w="1967" w:type="dxa"/>
            <w:gridSpan w:val="2"/>
            <w:noWrap w:val="0"/>
            <w:vAlign w:val="center"/>
          </w:tcPr>
          <w:p w14:paraId="69D78150">
            <w:pPr>
              <w:pStyle w:val="222"/>
              <w:jc w:val="both"/>
              <w:rPr>
                <w:rFonts w:ascii="Times New Roman" w:hAnsi="Times New Roman"/>
              </w:rPr>
            </w:pPr>
            <w:r>
              <w:rPr>
                <w:rFonts w:ascii="Times New Roman" w:hAnsi="Times New Roman"/>
              </w:rPr>
              <w:t>直连STA的TEI</w:t>
            </w:r>
          </w:p>
        </w:tc>
      </w:tr>
      <w:tr w14:paraId="57860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0" w:type="dxa"/>
            <w:noWrap w:val="0"/>
            <w:vAlign w:val="center"/>
          </w:tcPr>
          <w:p w14:paraId="2E821679">
            <w:pPr>
              <w:pStyle w:val="222"/>
              <w:rPr>
                <w:rFonts w:ascii="Times New Roman" w:hAnsi="Times New Roman"/>
              </w:rPr>
            </w:pPr>
            <w:r>
              <w:rPr>
                <w:rFonts w:ascii="Times New Roman" w:hAnsi="Times New Roman"/>
              </w:rPr>
              <w:t>直连站点[N-1]</w:t>
            </w:r>
          </w:p>
        </w:tc>
        <w:tc>
          <w:tcPr>
            <w:tcW w:w="1134" w:type="dxa"/>
            <w:noWrap w:val="0"/>
            <w:vAlign w:val="center"/>
          </w:tcPr>
          <w:p w14:paraId="0B1BC217">
            <w:pPr>
              <w:pStyle w:val="222"/>
              <w:rPr>
                <w:rFonts w:ascii="Times New Roman" w:hAnsi="Times New Roman"/>
              </w:rPr>
            </w:pPr>
            <w:r>
              <w:rPr>
                <w:rFonts w:ascii="Times New Roman" w:hAnsi="Times New Roman"/>
              </w:rPr>
              <w:t>…</w:t>
            </w:r>
          </w:p>
        </w:tc>
        <w:tc>
          <w:tcPr>
            <w:tcW w:w="1275" w:type="dxa"/>
            <w:noWrap w:val="0"/>
            <w:vAlign w:val="center"/>
          </w:tcPr>
          <w:p w14:paraId="4F7BA16D">
            <w:pPr>
              <w:pStyle w:val="222"/>
              <w:rPr>
                <w:rFonts w:ascii="Times New Roman" w:hAnsi="Times New Roman"/>
              </w:rPr>
            </w:pPr>
            <w:r>
              <w:rPr>
                <w:rFonts w:ascii="Times New Roman" w:hAnsi="Times New Roman"/>
              </w:rPr>
              <w:t>…</w:t>
            </w:r>
          </w:p>
        </w:tc>
        <w:tc>
          <w:tcPr>
            <w:tcW w:w="1560" w:type="dxa"/>
            <w:noWrap w:val="0"/>
            <w:vAlign w:val="center"/>
          </w:tcPr>
          <w:p w14:paraId="5336CE23">
            <w:pPr>
              <w:pStyle w:val="222"/>
              <w:rPr>
                <w:rFonts w:ascii="Times New Roman" w:hAnsi="Times New Roman"/>
              </w:rPr>
            </w:pPr>
            <w:r>
              <w:rPr>
                <w:rFonts w:ascii="Times New Roman" w:hAnsi="Times New Roman"/>
              </w:rPr>
              <w:t>…</w:t>
            </w:r>
          </w:p>
        </w:tc>
        <w:tc>
          <w:tcPr>
            <w:tcW w:w="1967" w:type="dxa"/>
            <w:gridSpan w:val="2"/>
            <w:noWrap w:val="0"/>
            <w:vAlign w:val="center"/>
          </w:tcPr>
          <w:p w14:paraId="17E2E077">
            <w:pPr>
              <w:pStyle w:val="222"/>
              <w:jc w:val="both"/>
              <w:rPr>
                <w:rFonts w:ascii="Times New Roman" w:hAnsi="Times New Roman"/>
              </w:rPr>
            </w:pPr>
            <w:r>
              <w:rPr>
                <w:rFonts w:ascii="Times New Roman" w:hAnsi="Times New Roman"/>
              </w:rPr>
              <w:t>直连STA的TEI，</w:t>
            </w:r>
          </w:p>
          <w:p w14:paraId="7CC7553E">
            <w:pPr>
              <w:pStyle w:val="222"/>
              <w:jc w:val="both"/>
              <w:rPr>
                <w:rFonts w:ascii="Times New Roman" w:hAnsi="Times New Roman"/>
              </w:rPr>
            </w:pPr>
            <w:r>
              <w:rPr>
                <w:rFonts w:ascii="Times New Roman" w:hAnsi="Times New Roman"/>
              </w:rPr>
              <w:t>N=直连站点数</w:t>
            </w:r>
          </w:p>
        </w:tc>
      </w:tr>
      <w:tr w14:paraId="2E19B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0" w:type="dxa"/>
            <w:vMerge w:val="restart"/>
            <w:noWrap w:val="0"/>
            <w:vAlign w:val="center"/>
          </w:tcPr>
          <w:p w14:paraId="63754B05">
            <w:pPr>
              <w:pStyle w:val="222"/>
              <w:rPr>
                <w:rFonts w:ascii="Times New Roman" w:hAnsi="Times New Roman"/>
              </w:rPr>
            </w:pPr>
            <w:r>
              <w:rPr>
                <w:rFonts w:ascii="Times New Roman" w:hAnsi="Times New Roman"/>
              </w:rPr>
              <w:t>直连代理[0]</w:t>
            </w:r>
          </w:p>
        </w:tc>
        <w:tc>
          <w:tcPr>
            <w:tcW w:w="1134" w:type="dxa"/>
            <w:noWrap w:val="0"/>
            <w:vAlign w:val="center"/>
          </w:tcPr>
          <w:p w14:paraId="2AFDE9A8">
            <w:pPr>
              <w:pStyle w:val="222"/>
              <w:rPr>
                <w:rFonts w:ascii="Times New Roman" w:hAnsi="Times New Roman"/>
              </w:rPr>
            </w:pPr>
            <w:r>
              <w:rPr>
                <w:rFonts w:ascii="Times New Roman" w:hAnsi="Times New Roman"/>
              </w:rPr>
              <w:t>0</w:t>
            </w:r>
          </w:p>
        </w:tc>
        <w:tc>
          <w:tcPr>
            <w:tcW w:w="1275" w:type="dxa"/>
            <w:noWrap w:val="0"/>
            <w:vAlign w:val="center"/>
          </w:tcPr>
          <w:p w14:paraId="1166C0AF">
            <w:pPr>
              <w:pStyle w:val="222"/>
              <w:rPr>
                <w:rFonts w:ascii="Times New Roman" w:hAnsi="Times New Roman"/>
              </w:rPr>
            </w:pPr>
            <w:r>
              <w:rPr>
                <w:rFonts w:ascii="Times New Roman" w:hAnsi="Times New Roman"/>
              </w:rPr>
              <w:t>0-7</w:t>
            </w:r>
          </w:p>
        </w:tc>
        <w:tc>
          <w:tcPr>
            <w:tcW w:w="1560" w:type="dxa"/>
            <w:vMerge w:val="restart"/>
            <w:noWrap w:val="0"/>
            <w:vAlign w:val="center"/>
          </w:tcPr>
          <w:p w14:paraId="1BDE8B2B">
            <w:pPr>
              <w:pStyle w:val="222"/>
              <w:rPr>
                <w:rFonts w:ascii="Times New Roman" w:hAnsi="Times New Roman"/>
              </w:rPr>
            </w:pPr>
            <w:r>
              <w:rPr>
                <w:rFonts w:ascii="Times New Roman" w:hAnsi="Times New Roman"/>
              </w:rPr>
              <w:t>12比特</w:t>
            </w:r>
          </w:p>
        </w:tc>
        <w:tc>
          <w:tcPr>
            <w:tcW w:w="1967" w:type="dxa"/>
            <w:gridSpan w:val="2"/>
            <w:vMerge w:val="restart"/>
            <w:noWrap w:val="0"/>
            <w:vAlign w:val="center"/>
          </w:tcPr>
          <w:p w14:paraId="312F64AF">
            <w:pPr>
              <w:pStyle w:val="222"/>
              <w:jc w:val="both"/>
              <w:rPr>
                <w:rFonts w:ascii="Times New Roman" w:hAnsi="Times New Roman"/>
              </w:rPr>
            </w:pPr>
            <w:r>
              <w:rPr>
                <w:rFonts w:ascii="Times New Roman" w:hAnsi="Times New Roman"/>
              </w:rPr>
              <w:t>直连代理PCO的TEI</w:t>
            </w:r>
          </w:p>
        </w:tc>
      </w:tr>
      <w:tr w14:paraId="307AF8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0" w:type="dxa"/>
            <w:vMerge w:val="continue"/>
            <w:noWrap w:val="0"/>
            <w:vAlign w:val="center"/>
          </w:tcPr>
          <w:p w14:paraId="51460296">
            <w:pPr>
              <w:pStyle w:val="222"/>
              <w:rPr>
                <w:rFonts w:ascii="Times New Roman" w:hAnsi="Times New Roman"/>
              </w:rPr>
            </w:pPr>
          </w:p>
        </w:tc>
        <w:tc>
          <w:tcPr>
            <w:tcW w:w="1134" w:type="dxa"/>
            <w:noWrap w:val="0"/>
            <w:vAlign w:val="center"/>
          </w:tcPr>
          <w:p w14:paraId="0F1E4D96">
            <w:pPr>
              <w:pStyle w:val="222"/>
              <w:rPr>
                <w:rFonts w:ascii="Times New Roman" w:hAnsi="Times New Roman"/>
              </w:rPr>
            </w:pPr>
            <w:r>
              <w:rPr>
                <w:rFonts w:ascii="Times New Roman" w:hAnsi="Times New Roman"/>
              </w:rPr>
              <w:t>1</w:t>
            </w:r>
          </w:p>
        </w:tc>
        <w:tc>
          <w:tcPr>
            <w:tcW w:w="1275" w:type="dxa"/>
            <w:noWrap w:val="0"/>
            <w:vAlign w:val="center"/>
          </w:tcPr>
          <w:p w14:paraId="1E80A263">
            <w:pPr>
              <w:pStyle w:val="222"/>
              <w:rPr>
                <w:rFonts w:ascii="Times New Roman" w:hAnsi="Times New Roman"/>
              </w:rPr>
            </w:pPr>
            <w:r>
              <w:rPr>
                <w:rFonts w:ascii="Times New Roman" w:hAnsi="Times New Roman"/>
              </w:rPr>
              <w:t>0-3</w:t>
            </w:r>
          </w:p>
        </w:tc>
        <w:tc>
          <w:tcPr>
            <w:tcW w:w="1560" w:type="dxa"/>
            <w:vMerge w:val="continue"/>
            <w:noWrap w:val="0"/>
            <w:vAlign w:val="center"/>
          </w:tcPr>
          <w:p w14:paraId="2030F3BA">
            <w:pPr>
              <w:pStyle w:val="222"/>
              <w:rPr>
                <w:rFonts w:ascii="Times New Roman" w:hAnsi="Times New Roman"/>
              </w:rPr>
            </w:pPr>
          </w:p>
        </w:tc>
        <w:tc>
          <w:tcPr>
            <w:tcW w:w="1967" w:type="dxa"/>
            <w:gridSpan w:val="2"/>
            <w:vMerge w:val="continue"/>
            <w:noWrap w:val="0"/>
            <w:vAlign w:val="center"/>
          </w:tcPr>
          <w:p w14:paraId="52E7F129">
            <w:pPr>
              <w:pStyle w:val="222"/>
              <w:jc w:val="both"/>
              <w:rPr>
                <w:rFonts w:ascii="Times New Roman" w:hAnsi="Times New Roman"/>
              </w:rPr>
            </w:pPr>
          </w:p>
        </w:tc>
      </w:tr>
      <w:tr w14:paraId="622D2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0" w:type="dxa"/>
            <w:noWrap w:val="0"/>
            <w:vAlign w:val="center"/>
          </w:tcPr>
          <w:p w14:paraId="39FA8BA1">
            <w:pPr>
              <w:pStyle w:val="222"/>
              <w:rPr>
                <w:rFonts w:ascii="Times New Roman" w:hAnsi="Times New Roman"/>
              </w:rPr>
            </w:pPr>
            <w:r>
              <w:rPr>
                <w:rFonts w:ascii="Times New Roman" w:hAnsi="Times New Roman"/>
              </w:rPr>
              <w:t>链路类型</w:t>
            </w:r>
          </w:p>
        </w:tc>
        <w:tc>
          <w:tcPr>
            <w:tcW w:w="1134" w:type="dxa"/>
            <w:noWrap w:val="0"/>
            <w:vAlign w:val="center"/>
          </w:tcPr>
          <w:p w14:paraId="0017226A">
            <w:pPr>
              <w:pStyle w:val="222"/>
              <w:rPr>
                <w:rFonts w:ascii="Times New Roman" w:hAnsi="Times New Roman"/>
              </w:rPr>
            </w:pPr>
            <w:r>
              <w:rPr>
                <w:rFonts w:ascii="Times New Roman" w:hAnsi="Times New Roman"/>
              </w:rPr>
              <w:t>1</w:t>
            </w:r>
          </w:p>
        </w:tc>
        <w:tc>
          <w:tcPr>
            <w:tcW w:w="1275" w:type="dxa"/>
            <w:noWrap w:val="0"/>
            <w:vAlign w:val="center"/>
          </w:tcPr>
          <w:p w14:paraId="6AD3E9CE">
            <w:pPr>
              <w:pStyle w:val="222"/>
              <w:rPr>
                <w:rFonts w:ascii="Times New Roman" w:hAnsi="Times New Roman"/>
              </w:rPr>
            </w:pPr>
            <w:r>
              <w:rPr>
                <w:rFonts w:ascii="Times New Roman" w:hAnsi="Times New Roman"/>
              </w:rPr>
              <w:t>4</w:t>
            </w:r>
          </w:p>
        </w:tc>
        <w:tc>
          <w:tcPr>
            <w:tcW w:w="1560" w:type="dxa"/>
            <w:noWrap w:val="0"/>
            <w:vAlign w:val="center"/>
          </w:tcPr>
          <w:p w14:paraId="76374208">
            <w:pPr>
              <w:pStyle w:val="222"/>
              <w:rPr>
                <w:rFonts w:ascii="Times New Roman" w:hAnsi="Times New Roman"/>
              </w:rPr>
            </w:pPr>
            <w:r>
              <w:rPr>
                <w:rFonts w:ascii="Times New Roman" w:hAnsi="Times New Roman"/>
              </w:rPr>
              <w:t>1比特</w:t>
            </w:r>
          </w:p>
        </w:tc>
        <w:tc>
          <w:tcPr>
            <w:tcW w:w="1967" w:type="dxa"/>
            <w:gridSpan w:val="2"/>
            <w:noWrap w:val="0"/>
            <w:vAlign w:val="center"/>
          </w:tcPr>
          <w:p w14:paraId="57A44556">
            <w:pPr>
              <w:pStyle w:val="222"/>
              <w:jc w:val="both"/>
              <w:rPr>
                <w:rFonts w:ascii="Times New Roman" w:hAnsi="Times New Roman"/>
              </w:rPr>
            </w:pPr>
            <w:r>
              <w:rPr>
                <w:rFonts w:ascii="Times New Roman" w:hAnsi="Times New Roman"/>
              </w:rPr>
              <w:t>与直连代理的链路类型</w:t>
            </w:r>
          </w:p>
        </w:tc>
      </w:tr>
      <w:tr w14:paraId="5FBF18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0" w:type="dxa"/>
            <w:noWrap w:val="0"/>
            <w:vAlign w:val="center"/>
          </w:tcPr>
          <w:p w14:paraId="0AD64BF2">
            <w:pPr>
              <w:pStyle w:val="222"/>
              <w:rPr>
                <w:rFonts w:ascii="Times New Roman" w:hAnsi="Times New Roman"/>
              </w:rPr>
            </w:pPr>
            <w:r>
              <w:rPr>
                <w:rFonts w:ascii="Times New Roman" w:hAnsi="Times New Roman"/>
              </w:rPr>
              <w:t>保留</w:t>
            </w:r>
          </w:p>
        </w:tc>
        <w:tc>
          <w:tcPr>
            <w:tcW w:w="1134" w:type="dxa"/>
            <w:noWrap w:val="0"/>
            <w:vAlign w:val="center"/>
          </w:tcPr>
          <w:p w14:paraId="73769A6E">
            <w:pPr>
              <w:pStyle w:val="222"/>
              <w:rPr>
                <w:rFonts w:ascii="Times New Roman" w:hAnsi="Times New Roman"/>
              </w:rPr>
            </w:pPr>
            <w:r>
              <w:rPr>
                <w:rFonts w:ascii="Times New Roman" w:hAnsi="Times New Roman"/>
              </w:rPr>
              <w:t>1</w:t>
            </w:r>
          </w:p>
        </w:tc>
        <w:tc>
          <w:tcPr>
            <w:tcW w:w="1275" w:type="dxa"/>
            <w:noWrap w:val="0"/>
            <w:vAlign w:val="center"/>
          </w:tcPr>
          <w:p w14:paraId="09A1604C">
            <w:pPr>
              <w:pStyle w:val="222"/>
              <w:rPr>
                <w:rFonts w:ascii="Times New Roman" w:hAnsi="Times New Roman"/>
              </w:rPr>
            </w:pPr>
            <w:r>
              <w:rPr>
                <w:rFonts w:ascii="Times New Roman" w:hAnsi="Times New Roman"/>
              </w:rPr>
              <w:t>5-7</w:t>
            </w:r>
          </w:p>
        </w:tc>
        <w:tc>
          <w:tcPr>
            <w:tcW w:w="1560" w:type="dxa"/>
            <w:noWrap w:val="0"/>
            <w:vAlign w:val="center"/>
          </w:tcPr>
          <w:p w14:paraId="26C2F7F7">
            <w:pPr>
              <w:pStyle w:val="222"/>
              <w:rPr>
                <w:rFonts w:ascii="Times New Roman" w:hAnsi="Times New Roman"/>
              </w:rPr>
            </w:pPr>
            <w:r>
              <w:rPr>
                <w:rFonts w:ascii="Times New Roman" w:hAnsi="Times New Roman"/>
              </w:rPr>
              <w:t>3比特</w:t>
            </w:r>
          </w:p>
        </w:tc>
        <w:tc>
          <w:tcPr>
            <w:tcW w:w="1967" w:type="dxa"/>
            <w:gridSpan w:val="2"/>
            <w:noWrap w:val="0"/>
            <w:vAlign w:val="center"/>
          </w:tcPr>
          <w:p w14:paraId="262CA5C3">
            <w:pPr>
              <w:pStyle w:val="222"/>
              <w:jc w:val="both"/>
              <w:rPr>
                <w:rFonts w:ascii="Times New Roman" w:hAnsi="Times New Roman"/>
              </w:rPr>
            </w:pPr>
            <w:r>
              <w:rPr>
                <w:rFonts w:ascii="Times New Roman" w:hAnsi="Times New Roman"/>
              </w:rPr>
              <w:t>保留</w:t>
            </w:r>
          </w:p>
        </w:tc>
      </w:tr>
      <w:tr w14:paraId="7674F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0" w:type="dxa"/>
            <w:noWrap w:val="0"/>
            <w:vAlign w:val="center"/>
          </w:tcPr>
          <w:p w14:paraId="17635297">
            <w:pPr>
              <w:pStyle w:val="222"/>
              <w:rPr>
                <w:rFonts w:ascii="Times New Roman" w:hAnsi="Times New Roman"/>
              </w:rPr>
            </w:pPr>
            <w:r>
              <w:rPr>
                <w:rFonts w:ascii="Times New Roman" w:hAnsi="Times New Roman"/>
              </w:rPr>
              <w:t>该代理下子站点数</w:t>
            </w:r>
          </w:p>
        </w:tc>
        <w:tc>
          <w:tcPr>
            <w:tcW w:w="1134" w:type="dxa"/>
            <w:noWrap w:val="0"/>
            <w:vAlign w:val="center"/>
          </w:tcPr>
          <w:p w14:paraId="2828DD83">
            <w:pPr>
              <w:pStyle w:val="222"/>
              <w:rPr>
                <w:rFonts w:ascii="Times New Roman" w:hAnsi="Times New Roman"/>
              </w:rPr>
            </w:pPr>
            <w:r>
              <w:rPr>
                <w:rFonts w:ascii="Times New Roman" w:hAnsi="Times New Roman"/>
              </w:rPr>
              <w:t>2-3</w:t>
            </w:r>
          </w:p>
        </w:tc>
        <w:tc>
          <w:tcPr>
            <w:tcW w:w="1275" w:type="dxa"/>
            <w:noWrap w:val="0"/>
            <w:vAlign w:val="center"/>
          </w:tcPr>
          <w:p w14:paraId="4B8938B5">
            <w:pPr>
              <w:pStyle w:val="222"/>
              <w:rPr>
                <w:rFonts w:ascii="Times New Roman" w:hAnsi="Times New Roman"/>
              </w:rPr>
            </w:pPr>
            <w:r>
              <w:rPr>
                <w:rFonts w:ascii="Times New Roman" w:hAnsi="Times New Roman"/>
              </w:rPr>
              <w:t>0-7</w:t>
            </w:r>
          </w:p>
        </w:tc>
        <w:tc>
          <w:tcPr>
            <w:tcW w:w="1560" w:type="dxa"/>
            <w:noWrap w:val="0"/>
            <w:vAlign w:val="center"/>
          </w:tcPr>
          <w:p w14:paraId="7BE667E6">
            <w:pPr>
              <w:pStyle w:val="222"/>
              <w:rPr>
                <w:rFonts w:ascii="Times New Roman" w:hAnsi="Times New Roman"/>
              </w:rPr>
            </w:pPr>
            <w:r>
              <w:rPr>
                <w:rFonts w:ascii="Times New Roman" w:hAnsi="Times New Roman"/>
              </w:rPr>
              <w:t>2字节</w:t>
            </w:r>
          </w:p>
        </w:tc>
        <w:tc>
          <w:tcPr>
            <w:tcW w:w="1967" w:type="dxa"/>
            <w:gridSpan w:val="2"/>
            <w:noWrap w:val="0"/>
            <w:vAlign w:val="center"/>
          </w:tcPr>
          <w:p w14:paraId="187E1975">
            <w:pPr>
              <w:pStyle w:val="222"/>
              <w:jc w:val="both"/>
              <w:rPr>
                <w:rFonts w:ascii="Times New Roman" w:hAnsi="Times New Roman"/>
              </w:rPr>
            </w:pPr>
            <w:r>
              <w:rPr>
                <w:rFonts w:ascii="Times New Roman" w:hAnsi="Times New Roman"/>
              </w:rPr>
              <w:t>该PCO下所有子站点的个数</w:t>
            </w:r>
          </w:p>
        </w:tc>
      </w:tr>
      <w:tr w14:paraId="14791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0" w:type="dxa"/>
            <w:vMerge w:val="restart"/>
            <w:noWrap w:val="0"/>
            <w:vAlign w:val="center"/>
          </w:tcPr>
          <w:p w14:paraId="7D9D1743">
            <w:pPr>
              <w:pStyle w:val="222"/>
              <w:rPr>
                <w:rFonts w:ascii="Times New Roman" w:hAnsi="Times New Roman"/>
              </w:rPr>
            </w:pPr>
            <w:r>
              <w:rPr>
                <w:rFonts w:ascii="Times New Roman" w:hAnsi="Times New Roman"/>
              </w:rPr>
              <w:t>子站点[0]</w:t>
            </w:r>
          </w:p>
        </w:tc>
        <w:tc>
          <w:tcPr>
            <w:tcW w:w="1134" w:type="dxa"/>
            <w:noWrap w:val="0"/>
            <w:vAlign w:val="center"/>
          </w:tcPr>
          <w:p w14:paraId="30755B0B">
            <w:pPr>
              <w:pStyle w:val="222"/>
              <w:rPr>
                <w:rFonts w:ascii="Times New Roman" w:hAnsi="Times New Roman"/>
              </w:rPr>
            </w:pPr>
            <w:r>
              <w:rPr>
                <w:rFonts w:ascii="Times New Roman" w:hAnsi="Times New Roman"/>
              </w:rPr>
              <w:t>4</w:t>
            </w:r>
          </w:p>
        </w:tc>
        <w:tc>
          <w:tcPr>
            <w:tcW w:w="1275" w:type="dxa"/>
            <w:noWrap w:val="0"/>
            <w:vAlign w:val="center"/>
          </w:tcPr>
          <w:p w14:paraId="231EDA67">
            <w:pPr>
              <w:pStyle w:val="222"/>
              <w:rPr>
                <w:rFonts w:ascii="Times New Roman" w:hAnsi="Times New Roman"/>
              </w:rPr>
            </w:pPr>
            <w:r>
              <w:rPr>
                <w:rFonts w:ascii="Times New Roman" w:hAnsi="Times New Roman"/>
              </w:rPr>
              <w:t>0-7</w:t>
            </w:r>
          </w:p>
        </w:tc>
        <w:tc>
          <w:tcPr>
            <w:tcW w:w="1560" w:type="dxa"/>
            <w:vMerge w:val="restart"/>
            <w:noWrap w:val="0"/>
            <w:vAlign w:val="center"/>
          </w:tcPr>
          <w:p w14:paraId="3087F376">
            <w:pPr>
              <w:pStyle w:val="222"/>
              <w:rPr>
                <w:rFonts w:ascii="Times New Roman" w:hAnsi="Times New Roman"/>
              </w:rPr>
            </w:pPr>
            <w:r>
              <w:rPr>
                <w:rFonts w:ascii="Times New Roman" w:hAnsi="Times New Roman"/>
              </w:rPr>
              <w:t>12比特</w:t>
            </w:r>
          </w:p>
        </w:tc>
        <w:tc>
          <w:tcPr>
            <w:tcW w:w="1967" w:type="dxa"/>
            <w:gridSpan w:val="2"/>
            <w:vMerge w:val="restart"/>
            <w:noWrap w:val="0"/>
            <w:vAlign w:val="center"/>
          </w:tcPr>
          <w:p w14:paraId="6BD0CF74">
            <w:pPr>
              <w:pStyle w:val="222"/>
              <w:jc w:val="both"/>
              <w:rPr>
                <w:rFonts w:ascii="Times New Roman" w:hAnsi="Times New Roman"/>
              </w:rPr>
            </w:pPr>
            <w:r>
              <w:rPr>
                <w:rFonts w:ascii="Times New Roman" w:hAnsi="Times New Roman"/>
              </w:rPr>
              <w:t>该PCO下的子站点TEI</w:t>
            </w:r>
          </w:p>
        </w:tc>
      </w:tr>
      <w:tr w14:paraId="02AFC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0" w:type="dxa"/>
            <w:vMerge w:val="continue"/>
            <w:noWrap w:val="0"/>
            <w:vAlign w:val="center"/>
          </w:tcPr>
          <w:p w14:paraId="25D84756">
            <w:pPr>
              <w:pStyle w:val="222"/>
              <w:rPr>
                <w:rFonts w:ascii="Times New Roman" w:hAnsi="Times New Roman"/>
              </w:rPr>
            </w:pPr>
          </w:p>
        </w:tc>
        <w:tc>
          <w:tcPr>
            <w:tcW w:w="1134" w:type="dxa"/>
            <w:noWrap w:val="0"/>
            <w:vAlign w:val="center"/>
          </w:tcPr>
          <w:p w14:paraId="3B2580B0">
            <w:pPr>
              <w:pStyle w:val="222"/>
              <w:rPr>
                <w:rFonts w:ascii="Times New Roman" w:hAnsi="Times New Roman"/>
              </w:rPr>
            </w:pPr>
            <w:r>
              <w:rPr>
                <w:rFonts w:ascii="Times New Roman" w:hAnsi="Times New Roman"/>
              </w:rPr>
              <w:t>5</w:t>
            </w:r>
          </w:p>
        </w:tc>
        <w:tc>
          <w:tcPr>
            <w:tcW w:w="1275" w:type="dxa"/>
            <w:noWrap w:val="0"/>
            <w:vAlign w:val="center"/>
          </w:tcPr>
          <w:p w14:paraId="6B5E8196">
            <w:pPr>
              <w:pStyle w:val="222"/>
              <w:rPr>
                <w:rFonts w:ascii="Times New Roman" w:hAnsi="Times New Roman"/>
              </w:rPr>
            </w:pPr>
            <w:r>
              <w:rPr>
                <w:rFonts w:ascii="Times New Roman" w:hAnsi="Times New Roman"/>
              </w:rPr>
              <w:t>0-3</w:t>
            </w:r>
          </w:p>
        </w:tc>
        <w:tc>
          <w:tcPr>
            <w:tcW w:w="1560" w:type="dxa"/>
            <w:vMerge w:val="continue"/>
            <w:noWrap w:val="0"/>
            <w:vAlign w:val="center"/>
          </w:tcPr>
          <w:p w14:paraId="48AA0A2A">
            <w:pPr>
              <w:pStyle w:val="222"/>
              <w:rPr>
                <w:rFonts w:ascii="Times New Roman" w:hAnsi="Times New Roman"/>
              </w:rPr>
            </w:pPr>
          </w:p>
        </w:tc>
        <w:tc>
          <w:tcPr>
            <w:tcW w:w="1967" w:type="dxa"/>
            <w:gridSpan w:val="2"/>
            <w:vMerge w:val="continue"/>
            <w:noWrap w:val="0"/>
            <w:vAlign w:val="center"/>
          </w:tcPr>
          <w:p w14:paraId="57179019">
            <w:pPr>
              <w:pStyle w:val="222"/>
              <w:jc w:val="both"/>
              <w:rPr>
                <w:rFonts w:ascii="Times New Roman" w:hAnsi="Times New Roman"/>
              </w:rPr>
            </w:pPr>
          </w:p>
        </w:tc>
      </w:tr>
      <w:tr w14:paraId="678AD9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0" w:type="dxa"/>
            <w:noWrap w:val="0"/>
            <w:vAlign w:val="center"/>
          </w:tcPr>
          <w:p w14:paraId="11DCCA29">
            <w:pPr>
              <w:pStyle w:val="222"/>
              <w:rPr>
                <w:rFonts w:ascii="Times New Roman" w:hAnsi="Times New Roman"/>
              </w:rPr>
            </w:pPr>
            <w:r>
              <w:rPr>
                <w:rFonts w:ascii="Times New Roman" w:hAnsi="Times New Roman"/>
              </w:rPr>
              <w:t>保留</w:t>
            </w:r>
          </w:p>
        </w:tc>
        <w:tc>
          <w:tcPr>
            <w:tcW w:w="1134" w:type="dxa"/>
            <w:noWrap w:val="0"/>
            <w:vAlign w:val="center"/>
          </w:tcPr>
          <w:p w14:paraId="56AB5C2C">
            <w:pPr>
              <w:pStyle w:val="222"/>
              <w:rPr>
                <w:rFonts w:ascii="Times New Roman" w:hAnsi="Times New Roman"/>
              </w:rPr>
            </w:pPr>
            <w:r>
              <w:rPr>
                <w:rFonts w:ascii="Times New Roman" w:hAnsi="Times New Roman"/>
              </w:rPr>
              <w:t>5</w:t>
            </w:r>
          </w:p>
        </w:tc>
        <w:tc>
          <w:tcPr>
            <w:tcW w:w="1275" w:type="dxa"/>
            <w:noWrap w:val="0"/>
            <w:vAlign w:val="center"/>
          </w:tcPr>
          <w:p w14:paraId="7B7C2428">
            <w:pPr>
              <w:pStyle w:val="222"/>
              <w:rPr>
                <w:rFonts w:ascii="Times New Roman" w:hAnsi="Times New Roman"/>
              </w:rPr>
            </w:pPr>
            <w:r>
              <w:rPr>
                <w:rFonts w:ascii="Times New Roman" w:hAnsi="Times New Roman"/>
              </w:rPr>
              <w:t>4-7</w:t>
            </w:r>
          </w:p>
        </w:tc>
        <w:tc>
          <w:tcPr>
            <w:tcW w:w="1560" w:type="dxa"/>
            <w:noWrap w:val="0"/>
            <w:vAlign w:val="center"/>
          </w:tcPr>
          <w:p w14:paraId="0162FF76">
            <w:pPr>
              <w:pStyle w:val="222"/>
              <w:rPr>
                <w:rFonts w:ascii="Times New Roman" w:hAnsi="Times New Roman"/>
              </w:rPr>
            </w:pPr>
            <w:r>
              <w:rPr>
                <w:rFonts w:ascii="Times New Roman" w:hAnsi="Times New Roman"/>
              </w:rPr>
              <w:t>4比特</w:t>
            </w:r>
          </w:p>
        </w:tc>
        <w:tc>
          <w:tcPr>
            <w:tcW w:w="1967" w:type="dxa"/>
            <w:gridSpan w:val="2"/>
            <w:noWrap w:val="0"/>
            <w:vAlign w:val="center"/>
          </w:tcPr>
          <w:p w14:paraId="20F9A61A">
            <w:pPr>
              <w:pStyle w:val="222"/>
              <w:jc w:val="both"/>
              <w:rPr>
                <w:rFonts w:ascii="Times New Roman" w:hAnsi="Times New Roman"/>
              </w:rPr>
            </w:pPr>
            <w:r>
              <w:rPr>
                <w:rFonts w:ascii="Times New Roman" w:hAnsi="Times New Roman"/>
              </w:rPr>
              <w:t>保留</w:t>
            </w:r>
          </w:p>
        </w:tc>
      </w:tr>
      <w:tr w14:paraId="1D72D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0" w:type="dxa"/>
            <w:noWrap w:val="0"/>
            <w:vAlign w:val="center"/>
          </w:tcPr>
          <w:p w14:paraId="0CFB0546">
            <w:pPr>
              <w:pStyle w:val="222"/>
              <w:rPr>
                <w:rFonts w:ascii="Times New Roman" w:hAnsi="Times New Roman"/>
              </w:rPr>
            </w:pPr>
            <w:r>
              <w:rPr>
                <w:rFonts w:ascii="Times New Roman" w:hAnsi="Times New Roman"/>
              </w:rPr>
              <w:t>…</w:t>
            </w:r>
          </w:p>
        </w:tc>
        <w:tc>
          <w:tcPr>
            <w:tcW w:w="1134" w:type="dxa"/>
            <w:noWrap w:val="0"/>
            <w:vAlign w:val="center"/>
          </w:tcPr>
          <w:p w14:paraId="0E2BD662">
            <w:pPr>
              <w:pStyle w:val="222"/>
              <w:rPr>
                <w:rFonts w:ascii="Times New Roman" w:hAnsi="Times New Roman"/>
              </w:rPr>
            </w:pPr>
            <w:r>
              <w:rPr>
                <w:rFonts w:ascii="Times New Roman" w:hAnsi="Times New Roman"/>
              </w:rPr>
              <w:t>…</w:t>
            </w:r>
          </w:p>
        </w:tc>
        <w:tc>
          <w:tcPr>
            <w:tcW w:w="1275" w:type="dxa"/>
            <w:noWrap w:val="0"/>
            <w:vAlign w:val="center"/>
          </w:tcPr>
          <w:p w14:paraId="247C5B4B">
            <w:pPr>
              <w:pStyle w:val="222"/>
              <w:rPr>
                <w:rFonts w:ascii="Times New Roman" w:hAnsi="Times New Roman"/>
              </w:rPr>
            </w:pPr>
            <w:r>
              <w:rPr>
                <w:rFonts w:ascii="Times New Roman" w:hAnsi="Times New Roman"/>
              </w:rPr>
              <w:t>…</w:t>
            </w:r>
          </w:p>
        </w:tc>
        <w:tc>
          <w:tcPr>
            <w:tcW w:w="1560" w:type="dxa"/>
            <w:noWrap w:val="0"/>
            <w:vAlign w:val="center"/>
          </w:tcPr>
          <w:p w14:paraId="5983463F">
            <w:pPr>
              <w:pStyle w:val="222"/>
              <w:rPr>
                <w:rFonts w:ascii="Times New Roman" w:hAnsi="Times New Roman"/>
              </w:rPr>
            </w:pPr>
            <w:r>
              <w:rPr>
                <w:rFonts w:ascii="Times New Roman" w:hAnsi="Times New Roman"/>
              </w:rPr>
              <w:t>…</w:t>
            </w:r>
          </w:p>
        </w:tc>
        <w:tc>
          <w:tcPr>
            <w:tcW w:w="1967" w:type="dxa"/>
            <w:gridSpan w:val="2"/>
            <w:noWrap w:val="0"/>
            <w:vAlign w:val="center"/>
          </w:tcPr>
          <w:p w14:paraId="5936B6BD">
            <w:pPr>
              <w:pStyle w:val="222"/>
              <w:jc w:val="both"/>
              <w:rPr>
                <w:rFonts w:ascii="Times New Roman" w:hAnsi="Times New Roman"/>
              </w:rPr>
            </w:pPr>
            <w:r>
              <w:rPr>
                <w:rFonts w:ascii="Times New Roman" w:hAnsi="Times New Roman"/>
              </w:rPr>
              <w:t>该PCO下的子站点TEI</w:t>
            </w:r>
          </w:p>
        </w:tc>
      </w:tr>
      <w:tr w14:paraId="33DB19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23" w:type="dxa"/>
          <w:jc w:val="center"/>
        </w:trPr>
        <w:tc>
          <w:tcPr>
            <w:tcW w:w="1970" w:type="dxa"/>
            <w:noWrap w:val="0"/>
            <w:vAlign w:val="center"/>
          </w:tcPr>
          <w:p w14:paraId="0A86B085">
            <w:pPr>
              <w:pStyle w:val="222"/>
              <w:rPr>
                <w:rFonts w:ascii="Times New Roman" w:hAnsi="Times New Roman"/>
              </w:rPr>
            </w:pPr>
            <w:r>
              <w:rPr>
                <w:rFonts w:ascii="Times New Roman" w:hAnsi="Times New Roman"/>
              </w:rPr>
              <w:t>子站点[M0-1]</w:t>
            </w:r>
          </w:p>
        </w:tc>
        <w:tc>
          <w:tcPr>
            <w:tcW w:w="1134" w:type="dxa"/>
            <w:noWrap w:val="0"/>
            <w:vAlign w:val="center"/>
          </w:tcPr>
          <w:p w14:paraId="12F174F4">
            <w:pPr>
              <w:pStyle w:val="222"/>
              <w:rPr>
                <w:rFonts w:ascii="Times New Roman" w:hAnsi="Times New Roman"/>
              </w:rPr>
            </w:pPr>
            <w:r>
              <w:rPr>
                <w:rFonts w:ascii="Times New Roman" w:hAnsi="Times New Roman"/>
              </w:rPr>
              <w:t>…</w:t>
            </w:r>
          </w:p>
        </w:tc>
        <w:tc>
          <w:tcPr>
            <w:tcW w:w="1275" w:type="dxa"/>
            <w:noWrap w:val="0"/>
            <w:vAlign w:val="center"/>
          </w:tcPr>
          <w:p w14:paraId="3CD488B3">
            <w:pPr>
              <w:pStyle w:val="222"/>
              <w:rPr>
                <w:rFonts w:ascii="Times New Roman" w:hAnsi="Times New Roman"/>
              </w:rPr>
            </w:pPr>
            <w:r>
              <w:rPr>
                <w:rFonts w:ascii="Times New Roman" w:hAnsi="Times New Roman"/>
              </w:rPr>
              <w:t>…</w:t>
            </w:r>
          </w:p>
        </w:tc>
        <w:tc>
          <w:tcPr>
            <w:tcW w:w="1560" w:type="dxa"/>
            <w:noWrap w:val="0"/>
            <w:vAlign w:val="center"/>
          </w:tcPr>
          <w:p w14:paraId="2C829E6B">
            <w:pPr>
              <w:pStyle w:val="222"/>
              <w:rPr>
                <w:rFonts w:ascii="Times New Roman" w:hAnsi="Times New Roman"/>
              </w:rPr>
            </w:pPr>
            <w:r>
              <w:rPr>
                <w:rFonts w:ascii="Times New Roman" w:hAnsi="Times New Roman"/>
              </w:rPr>
              <w:t>…</w:t>
            </w:r>
          </w:p>
        </w:tc>
        <w:tc>
          <w:tcPr>
            <w:tcW w:w="1944" w:type="dxa"/>
            <w:noWrap w:val="0"/>
            <w:vAlign w:val="center"/>
          </w:tcPr>
          <w:p w14:paraId="7E554E44">
            <w:pPr>
              <w:pStyle w:val="222"/>
              <w:jc w:val="both"/>
              <w:rPr>
                <w:rFonts w:ascii="Times New Roman" w:hAnsi="Times New Roman"/>
              </w:rPr>
            </w:pPr>
            <w:r>
              <w:rPr>
                <w:rFonts w:ascii="Times New Roman" w:hAnsi="Times New Roman"/>
              </w:rPr>
              <w:t>该PCO下的子站点TEI，M0=直连代理[0]下的子站点数</w:t>
            </w:r>
          </w:p>
        </w:tc>
      </w:tr>
      <w:tr w14:paraId="0E8602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23" w:type="dxa"/>
          <w:jc w:val="center"/>
        </w:trPr>
        <w:tc>
          <w:tcPr>
            <w:tcW w:w="1970" w:type="dxa"/>
            <w:vMerge w:val="restart"/>
            <w:noWrap w:val="0"/>
            <w:vAlign w:val="center"/>
          </w:tcPr>
          <w:p w14:paraId="726B5F94">
            <w:pPr>
              <w:pStyle w:val="222"/>
              <w:rPr>
                <w:rFonts w:ascii="Times New Roman" w:hAnsi="Times New Roman"/>
              </w:rPr>
            </w:pPr>
            <w:r>
              <w:rPr>
                <w:rFonts w:ascii="Times New Roman" w:hAnsi="Times New Roman"/>
              </w:rPr>
              <w:t>直连代理[1]</w:t>
            </w:r>
          </w:p>
        </w:tc>
        <w:tc>
          <w:tcPr>
            <w:tcW w:w="1134" w:type="dxa"/>
            <w:noWrap w:val="0"/>
            <w:vAlign w:val="center"/>
          </w:tcPr>
          <w:p w14:paraId="02A9C20C">
            <w:pPr>
              <w:pStyle w:val="222"/>
              <w:rPr>
                <w:rFonts w:ascii="Times New Roman" w:hAnsi="Times New Roman"/>
              </w:rPr>
            </w:pPr>
            <w:r>
              <w:rPr>
                <w:rFonts w:ascii="Times New Roman" w:hAnsi="Times New Roman"/>
              </w:rPr>
              <w:t>0</w:t>
            </w:r>
          </w:p>
        </w:tc>
        <w:tc>
          <w:tcPr>
            <w:tcW w:w="1275" w:type="dxa"/>
            <w:noWrap w:val="0"/>
            <w:vAlign w:val="center"/>
          </w:tcPr>
          <w:p w14:paraId="1B0A348D">
            <w:pPr>
              <w:pStyle w:val="222"/>
              <w:rPr>
                <w:rFonts w:ascii="Times New Roman" w:hAnsi="Times New Roman"/>
              </w:rPr>
            </w:pPr>
            <w:r>
              <w:rPr>
                <w:rFonts w:ascii="Times New Roman" w:hAnsi="Times New Roman"/>
              </w:rPr>
              <w:t>0-7</w:t>
            </w:r>
          </w:p>
        </w:tc>
        <w:tc>
          <w:tcPr>
            <w:tcW w:w="1560" w:type="dxa"/>
            <w:vMerge w:val="restart"/>
            <w:noWrap w:val="0"/>
            <w:vAlign w:val="center"/>
          </w:tcPr>
          <w:p w14:paraId="32D17416">
            <w:pPr>
              <w:pStyle w:val="222"/>
              <w:rPr>
                <w:rFonts w:ascii="Times New Roman" w:hAnsi="Times New Roman"/>
              </w:rPr>
            </w:pPr>
            <w:r>
              <w:rPr>
                <w:rFonts w:ascii="Times New Roman" w:hAnsi="Times New Roman"/>
              </w:rPr>
              <w:t>12比特</w:t>
            </w:r>
          </w:p>
        </w:tc>
        <w:tc>
          <w:tcPr>
            <w:tcW w:w="1944" w:type="dxa"/>
            <w:vMerge w:val="restart"/>
            <w:noWrap w:val="0"/>
            <w:vAlign w:val="center"/>
          </w:tcPr>
          <w:p w14:paraId="0E9D7680">
            <w:pPr>
              <w:pStyle w:val="222"/>
              <w:jc w:val="both"/>
              <w:rPr>
                <w:rFonts w:ascii="Times New Roman" w:hAnsi="Times New Roman"/>
              </w:rPr>
            </w:pPr>
            <w:r>
              <w:rPr>
                <w:rFonts w:ascii="Times New Roman" w:hAnsi="Times New Roman"/>
              </w:rPr>
              <w:t>直连代理PCO的TEI</w:t>
            </w:r>
          </w:p>
        </w:tc>
      </w:tr>
      <w:tr w14:paraId="6352C4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23" w:type="dxa"/>
          <w:jc w:val="center"/>
        </w:trPr>
        <w:tc>
          <w:tcPr>
            <w:tcW w:w="1970" w:type="dxa"/>
            <w:vMerge w:val="continue"/>
            <w:noWrap w:val="0"/>
            <w:vAlign w:val="top"/>
          </w:tcPr>
          <w:p w14:paraId="62544812">
            <w:pPr>
              <w:pStyle w:val="222"/>
              <w:rPr>
                <w:rFonts w:ascii="Times New Roman" w:hAnsi="Times New Roman"/>
              </w:rPr>
            </w:pPr>
          </w:p>
        </w:tc>
        <w:tc>
          <w:tcPr>
            <w:tcW w:w="1134" w:type="dxa"/>
            <w:noWrap w:val="0"/>
            <w:vAlign w:val="center"/>
          </w:tcPr>
          <w:p w14:paraId="3A97FACE">
            <w:pPr>
              <w:pStyle w:val="222"/>
              <w:rPr>
                <w:rFonts w:ascii="Times New Roman" w:hAnsi="Times New Roman"/>
              </w:rPr>
            </w:pPr>
            <w:r>
              <w:rPr>
                <w:rFonts w:ascii="Times New Roman" w:hAnsi="Times New Roman"/>
              </w:rPr>
              <w:t>1</w:t>
            </w:r>
          </w:p>
        </w:tc>
        <w:tc>
          <w:tcPr>
            <w:tcW w:w="1275" w:type="dxa"/>
            <w:noWrap w:val="0"/>
            <w:vAlign w:val="center"/>
          </w:tcPr>
          <w:p w14:paraId="1C0A513A">
            <w:pPr>
              <w:pStyle w:val="222"/>
              <w:rPr>
                <w:rFonts w:ascii="Times New Roman" w:hAnsi="Times New Roman"/>
              </w:rPr>
            </w:pPr>
            <w:r>
              <w:rPr>
                <w:rFonts w:ascii="Times New Roman" w:hAnsi="Times New Roman"/>
              </w:rPr>
              <w:t>0-3</w:t>
            </w:r>
          </w:p>
        </w:tc>
        <w:tc>
          <w:tcPr>
            <w:tcW w:w="1560" w:type="dxa"/>
            <w:vMerge w:val="continue"/>
            <w:noWrap w:val="0"/>
            <w:vAlign w:val="top"/>
          </w:tcPr>
          <w:p w14:paraId="4A86F9B4">
            <w:pPr>
              <w:pStyle w:val="222"/>
              <w:rPr>
                <w:rFonts w:ascii="Times New Roman" w:hAnsi="Times New Roman"/>
              </w:rPr>
            </w:pPr>
          </w:p>
        </w:tc>
        <w:tc>
          <w:tcPr>
            <w:tcW w:w="1944" w:type="dxa"/>
            <w:vMerge w:val="continue"/>
            <w:noWrap w:val="0"/>
            <w:vAlign w:val="center"/>
          </w:tcPr>
          <w:p w14:paraId="0F2C105C">
            <w:pPr>
              <w:pStyle w:val="222"/>
              <w:jc w:val="both"/>
              <w:rPr>
                <w:rFonts w:ascii="Times New Roman" w:hAnsi="Times New Roman"/>
              </w:rPr>
            </w:pPr>
          </w:p>
        </w:tc>
      </w:tr>
      <w:tr w14:paraId="63095B5F">
        <w:tblPrEx>
          <w:tblCellMar>
            <w:top w:w="0" w:type="dxa"/>
            <w:left w:w="108" w:type="dxa"/>
            <w:bottom w:w="0" w:type="dxa"/>
            <w:right w:w="108" w:type="dxa"/>
          </w:tblCellMar>
        </w:tblPrEx>
        <w:trPr>
          <w:gridAfter w:val="1"/>
          <w:wAfter w:w="23" w:type="dxa"/>
          <w:jc w:val="center"/>
        </w:trPr>
        <w:tc>
          <w:tcPr>
            <w:tcW w:w="1970" w:type="dxa"/>
            <w:noWrap w:val="0"/>
            <w:vAlign w:val="center"/>
          </w:tcPr>
          <w:p w14:paraId="6D2772A7">
            <w:pPr>
              <w:pStyle w:val="222"/>
              <w:rPr>
                <w:rFonts w:ascii="Times New Roman" w:hAnsi="Times New Roman"/>
              </w:rPr>
            </w:pPr>
            <w:r>
              <w:rPr>
                <w:rFonts w:ascii="Times New Roman" w:hAnsi="Times New Roman"/>
              </w:rPr>
              <w:t>链路类型</w:t>
            </w:r>
          </w:p>
        </w:tc>
        <w:tc>
          <w:tcPr>
            <w:tcW w:w="1134" w:type="dxa"/>
            <w:noWrap w:val="0"/>
            <w:vAlign w:val="center"/>
          </w:tcPr>
          <w:p w14:paraId="7DAF72E8">
            <w:pPr>
              <w:pStyle w:val="222"/>
              <w:rPr>
                <w:rFonts w:ascii="Times New Roman" w:hAnsi="Times New Roman"/>
              </w:rPr>
            </w:pPr>
            <w:r>
              <w:rPr>
                <w:rFonts w:ascii="Times New Roman" w:hAnsi="Times New Roman"/>
              </w:rPr>
              <w:t>1</w:t>
            </w:r>
          </w:p>
        </w:tc>
        <w:tc>
          <w:tcPr>
            <w:tcW w:w="1275" w:type="dxa"/>
            <w:noWrap w:val="0"/>
            <w:vAlign w:val="center"/>
          </w:tcPr>
          <w:p w14:paraId="0AD35FBE">
            <w:pPr>
              <w:pStyle w:val="222"/>
              <w:rPr>
                <w:rFonts w:ascii="Times New Roman" w:hAnsi="Times New Roman"/>
              </w:rPr>
            </w:pPr>
            <w:r>
              <w:rPr>
                <w:rFonts w:ascii="Times New Roman" w:hAnsi="Times New Roman"/>
              </w:rPr>
              <w:t>4</w:t>
            </w:r>
          </w:p>
        </w:tc>
        <w:tc>
          <w:tcPr>
            <w:tcW w:w="1560" w:type="dxa"/>
            <w:noWrap w:val="0"/>
            <w:vAlign w:val="center"/>
          </w:tcPr>
          <w:p w14:paraId="04F03EC4">
            <w:pPr>
              <w:pStyle w:val="222"/>
              <w:rPr>
                <w:rFonts w:ascii="Times New Roman" w:hAnsi="Times New Roman"/>
              </w:rPr>
            </w:pPr>
            <w:r>
              <w:rPr>
                <w:rFonts w:ascii="Times New Roman" w:hAnsi="Times New Roman"/>
              </w:rPr>
              <w:t>1比特</w:t>
            </w:r>
          </w:p>
        </w:tc>
        <w:tc>
          <w:tcPr>
            <w:tcW w:w="1944" w:type="dxa"/>
            <w:noWrap w:val="0"/>
            <w:vAlign w:val="center"/>
          </w:tcPr>
          <w:p w14:paraId="1211E0D0">
            <w:pPr>
              <w:pStyle w:val="222"/>
              <w:jc w:val="both"/>
              <w:rPr>
                <w:rFonts w:ascii="Times New Roman" w:hAnsi="Times New Roman"/>
              </w:rPr>
            </w:pPr>
            <w:r>
              <w:rPr>
                <w:rFonts w:ascii="Times New Roman" w:hAnsi="Times New Roman"/>
              </w:rPr>
              <w:t>与直连代理的链路类型</w:t>
            </w:r>
          </w:p>
        </w:tc>
      </w:tr>
      <w:tr w14:paraId="781FE8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23" w:type="dxa"/>
          <w:jc w:val="center"/>
        </w:trPr>
        <w:tc>
          <w:tcPr>
            <w:tcW w:w="1970" w:type="dxa"/>
            <w:noWrap w:val="0"/>
            <w:vAlign w:val="center"/>
          </w:tcPr>
          <w:p w14:paraId="544AB521">
            <w:pPr>
              <w:pStyle w:val="222"/>
              <w:rPr>
                <w:rFonts w:ascii="Times New Roman" w:hAnsi="Times New Roman"/>
              </w:rPr>
            </w:pPr>
            <w:r>
              <w:rPr>
                <w:rFonts w:ascii="Times New Roman" w:hAnsi="Times New Roman"/>
              </w:rPr>
              <w:t>保留</w:t>
            </w:r>
          </w:p>
        </w:tc>
        <w:tc>
          <w:tcPr>
            <w:tcW w:w="1134" w:type="dxa"/>
            <w:noWrap w:val="0"/>
            <w:vAlign w:val="center"/>
          </w:tcPr>
          <w:p w14:paraId="79F5F8B0">
            <w:pPr>
              <w:pStyle w:val="222"/>
              <w:rPr>
                <w:rFonts w:ascii="Times New Roman" w:hAnsi="Times New Roman"/>
              </w:rPr>
            </w:pPr>
            <w:r>
              <w:rPr>
                <w:rFonts w:ascii="Times New Roman" w:hAnsi="Times New Roman"/>
              </w:rPr>
              <w:t>1</w:t>
            </w:r>
          </w:p>
        </w:tc>
        <w:tc>
          <w:tcPr>
            <w:tcW w:w="1275" w:type="dxa"/>
            <w:noWrap w:val="0"/>
            <w:vAlign w:val="center"/>
          </w:tcPr>
          <w:p w14:paraId="6C3CC202">
            <w:pPr>
              <w:pStyle w:val="222"/>
              <w:rPr>
                <w:rFonts w:ascii="Times New Roman" w:hAnsi="Times New Roman"/>
              </w:rPr>
            </w:pPr>
            <w:r>
              <w:rPr>
                <w:rFonts w:ascii="Times New Roman" w:hAnsi="Times New Roman"/>
              </w:rPr>
              <w:t>5-7</w:t>
            </w:r>
          </w:p>
        </w:tc>
        <w:tc>
          <w:tcPr>
            <w:tcW w:w="1560" w:type="dxa"/>
            <w:noWrap w:val="0"/>
            <w:vAlign w:val="center"/>
          </w:tcPr>
          <w:p w14:paraId="52CAD09F">
            <w:pPr>
              <w:pStyle w:val="222"/>
              <w:rPr>
                <w:rFonts w:ascii="Times New Roman" w:hAnsi="Times New Roman"/>
              </w:rPr>
            </w:pPr>
            <w:r>
              <w:rPr>
                <w:rFonts w:ascii="Times New Roman" w:hAnsi="Times New Roman"/>
              </w:rPr>
              <w:t>3比特</w:t>
            </w:r>
          </w:p>
        </w:tc>
        <w:tc>
          <w:tcPr>
            <w:tcW w:w="1944" w:type="dxa"/>
            <w:noWrap w:val="0"/>
            <w:vAlign w:val="center"/>
          </w:tcPr>
          <w:p w14:paraId="4781D0FC">
            <w:pPr>
              <w:pStyle w:val="222"/>
              <w:jc w:val="both"/>
              <w:rPr>
                <w:rFonts w:ascii="Times New Roman" w:hAnsi="Times New Roman"/>
              </w:rPr>
            </w:pPr>
            <w:r>
              <w:rPr>
                <w:rFonts w:ascii="Times New Roman" w:hAnsi="Times New Roman"/>
              </w:rPr>
              <w:t>保留</w:t>
            </w:r>
          </w:p>
        </w:tc>
      </w:tr>
      <w:tr w14:paraId="34049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23" w:type="dxa"/>
          <w:jc w:val="center"/>
        </w:trPr>
        <w:tc>
          <w:tcPr>
            <w:tcW w:w="1970" w:type="dxa"/>
            <w:noWrap w:val="0"/>
            <w:vAlign w:val="center"/>
          </w:tcPr>
          <w:p w14:paraId="6C7B8898">
            <w:pPr>
              <w:pStyle w:val="222"/>
              <w:rPr>
                <w:rFonts w:ascii="Times New Roman" w:hAnsi="Times New Roman"/>
              </w:rPr>
            </w:pPr>
            <w:r>
              <w:rPr>
                <w:rFonts w:ascii="Times New Roman" w:hAnsi="Times New Roman"/>
              </w:rPr>
              <w:t>该代理下子站点数</w:t>
            </w:r>
          </w:p>
        </w:tc>
        <w:tc>
          <w:tcPr>
            <w:tcW w:w="1134" w:type="dxa"/>
            <w:noWrap w:val="0"/>
            <w:vAlign w:val="center"/>
          </w:tcPr>
          <w:p w14:paraId="1FCD5252">
            <w:pPr>
              <w:pStyle w:val="222"/>
              <w:rPr>
                <w:rFonts w:ascii="Times New Roman" w:hAnsi="Times New Roman"/>
              </w:rPr>
            </w:pPr>
            <w:r>
              <w:rPr>
                <w:rFonts w:ascii="Times New Roman" w:hAnsi="Times New Roman"/>
              </w:rPr>
              <w:t>2-3</w:t>
            </w:r>
          </w:p>
        </w:tc>
        <w:tc>
          <w:tcPr>
            <w:tcW w:w="1275" w:type="dxa"/>
            <w:noWrap w:val="0"/>
            <w:vAlign w:val="center"/>
          </w:tcPr>
          <w:p w14:paraId="0446668A">
            <w:pPr>
              <w:pStyle w:val="222"/>
              <w:rPr>
                <w:rFonts w:ascii="Times New Roman" w:hAnsi="Times New Roman"/>
              </w:rPr>
            </w:pPr>
            <w:r>
              <w:rPr>
                <w:rFonts w:ascii="Times New Roman" w:hAnsi="Times New Roman"/>
              </w:rPr>
              <w:t>0-7</w:t>
            </w:r>
          </w:p>
        </w:tc>
        <w:tc>
          <w:tcPr>
            <w:tcW w:w="1560" w:type="dxa"/>
            <w:noWrap w:val="0"/>
            <w:vAlign w:val="center"/>
          </w:tcPr>
          <w:p w14:paraId="0A03A799">
            <w:pPr>
              <w:pStyle w:val="222"/>
              <w:rPr>
                <w:rFonts w:ascii="Times New Roman" w:hAnsi="Times New Roman"/>
              </w:rPr>
            </w:pPr>
            <w:r>
              <w:rPr>
                <w:rFonts w:ascii="Times New Roman" w:hAnsi="Times New Roman"/>
              </w:rPr>
              <w:t>2字节</w:t>
            </w:r>
          </w:p>
        </w:tc>
        <w:tc>
          <w:tcPr>
            <w:tcW w:w="1944" w:type="dxa"/>
            <w:noWrap w:val="0"/>
            <w:vAlign w:val="center"/>
          </w:tcPr>
          <w:p w14:paraId="512F305B">
            <w:pPr>
              <w:pStyle w:val="222"/>
              <w:jc w:val="both"/>
              <w:rPr>
                <w:rFonts w:ascii="Times New Roman" w:hAnsi="Times New Roman"/>
              </w:rPr>
            </w:pPr>
            <w:r>
              <w:rPr>
                <w:rFonts w:ascii="Times New Roman" w:hAnsi="Times New Roman"/>
              </w:rPr>
              <w:t>该PCO下所有子站点的个数</w:t>
            </w:r>
          </w:p>
        </w:tc>
      </w:tr>
      <w:tr w14:paraId="26A54B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23" w:type="dxa"/>
          <w:jc w:val="center"/>
        </w:trPr>
        <w:tc>
          <w:tcPr>
            <w:tcW w:w="1970" w:type="dxa"/>
            <w:vMerge w:val="restart"/>
            <w:noWrap w:val="0"/>
            <w:vAlign w:val="center"/>
          </w:tcPr>
          <w:p w14:paraId="05202685">
            <w:pPr>
              <w:pStyle w:val="222"/>
              <w:rPr>
                <w:rFonts w:ascii="Times New Roman" w:hAnsi="Times New Roman"/>
              </w:rPr>
            </w:pPr>
            <w:r>
              <w:rPr>
                <w:rFonts w:ascii="Times New Roman" w:hAnsi="Times New Roman"/>
              </w:rPr>
              <w:t>子站点[0]</w:t>
            </w:r>
          </w:p>
        </w:tc>
        <w:tc>
          <w:tcPr>
            <w:tcW w:w="1134" w:type="dxa"/>
            <w:noWrap w:val="0"/>
            <w:vAlign w:val="center"/>
          </w:tcPr>
          <w:p w14:paraId="0955EF7F">
            <w:pPr>
              <w:pStyle w:val="222"/>
              <w:rPr>
                <w:rFonts w:ascii="Times New Roman" w:hAnsi="Times New Roman"/>
              </w:rPr>
            </w:pPr>
            <w:r>
              <w:rPr>
                <w:rFonts w:ascii="Times New Roman" w:hAnsi="Times New Roman"/>
              </w:rPr>
              <w:t>4</w:t>
            </w:r>
          </w:p>
        </w:tc>
        <w:tc>
          <w:tcPr>
            <w:tcW w:w="1275" w:type="dxa"/>
            <w:noWrap w:val="0"/>
            <w:vAlign w:val="center"/>
          </w:tcPr>
          <w:p w14:paraId="018976F9">
            <w:pPr>
              <w:pStyle w:val="222"/>
              <w:rPr>
                <w:rFonts w:ascii="Times New Roman" w:hAnsi="Times New Roman"/>
              </w:rPr>
            </w:pPr>
            <w:r>
              <w:rPr>
                <w:rFonts w:ascii="Times New Roman" w:hAnsi="Times New Roman"/>
              </w:rPr>
              <w:t>0-7</w:t>
            </w:r>
          </w:p>
        </w:tc>
        <w:tc>
          <w:tcPr>
            <w:tcW w:w="1560" w:type="dxa"/>
            <w:vMerge w:val="restart"/>
            <w:noWrap w:val="0"/>
            <w:vAlign w:val="center"/>
          </w:tcPr>
          <w:p w14:paraId="5469746D">
            <w:pPr>
              <w:pStyle w:val="222"/>
              <w:rPr>
                <w:rFonts w:ascii="Times New Roman" w:hAnsi="Times New Roman"/>
              </w:rPr>
            </w:pPr>
            <w:r>
              <w:rPr>
                <w:rFonts w:ascii="Times New Roman" w:hAnsi="Times New Roman"/>
              </w:rPr>
              <w:t>12比特</w:t>
            </w:r>
          </w:p>
        </w:tc>
        <w:tc>
          <w:tcPr>
            <w:tcW w:w="1944" w:type="dxa"/>
            <w:vMerge w:val="restart"/>
            <w:noWrap w:val="0"/>
            <w:vAlign w:val="center"/>
          </w:tcPr>
          <w:p w14:paraId="2F9A7FE8">
            <w:pPr>
              <w:pStyle w:val="222"/>
              <w:jc w:val="both"/>
              <w:rPr>
                <w:rFonts w:ascii="Times New Roman" w:hAnsi="Times New Roman"/>
              </w:rPr>
            </w:pPr>
            <w:r>
              <w:rPr>
                <w:rFonts w:ascii="Times New Roman" w:hAnsi="Times New Roman"/>
              </w:rPr>
              <w:t>该PCO下的子站点TEI</w:t>
            </w:r>
          </w:p>
        </w:tc>
      </w:tr>
      <w:tr w14:paraId="7C157E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23" w:type="dxa"/>
          <w:jc w:val="center"/>
        </w:trPr>
        <w:tc>
          <w:tcPr>
            <w:tcW w:w="1970" w:type="dxa"/>
            <w:vMerge w:val="continue"/>
            <w:noWrap w:val="0"/>
            <w:vAlign w:val="top"/>
          </w:tcPr>
          <w:p w14:paraId="6E465612">
            <w:pPr>
              <w:pStyle w:val="222"/>
              <w:rPr>
                <w:rFonts w:ascii="Times New Roman" w:hAnsi="Times New Roman"/>
              </w:rPr>
            </w:pPr>
          </w:p>
        </w:tc>
        <w:tc>
          <w:tcPr>
            <w:tcW w:w="1134" w:type="dxa"/>
            <w:noWrap w:val="0"/>
            <w:vAlign w:val="center"/>
          </w:tcPr>
          <w:p w14:paraId="09C37082">
            <w:pPr>
              <w:pStyle w:val="222"/>
              <w:rPr>
                <w:rFonts w:ascii="Times New Roman" w:hAnsi="Times New Roman"/>
              </w:rPr>
            </w:pPr>
            <w:r>
              <w:rPr>
                <w:rFonts w:ascii="Times New Roman" w:hAnsi="Times New Roman"/>
              </w:rPr>
              <w:t>5</w:t>
            </w:r>
          </w:p>
        </w:tc>
        <w:tc>
          <w:tcPr>
            <w:tcW w:w="1275" w:type="dxa"/>
            <w:noWrap w:val="0"/>
            <w:vAlign w:val="center"/>
          </w:tcPr>
          <w:p w14:paraId="32857972">
            <w:pPr>
              <w:pStyle w:val="222"/>
              <w:rPr>
                <w:rFonts w:ascii="Times New Roman" w:hAnsi="Times New Roman"/>
              </w:rPr>
            </w:pPr>
            <w:r>
              <w:rPr>
                <w:rFonts w:ascii="Times New Roman" w:hAnsi="Times New Roman"/>
              </w:rPr>
              <w:t>0-3</w:t>
            </w:r>
          </w:p>
        </w:tc>
        <w:tc>
          <w:tcPr>
            <w:tcW w:w="1560" w:type="dxa"/>
            <w:vMerge w:val="continue"/>
            <w:noWrap w:val="0"/>
            <w:vAlign w:val="top"/>
          </w:tcPr>
          <w:p w14:paraId="45E5005C">
            <w:pPr>
              <w:pStyle w:val="222"/>
              <w:rPr>
                <w:rFonts w:ascii="Times New Roman" w:hAnsi="Times New Roman"/>
              </w:rPr>
            </w:pPr>
          </w:p>
        </w:tc>
        <w:tc>
          <w:tcPr>
            <w:tcW w:w="1944" w:type="dxa"/>
            <w:vMerge w:val="continue"/>
            <w:noWrap w:val="0"/>
            <w:vAlign w:val="center"/>
          </w:tcPr>
          <w:p w14:paraId="5EF75FE1">
            <w:pPr>
              <w:pStyle w:val="222"/>
              <w:jc w:val="both"/>
              <w:rPr>
                <w:rFonts w:ascii="Times New Roman" w:hAnsi="Times New Roman"/>
              </w:rPr>
            </w:pPr>
          </w:p>
        </w:tc>
      </w:tr>
      <w:tr w14:paraId="7D93E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23" w:type="dxa"/>
          <w:jc w:val="center"/>
        </w:trPr>
        <w:tc>
          <w:tcPr>
            <w:tcW w:w="1970" w:type="dxa"/>
            <w:noWrap w:val="0"/>
            <w:vAlign w:val="center"/>
          </w:tcPr>
          <w:p w14:paraId="25D7D6D6">
            <w:pPr>
              <w:pStyle w:val="222"/>
              <w:rPr>
                <w:rFonts w:ascii="Times New Roman" w:hAnsi="Times New Roman"/>
              </w:rPr>
            </w:pPr>
            <w:r>
              <w:rPr>
                <w:rFonts w:ascii="Times New Roman" w:hAnsi="Times New Roman"/>
              </w:rPr>
              <w:t>保留</w:t>
            </w:r>
          </w:p>
        </w:tc>
        <w:tc>
          <w:tcPr>
            <w:tcW w:w="1134" w:type="dxa"/>
            <w:noWrap w:val="0"/>
            <w:vAlign w:val="center"/>
          </w:tcPr>
          <w:p w14:paraId="5201645D">
            <w:pPr>
              <w:pStyle w:val="222"/>
              <w:rPr>
                <w:rFonts w:ascii="Times New Roman" w:hAnsi="Times New Roman"/>
              </w:rPr>
            </w:pPr>
            <w:r>
              <w:rPr>
                <w:rFonts w:ascii="Times New Roman" w:hAnsi="Times New Roman"/>
              </w:rPr>
              <w:t>5</w:t>
            </w:r>
          </w:p>
        </w:tc>
        <w:tc>
          <w:tcPr>
            <w:tcW w:w="1275" w:type="dxa"/>
            <w:noWrap w:val="0"/>
            <w:vAlign w:val="center"/>
          </w:tcPr>
          <w:p w14:paraId="18A40D25">
            <w:pPr>
              <w:pStyle w:val="222"/>
              <w:rPr>
                <w:rFonts w:ascii="Times New Roman" w:hAnsi="Times New Roman"/>
              </w:rPr>
            </w:pPr>
            <w:r>
              <w:rPr>
                <w:rFonts w:ascii="Times New Roman" w:hAnsi="Times New Roman"/>
              </w:rPr>
              <w:t>4-7</w:t>
            </w:r>
          </w:p>
        </w:tc>
        <w:tc>
          <w:tcPr>
            <w:tcW w:w="1560" w:type="dxa"/>
            <w:noWrap w:val="0"/>
            <w:vAlign w:val="center"/>
          </w:tcPr>
          <w:p w14:paraId="2E4643B3">
            <w:pPr>
              <w:pStyle w:val="222"/>
              <w:rPr>
                <w:rFonts w:ascii="Times New Roman" w:hAnsi="Times New Roman"/>
              </w:rPr>
            </w:pPr>
            <w:r>
              <w:rPr>
                <w:rFonts w:ascii="Times New Roman" w:hAnsi="Times New Roman"/>
              </w:rPr>
              <w:t>4比特</w:t>
            </w:r>
          </w:p>
        </w:tc>
        <w:tc>
          <w:tcPr>
            <w:tcW w:w="1944" w:type="dxa"/>
            <w:noWrap w:val="0"/>
            <w:vAlign w:val="center"/>
          </w:tcPr>
          <w:p w14:paraId="39D342DD">
            <w:pPr>
              <w:pStyle w:val="222"/>
              <w:jc w:val="both"/>
              <w:rPr>
                <w:rFonts w:ascii="Times New Roman" w:hAnsi="Times New Roman"/>
              </w:rPr>
            </w:pPr>
            <w:r>
              <w:rPr>
                <w:rFonts w:ascii="Times New Roman" w:hAnsi="Times New Roman"/>
              </w:rPr>
              <w:t>保留</w:t>
            </w:r>
          </w:p>
        </w:tc>
      </w:tr>
      <w:tr w14:paraId="5A6D7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23" w:type="dxa"/>
          <w:jc w:val="center"/>
        </w:trPr>
        <w:tc>
          <w:tcPr>
            <w:tcW w:w="1970" w:type="dxa"/>
            <w:noWrap w:val="0"/>
            <w:vAlign w:val="center"/>
          </w:tcPr>
          <w:p w14:paraId="35618232">
            <w:pPr>
              <w:pStyle w:val="222"/>
              <w:rPr>
                <w:rFonts w:ascii="Times New Roman" w:hAnsi="Times New Roman"/>
              </w:rPr>
            </w:pPr>
            <w:r>
              <w:rPr>
                <w:rFonts w:ascii="Times New Roman" w:hAnsi="Times New Roman"/>
              </w:rPr>
              <w:t>…</w:t>
            </w:r>
          </w:p>
        </w:tc>
        <w:tc>
          <w:tcPr>
            <w:tcW w:w="1134" w:type="dxa"/>
            <w:noWrap w:val="0"/>
            <w:vAlign w:val="center"/>
          </w:tcPr>
          <w:p w14:paraId="0D32F2BE">
            <w:pPr>
              <w:pStyle w:val="222"/>
              <w:rPr>
                <w:rFonts w:ascii="Times New Roman" w:hAnsi="Times New Roman"/>
              </w:rPr>
            </w:pPr>
            <w:r>
              <w:rPr>
                <w:rFonts w:ascii="Times New Roman" w:hAnsi="Times New Roman"/>
              </w:rPr>
              <w:t>…</w:t>
            </w:r>
          </w:p>
        </w:tc>
        <w:tc>
          <w:tcPr>
            <w:tcW w:w="1275" w:type="dxa"/>
            <w:noWrap w:val="0"/>
            <w:vAlign w:val="center"/>
          </w:tcPr>
          <w:p w14:paraId="62776F62">
            <w:pPr>
              <w:pStyle w:val="222"/>
              <w:rPr>
                <w:rFonts w:ascii="Times New Roman" w:hAnsi="Times New Roman"/>
              </w:rPr>
            </w:pPr>
            <w:r>
              <w:rPr>
                <w:rFonts w:ascii="Times New Roman" w:hAnsi="Times New Roman"/>
              </w:rPr>
              <w:t>…</w:t>
            </w:r>
          </w:p>
        </w:tc>
        <w:tc>
          <w:tcPr>
            <w:tcW w:w="1560" w:type="dxa"/>
            <w:noWrap w:val="0"/>
            <w:vAlign w:val="center"/>
          </w:tcPr>
          <w:p w14:paraId="7A752B16">
            <w:pPr>
              <w:pStyle w:val="222"/>
              <w:rPr>
                <w:rFonts w:ascii="Times New Roman" w:hAnsi="Times New Roman"/>
              </w:rPr>
            </w:pPr>
            <w:r>
              <w:rPr>
                <w:rFonts w:ascii="Times New Roman" w:hAnsi="Times New Roman"/>
              </w:rPr>
              <w:t>…</w:t>
            </w:r>
          </w:p>
        </w:tc>
        <w:tc>
          <w:tcPr>
            <w:tcW w:w="1944" w:type="dxa"/>
            <w:noWrap w:val="0"/>
            <w:vAlign w:val="center"/>
          </w:tcPr>
          <w:p w14:paraId="43E44DD2">
            <w:pPr>
              <w:pStyle w:val="222"/>
              <w:jc w:val="both"/>
              <w:rPr>
                <w:rFonts w:ascii="Times New Roman" w:hAnsi="Times New Roman"/>
              </w:rPr>
            </w:pPr>
            <w:r>
              <w:rPr>
                <w:rFonts w:ascii="Times New Roman" w:hAnsi="Times New Roman"/>
              </w:rPr>
              <w:t>该PCO下的子站点TEI</w:t>
            </w:r>
          </w:p>
        </w:tc>
      </w:tr>
      <w:tr w14:paraId="65D52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23" w:type="dxa"/>
          <w:jc w:val="center"/>
        </w:trPr>
        <w:tc>
          <w:tcPr>
            <w:tcW w:w="1970" w:type="dxa"/>
            <w:noWrap w:val="0"/>
            <w:vAlign w:val="center"/>
          </w:tcPr>
          <w:p w14:paraId="744A4745">
            <w:pPr>
              <w:pStyle w:val="222"/>
              <w:rPr>
                <w:rFonts w:ascii="Times New Roman" w:hAnsi="Times New Roman"/>
              </w:rPr>
            </w:pPr>
            <w:r>
              <w:rPr>
                <w:rFonts w:ascii="Times New Roman" w:hAnsi="Times New Roman"/>
              </w:rPr>
              <w:t>子站点[M1-1]</w:t>
            </w:r>
          </w:p>
        </w:tc>
        <w:tc>
          <w:tcPr>
            <w:tcW w:w="1134" w:type="dxa"/>
            <w:noWrap w:val="0"/>
            <w:vAlign w:val="center"/>
          </w:tcPr>
          <w:p w14:paraId="65497DF2">
            <w:pPr>
              <w:pStyle w:val="222"/>
              <w:rPr>
                <w:rFonts w:ascii="Times New Roman" w:hAnsi="Times New Roman"/>
              </w:rPr>
            </w:pPr>
            <w:r>
              <w:rPr>
                <w:rFonts w:ascii="Times New Roman" w:hAnsi="Times New Roman"/>
              </w:rPr>
              <w:t>…</w:t>
            </w:r>
          </w:p>
        </w:tc>
        <w:tc>
          <w:tcPr>
            <w:tcW w:w="1275" w:type="dxa"/>
            <w:noWrap w:val="0"/>
            <w:vAlign w:val="center"/>
          </w:tcPr>
          <w:p w14:paraId="663058BA">
            <w:pPr>
              <w:pStyle w:val="222"/>
              <w:rPr>
                <w:rFonts w:ascii="Times New Roman" w:hAnsi="Times New Roman"/>
              </w:rPr>
            </w:pPr>
            <w:r>
              <w:rPr>
                <w:rFonts w:ascii="Times New Roman" w:hAnsi="Times New Roman"/>
              </w:rPr>
              <w:t>…</w:t>
            </w:r>
          </w:p>
        </w:tc>
        <w:tc>
          <w:tcPr>
            <w:tcW w:w="1560" w:type="dxa"/>
            <w:noWrap w:val="0"/>
            <w:vAlign w:val="center"/>
          </w:tcPr>
          <w:p w14:paraId="044A4A0F">
            <w:pPr>
              <w:pStyle w:val="222"/>
              <w:rPr>
                <w:rFonts w:ascii="Times New Roman" w:hAnsi="Times New Roman"/>
              </w:rPr>
            </w:pPr>
            <w:r>
              <w:rPr>
                <w:rFonts w:ascii="Times New Roman" w:hAnsi="Times New Roman"/>
              </w:rPr>
              <w:t>…</w:t>
            </w:r>
          </w:p>
        </w:tc>
        <w:tc>
          <w:tcPr>
            <w:tcW w:w="1944" w:type="dxa"/>
            <w:noWrap w:val="0"/>
            <w:vAlign w:val="center"/>
          </w:tcPr>
          <w:p w14:paraId="4AF6C49E">
            <w:pPr>
              <w:pStyle w:val="222"/>
              <w:jc w:val="both"/>
              <w:rPr>
                <w:rFonts w:ascii="Times New Roman" w:hAnsi="Times New Roman"/>
              </w:rPr>
            </w:pPr>
            <w:r>
              <w:rPr>
                <w:rFonts w:ascii="Times New Roman" w:hAnsi="Times New Roman"/>
              </w:rPr>
              <w:t>该PCO下的子站点TEI，</w:t>
            </w:r>
          </w:p>
          <w:p w14:paraId="213998F1">
            <w:pPr>
              <w:pStyle w:val="222"/>
              <w:jc w:val="both"/>
              <w:rPr>
                <w:rFonts w:ascii="Times New Roman" w:hAnsi="Times New Roman"/>
              </w:rPr>
            </w:pPr>
            <w:r>
              <w:rPr>
                <w:rFonts w:ascii="Times New Roman" w:hAnsi="Times New Roman"/>
              </w:rPr>
              <w:t>M1=直连代理[1]下的子站点数</w:t>
            </w:r>
          </w:p>
        </w:tc>
      </w:tr>
      <w:tr w14:paraId="1DF3D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23" w:type="dxa"/>
          <w:jc w:val="center"/>
        </w:trPr>
        <w:tc>
          <w:tcPr>
            <w:tcW w:w="1970" w:type="dxa"/>
            <w:noWrap w:val="0"/>
            <w:vAlign w:val="center"/>
          </w:tcPr>
          <w:p w14:paraId="657B29F9">
            <w:pPr>
              <w:pStyle w:val="222"/>
              <w:rPr>
                <w:rFonts w:ascii="Times New Roman" w:hAnsi="Times New Roman"/>
              </w:rPr>
            </w:pPr>
            <w:r>
              <w:rPr>
                <w:rFonts w:ascii="Times New Roman" w:hAnsi="Times New Roman"/>
              </w:rPr>
              <w:t>…</w:t>
            </w:r>
          </w:p>
        </w:tc>
        <w:tc>
          <w:tcPr>
            <w:tcW w:w="1134" w:type="dxa"/>
            <w:noWrap w:val="0"/>
            <w:vAlign w:val="center"/>
          </w:tcPr>
          <w:p w14:paraId="408D0BE4">
            <w:pPr>
              <w:pStyle w:val="222"/>
              <w:rPr>
                <w:rFonts w:ascii="Times New Roman" w:hAnsi="Times New Roman"/>
              </w:rPr>
            </w:pPr>
            <w:r>
              <w:rPr>
                <w:rFonts w:ascii="Times New Roman" w:hAnsi="Times New Roman"/>
              </w:rPr>
              <w:t>…</w:t>
            </w:r>
          </w:p>
        </w:tc>
        <w:tc>
          <w:tcPr>
            <w:tcW w:w="1275" w:type="dxa"/>
            <w:noWrap w:val="0"/>
            <w:vAlign w:val="center"/>
          </w:tcPr>
          <w:p w14:paraId="3B8A886A">
            <w:pPr>
              <w:pStyle w:val="222"/>
              <w:rPr>
                <w:rFonts w:ascii="Times New Roman" w:hAnsi="Times New Roman"/>
              </w:rPr>
            </w:pPr>
            <w:r>
              <w:rPr>
                <w:rFonts w:ascii="Times New Roman" w:hAnsi="Times New Roman"/>
              </w:rPr>
              <w:t>…</w:t>
            </w:r>
          </w:p>
        </w:tc>
        <w:tc>
          <w:tcPr>
            <w:tcW w:w="1560" w:type="dxa"/>
            <w:noWrap w:val="0"/>
            <w:vAlign w:val="center"/>
          </w:tcPr>
          <w:p w14:paraId="77E4C68D">
            <w:pPr>
              <w:pStyle w:val="222"/>
              <w:rPr>
                <w:rFonts w:ascii="Times New Roman" w:hAnsi="Times New Roman"/>
              </w:rPr>
            </w:pPr>
            <w:r>
              <w:rPr>
                <w:rFonts w:ascii="Times New Roman" w:hAnsi="Times New Roman"/>
              </w:rPr>
              <w:t>…</w:t>
            </w:r>
          </w:p>
        </w:tc>
        <w:tc>
          <w:tcPr>
            <w:tcW w:w="1944" w:type="dxa"/>
            <w:noWrap w:val="0"/>
            <w:vAlign w:val="center"/>
          </w:tcPr>
          <w:p w14:paraId="418892CA">
            <w:pPr>
              <w:pStyle w:val="222"/>
              <w:jc w:val="both"/>
              <w:rPr>
                <w:rFonts w:ascii="Times New Roman" w:hAnsi="Times New Roman"/>
              </w:rPr>
            </w:pPr>
            <w:r>
              <w:rPr>
                <w:rFonts w:ascii="Times New Roman" w:hAnsi="Times New Roman"/>
              </w:rPr>
              <w:t>…</w:t>
            </w:r>
          </w:p>
        </w:tc>
      </w:tr>
      <w:tr w14:paraId="14ED85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23" w:type="dxa"/>
          <w:jc w:val="center"/>
        </w:trPr>
        <w:tc>
          <w:tcPr>
            <w:tcW w:w="1970" w:type="dxa"/>
            <w:vMerge w:val="restart"/>
            <w:noWrap w:val="0"/>
            <w:vAlign w:val="center"/>
          </w:tcPr>
          <w:p w14:paraId="6111FB0F">
            <w:pPr>
              <w:pStyle w:val="222"/>
              <w:rPr>
                <w:rFonts w:ascii="Times New Roman" w:hAnsi="Times New Roman"/>
              </w:rPr>
            </w:pPr>
            <w:r>
              <w:rPr>
                <w:rFonts w:ascii="Times New Roman" w:hAnsi="Times New Roman"/>
              </w:rPr>
              <w:t>直连代理[S]</w:t>
            </w:r>
          </w:p>
        </w:tc>
        <w:tc>
          <w:tcPr>
            <w:tcW w:w="1134" w:type="dxa"/>
            <w:noWrap w:val="0"/>
            <w:vAlign w:val="center"/>
          </w:tcPr>
          <w:p w14:paraId="232A8AFF">
            <w:pPr>
              <w:pStyle w:val="222"/>
              <w:rPr>
                <w:rFonts w:ascii="Times New Roman" w:hAnsi="Times New Roman"/>
              </w:rPr>
            </w:pPr>
            <w:r>
              <w:rPr>
                <w:rFonts w:ascii="Times New Roman" w:hAnsi="Times New Roman"/>
              </w:rPr>
              <w:t>0</w:t>
            </w:r>
          </w:p>
        </w:tc>
        <w:tc>
          <w:tcPr>
            <w:tcW w:w="1275" w:type="dxa"/>
            <w:noWrap w:val="0"/>
            <w:vAlign w:val="center"/>
          </w:tcPr>
          <w:p w14:paraId="63A30B38">
            <w:pPr>
              <w:pStyle w:val="222"/>
              <w:rPr>
                <w:rFonts w:ascii="Times New Roman" w:hAnsi="Times New Roman"/>
              </w:rPr>
            </w:pPr>
            <w:r>
              <w:rPr>
                <w:rFonts w:ascii="Times New Roman" w:hAnsi="Times New Roman"/>
              </w:rPr>
              <w:t>0-7</w:t>
            </w:r>
          </w:p>
        </w:tc>
        <w:tc>
          <w:tcPr>
            <w:tcW w:w="1560" w:type="dxa"/>
            <w:vMerge w:val="restart"/>
            <w:noWrap w:val="0"/>
            <w:vAlign w:val="center"/>
          </w:tcPr>
          <w:p w14:paraId="15C28BD6">
            <w:pPr>
              <w:pStyle w:val="222"/>
              <w:rPr>
                <w:rFonts w:ascii="Times New Roman" w:hAnsi="Times New Roman"/>
              </w:rPr>
            </w:pPr>
            <w:r>
              <w:rPr>
                <w:rFonts w:ascii="Times New Roman" w:hAnsi="Times New Roman"/>
              </w:rPr>
              <w:t>12比特</w:t>
            </w:r>
          </w:p>
        </w:tc>
        <w:tc>
          <w:tcPr>
            <w:tcW w:w="1944" w:type="dxa"/>
            <w:vMerge w:val="restart"/>
            <w:noWrap w:val="0"/>
            <w:vAlign w:val="center"/>
          </w:tcPr>
          <w:p w14:paraId="6D0DB2BC">
            <w:pPr>
              <w:pStyle w:val="222"/>
              <w:jc w:val="both"/>
              <w:rPr>
                <w:rFonts w:ascii="Times New Roman" w:hAnsi="Times New Roman"/>
              </w:rPr>
            </w:pPr>
            <w:r>
              <w:rPr>
                <w:rFonts w:ascii="Times New Roman" w:hAnsi="Times New Roman"/>
              </w:rPr>
              <w:t>直连代理PCO的TEI，S=直连站点数</w:t>
            </w:r>
          </w:p>
        </w:tc>
      </w:tr>
      <w:tr w14:paraId="2819A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23" w:type="dxa"/>
          <w:jc w:val="center"/>
        </w:trPr>
        <w:tc>
          <w:tcPr>
            <w:tcW w:w="1970" w:type="dxa"/>
            <w:vMerge w:val="continue"/>
            <w:noWrap w:val="0"/>
            <w:vAlign w:val="top"/>
          </w:tcPr>
          <w:p w14:paraId="76DC7FB4">
            <w:pPr>
              <w:pStyle w:val="222"/>
              <w:rPr>
                <w:rFonts w:ascii="Times New Roman" w:hAnsi="Times New Roman"/>
              </w:rPr>
            </w:pPr>
          </w:p>
        </w:tc>
        <w:tc>
          <w:tcPr>
            <w:tcW w:w="1134" w:type="dxa"/>
            <w:noWrap w:val="0"/>
            <w:vAlign w:val="center"/>
          </w:tcPr>
          <w:p w14:paraId="51C042A4">
            <w:pPr>
              <w:pStyle w:val="222"/>
              <w:rPr>
                <w:rFonts w:ascii="Times New Roman" w:hAnsi="Times New Roman"/>
              </w:rPr>
            </w:pPr>
            <w:r>
              <w:rPr>
                <w:rFonts w:ascii="Times New Roman" w:hAnsi="Times New Roman"/>
              </w:rPr>
              <w:t>1</w:t>
            </w:r>
          </w:p>
        </w:tc>
        <w:tc>
          <w:tcPr>
            <w:tcW w:w="1275" w:type="dxa"/>
            <w:noWrap w:val="0"/>
            <w:vAlign w:val="center"/>
          </w:tcPr>
          <w:p w14:paraId="75C5925F">
            <w:pPr>
              <w:pStyle w:val="222"/>
              <w:rPr>
                <w:rFonts w:ascii="Times New Roman" w:hAnsi="Times New Roman"/>
              </w:rPr>
            </w:pPr>
            <w:r>
              <w:rPr>
                <w:rFonts w:ascii="Times New Roman" w:hAnsi="Times New Roman"/>
              </w:rPr>
              <w:t>0-3</w:t>
            </w:r>
          </w:p>
        </w:tc>
        <w:tc>
          <w:tcPr>
            <w:tcW w:w="1560" w:type="dxa"/>
            <w:vMerge w:val="continue"/>
            <w:noWrap w:val="0"/>
            <w:vAlign w:val="top"/>
          </w:tcPr>
          <w:p w14:paraId="5C79BFE2">
            <w:pPr>
              <w:pStyle w:val="222"/>
              <w:rPr>
                <w:rFonts w:ascii="Times New Roman" w:hAnsi="Times New Roman"/>
              </w:rPr>
            </w:pPr>
          </w:p>
        </w:tc>
        <w:tc>
          <w:tcPr>
            <w:tcW w:w="1944" w:type="dxa"/>
            <w:vMerge w:val="continue"/>
            <w:noWrap w:val="0"/>
            <w:vAlign w:val="center"/>
          </w:tcPr>
          <w:p w14:paraId="5B636861">
            <w:pPr>
              <w:pStyle w:val="222"/>
              <w:jc w:val="both"/>
              <w:rPr>
                <w:rFonts w:ascii="Times New Roman" w:hAnsi="Times New Roman"/>
              </w:rPr>
            </w:pPr>
          </w:p>
        </w:tc>
      </w:tr>
      <w:tr w14:paraId="16156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23" w:type="dxa"/>
          <w:jc w:val="center"/>
        </w:trPr>
        <w:tc>
          <w:tcPr>
            <w:tcW w:w="1970" w:type="dxa"/>
            <w:noWrap w:val="0"/>
            <w:vAlign w:val="center"/>
          </w:tcPr>
          <w:p w14:paraId="7EFA8C69">
            <w:pPr>
              <w:pStyle w:val="222"/>
              <w:rPr>
                <w:rFonts w:ascii="Times New Roman" w:hAnsi="Times New Roman"/>
              </w:rPr>
            </w:pPr>
            <w:r>
              <w:rPr>
                <w:rFonts w:ascii="Times New Roman" w:hAnsi="Times New Roman"/>
              </w:rPr>
              <w:t>链路类型</w:t>
            </w:r>
          </w:p>
        </w:tc>
        <w:tc>
          <w:tcPr>
            <w:tcW w:w="1134" w:type="dxa"/>
            <w:noWrap w:val="0"/>
            <w:vAlign w:val="center"/>
          </w:tcPr>
          <w:p w14:paraId="12A72959">
            <w:pPr>
              <w:pStyle w:val="222"/>
              <w:rPr>
                <w:rFonts w:ascii="Times New Roman" w:hAnsi="Times New Roman"/>
              </w:rPr>
            </w:pPr>
            <w:r>
              <w:rPr>
                <w:rFonts w:ascii="Times New Roman" w:hAnsi="Times New Roman"/>
              </w:rPr>
              <w:t>1</w:t>
            </w:r>
          </w:p>
        </w:tc>
        <w:tc>
          <w:tcPr>
            <w:tcW w:w="1275" w:type="dxa"/>
            <w:noWrap w:val="0"/>
            <w:vAlign w:val="center"/>
          </w:tcPr>
          <w:p w14:paraId="06F91C95">
            <w:pPr>
              <w:pStyle w:val="222"/>
              <w:rPr>
                <w:rFonts w:ascii="Times New Roman" w:hAnsi="Times New Roman"/>
              </w:rPr>
            </w:pPr>
            <w:r>
              <w:rPr>
                <w:rFonts w:ascii="Times New Roman" w:hAnsi="Times New Roman"/>
              </w:rPr>
              <w:t>4</w:t>
            </w:r>
          </w:p>
        </w:tc>
        <w:tc>
          <w:tcPr>
            <w:tcW w:w="1560" w:type="dxa"/>
            <w:noWrap w:val="0"/>
            <w:vAlign w:val="center"/>
          </w:tcPr>
          <w:p w14:paraId="2940DB6E">
            <w:pPr>
              <w:pStyle w:val="222"/>
              <w:rPr>
                <w:rFonts w:ascii="Times New Roman" w:hAnsi="Times New Roman"/>
              </w:rPr>
            </w:pPr>
            <w:r>
              <w:rPr>
                <w:rFonts w:ascii="Times New Roman" w:hAnsi="Times New Roman"/>
              </w:rPr>
              <w:t>1比特</w:t>
            </w:r>
          </w:p>
        </w:tc>
        <w:tc>
          <w:tcPr>
            <w:tcW w:w="1944" w:type="dxa"/>
            <w:noWrap w:val="0"/>
            <w:vAlign w:val="center"/>
          </w:tcPr>
          <w:p w14:paraId="356F587E">
            <w:pPr>
              <w:pStyle w:val="222"/>
              <w:jc w:val="both"/>
              <w:rPr>
                <w:rFonts w:ascii="Times New Roman" w:hAnsi="Times New Roman"/>
              </w:rPr>
            </w:pPr>
            <w:r>
              <w:rPr>
                <w:rFonts w:ascii="Times New Roman" w:hAnsi="Times New Roman"/>
              </w:rPr>
              <w:t>与直连代理的链路类型</w:t>
            </w:r>
          </w:p>
        </w:tc>
      </w:tr>
      <w:tr w14:paraId="03606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23" w:type="dxa"/>
          <w:jc w:val="center"/>
        </w:trPr>
        <w:tc>
          <w:tcPr>
            <w:tcW w:w="1970" w:type="dxa"/>
            <w:noWrap w:val="0"/>
            <w:vAlign w:val="center"/>
          </w:tcPr>
          <w:p w14:paraId="049A6B8D">
            <w:pPr>
              <w:pStyle w:val="222"/>
              <w:rPr>
                <w:rFonts w:ascii="Times New Roman" w:hAnsi="Times New Roman"/>
              </w:rPr>
            </w:pPr>
            <w:r>
              <w:rPr>
                <w:rFonts w:ascii="Times New Roman" w:hAnsi="Times New Roman"/>
              </w:rPr>
              <w:t>保留</w:t>
            </w:r>
          </w:p>
        </w:tc>
        <w:tc>
          <w:tcPr>
            <w:tcW w:w="1134" w:type="dxa"/>
            <w:noWrap w:val="0"/>
            <w:vAlign w:val="center"/>
          </w:tcPr>
          <w:p w14:paraId="75DDA3A6">
            <w:pPr>
              <w:pStyle w:val="222"/>
              <w:rPr>
                <w:rFonts w:ascii="Times New Roman" w:hAnsi="Times New Roman"/>
              </w:rPr>
            </w:pPr>
            <w:r>
              <w:rPr>
                <w:rFonts w:ascii="Times New Roman" w:hAnsi="Times New Roman"/>
              </w:rPr>
              <w:t>1</w:t>
            </w:r>
          </w:p>
        </w:tc>
        <w:tc>
          <w:tcPr>
            <w:tcW w:w="1275" w:type="dxa"/>
            <w:noWrap w:val="0"/>
            <w:vAlign w:val="center"/>
          </w:tcPr>
          <w:p w14:paraId="1CDD228B">
            <w:pPr>
              <w:pStyle w:val="222"/>
              <w:rPr>
                <w:rFonts w:ascii="Times New Roman" w:hAnsi="Times New Roman"/>
              </w:rPr>
            </w:pPr>
            <w:r>
              <w:rPr>
                <w:rFonts w:ascii="Times New Roman" w:hAnsi="Times New Roman"/>
              </w:rPr>
              <w:t>5-7</w:t>
            </w:r>
          </w:p>
        </w:tc>
        <w:tc>
          <w:tcPr>
            <w:tcW w:w="1560" w:type="dxa"/>
            <w:noWrap w:val="0"/>
            <w:vAlign w:val="center"/>
          </w:tcPr>
          <w:p w14:paraId="30EB87D0">
            <w:pPr>
              <w:pStyle w:val="222"/>
              <w:rPr>
                <w:rFonts w:ascii="Times New Roman" w:hAnsi="Times New Roman"/>
              </w:rPr>
            </w:pPr>
            <w:r>
              <w:rPr>
                <w:rFonts w:ascii="Times New Roman" w:hAnsi="Times New Roman"/>
              </w:rPr>
              <w:t>3比特</w:t>
            </w:r>
          </w:p>
        </w:tc>
        <w:tc>
          <w:tcPr>
            <w:tcW w:w="1944" w:type="dxa"/>
            <w:noWrap w:val="0"/>
            <w:vAlign w:val="center"/>
          </w:tcPr>
          <w:p w14:paraId="6C8BBF55">
            <w:pPr>
              <w:pStyle w:val="222"/>
              <w:jc w:val="both"/>
              <w:rPr>
                <w:rFonts w:ascii="Times New Roman" w:hAnsi="Times New Roman"/>
              </w:rPr>
            </w:pPr>
            <w:r>
              <w:rPr>
                <w:rFonts w:ascii="Times New Roman" w:hAnsi="Times New Roman"/>
              </w:rPr>
              <w:t>保留</w:t>
            </w:r>
          </w:p>
        </w:tc>
      </w:tr>
      <w:tr w14:paraId="02403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23" w:type="dxa"/>
          <w:jc w:val="center"/>
        </w:trPr>
        <w:tc>
          <w:tcPr>
            <w:tcW w:w="1970" w:type="dxa"/>
            <w:noWrap w:val="0"/>
            <w:vAlign w:val="center"/>
          </w:tcPr>
          <w:p w14:paraId="77B615F7">
            <w:pPr>
              <w:pStyle w:val="222"/>
              <w:rPr>
                <w:rFonts w:ascii="Times New Roman" w:hAnsi="Times New Roman"/>
              </w:rPr>
            </w:pPr>
            <w:r>
              <w:rPr>
                <w:rFonts w:ascii="Times New Roman" w:hAnsi="Times New Roman"/>
              </w:rPr>
              <w:t>该代理下子站点数</w:t>
            </w:r>
          </w:p>
        </w:tc>
        <w:tc>
          <w:tcPr>
            <w:tcW w:w="1134" w:type="dxa"/>
            <w:noWrap w:val="0"/>
            <w:vAlign w:val="center"/>
          </w:tcPr>
          <w:p w14:paraId="2C2ACADC">
            <w:pPr>
              <w:pStyle w:val="222"/>
              <w:rPr>
                <w:rFonts w:ascii="Times New Roman" w:hAnsi="Times New Roman"/>
              </w:rPr>
            </w:pPr>
            <w:r>
              <w:rPr>
                <w:rFonts w:ascii="Times New Roman" w:hAnsi="Times New Roman"/>
              </w:rPr>
              <w:t>2-3</w:t>
            </w:r>
          </w:p>
        </w:tc>
        <w:tc>
          <w:tcPr>
            <w:tcW w:w="1275" w:type="dxa"/>
            <w:noWrap w:val="0"/>
            <w:vAlign w:val="center"/>
          </w:tcPr>
          <w:p w14:paraId="382E607E">
            <w:pPr>
              <w:pStyle w:val="222"/>
              <w:rPr>
                <w:rFonts w:ascii="Times New Roman" w:hAnsi="Times New Roman"/>
              </w:rPr>
            </w:pPr>
            <w:r>
              <w:rPr>
                <w:rFonts w:ascii="Times New Roman" w:hAnsi="Times New Roman"/>
              </w:rPr>
              <w:t>0-7</w:t>
            </w:r>
          </w:p>
        </w:tc>
        <w:tc>
          <w:tcPr>
            <w:tcW w:w="1560" w:type="dxa"/>
            <w:noWrap w:val="0"/>
            <w:vAlign w:val="center"/>
          </w:tcPr>
          <w:p w14:paraId="4A790021">
            <w:pPr>
              <w:pStyle w:val="222"/>
              <w:rPr>
                <w:rFonts w:ascii="Times New Roman" w:hAnsi="Times New Roman"/>
              </w:rPr>
            </w:pPr>
            <w:r>
              <w:rPr>
                <w:rFonts w:ascii="Times New Roman" w:hAnsi="Times New Roman"/>
              </w:rPr>
              <w:t>2字节</w:t>
            </w:r>
          </w:p>
        </w:tc>
        <w:tc>
          <w:tcPr>
            <w:tcW w:w="1944" w:type="dxa"/>
            <w:noWrap w:val="0"/>
            <w:vAlign w:val="center"/>
          </w:tcPr>
          <w:p w14:paraId="3EEFAAF4">
            <w:pPr>
              <w:pStyle w:val="222"/>
              <w:jc w:val="both"/>
              <w:rPr>
                <w:rFonts w:ascii="Times New Roman" w:hAnsi="Times New Roman"/>
              </w:rPr>
            </w:pPr>
            <w:r>
              <w:rPr>
                <w:rFonts w:ascii="Times New Roman" w:hAnsi="Times New Roman"/>
              </w:rPr>
              <w:t>该PCO下所有子站点的个数</w:t>
            </w:r>
          </w:p>
        </w:tc>
      </w:tr>
      <w:tr w14:paraId="31CF8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23" w:type="dxa"/>
          <w:jc w:val="center"/>
        </w:trPr>
        <w:tc>
          <w:tcPr>
            <w:tcW w:w="1970" w:type="dxa"/>
            <w:vMerge w:val="restart"/>
            <w:noWrap w:val="0"/>
            <w:vAlign w:val="center"/>
          </w:tcPr>
          <w:p w14:paraId="5C49FBC8">
            <w:pPr>
              <w:pStyle w:val="222"/>
              <w:rPr>
                <w:rFonts w:ascii="Times New Roman" w:hAnsi="Times New Roman"/>
              </w:rPr>
            </w:pPr>
            <w:r>
              <w:rPr>
                <w:rFonts w:ascii="Times New Roman" w:hAnsi="Times New Roman"/>
              </w:rPr>
              <w:t>子站点[0]</w:t>
            </w:r>
          </w:p>
        </w:tc>
        <w:tc>
          <w:tcPr>
            <w:tcW w:w="1134" w:type="dxa"/>
            <w:noWrap w:val="0"/>
            <w:vAlign w:val="center"/>
          </w:tcPr>
          <w:p w14:paraId="3EF3B9A9">
            <w:pPr>
              <w:pStyle w:val="222"/>
              <w:rPr>
                <w:rFonts w:ascii="Times New Roman" w:hAnsi="Times New Roman"/>
              </w:rPr>
            </w:pPr>
            <w:r>
              <w:rPr>
                <w:rFonts w:ascii="Times New Roman" w:hAnsi="Times New Roman"/>
              </w:rPr>
              <w:t>4</w:t>
            </w:r>
          </w:p>
        </w:tc>
        <w:tc>
          <w:tcPr>
            <w:tcW w:w="1275" w:type="dxa"/>
            <w:noWrap w:val="0"/>
            <w:vAlign w:val="center"/>
          </w:tcPr>
          <w:p w14:paraId="7C1AC818">
            <w:pPr>
              <w:pStyle w:val="222"/>
              <w:rPr>
                <w:rFonts w:ascii="Times New Roman" w:hAnsi="Times New Roman"/>
              </w:rPr>
            </w:pPr>
            <w:r>
              <w:rPr>
                <w:rFonts w:ascii="Times New Roman" w:hAnsi="Times New Roman"/>
              </w:rPr>
              <w:t>0-7</w:t>
            </w:r>
          </w:p>
        </w:tc>
        <w:tc>
          <w:tcPr>
            <w:tcW w:w="1560" w:type="dxa"/>
            <w:vMerge w:val="restart"/>
            <w:noWrap w:val="0"/>
            <w:vAlign w:val="center"/>
          </w:tcPr>
          <w:p w14:paraId="32922A59">
            <w:pPr>
              <w:pStyle w:val="222"/>
              <w:rPr>
                <w:rFonts w:ascii="Times New Roman" w:hAnsi="Times New Roman"/>
              </w:rPr>
            </w:pPr>
            <w:r>
              <w:rPr>
                <w:rFonts w:ascii="Times New Roman" w:hAnsi="Times New Roman"/>
              </w:rPr>
              <w:t>12比特</w:t>
            </w:r>
          </w:p>
        </w:tc>
        <w:tc>
          <w:tcPr>
            <w:tcW w:w="1944" w:type="dxa"/>
            <w:vMerge w:val="restart"/>
            <w:noWrap w:val="0"/>
            <w:vAlign w:val="center"/>
          </w:tcPr>
          <w:p w14:paraId="0E4A6D64">
            <w:pPr>
              <w:pStyle w:val="222"/>
              <w:jc w:val="both"/>
              <w:rPr>
                <w:rFonts w:ascii="Times New Roman" w:hAnsi="Times New Roman"/>
              </w:rPr>
            </w:pPr>
            <w:r>
              <w:rPr>
                <w:rFonts w:ascii="Times New Roman" w:hAnsi="Times New Roman"/>
              </w:rPr>
              <w:t>该PCO下的子站点TEI</w:t>
            </w:r>
          </w:p>
        </w:tc>
      </w:tr>
      <w:tr w14:paraId="6F3A2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23" w:type="dxa"/>
          <w:jc w:val="center"/>
        </w:trPr>
        <w:tc>
          <w:tcPr>
            <w:tcW w:w="1970" w:type="dxa"/>
            <w:vMerge w:val="continue"/>
            <w:noWrap w:val="0"/>
            <w:vAlign w:val="top"/>
          </w:tcPr>
          <w:p w14:paraId="0F785832">
            <w:pPr>
              <w:pStyle w:val="222"/>
              <w:rPr>
                <w:rFonts w:ascii="Times New Roman" w:hAnsi="Times New Roman"/>
              </w:rPr>
            </w:pPr>
          </w:p>
        </w:tc>
        <w:tc>
          <w:tcPr>
            <w:tcW w:w="1134" w:type="dxa"/>
            <w:noWrap w:val="0"/>
            <w:vAlign w:val="center"/>
          </w:tcPr>
          <w:p w14:paraId="6388EE45">
            <w:pPr>
              <w:pStyle w:val="222"/>
              <w:rPr>
                <w:rFonts w:ascii="Times New Roman" w:hAnsi="Times New Roman"/>
              </w:rPr>
            </w:pPr>
            <w:r>
              <w:rPr>
                <w:rFonts w:ascii="Times New Roman" w:hAnsi="Times New Roman"/>
              </w:rPr>
              <w:t>5</w:t>
            </w:r>
          </w:p>
        </w:tc>
        <w:tc>
          <w:tcPr>
            <w:tcW w:w="1275" w:type="dxa"/>
            <w:noWrap w:val="0"/>
            <w:vAlign w:val="center"/>
          </w:tcPr>
          <w:p w14:paraId="19854F8C">
            <w:pPr>
              <w:pStyle w:val="222"/>
              <w:rPr>
                <w:rFonts w:ascii="Times New Roman" w:hAnsi="Times New Roman"/>
              </w:rPr>
            </w:pPr>
            <w:r>
              <w:rPr>
                <w:rFonts w:ascii="Times New Roman" w:hAnsi="Times New Roman"/>
              </w:rPr>
              <w:t>0-3</w:t>
            </w:r>
          </w:p>
        </w:tc>
        <w:tc>
          <w:tcPr>
            <w:tcW w:w="1560" w:type="dxa"/>
            <w:vMerge w:val="continue"/>
            <w:noWrap w:val="0"/>
            <w:vAlign w:val="top"/>
          </w:tcPr>
          <w:p w14:paraId="1A95F85F">
            <w:pPr>
              <w:pStyle w:val="222"/>
              <w:rPr>
                <w:rFonts w:ascii="Times New Roman" w:hAnsi="Times New Roman"/>
              </w:rPr>
            </w:pPr>
          </w:p>
        </w:tc>
        <w:tc>
          <w:tcPr>
            <w:tcW w:w="1944" w:type="dxa"/>
            <w:vMerge w:val="continue"/>
            <w:noWrap w:val="0"/>
            <w:vAlign w:val="center"/>
          </w:tcPr>
          <w:p w14:paraId="6F6BF577">
            <w:pPr>
              <w:pStyle w:val="222"/>
              <w:jc w:val="both"/>
              <w:rPr>
                <w:rFonts w:ascii="Times New Roman" w:hAnsi="Times New Roman"/>
              </w:rPr>
            </w:pPr>
          </w:p>
        </w:tc>
      </w:tr>
      <w:tr w14:paraId="7AB00B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23" w:type="dxa"/>
          <w:jc w:val="center"/>
        </w:trPr>
        <w:tc>
          <w:tcPr>
            <w:tcW w:w="1970" w:type="dxa"/>
            <w:noWrap w:val="0"/>
            <w:vAlign w:val="center"/>
          </w:tcPr>
          <w:p w14:paraId="74BB6BAF">
            <w:pPr>
              <w:pStyle w:val="222"/>
              <w:rPr>
                <w:rFonts w:ascii="Times New Roman" w:hAnsi="Times New Roman"/>
              </w:rPr>
            </w:pPr>
            <w:r>
              <w:rPr>
                <w:rFonts w:ascii="Times New Roman" w:hAnsi="Times New Roman"/>
              </w:rPr>
              <w:t>保留</w:t>
            </w:r>
          </w:p>
        </w:tc>
        <w:tc>
          <w:tcPr>
            <w:tcW w:w="1134" w:type="dxa"/>
            <w:noWrap w:val="0"/>
            <w:vAlign w:val="center"/>
          </w:tcPr>
          <w:p w14:paraId="6CD861CD">
            <w:pPr>
              <w:pStyle w:val="222"/>
              <w:rPr>
                <w:rFonts w:ascii="Times New Roman" w:hAnsi="Times New Roman"/>
              </w:rPr>
            </w:pPr>
            <w:r>
              <w:rPr>
                <w:rFonts w:ascii="Times New Roman" w:hAnsi="Times New Roman"/>
              </w:rPr>
              <w:t>5</w:t>
            </w:r>
          </w:p>
        </w:tc>
        <w:tc>
          <w:tcPr>
            <w:tcW w:w="1275" w:type="dxa"/>
            <w:noWrap w:val="0"/>
            <w:vAlign w:val="center"/>
          </w:tcPr>
          <w:p w14:paraId="2F154810">
            <w:pPr>
              <w:pStyle w:val="222"/>
              <w:rPr>
                <w:rFonts w:ascii="Times New Roman" w:hAnsi="Times New Roman"/>
              </w:rPr>
            </w:pPr>
            <w:r>
              <w:rPr>
                <w:rFonts w:ascii="Times New Roman" w:hAnsi="Times New Roman"/>
              </w:rPr>
              <w:t>4-7</w:t>
            </w:r>
          </w:p>
        </w:tc>
        <w:tc>
          <w:tcPr>
            <w:tcW w:w="1560" w:type="dxa"/>
            <w:noWrap w:val="0"/>
            <w:vAlign w:val="center"/>
          </w:tcPr>
          <w:p w14:paraId="610BD8C8">
            <w:pPr>
              <w:pStyle w:val="222"/>
              <w:rPr>
                <w:rFonts w:ascii="Times New Roman" w:hAnsi="Times New Roman"/>
              </w:rPr>
            </w:pPr>
            <w:r>
              <w:rPr>
                <w:rFonts w:ascii="Times New Roman" w:hAnsi="Times New Roman"/>
              </w:rPr>
              <w:t>4比特</w:t>
            </w:r>
          </w:p>
        </w:tc>
        <w:tc>
          <w:tcPr>
            <w:tcW w:w="1944" w:type="dxa"/>
            <w:noWrap w:val="0"/>
            <w:vAlign w:val="center"/>
          </w:tcPr>
          <w:p w14:paraId="16D70438">
            <w:pPr>
              <w:pStyle w:val="222"/>
              <w:jc w:val="both"/>
              <w:rPr>
                <w:rFonts w:ascii="Times New Roman" w:hAnsi="Times New Roman"/>
              </w:rPr>
            </w:pPr>
            <w:r>
              <w:rPr>
                <w:rFonts w:ascii="Times New Roman" w:hAnsi="Times New Roman"/>
              </w:rPr>
              <w:t>保留</w:t>
            </w:r>
          </w:p>
        </w:tc>
      </w:tr>
      <w:tr w14:paraId="771A9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23" w:type="dxa"/>
          <w:jc w:val="center"/>
        </w:trPr>
        <w:tc>
          <w:tcPr>
            <w:tcW w:w="1970" w:type="dxa"/>
            <w:noWrap w:val="0"/>
            <w:vAlign w:val="center"/>
          </w:tcPr>
          <w:p w14:paraId="3BEC2E21">
            <w:pPr>
              <w:pStyle w:val="222"/>
              <w:rPr>
                <w:rFonts w:ascii="Times New Roman" w:hAnsi="Times New Roman"/>
              </w:rPr>
            </w:pPr>
            <w:r>
              <w:rPr>
                <w:rFonts w:ascii="Times New Roman" w:hAnsi="Times New Roman"/>
              </w:rPr>
              <w:t>…</w:t>
            </w:r>
          </w:p>
        </w:tc>
        <w:tc>
          <w:tcPr>
            <w:tcW w:w="1134" w:type="dxa"/>
            <w:noWrap w:val="0"/>
            <w:vAlign w:val="center"/>
          </w:tcPr>
          <w:p w14:paraId="564E4E73">
            <w:pPr>
              <w:pStyle w:val="222"/>
              <w:rPr>
                <w:rFonts w:ascii="Times New Roman" w:hAnsi="Times New Roman"/>
              </w:rPr>
            </w:pPr>
            <w:r>
              <w:rPr>
                <w:rFonts w:ascii="Times New Roman" w:hAnsi="Times New Roman"/>
              </w:rPr>
              <w:t>…</w:t>
            </w:r>
          </w:p>
        </w:tc>
        <w:tc>
          <w:tcPr>
            <w:tcW w:w="1275" w:type="dxa"/>
            <w:noWrap w:val="0"/>
            <w:vAlign w:val="center"/>
          </w:tcPr>
          <w:p w14:paraId="0A86572E">
            <w:pPr>
              <w:pStyle w:val="222"/>
              <w:rPr>
                <w:rFonts w:ascii="Times New Roman" w:hAnsi="Times New Roman"/>
              </w:rPr>
            </w:pPr>
            <w:r>
              <w:rPr>
                <w:rFonts w:ascii="Times New Roman" w:hAnsi="Times New Roman"/>
              </w:rPr>
              <w:t>…</w:t>
            </w:r>
          </w:p>
        </w:tc>
        <w:tc>
          <w:tcPr>
            <w:tcW w:w="1560" w:type="dxa"/>
            <w:noWrap w:val="0"/>
            <w:vAlign w:val="center"/>
          </w:tcPr>
          <w:p w14:paraId="715CA9F2">
            <w:pPr>
              <w:pStyle w:val="222"/>
              <w:rPr>
                <w:rFonts w:ascii="Times New Roman" w:hAnsi="Times New Roman"/>
              </w:rPr>
            </w:pPr>
            <w:r>
              <w:rPr>
                <w:rFonts w:ascii="Times New Roman" w:hAnsi="Times New Roman"/>
              </w:rPr>
              <w:t>…</w:t>
            </w:r>
          </w:p>
        </w:tc>
        <w:tc>
          <w:tcPr>
            <w:tcW w:w="1944" w:type="dxa"/>
            <w:noWrap w:val="0"/>
            <w:vAlign w:val="center"/>
          </w:tcPr>
          <w:p w14:paraId="382027E9">
            <w:pPr>
              <w:pStyle w:val="222"/>
              <w:jc w:val="both"/>
              <w:rPr>
                <w:rFonts w:ascii="Times New Roman" w:hAnsi="Times New Roman"/>
              </w:rPr>
            </w:pPr>
            <w:r>
              <w:rPr>
                <w:rFonts w:ascii="Times New Roman" w:hAnsi="Times New Roman"/>
              </w:rPr>
              <w:t>该PCO下的子站点TEI</w:t>
            </w:r>
          </w:p>
        </w:tc>
      </w:tr>
      <w:tr w14:paraId="0419A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23" w:type="dxa"/>
          <w:jc w:val="center"/>
        </w:trPr>
        <w:tc>
          <w:tcPr>
            <w:tcW w:w="1970" w:type="dxa"/>
            <w:noWrap w:val="0"/>
            <w:vAlign w:val="center"/>
          </w:tcPr>
          <w:p w14:paraId="45E7A6B7">
            <w:pPr>
              <w:pStyle w:val="222"/>
              <w:rPr>
                <w:rFonts w:ascii="Times New Roman" w:hAnsi="Times New Roman"/>
              </w:rPr>
            </w:pPr>
            <w:r>
              <w:rPr>
                <w:rFonts w:ascii="Times New Roman" w:hAnsi="Times New Roman"/>
              </w:rPr>
              <w:t>子站点[MS-1]</w:t>
            </w:r>
          </w:p>
        </w:tc>
        <w:tc>
          <w:tcPr>
            <w:tcW w:w="1134" w:type="dxa"/>
            <w:noWrap w:val="0"/>
            <w:vAlign w:val="center"/>
          </w:tcPr>
          <w:p w14:paraId="0ABD2CA6">
            <w:pPr>
              <w:pStyle w:val="222"/>
              <w:rPr>
                <w:rFonts w:ascii="Times New Roman" w:hAnsi="Times New Roman"/>
              </w:rPr>
            </w:pPr>
            <w:r>
              <w:rPr>
                <w:rFonts w:ascii="Times New Roman" w:hAnsi="Times New Roman"/>
              </w:rPr>
              <w:t>…</w:t>
            </w:r>
          </w:p>
        </w:tc>
        <w:tc>
          <w:tcPr>
            <w:tcW w:w="1275" w:type="dxa"/>
            <w:noWrap w:val="0"/>
            <w:vAlign w:val="center"/>
          </w:tcPr>
          <w:p w14:paraId="51A4C459">
            <w:pPr>
              <w:pStyle w:val="222"/>
              <w:rPr>
                <w:rFonts w:ascii="Times New Roman" w:hAnsi="Times New Roman"/>
              </w:rPr>
            </w:pPr>
            <w:r>
              <w:rPr>
                <w:rFonts w:ascii="Times New Roman" w:hAnsi="Times New Roman"/>
              </w:rPr>
              <w:t>…</w:t>
            </w:r>
          </w:p>
        </w:tc>
        <w:tc>
          <w:tcPr>
            <w:tcW w:w="1560" w:type="dxa"/>
            <w:noWrap w:val="0"/>
            <w:vAlign w:val="center"/>
          </w:tcPr>
          <w:p w14:paraId="683878A5">
            <w:pPr>
              <w:pStyle w:val="222"/>
              <w:rPr>
                <w:rFonts w:ascii="Times New Roman" w:hAnsi="Times New Roman"/>
              </w:rPr>
            </w:pPr>
            <w:r>
              <w:rPr>
                <w:rFonts w:ascii="Times New Roman" w:hAnsi="Times New Roman"/>
              </w:rPr>
              <w:t>…</w:t>
            </w:r>
          </w:p>
        </w:tc>
        <w:tc>
          <w:tcPr>
            <w:tcW w:w="1944" w:type="dxa"/>
            <w:noWrap w:val="0"/>
            <w:vAlign w:val="center"/>
          </w:tcPr>
          <w:p w14:paraId="020E7D41">
            <w:pPr>
              <w:pStyle w:val="222"/>
              <w:jc w:val="both"/>
              <w:rPr>
                <w:rFonts w:ascii="Times New Roman" w:hAnsi="Times New Roman"/>
              </w:rPr>
            </w:pPr>
            <w:r>
              <w:rPr>
                <w:rFonts w:ascii="Times New Roman" w:hAnsi="Times New Roman"/>
              </w:rPr>
              <w:t>该PCO下的子站点TEI，</w:t>
            </w:r>
          </w:p>
          <w:p w14:paraId="2F7F80CA">
            <w:pPr>
              <w:pStyle w:val="222"/>
              <w:jc w:val="both"/>
              <w:rPr>
                <w:rFonts w:ascii="Times New Roman" w:hAnsi="Times New Roman"/>
              </w:rPr>
            </w:pPr>
            <w:r>
              <w:rPr>
                <w:rFonts w:ascii="Times New Roman" w:hAnsi="Times New Roman"/>
              </w:rPr>
              <w:t>MS=直连代理[S]下的子站点数</w:t>
            </w:r>
          </w:p>
        </w:tc>
      </w:tr>
    </w:tbl>
    <w:p w14:paraId="571CDA4B">
      <w:pPr>
        <w:pStyle w:val="38"/>
        <w:ind w:firstLine="0" w:firstLineChars="0"/>
        <w:rPr>
          <w:rFonts w:ascii="Times New Roman"/>
        </w:rPr>
      </w:pPr>
    </w:p>
    <w:p w14:paraId="00B3C110">
      <w:pPr>
        <w:pStyle w:val="38"/>
        <w:spacing w:before="120" w:after="120"/>
        <w:rPr>
          <w:rFonts w:ascii="Times New Roman"/>
        </w:rPr>
      </w:pPr>
      <w:r>
        <w:rPr>
          <w:rFonts w:ascii="Times New Roman"/>
        </w:rPr>
        <w:t>直连站点，当描述站点B为站点A的直连站点时，一般是指站点B与站点A之间可以直接通信，不需要中继。子站点，当描述站点C为站点A的子站点时，C一般为需要通过A来与CCO完成通信的A的所有子孙站点中的一个。直连子站点，当站点D为站点A的直连子站点时，说明站点D既是站点A的直连站点，也是站点A的子站点。当路由表过大，不能在一个报文中传输完成时，需要对路由表进行分包传输。分包规则：每个分包中都有一个路由信息字段和子站点表，路由信息字段的内容指示的是当前分包中的子站点表的信息，每一个分包的路由表项都要保证能够无歧义解析。所有分包中，需要顺序先传输直连子站点，直连子站点未满一个分包，可继续传输直连代理子站点及其子站点；如果一个代理站点的子站点数量过大，需要多个分包时，每个分包的第一个表项必须填写该代理子站点，第二表项填写该分包中该代理站点子站点的数量，即所有分包中传输直连代理站点及其子站点时，必须保证如下格式顺序：直连代理站点TEI，该代理站点下子站点数量，子站点TEI。</w:t>
      </w:r>
    </w:p>
    <w:bookmarkEnd w:id="1198"/>
    <w:bookmarkEnd w:id="1199"/>
    <w:bookmarkEnd w:id="1200"/>
    <w:bookmarkEnd w:id="1201"/>
    <w:bookmarkEnd w:id="1202"/>
    <w:bookmarkEnd w:id="1203"/>
    <w:bookmarkEnd w:id="1204"/>
    <w:bookmarkEnd w:id="1205"/>
    <w:bookmarkEnd w:id="1206"/>
    <w:bookmarkEnd w:id="1207"/>
    <w:bookmarkEnd w:id="1208"/>
    <w:bookmarkEnd w:id="1209"/>
    <w:bookmarkEnd w:id="1210"/>
    <w:p w14:paraId="3071D15B">
      <w:pPr>
        <w:pStyle w:val="104"/>
        <w:spacing w:before="156" w:after="156"/>
        <w:rPr>
          <w:rFonts w:ascii="Times New Roman"/>
        </w:rPr>
      </w:pPr>
      <w:bookmarkStart w:id="1211" w:name="_Toc397528864"/>
      <w:bookmarkStart w:id="1212" w:name="_Toc402983868"/>
      <w:bookmarkStart w:id="1213" w:name="_Toc400798946"/>
      <w:bookmarkStart w:id="1214" w:name="_Toc403585339"/>
      <w:bookmarkStart w:id="1215" w:name="_Toc403570258"/>
      <w:bookmarkStart w:id="1216" w:name="_Toc399259276"/>
      <w:bookmarkStart w:id="1217" w:name="_Toc399228966"/>
      <w:bookmarkStart w:id="1218" w:name="_Toc402982936"/>
      <w:bookmarkStart w:id="1219" w:name="_Toc405476681"/>
      <w:bookmarkStart w:id="1220" w:name="_Toc397529532"/>
      <w:bookmarkStart w:id="1221" w:name="_Toc402983402"/>
      <w:bookmarkStart w:id="1222" w:name="_Toc408859853"/>
      <w:bookmarkStart w:id="1223" w:name="_Toc399757318"/>
      <w:bookmarkStart w:id="1224" w:name="_Toc389724833"/>
      <w:r>
        <w:rPr>
          <w:rFonts w:ascii="Times New Roman"/>
        </w:rPr>
        <w:t>关联汇总指示报文</w:t>
      </w:r>
      <w:bookmarkEnd w:id="1211"/>
      <w:bookmarkEnd w:id="1212"/>
      <w:bookmarkEnd w:id="1213"/>
      <w:bookmarkEnd w:id="1214"/>
      <w:bookmarkEnd w:id="1215"/>
      <w:bookmarkEnd w:id="1216"/>
      <w:bookmarkEnd w:id="1217"/>
      <w:bookmarkEnd w:id="1218"/>
      <w:bookmarkEnd w:id="1219"/>
      <w:bookmarkEnd w:id="1220"/>
      <w:bookmarkEnd w:id="1221"/>
      <w:bookmarkEnd w:id="1222"/>
      <w:bookmarkEnd w:id="1223"/>
      <w:bookmarkEnd w:id="1224"/>
    </w:p>
    <w:p w14:paraId="0FD2B9ED">
      <w:pPr>
        <w:pStyle w:val="38"/>
        <w:rPr>
          <w:rFonts w:ascii="Times New Roman"/>
        </w:rPr>
      </w:pPr>
      <w:bookmarkStart w:id="1225" w:name="_Toc397529533"/>
      <w:bookmarkStart w:id="1226" w:name="_Toc408859854"/>
      <w:bookmarkStart w:id="1227" w:name="_Toc403570259"/>
      <w:bookmarkStart w:id="1228" w:name="_Toc399228967"/>
      <w:bookmarkStart w:id="1229" w:name="_Toc397528865"/>
      <w:r>
        <w:rPr>
          <w:rFonts w:ascii="Times New Roman"/>
        </w:rPr>
        <w:t>关联汇总指示报文（MMeAssocGatherInd）格式</w:t>
      </w:r>
      <w:r>
        <w:rPr>
          <w:rFonts w:ascii="Times New Roman"/>
          <w:szCs w:val="24"/>
        </w:rPr>
        <w:t>应符合</w:t>
      </w:r>
      <w:r>
        <w:rPr>
          <w:rFonts w:ascii="Times New Roman"/>
          <w:szCs w:val="24"/>
        </w:rPr>
        <w:fldChar w:fldCharType="begin"/>
      </w:r>
      <w:r>
        <w:rPr>
          <w:rFonts w:ascii="Times New Roman"/>
          <w:szCs w:val="24"/>
        </w:rPr>
        <w:instrText xml:space="preserve"> REF _Ref14186 \r \h  \* MERGEFORMAT </w:instrText>
      </w:r>
      <w:r>
        <w:rPr>
          <w:rFonts w:ascii="Times New Roman"/>
          <w:szCs w:val="24"/>
        </w:rPr>
        <w:fldChar w:fldCharType="separate"/>
      </w:r>
      <w:r>
        <w:rPr>
          <w:rFonts w:ascii="Times New Roman"/>
          <w:szCs w:val="24"/>
        </w:rPr>
        <w:t>表52</w:t>
      </w:r>
      <w:r>
        <w:rPr>
          <w:rFonts w:ascii="Times New Roman"/>
          <w:szCs w:val="24"/>
        </w:rPr>
        <w:fldChar w:fldCharType="end"/>
      </w:r>
      <w:r>
        <w:rPr>
          <w:rFonts w:ascii="Times New Roman"/>
          <w:szCs w:val="24"/>
        </w:rPr>
        <w:t>要求</w:t>
      </w:r>
      <w:r>
        <w:rPr>
          <w:rFonts w:ascii="Times New Roman"/>
        </w:rPr>
        <w:t>。</w:t>
      </w:r>
    </w:p>
    <w:p w14:paraId="26D95D85">
      <w:pPr>
        <w:pStyle w:val="179"/>
        <w:ind w:left="0"/>
        <w:rPr>
          <w:rFonts w:ascii="Times New Roman"/>
        </w:rPr>
      </w:pPr>
      <w:bookmarkStart w:id="1230" w:name="_Toc397529208"/>
      <w:bookmarkStart w:id="1231" w:name="_Toc399757648"/>
      <w:bookmarkStart w:id="1232" w:name="_Toc408860237"/>
      <w:bookmarkStart w:id="1233" w:name="_Toc397529876"/>
      <w:bookmarkStart w:id="1234" w:name="_Toc405476962"/>
      <w:bookmarkStart w:id="1235" w:name="_Ref398998526"/>
      <w:bookmarkStart w:id="1236" w:name="_Toc399259618"/>
      <w:bookmarkStart w:id="1237" w:name="_Ref14186"/>
      <w:bookmarkStart w:id="1238" w:name="_Toc402983678"/>
      <w:bookmarkStart w:id="1239" w:name="_Toc402540130"/>
      <w:bookmarkStart w:id="1240" w:name="_Toc402984144"/>
      <w:bookmarkStart w:id="1241" w:name="_Toc403570655"/>
      <w:bookmarkStart w:id="1242" w:name="_Toc399229422"/>
      <w:bookmarkStart w:id="1243" w:name="_Toc402983212"/>
      <w:bookmarkStart w:id="1244" w:name="_Toc405022540"/>
      <w:r>
        <w:rPr>
          <w:rFonts w:ascii="Times New Roman"/>
        </w:rPr>
        <w:t>关联汇总指示报文格式</w:t>
      </w:r>
      <w:bookmarkEnd w:id="1230"/>
      <w:bookmarkEnd w:id="1231"/>
      <w:bookmarkEnd w:id="1232"/>
      <w:bookmarkEnd w:id="1233"/>
      <w:bookmarkEnd w:id="1234"/>
      <w:bookmarkEnd w:id="1235"/>
      <w:bookmarkEnd w:id="1236"/>
      <w:bookmarkEnd w:id="1237"/>
      <w:bookmarkEnd w:id="1238"/>
      <w:bookmarkEnd w:id="1239"/>
      <w:bookmarkEnd w:id="1240"/>
      <w:bookmarkEnd w:id="1241"/>
      <w:bookmarkEnd w:id="1242"/>
      <w:bookmarkEnd w:id="1243"/>
      <w:bookmarkEnd w:id="1244"/>
    </w:p>
    <w:tbl>
      <w:tblPr>
        <w:tblStyle w:val="5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77"/>
        <w:gridCol w:w="993"/>
        <w:gridCol w:w="992"/>
        <w:gridCol w:w="1701"/>
        <w:gridCol w:w="3542"/>
      </w:tblGrid>
      <w:tr w14:paraId="144E5F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7" w:type="dxa"/>
            <w:noWrap w:val="0"/>
            <w:vAlign w:val="center"/>
          </w:tcPr>
          <w:p w14:paraId="76A79C01">
            <w:pPr>
              <w:pStyle w:val="222"/>
              <w:rPr>
                <w:rFonts w:ascii="Times New Roman" w:hAnsi="Times New Roman"/>
              </w:rPr>
            </w:pPr>
            <w:r>
              <w:rPr>
                <w:rFonts w:ascii="Times New Roman" w:hAnsi="Times New Roman"/>
              </w:rPr>
              <w:t>字段</w:t>
            </w:r>
          </w:p>
        </w:tc>
        <w:tc>
          <w:tcPr>
            <w:tcW w:w="993" w:type="dxa"/>
            <w:noWrap w:val="0"/>
            <w:vAlign w:val="center"/>
          </w:tcPr>
          <w:p w14:paraId="23E464B0">
            <w:pPr>
              <w:pStyle w:val="222"/>
              <w:rPr>
                <w:rFonts w:ascii="Times New Roman" w:hAnsi="Times New Roman"/>
              </w:rPr>
            </w:pPr>
            <w:r>
              <w:rPr>
                <w:rFonts w:ascii="Times New Roman" w:hAnsi="Times New Roman"/>
              </w:rPr>
              <w:t>字节号</w:t>
            </w:r>
          </w:p>
        </w:tc>
        <w:tc>
          <w:tcPr>
            <w:tcW w:w="992" w:type="dxa"/>
            <w:noWrap w:val="0"/>
            <w:vAlign w:val="center"/>
          </w:tcPr>
          <w:p w14:paraId="17C78898">
            <w:pPr>
              <w:pStyle w:val="222"/>
              <w:rPr>
                <w:rFonts w:ascii="Times New Roman" w:hAnsi="Times New Roman"/>
              </w:rPr>
            </w:pPr>
            <w:r>
              <w:rPr>
                <w:rFonts w:ascii="Times New Roman" w:hAnsi="Times New Roman"/>
              </w:rPr>
              <w:t>比特位</w:t>
            </w:r>
          </w:p>
        </w:tc>
        <w:tc>
          <w:tcPr>
            <w:tcW w:w="1701" w:type="dxa"/>
            <w:noWrap w:val="0"/>
            <w:vAlign w:val="center"/>
          </w:tcPr>
          <w:p w14:paraId="21973F02">
            <w:pPr>
              <w:pStyle w:val="222"/>
              <w:rPr>
                <w:rFonts w:ascii="Times New Roman" w:hAnsi="Times New Roman"/>
              </w:rPr>
            </w:pPr>
            <w:r>
              <w:rPr>
                <w:rFonts w:ascii="Times New Roman" w:hAnsi="Times New Roman"/>
              </w:rPr>
              <w:t>字段大小(字节)</w:t>
            </w:r>
          </w:p>
        </w:tc>
        <w:tc>
          <w:tcPr>
            <w:tcW w:w="3542" w:type="dxa"/>
            <w:noWrap w:val="0"/>
            <w:vAlign w:val="top"/>
          </w:tcPr>
          <w:p w14:paraId="3AE75A26">
            <w:pPr>
              <w:pStyle w:val="222"/>
              <w:rPr>
                <w:rFonts w:ascii="Times New Roman" w:hAnsi="Times New Roman"/>
              </w:rPr>
            </w:pPr>
            <w:r>
              <w:rPr>
                <w:rFonts w:ascii="Times New Roman" w:hAnsi="Times New Roman"/>
              </w:rPr>
              <w:t>含义</w:t>
            </w:r>
          </w:p>
        </w:tc>
      </w:tr>
      <w:tr w14:paraId="5A3D05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7" w:type="dxa"/>
            <w:noWrap w:val="0"/>
            <w:vAlign w:val="center"/>
          </w:tcPr>
          <w:p w14:paraId="2326FE58">
            <w:pPr>
              <w:pStyle w:val="222"/>
              <w:rPr>
                <w:rFonts w:ascii="Times New Roman" w:hAnsi="Times New Roman"/>
              </w:rPr>
            </w:pPr>
            <w:r>
              <w:rPr>
                <w:rFonts w:ascii="Times New Roman" w:hAnsi="Times New Roman"/>
              </w:rPr>
              <w:t>结果</w:t>
            </w:r>
          </w:p>
        </w:tc>
        <w:tc>
          <w:tcPr>
            <w:tcW w:w="993" w:type="dxa"/>
            <w:noWrap w:val="0"/>
            <w:vAlign w:val="center"/>
          </w:tcPr>
          <w:p w14:paraId="18C1F323">
            <w:pPr>
              <w:pStyle w:val="222"/>
              <w:rPr>
                <w:rFonts w:ascii="Times New Roman" w:hAnsi="Times New Roman"/>
              </w:rPr>
            </w:pPr>
            <w:r>
              <w:rPr>
                <w:rFonts w:ascii="Times New Roman" w:hAnsi="Times New Roman"/>
              </w:rPr>
              <w:t>0</w:t>
            </w:r>
          </w:p>
        </w:tc>
        <w:tc>
          <w:tcPr>
            <w:tcW w:w="992" w:type="dxa"/>
            <w:noWrap w:val="0"/>
            <w:vAlign w:val="center"/>
          </w:tcPr>
          <w:p w14:paraId="732BE5CD">
            <w:pPr>
              <w:pStyle w:val="222"/>
              <w:rPr>
                <w:rFonts w:ascii="Times New Roman" w:hAnsi="Times New Roman"/>
              </w:rPr>
            </w:pPr>
            <w:r>
              <w:rPr>
                <w:rFonts w:ascii="Times New Roman" w:hAnsi="Times New Roman"/>
              </w:rPr>
              <w:t>0-7</w:t>
            </w:r>
          </w:p>
        </w:tc>
        <w:tc>
          <w:tcPr>
            <w:tcW w:w="1701" w:type="dxa"/>
            <w:noWrap w:val="0"/>
            <w:vAlign w:val="center"/>
          </w:tcPr>
          <w:p w14:paraId="4E6D2DAA">
            <w:pPr>
              <w:pStyle w:val="222"/>
              <w:rPr>
                <w:rFonts w:ascii="Times New Roman" w:hAnsi="Times New Roman"/>
              </w:rPr>
            </w:pPr>
            <w:r>
              <w:rPr>
                <w:rFonts w:ascii="Times New Roman" w:hAnsi="Times New Roman"/>
              </w:rPr>
              <w:t>1</w:t>
            </w:r>
          </w:p>
        </w:tc>
        <w:tc>
          <w:tcPr>
            <w:tcW w:w="3542" w:type="dxa"/>
            <w:noWrap w:val="0"/>
            <w:vAlign w:val="center"/>
          </w:tcPr>
          <w:p w14:paraId="558C2A98">
            <w:pPr>
              <w:pStyle w:val="222"/>
              <w:jc w:val="both"/>
              <w:rPr>
                <w:rFonts w:ascii="Times New Roman" w:hAnsi="Times New Roman"/>
              </w:rPr>
            </w:pPr>
            <w:r>
              <w:rPr>
                <w:rFonts w:ascii="Times New Roman" w:hAnsi="Times New Roman"/>
              </w:rPr>
              <w:t>表示关联请求的结果，固定值为0，表示允许加入网络。</w:t>
            </w:r>
          </w:p>
        </w:tc>
      </w:tr>
      <w:tr w14:paraId="655292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7" w:type="dxa"/>
            <w:noWrap w:val="0"/>
            <w:vAlign w:val="center"/>
          </w:tcPr>
          <w:p w14:paraId="1EFED8B7">
            <w:pPr>
              <w:pStyle w:val="222"/>
              <w:rPr>
                <w:rFonts w:ascii="Times New Roman" w:hAnsi="Times New Roman"/>
              </w:rPr>
            </w:pPr>
            <w:r>
              <w:rPr>
                <w:rFonts w:ascii="Times New Roman" w:hAnsi="Times New Roman"/>
              </w:rPr>
              <w:t>站点层级</w:t>
            </w:r>
          </w:p>
        </w:tc>
        <w:tc>
          <w:tcPr>
            <w:tcW w:w="993" w:type="dxa"/>
            <w:noWrap w:val="0"/>
            <w:vAlign w:val="center"/>
          </w:tcPr>
          <w:p w14:paraId="40620A4E">
            <w:pPr>
              <w:pStyle w:val="222"/>
              <w:rPr>
                <w:rFonts w:ascii="Times New Roman" w:hAnsi="Times New Roman"/>
              </w:rPr>
            </w:pPr>
            <w:r>
              <w:rPr>
                <w:rFonts w:ascii="Times New Roman" w:hAnsi="Times New Roman"/>
              </w:rPr>
              <w:t>1</w:t>
            </w:r>
          </w:p>
        </w:tc>
        <w:tc>
          <w:tcPr>
            <w:tcW w:w="992" w:type="dxa"/>
            <w:noWrap w:val="0"/>
            <w:vAlign w:val="center"/>
          </w:tcPr>
          <w:p w14:paraId="486C297B">
            <w:pPr>
              <w:pStyle w:val="222"/>
              <w:rPr>
                <w:rFonts w:ascii="Times New Roman" w:hAnsi="Times New Roman"/>
              </w:rPr>
            </w:pPr>
            <w:r>
              <w:rPr>
                <w:rFonts w:ascii="Times New Roman" w:hAnsi="Times New Roman"/>
              </w:rPr>
              <w:t>0-7</w:t>
            </w:r>
          </w:p>
        </w:tc>
        <w:tc>
          <w:tcPr>
            <w:tcW w:w="1701" w:type="dxa"/>
            <w:noWrap w:val="0"/>
            <w:vAlign w:val="center"/>
          </w:tcPr>
          <w:p w14:paraId="283622A8">
            <w:pPr>
              <w:pStyle w:val="222"/>
              <w:rPr>
                <w:rFonts w:ascii="Times New Roman" w:hAnsi="Times New Roman"/>
              </w:rPr>
            </w:pPr>
            <w:r>
              <w:rPr>
                <w:rFonts w:ascii="Times New Roman" w:hAnsi="Times New Roman"/>
              </w:rPr>
              <w:t>1</w:t>
            </w:r>
          </w:p>
        </w:tc>
        <w:tc>
          <w:tcPr>
            <w:tcW w:w="3542" w:type="dxa"/>
            <w:noWrap w:val="0"/>
            <w:vAlign w:val="center"/>
          </w:tcPr>
          <w:p w14:paraId="4C407208">
            <w:pPr>
              <w:pStyle w:val="222"/>
              <w:jc w:val="both"/>
              <w:rPr>
                <w:rFonts w:ascii="Times New Roman" w:hAnsi="Times New Roman"/>
              </w:rPr>
            </w:pPr>
            <w:r>
              <w:rPr>
                <w:rFonts w:ascii="Times New Roman" w:hAnsi="Times New Roman"/>
              </w:rPr>
              <w:t>表示所有新入网站点所处的网络层级。</w:t>
            </w:r>
          </w:p>
        </w:tc>
      </w:tr>
      <w:tr w14:paraId="4526D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7" w:type="dxa"/>
            <w:noWrap w:val="0"/>
            <w:vAlign w:val="center"/>
          </w:tcPr>
          <w:p w14:paraId="1FDCAB79">
            <w:pPr>
              <w:pStyle w:val="222"/>
              <w:rPr>
                <w:rFonts w:ascii="Times New Roman" w:hAnsi="Times New Roman"/>
              </w:rPr>
            </w:pPr>
            <w:r>
              <w:rPr>
                <w:rFonts w:ascii="Times New Roman" w:hAnsi="Times New Roman"/>
              </w:rPr>
              <w:t>CCO MAC地址</w:t>
            </w:r>
          </w:p>
        </w:tc>
        <w:tc>
          <w:tcPr>
            <w:tcW w:w="993" w:type="dxa"/>
            <w:noWrap w:val="0"/>
            <w:vAlign w:val="center"/>
          </w:tcPr>
          <w:p w14:paraId="1A51566F">
            <w:pPr>
              <w:pStyle w:val="222"/>
              <w:rPr>
                <w:rFonts w:ascii="Times New Roman" w:hAnsi="Times New Roman"/>
              </w:rPr>
            </w:pPr>
            <w:r>
              <w:rPr>
                <w:rFonts w:ascii="Times New Roman" w:hAnsi="Times New Roman"/>
              </w:rPr>
              <w:t>2-7</w:t>
            </w:r>
          </w:p>
        </w:tc>
        <w:tc>
          <w:tcPr>
            <w:tcW w:w="992" w:type="dxa"/>
            <w:noWrap w:val="0"/>
            <w:vAlign w:val="center"/>
          </w:tcPr>
          <w:p w14:paraId="642EB82E">
            <w:pPr>
              <w:pStyle w:val="222"/>
              <w:rPr>
                <w:rFonts w:ascii="Times New Roman" w:hAnsi="Times New Roman"/>
              </w:rPr>
            </w:pPr>
            <w:r>
              <w:rPr>
                <w:rFonts w:ascii="Times New Roman" w:hAnsi="Times New Roman"/>
              </w:rPr>
              <w:t>0-7</w:t>
            </w:r>
          </w:p>
        </w:tc>
        <w:tc>
          <w:tcPr>
            <w:tcW w:w="1701" w:type="dxa"/>
            <w:noWrap w:val="0"/>
            <w:vAlign w:val="center"/>
          </w:tcPr>
          <w:p w14:paraId="62F8E9B8">
            <w:pPr>
              <w:pStyle w:val="222"/>
              <w:rPr>
                <w:rFonts w:ascii="Times New Roman" w:hAnsi="Times New Roman"/>
              </w:rPr>
            </w:pPr>
            <w:r>
              <w:rPr>
                <w:rFonts w:ascii="Times New Roman" w:hAnsi="Times New Roman"/>
              </w:rPr>
              <w:t>6</w:t>
            </w:r>
          </w:p>
        </w:tc>
        <w:tc>
          <w:tcPr>
            <w:tcW w:w="3542" w:type="dxa"/>
            <w:noWrap w:val="0"/>
            <w:vAlign w:val="center"/>
          </w:tcPr>
          <w:p w14:paraId="08E5F2D1">
            <w:pPr>
              <w:pStyle w:val="222"/>
              <w:jc w:val="both"/>
              <w:rPr>
                <w:rFonts w:ascii="Times New Roman" w:hAnsi="Times New Roman"/>
              </w:rPr>
            </w:pPr>
            <w:r>
              <w:rPr>
                <w:rFonts w:ascii="Times New Roman" w:hAnsi="Times New Roman"/>
              </w:rPr>
              <w:t>表示本网络中CCO的设备MAC地址。</w:t>
            </w:r>
          </w:p>
        </w:tc>
      </w:tr>
      <w:tr w14:paraId="41443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9" w:hRule="atLeast"/>
          <w:jc w:val="center"/>
        </w:trPr>
        <w:tc>
          <w:tcPr>
            <w:tcW w:w="1277" w:type="dxa"/>
            <w:vMerge w:val="restart"/>
            <w:noWrap w:val="0"/>
            <w:vAlign w:val="center"/>
          </w:tcPr>
          <w:p w14:paraId="7C300643">
            <w:pPr>
              <w:pStyle w:val="222"/>
              <w:rPr>
                <w:rFonts w:ascii="Times New Roman" w:hAnsi="Times New Roman"/>
              </w:rPr>
            </w:pPr>
            <w:r>
              <w:rPr>
                <w:rFonts w:ascii="Times New Roman" w:hAnsi="Times New Roman"/>
              </w:rPr>
              <w:t>代理TEI</w:t>
            </w:r>
          </w:p>
        </w:tc>
        <w:tc>
          <w:tcPr>
            <w:tcW w:w="993" w:type="dxa"/>
            <w:noWrap w:val="0"/>
            <w:vAlign w:val="center"/>
          </w:tcPr>
          <w:p w14:paraId="20865A61">
            <w:pPr>
              <w:pStyle w:val="222"/>
              <w:rPr>
                <w:rFonts w:ascii="Times New Roman" w:hAnsi="Times New Roman"/>
              </w:rPr>
            </w:pPr>
            <w:r>
              <w:rPr>
                <w:rFonts w:ascii="Times New Roman" w:hAnsi="Times New Roman"/>
              </w:rPr>
              <w:t>8</w:t>
            </w:r>
          </w:p>
        </w:tc>
        <w:tc>
          <w:tcPr>
            <w:tcW w:w="992" w:type="dxa"/>
            <w:noWrap w:val="0"/>
            <w:vAlign w:val="center"/>
          </w:tcPr>
          <w:p w14:paraId="322D237C">
            <w:pPr>
              <w:pStyle w:val="222"/>
              <w:rPr>
                <w:rFonts w:ascii="Times New Roman" w:hAnsi="Times New Roman"/>
              </w:rPr>
            </w:pPr>
            <w:r>
              <w:rPr>
                <w:rFonts w:ascii="Times New Roman" w:hAnsi="Times New Roman"/>
              </w:rPr>
              <w:t>0-7</w:t>
            </w:r>
          </w:p>
        </w:tc>
        <w:tc>
          <w:tcPr>
            <w:tcW w:w="1701" w:type="dxa"/>
            <w:vMerge w:val="restart"/>
            <w:noWrap w:val="0"/>
            <w:vAlign w:val="center"/>
          </w:tcPr>
          <w:p w14:paraId="313F41CF">
            <w:pPr>
              <w:pStyle w:val="222"/>
              <w:rPr>
                <w:rFonts w:ascii="Times New Roman" w:hAnsi="Times New Roman"/>
              </w:rPr>
            </w:pPr>
            <w:r>
              <w:rPr>
                <w:rFonts w:ascii="Times New Roman" w:hAnsi="Times New Roman"/>
              </w:rPr>
              <w:t>12比特</w:t>
            </w:r>
          </w:p>
        </w:tc>
        <w:tc>
          <w:tcPr>
            <w:tcW w:w="3542" w:type="dxa"/>
            <w:vMerge w:val="restart"/>
            <w:noWrap w:val="0"/>
            <w:vAlign w:val="center"/>
          </w:tcPr>
          <w:p w14:paraId="6723C00F">
            <w:pPr>
              <w:pStyle w:val="222"/>
              <w:jc w:val="both"/>
              <w:rPr>
                <w:rFonts w:ascii="Times New Roman" w:hAnsi="Times New Roman"/>
              </w:rPr>
            </w:pPr>
            <w:r>
              <w:rPr>
                <w:rFonts w:ascii="Times New Roman" w:hAnsi="Times New Roman"/>
              </w:rPr>
              <w:t>表示代理站点的设备标识，为所通知的所有新入网站点的代理站点的TEI。</w:t>
            </w:r>
          </w:p>
        </w:tc>
      </w:tr>
      <w:tr w14:paraId="21686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7" w:type="dxa"/>
            <w:vMerge w:val="continue"/>
            <w:noWrap w:val="0"/>
            <w:vAlign w:val="center"/>
          </w:tcPr>
          <w:p w14:paraId="56C08CC6">
            <w:pPr>
              <w:pStyle w:val="222"/>
              <w:rPr>
                <w:rFonts w:ascii="Times New Roman" w:hAnsi="Times New Roman"/>
              </w:rPr>
            </w:pPr>
          </w:p>
        </w:tc>
        <w:tc>
          <w:tcPr>
            <w:tcW w:w="993" w:type="dxa"/>
            <w:vMerge w:val="restart"/>
            <w:noWrap w:val="0"/>
            <w:vAlign w:val="center"/>
          </w:tcPr>
          <w:p w14:paraId="4CCB954F">
            <w:pPr>
              <w:pStyle w:val="222"/>
              <w:rPr>
                <w:rFonts w:ascii="Times New Roman" w:hAnsi="Times New Roman"/>
              </w:rPr>
            </w:pPr>
            <w:r>
              <w:rPr>
                <w:rFonts w:ascii="Times New Roman" w:hAnsi="Times New Roman"/>
              </w:rPr>
              <w:t>9</w:t>
            </w:r>
          </w:p>
        </w:tc>
        <w:tc>
          <w:tcPr>
            <w:tcW w:w="992" w:type="dxa"/>
            <w:noWrap w:val="0"/>
            <w:vAlign w:val="center"/>
          </w:tcPr>
          <w:p w14:paraId="5E45BDC6">
            <w:pPr>
              <w:pStyle w:val="222"/>
              <w:rPr>
                <w:rFonts w:ascii="Times New Roman" w:hAnsi="Times New Roman"/>
              </w:rPr>
            </w:pPr>
            <w:r>
              <w:rPr>
                <w:rFonts w:ascii="Times New Roman" w:hAnsi="Times New Roman"/>
              </w:rPr>
              <w:t>0-3</w:t>
            </w:r>
          </w:p>
        </w:tc>
        <w:tc>
          <w:tcPr>
            <w:tcW w:w="1701" w:type="dxa"/>
            <w:vMerge w:val="continue"/>
            <w:noWrap w:val="0"/>
            <w:vAlign w:val="center"/>
          </w:tcPr>
          <w:p w14:paraId="50EADF68">
            <w:pPr>
              <w:pStyle w:val="222"/>
              <w:rPr>
                <w:rFonts w:ascii="Times New Roman" w:hAnsi="Times New Roman"/>
              </w:rPr>
            </w:pPr>
          </w:p>
        </w:tc>
        <w:tc>
          <w:tcPr>
            <w:tcW w:w="3542" w:type="dxa"/>
            <w:vMerge w:val="continue"/>
            <w:noWrap w:val="0"/>
            <w:vAlign w:val="center"/>
          </w:tcPr>
          <w:p w14:paraId="3ABCE46A">
            <w:pPr>
              <w:pStyle w:val="222"/>
              <w:jc w:val="both"/>
              <w:rPr>
                <w:rFonts w:ascii="Times New Roman" w:hAnsi="Times New Roman"/>
              </w:rPr>
            </w:pPr>
          </w:p>
        </w:tc>
      </w:tr>
      <w:tr w14:paraId="1230F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7" w:type="dxa"/>
            <w:noWrap w:val="0"/>
            <w:vAlign w:val="center"/>
          </w:tcPr>
          <w:p w14:paraId="289C084B">
            <w:pPr>
              <w:pStyle w:val="222"/>
              <w:rPr>
                <w:rFonts w:ascii="Times New Roman" w:hAnsi="Times New Roman"/>
              </w:rPr>
            </w:pPr>
            <w:r>
              <w:rPr>
                <w:rFonts w:ascii="Times New Roman" w:hAnsi="Times New Roman"/>
              </w:rPr>
              <w:t>载波频段</w:t>
            </w:r>
          </w:p>
        </w:tc>
        <w:tc>
          <w:tcPr>
            <w:tcW w:w="993" w:type="dxa"/>
            <w:vMerge w:val="continue"/>
            <w:noWrap w:val="0"/>
            <w:vAlign w:val="center"/>
          </w:tcPr>
          <w:p w14:paraId="29F217FC">
            <w:pPr>
              <w:pStyle w:val="222"/>
              <w:rPr>
                <w:rFonts w:ascii="Times New Roman" w:hAnsi="Times New Roman"/>
              </w:rPr>
            </w:pPr>
          </w:p>
        </w:tc>
        <w:tc>
          <w:tcPr>
            <w:tcW w:w="992" w:type="dxa"/>
            <w:noWrap w:val="0"/>
            <w:vAlign w:val="center"/>
          </w:tcPr>
          <w:p w14:paraId="35A28035">
            <w:pPr>
              <w:pStyle w:val="222"/>
              <w:rPr>
                <w:rFonts w:ascii="Times New Roman" w:hAnsi="Times New Roman"/>
              </w:rPr>
            </w:pPr>
            <w:r>
              <w:rPr>
                <w:rFonts w:ascii="Times New Roman" w:hAnsi="Times New Roman"/>
              </w:rPr>
              <w:t>4-6</w:t>
            </w:r>
          </w:p>
        </w:tc>
        <w:tc>
          <w:tcPr>
            <w:tcW w:w="1701" w:type="dxa"/>
            <w:noWrap w:val="0"/>
            <w:vAlign w:val="center"/>
          </w:tcPr>
          <w:p w14:paraId="7CB35D2E">
            <w:pPr>
              <w:pStyle w:val="222"/>
              <w:rPr>
                <w:rFonts w:ascii="Times New Roman" w:hAnsi="Times New Roman"/>
              </w:rPr>
            </w:pPr>
            <w:r>
              <w:rPr>
                <w:rFonts w:ascii="Times New Roman" w:hAnsi="Times New Roman"/>
              </w:rPr>
              <w:t>3比特</w:t>
            </w:r>
          </w:p>
        </w:tc>
        <w:tc>
          <w:tcPr>
            <w:tcW w:w="3542" w:type="dxa"/>
            <w:noWrap w:val="0"/>
            <w:vAlign w:val="center"/>
          </w:tcPr>
          <w:p w14:paraId="20C352B4">
            <w:pPr>
              <w:pStyle w:val="222"/>
              <w:jc w:val="both"/>
              <w:rPr>
                <w:rFonts w:ascii="Times New Roman" w:hAnsi="Times New Roman"/>
              </w:rPr>
            </w:pPr>
            <w:r>
              <w:rPr>
                <w:rFonts w:ascii="Times New Roman" w:hAnsi="Times New Roman"/>
              </w:rPr>
              <w:t>表示网络采用的载波频段。</w:t>
            </w:r>
          </w:p>
        </w:tc>
      </w:tr>
      <w:tr w14:paraId="26545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7" w:type="dxa"/>
            <w:noWrap w:val="0"/>
            <w:vAlign w:val="center"/>
          </w:tcPr>
          <w:p w14:paraId="7B80CE08">
            <w:pPr>
              <w:pStyle w:val="222"/>
              <w:rPr>
                <w:rFonts w:ascii="Times New Roman" w:hAnsi="Times New Roman"/>
              </w:rPr>
            </w:pPr>
            <w:r>
              <w:rPr>
                <w:rFonts w:ascii="Times New Roman" w:hAnsi="Times New Roman"/>
              </w:rPr>
              <w:t>保留</w:t>
            </w:r>
          </w:p>
        </w:tc>
        <w:tc>
          <w:tcPr>
            <w:tcW w:w="993" w:type="dxa"/>
            <w:vMerge w:val="continue"/>
            <w:noWrap w:val="0"/>
            <w:vAlign w:val="center"/>
          </w:tcPr>
          <w:p w14:paraId="4E25E983">
            <w:pPr>
              <w:pStyle w:val="222"/>
              <w:rPr>
                <w:rFonts w:ascii="Times New Roman" w:hAnsi="Times New Roman"/>
              </w:rPr>
            </w:pPr>
          </w:p>
        </w:tc>
        <w:tc>
          <w:tcPr>
            <w:tcW w:w="992" w:type="dxa"/>
            <w:noWrap w:val="0"/>
            <w:vAlign w:val="center"/>
          </w:tcPr>
          <w:p w14:paraId="48427CEE">
            <w:pPr>
              <w:pStyle w:val="222"/>
              <w:rPr>
                <w:rFonts w:ascii="Times New Roman" w:hAnsi="Times New Roman"/>
              </w:rPr>
            </w:pPr>
            <w:r>
              <w:rPr>
                <w:rFonts w:ascii="Times New Roman" w:hAnsi="Times New Roman"/>
              </w:rPr>
              <w:t>7</w:t>
            </w:r>
          </w:p>
        </w:tc>
        <w:tc>
          <w:tcPr>
            <w:tcW w:w="1701" w:type="dxa"/>
            <w:noWrap w:val="0"/>
            <w:vAlign w:val="center"/>
          </w:tcPr>
          <w:p w14:paraId="3E5CC2BE">
            <w:pPr>
              <w:pStyle w:val="222"/>
              <w:rPr>
                <w:rFonts w:ascii="Times New Roman" w:hAnsi="Times New Roman"/>
              </w:rPr>
            </w:pPr>
            <w:r>
              <w:rPr>
                <w:rFonts w:ascii="Times New Roman" w:hAnsi="Times New Roman"/>
              </w:rPr>
              <w:t>1比特</w:t>
            </w:r>
          </w:p>
        </w:tc>
        <w:tc>
          <w:tcPr>
            <w:tcW w:w="3542" w:type="dxa"/>
            <w:noWrap w:val="0"/>
            <w:vAlign w:val="center"/>
          </w:tcPr>
          <w:p w14:paraId="37CF781C">
            <w:pPr>
              <w:pStyle w:val="222"/>
              <w:jc w:val="both"/>
              <w:rPr>
                <w:rFonts w:ascii="Times New Roman" w:hAnsi="Times New Roman"/>
              </w:rPr>
            </w:pPr>
            <w:r>
              <w:rPr>
                <w:rFonts w:ascii="Times New Roman" w:hAnsi="Times New Roman"/>
              </w:rPr>
              <w:t>-</w:t>
            </w:r>
          </w:p>
        </w:tc>
      </w:tr>
      <w:tr w14:paraId="174C3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7" w:type="dxa"/>
            <w:noWrap w:val="0"/>
            <w:vAlign w:val="center"/>
          </w:tcPr>
          <w:p w14:paraId="0818001C">
            <w:pPr>
              <w:pStyle w:val="222"/>
              <w:rPr>
                <w:rFonts w:ascii="Times New Roman" w:hAnsi="Times New Roman"/>
              </w:rPr>
            </w:pPr>
            <w:r>
              <w:rPr>
                <w:rFonts w:ascii="Times New Roman" w:hAnsi="Times New Roman"/>
              </w:rPr>
              <w:t>保留</w:t>
            </w:r>
          </w:p>
        </w:tc>
        <w:tc>
          <w:tcPr>
            <w:tcW w:w="993" w:type="dxa"/>
            <w:noWrap w:val="0"/>
            <w:vAlign w:val="center"/>
          </w:tcPr>
          <w:p w14:paraId="796F6893">
            <w:pPr>
              <w:pStyle w:val="222"/>
              <w:rPr>
                <w:rFonts w:ascii="Times New Roman" w:hAnsi="Times New Roman"/>
              </w:rPr>
            </w:pPr>
            <w:r>
              <w:rPr>
                <w:rFonts w:ascii="Times New Roman" w:hAnsi="Times New Roman"/>
              </w:rPr>
              <w:t>10</w:t>
            </w:r>
          </w:p>
        </w:tc>
        <w:tc>
          <w:tcPr>
            <w:tcW w:w="992" w:type="dxa"/>
            <w:noWrap w:val="0"/>
            <w:vAlign w:val="center"/>
          </w:tcPr>
          <w:p w14:paraId="08CB7F42">
            <w:pPr>
              <w:pStyle w:val="222"/>
              <w:rPr>
                <w:rFonts w:ascii="Times New Roman" w:hAnsi="Times New Roman"/>
              </w:rPr>
            </w:pPr>
            <w:r>
              <w:rPr>
                <w:rFonts w:ascii="Times New Roman" w:hAnsi="Times New Roman"/>
              </w:rPr>
              <w:t>0-7</w:t>
            </w:r>
          </w:p>
        </w:tc>
        <w:tc>
          <w:tcPr>
            <w:tcW w:w="1701" w:type="dxa"/>
            <w:noWrap w:val="0"/>
            <w:vAlign w:val="center"/>
          </w:tcPr>
          <w:p w14:paraId="43747CE5">
            <w:pPr>
              <w:pStyle w:val="222"/>
              <w:rPr>
                <w:rFonts w:ascii="Times New Roman" w:hAnsi="Times New Roman"/>
              </w:rPr>
            </w:pPr>
            <w:r>
              <w:rPr>
                <w:rFonts w:ascii="Times New Roman" w:hAnsi="Times New Roman"/>
              </w:rPr>
              <w:t>1</w:t>
            </w:r>
          </w:p>
        </w:tc>
        <w:tc>
          <w:tcPr>
            <w:tcW w:w="3542" w:type="dxa"/>
            <w:noWrap w:val="0"/>
            <w:vAlign w:val="center"/>
          </w:tcPr>
          <w:p w14:paraId="378B2436">
            <w:pPr>
              <w:pStyle w:val="222"/>
              <w:jc w:val="both"/>
              <w:rPr>
                <w:rFonts w:ascii="Times New Roman" w:hAnsi="Times New Roman"/>
              </w:rPr>
            </w:pPr>
            <w:r>
              <w:rPr>
                <w:rFonts w:ascii="Times New Roman" w:hAnsi="Times New Roman"/>
              </w:rPr>
              <w:t>-</w:t>
            </w:r>
          </w:p>
        </w:tc>
      </w:tr>
      <w:tr w14:paraId="63A54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7" w:type="dxa"/>
            <w:noWrap w:val="0"/>
            <w:vAlign w:val="center"/>
          </w:tcPr>
          <w:p w14:paraId="37C68BA6">
            <w:pPr>
              <w:pStyle w:val="222"/>
              <w:rPr>
                <w:rFonts w:ascii="Times New Roman" w:hAnsi="Times New Roman"/>
              </w:rPr>
            </w:pPr>
            <w:r>
              <w:rPr>
                <w:rFonts w:ascii="Times New Roman" w:hAnsi="Times New Roman"/>
              </w:rPr>
              <w:t>汇总站点数</w:t>
            </w:r>
          </w:p>
        </w:tc>
        <w:tc>
          <w:tcPr>
            <w:tcW w:w="993" w:type="dxa"/>
            <w:noWrap w:val="0"/>
            <w:vAlign w:val="center"/>
          </w:tcPr>
          <w:p w14:paraId="3CAD4728">
            <w:pPr>
              <w:pStyle w:val="222"/>
              <w:rPr>
                <w:rFonts w:ascii="Times New Roman" w:hAnsi="Times New Roman"/>
              </w:rPr>
            </w:pPr>
            <w:r>
              <w:rPr>
                <w:rFonts w:ascii="Times New Roman" w:hAnsi="Times New Roman"/>
              </w:rPr>
              <w:t>11</w:t>
            </w:r>
          </w:p>
        </w:tc>
        <w:tc>
          <w:tcPr>
            <w:tcW w:w="992" w:type="dxa"/>
            <w:noWrap w:val="0"/>
            <w:vAlign w:val="center"/>
          </w:tcPr>
          <w:p w14:paraId="686B1C91">
            <w:pPr>
              <w:pStyle w:val="222"/>
              <w:rPr>
                <w:rFonts w:ascii="Times New Roman" w:hAnsi="Times New Roman"/>
              </w:rPr>
            </w:pPr>
            <w:r>
              <w:rPr>
                <w:rFonts w:ascii="Times New Roman" w:hAnsi="Times New Roman"/>
              </w:rPr>
              <w:t>0-7</w:t>
            </w:r>
          </w:p>
        </w:tc>
        <w:tc>
          <w:tcPr>
            <w:tcW w:w="1701" w:type="dxa"/>
            <w:noWrap w:val="0"/>
            <w:vAlign w:val="center"/>
          </w:tcPr>
          <w:p w14:paraId="7E9C1B23">
            <w:pPr>
              <w:pStyle w:val="222"/>
              <w:rPr>
                <w:rFonts w:ascii="Times New Roman" w:hAnsi="Times New Roman"/>
              </w:rPr>
            </w:pPr>
            <w:r>
              <w:rPr>
                <w:rFonts w:ascii="Times New Roman" w:hAnsi="Times New Roman"/>
              </w:rPr>
              <w:t>1</w:t>
            </w:r>
          </w:p>
        </w:tc>
        <w:tc>
          <w:tcPr>
            <w:tcW w:w="3542" w:type="dxa"/>
            <w:noWrap w:val="0"/>
            <w:vAlign w:val="center"/>
          </w:tcPr>
          <w:p w14:paraId="36E1D8A7">
            <w:pPr>
              <w:pStyle w:val="222"/>
              <w:jc w:val="both"/>
              <w:rPr>
                <w:rFonts w:ascii="Times New Roman" w:hAnsi="Times New Roman"/>
              </w:rPr>
            </w:pPr>
            <w:r>
              <w:rPr>
                <w:rFonts w:ascii="Times New Roman" w:hAnsi="Times New Roman"/>
              </w:rPr>
              <w:t>表示关联汇总指示报文中通知的新入网站点的个数。</w:t>
            </w:r>
          </w:p>
          <w:p w14:paraId="4DF0A28A">
            <w:pPr>
              <w:pStyle w:val="222"/>
              <w:jc w:val="both"/>
              <w:rPr>
                <w:rFonts w:ascii="Times New Roman" w:hAnsi="Times New Roman"/>
              </w:rPr>
            </w:pPr>
            <w:r>
              <w:rPr>
                <w:rFonts w:ascii="Times New Roman" w:hAnsi="Times New Roman"/>
              </w:rPr>
              <w:t>按照长帧头或短帧头，分别允许最大可支持58和59。</w:t>
            </w:r>
          </w:p>
        </w:tc>
      </w:tr>
      <w:tr w14:paraId="1AD85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7" w:type="dxa"/>
            <w:noWrap w:val="0"/>
            <w:vAlign w:val="center"/>
          </w:tcPr>
          <w:p w14:paraId="5EEFFD21">
            <w:pPr>
              <w:pStyle w:val="222"/>
              <w:rPr>
                <w:rFonts w:ascii="Times New Roman" w:hAnsi="Times New Roman"/>
              </w:rPr>
            </w:pPr>
            <w:r>
              <w:rPr>
                <w:rFonts w:ascii="Times New Roman" w:hAnsi="Times New Roman"/>
              </w:rPr>
              <w:t>保留</w:t>
            </w:r>
          </w:p>
        </w:tc>
        <w:tc>
          <w:tcPr>
            <w:tcW w:w="993" w:type="dxa"/>
            <w:noWrap w:val="0"/>
            <w:vAlign w:val="center"/>
          </w:tcPr>
          <w:p w14:paraId="049C76D6">
            <w:pPr>
              <w:pStyle w:val="222"/>
              <w:rPr>
                <w:rFonts w:ascii="Times New Roman" w:hAnsi="Times New Roman"/>
              </w:rPr>
            </w:pPr>
            <w:r>
              <w:rPr>
                <w:rFonts w:ascii="Times New Roman" w:hAnsi="Times New Roman"/>
              </w:rPr>
              <w:t>12-15</w:t>
            </w:r>
          </w:p>
        </w:tc>
        <w:tc>
          <w:tcPr>
            <w:tcW w:w="992" w:type="dxa"/>
            <w:noWrap w:val="0"/>
            <w:vAlign w:val="center"/>
          </w:tcPr>
          <w:p w14:paraId="5707D643">
            <w:pPr>
              <w:pStyle w:val="222"/>
              <w:rPr>
                <w:rFonts w:ascii="Times New Roman" w:hAnsi="Times New Roman"/>
              </w:rPr>
            </w:pPr>
            <w:r>
              <w:rPr>
                <w:rFonts w:ascii="Times New Roman" w:hAnsi="Times New Roman"/>
              </w:rPr>
              <w:t>0-7</w:t>
            </w:r>
          </w:p>
        </w:tc>
        <w:tc>
          <w:tcPr>
            <w:tcW w:w="1701" w:type="dxa"/>
            <w:noWrap w:val="0"/>
            <w:vAlign w:val="center"/>
          </w:tcPr>
          <w:p w14:paraId="2ED5E4FE">
            <w:pPr>
              <w:pStyle w:val="222"/>
              <w:rPr>
                <w:rFonts w:ascii="Times New Roman" w:hAnsi="Times New Roman"/>
              </w:rPr>
            </w:pPr>
            <w:r>
              <w:rPr>
                <w:rFonts w:ascii="Times New Roman" w:hAnsi="Times New Roman"/>
              </w:rPr>
              <w:t>4</w:t>
            </w:r>
          </w:p>
        </w:tc>
        <w:tc>
          <w:tcPr>
            <w:tcW w:w="3542" w:type="dxa"/>
            <w:noWrap w:val="0"/>
            <w:vAlign w:val="center"/>
          </w:tcPr>
          <w:p w14:paraId="29D0EC50">
            <w:pPr>
              <w:pStyle w:val="222"/>
              <w:jc w:val="both"/>
              <w:rPr>
                <w:rFonts w:ascii="Times New Roman" w:hAnsi="Times New Roman"/>
              </w:rPr>
            </w:pPr>
            <w:r>
              <w:rPr>
                <w:rFonts w:ascii="Times New Roman" w:hAnsi="Times New Roman"/>
              </w:rPr>
              <w:t>-</w:t>
            </w:r>
          </w:p>
        </w:tc>
      </w:tr>
      <w:tr w14:paraId="73C0C9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7" w:type="dxa"/>
            <w:noWrap w:val="0"/>
            <w:vAlign w:val="center"/>
          </w:tcPr>
          <w:p w14:paraId="2918F1B2">
            <w:pPr>
              <w:pStyle w:val="222"/>
              <w:rPr>
                <w:rFonts w:ascii="Times New Roman" w:hAnsi="Times New Roman"/>
              </w:rPr>
            </w:pPr>
            <w:r>
              <w:rPr>
                <w:rFonts w:ascii="Times New Roman" w:hAnsi="Times New Roman"/>
              </w:rPr>
              <w:t>站点信息</w:t>
            </w:r>
          </w:p>
        </w:tc>
        <w:tc>
          <w:tcPr>
            <w:tcW w:w="993" w:type="dxa"/>
            <w:noWrap w:val="0"/>
            <w:vAlign w:val="center"/>
          </w:tcPr>
          <w:p w14:paraId="2CC9F480">
            <w:pPr>
              <w:pStyle w:val="222"/>
              <w:rPr>
                <w:rFonts w:ascii="Times New Roman" w:hAnsi="Times New Roman"/>
              </w:rPr>
            </w:pPr>
            <w:r>
              <w:rPr>
                <w:rFonts w:ascii="Times New Roman" w:hAnsi="Times New Roman"/>
              </w:rPr>
              <w:t>可变</w:t>
            </w:r>
          </w:p>
        </w:tc>
        <w:tc>
          <w:tcPr>
            <w:tcW w:w="992" w:type="dxa"/>
            <w:noWrap w:val="0"/>
            <w:vAlign w:val="center"/>
          </w:tcPr>
          <w:p w14:paraId="78EFE6F2">
            <w:pPr>
              <w:pStyle w:val="222"/>
              <w:rPr>
                <w:rFonts w:ascii="Times New Roman" w:hAnsi="Times New Roman"/>
              </w:rPr>
            </w:pPr>
            <w:r>
              <w:rPr>
                <w:rFonts w:ascii="Times New Roman" w:hAnsi="Times New Roman"/>
              </w:rPr>
              <w:t>0-7</w:t>
            </w:r>
          </w:p>
        </w:tc>
        <w:tc>
          <w:tcPr>
            <w:tcW w:w="1701" w:type="dxa"/>
            <w:noWrap w:val="0"/>
            <w:vAlign w:val="center"/>
          </w:tcPr>
          <w:p w14:paraId="1529ADAF">
            <w:pPr>
              <w:pStyle w:val="222"/>
              <w:rPr>
                <w:rFonts w:ascii="Times New Roman" w:hAnsi="Times New Roman"/>
              </w:rPr>
            </w:pPr>
            <w:r>
              <w:rPr>
                <w:rFonts w:ascii="Times New Roman" w:hAnsi="Times New Roman"/>
              </w:rPr>
              <w:t>L（可变长）</w:t>
            </w:r>
          </w:p>
        </w:tc>
        <w:tc>
          <w:tcPr>
            <w:tcW w:w="3542" w:type="dxa"/>
            <w:noWrap w:val="0"/>
            <w:vAlign w:val="center"/>
          </w:tcPr>
          <w:p w14:paraId="02DFEEF1">
            <w:pPr>
              <w:pStyle w:val="222"/>
              <w:jc w:val="both"/>
              <w:rPr>
                <w:rFonts w:ascii="Times New Roman" w:hAnsi="Times New Roman"/>
              </w:rPr>
            </w:pPr>
            <w:r>
              <w:rPr>
                <w:rFonts w:ascii="Times New Roman" w:hAnsi="Times New Roman"/>
              </w:rPr>
              <w:t>表示关联汇总指示报文中所有新入网站点的信息。</w:t>
            </w:r>
          </w:p>
        </w:tc>
      </w:tr>
    </w:tbl>
    <w:p w14:paraId="26DFC956">
      <w:pPr>
        <w:pStyle w:val="38"/>
        <w:rPr>
          <w:rFonts w:ascii="Times New Roman"/>
        </w:rPr>
      </w:pPr>
    </w:p>
    <w:p w14:paraId="57D040A7">
      <w:pPr>
        <w:pStyle w:val="38"/>
        <w:rPr>
          <w:rFonts w:ascii="Times New Roman"/>
        </w:rPr>
      </w:pPr>
      <w:r>
        <w:rPr>
          <w:rFonts w:ascii="Times New Roman"/>
        </w:rPr>
        <w:t>载波频段值的定义应符合</w:t>
      </w:r>
      <w:r>
        <w:rPr>
          <w:rFonts w:ascii="Times New Roman"/>
        </w:rPr>
        <w:fldChar w:fldCharType="begin"/>
      </w:r>
      <w:r>
        <w:rPr>
          <w:rFonts w:ascii="Times New Roman"/>
        </w:rPr>
        <w:instrText xml:space="preserve"> REF _Ref46167863 \r \h  \* MERGEFORMAT </w:instrText>
      </w:r>
      <w:r>
        <w:rPr>
          <w:rFonts w:ascii="Times New Roman"/>
        </w:rPr>
        <w:fldChar w:fldCharType="separate"/>
      </w:r>
      <w:r>
        <w:rPr>
          <w:rFonts w:ascii="Times New Roman"/>
        </w:rPr>
        <w:t>表53</w:t>
      </w:r>
      <w:r>
        <w:rPr>
          <w:rFonts w:ascii="Times New Roman"/>
        </w:rPr>
        <w:fldChar w:fldCharType="end"/>
      </w:r>
      <w:r>
        <w:rPr>
          <w:rFonts w:ascii="Times New Roman"/>
        </w:rPr>
        <w:t>要求。</w:t>
      </w:r>
    </w:p>
    <w:bookmarkEnd w:id="1225"/>
    <w:bookmarkEnd w:id="1226"/>
    <w:bookmarkEnd w:id="1227"/>
    <w:bookmarkEnd w:id="1228"/>
    <w:bookmarkEnd w:id="1229"/>
    <w:p w14:paraId="08B46621">
      <w:pPr>
        <w:pStyle w:val="179"/>
        <w:ind w:left="0"/>
        <w:rPr>
          <w:rFonts w:ascii="Times New Roman"/>
        </w:rPr>
      </w:pPr>
      <w:bookmarkStart w:id="1245" w:name="_Ref46167863"/>
      <w:r>
        <w:rPr>
          <w:rFonts w:ascii="Times New Roman"/>
        </w:rPr>
        <w:t>载波频段值</w:t>
      </w:r>
      <w:bookmarkEnd w:id="1245"/>
    </w:p>
    <w:tbl>
      <w:tblPr>
        <w:tblStyle w:val="5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874"/>
        <w:gridCol w:w="3170"/>
      </w:tblGrid>
      <w:tr w14:paraId="603915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jc w:val="center"/>
        </w:trPr>
        <w:tc>
          <w:tcPr>
            <w:tcW w:w="1874" w:type="dxa"/>
            <w:noWrap w:val="0"/>
            <w:vAlign w:val="top"/>
          </w:tcPr>
          <w:p w14:paraId="5AA78F41">
            <w:pPr>
              <w:pStyle w:val="222"/>
              <w:rPr>
                <w:rFonts w:ascii="Times New Roman" w:hAnsi="Times New Roman"/>
              </w:rPr>
            </w:pPr>
            <w:r>
              <w:rPr>
                <w:rFonts w:ascii="Times New Roman" w:hAnsi="Times New Roman"/>
              </w:rPr>
              <w:t>值</w:t>
            </w:r>
          </w:p>
        </w:tc>
        <w:tc>
          <w:tcPr>
            <w:tcW w:w="3170" w:type="dxa"/>
            <w:noWrap w:val="0"/>
            <w:vAlign w:val="top"/>
          </w:tcPr>
          <w:p w14:paraId="57A17694">
            <w:pPr>
              <w:pStyle w:val="222"/>
              <w:rPr>
                <w:rFonts w:ascii="Times New Roman" w:hAnsi="Times New Roman"/>
              </w:rPr>
            </w:pPr>
            <w:r>
              <w:rPr>
                <w:rFonts w:ascii="Times New Roman" w:hAnsi="Times New Roman"/>
              </w:rPr>
              <w:t>含义</w:t>
            </w:r>
          </w:p>
        </w:tc>
      </w:tr>
      <w:tr w14:paraId="581A1F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jc w:val="center"/>
        </w:trPr>
        <w:tc>
          <w:tcPr>
            <w:tcW w:w="1874" w:type="dxa"/>
            <w:noWrap w:val="0"/>
            <w:vAlign w:val="center"/>
          </w:tcPr>
          <w:p w14:paraId="6FACD30F">
            <w:pPr>
              <w:pStyle w:val="222"/>
              <w:rPr>
                <w:rFonts w:ascii="Times New Roman" w:hAnsi="Times New Roman"/>
              </w:rPr>
            </w:pPr>
            <w:r>
              <w:rPr>
                <w:rFonts w:ascii="Times New Roman" w:hAnsi="Times New Roman"/>
              </w:rPr>
              <w:t>0</w:t>
            </w:r>
          </w:p>
        </w:tc>
        <w:tc>
          <w:tcPr>
            <w:tcW w:w="3170" w:type="dxa"/>
            <w:noWrap w:val="0"/>
            <w:vAlign w:val="center"/>
          </w:tcPr>
          <w:p w14:paraId="3E6C715D">
            <w:pPr>
              <w:pStyle w:val="222"/>
              <w:rPr>
                <w:rFonts w:ascii="Times New Roman" w:hAnsi="Times New Roman"/>
              </w:rPr>
            </w:pPr>
            <w:r>
              <w:rPr>
                <w:rFonts w:ascii="Times New Roman" w:hAnsi="Times New Roman"/>
              </w:rPr>
              <w:t>1.953~11.96</w:t>
            </w:r>
          </w:p>
        </w:tc>
      </w:tr>
      <w:tr w14:paraId="6726ED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jc w:val="center"/>
        </w:trPr>
        <w:tc>
          <w:tcPr>
            <w:tcW w:w="1874" w:type="dxa"/>
            <w:noWrap w:val="0"/>
            <w:vAlign w:val="center"/>
          </w:tcPr>
          <w:p w14:paraId="1C8D11C7">
            <w:pPr>
              <w:pStyle w:val="222"/>
              <w:rPr>
                <w:rFonts w:ascii="Times New Roman" w:hAnsi="Times New Roman"/>
              </w:rPr>
            </w:pPr>
            <w:r>
              <w:rPr>
                <w:rFonts w:ascii="Times New Roman" w:hAnsi="Times New Roman"/>
              </w:rPr>
              <w:t>1</w:t>
            </w:r>
          </w:p>
        </w:tc>
        <w:tc>
          <w:tcPr>
            <w:tcW w:w="3170" w:type="dxa"/>
            <w:noWrap w:val="0"/>
            <w:vAlign w:val="center"/>
          </w:tcPr>
          <w:p w14:paraId="69AC5F55">
            <w:pPr>
              <w:pStyle w:val="222"/>
              <w:rPr>
                <w:rFonts w:ascii="Times New Roman" w:hAnsi="Times New Roman"/>
              </w:rPr>
            </w:pPr>
            <w:r>
              <w:rPr>
                <w:rFonts w:ascii="Times New Roman" w:hAnsi="Times New Roman"/>
              </w:rPr>
              <w:t>2.441~5.615</w:t>
            </w:r>
          </w:p>
        </w:tc>
      </w:tr>
      <w:tr w14:paraId="51789D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jc w:val="center"/>
        </w:trPr>
        <w:tc>
          <w:tcPr>
            <w:tcW w:w="1874" w:type="dxa"/>
            <w:noWrap w:val="0"/>
            <w:vAlign w:val="center"/>
          </w:tcPr>
          <w:p w14:paraId="29205863">
            <w:pPr>
              <w:pStyle w:val="222"/>
              <w:rPr>
                <w:rFonts w:ascii="Times New Roman" w:hAnsi="Times New Roman"/>
              </w:rPr>
            </w:pPr>
            <w:r>
              <w:rPr>
                <w:rFonts w:ascii="Times New Roman" w:hAnsi="Times New Roman"/>
              </w:rPr>
              <w:t>2</w:t>
            </w:r>
          </w:p>
        </w:tc>
        <w:tc>
          <w:tcPr>
            <w:tcW w:w="3170" w:type="dxa"/>
            <w:noWrap w:val="0"/>
            <w:vAlign w:val="center"/>
          </w:tcPr>
          <w:p w14:paraId="7D0915F7">
            <w:pPr>
              <w:pStyle w:val="222"/>
              <w:rPr>
                <w:rFonts w:ascii="Times New Roman" w:hAnsi="Times New Roman"/>
              </w:rPr>
            </w:pPr>
            <w:r>
              <w:rPr>
                <w:rFonts w:ascii="Times New Roman" w:hAnsi="Times New Roman"/>
              </w:rPr>
              <w:t>0.781~2.930</w:t>
            </w:r>
          </w:p>
        </w:tc>
      </w:tr>
      <w:tr w14:paraId="4CB569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jc w:val="center"/>
        </w:trPr>
        <w:tc>
          <w:tcPr>
            <w:tcW w:w="1874" w:type="dxa"/>
            <w:noWrap w:val="0"/>
            <w:vAlign w:val="center"/>
          </w:tcPr>
          <w:p w14:paraId="74A0344B">
            <w:pPr>
              <w:pStyle w:val="222"/>
              <w:rPr>
                <w:rFonts w:ascii="Times New Roman" w:hAnsi="Times New Roman"/>
              </w:rPr>
            </w:pPr>
            <w:r>
              <w:rPr>
                <w:rFonts w:ascii="Times New Roman" w:hAnsi="Times New Roman"/>
              </w:rPr>
              <w:t>3</w:t>
            </w:r>
          </w:p>
        </w:tc>
        <w:tc>
          <w:tcPr>
            <w:tcW w:w="3170" w:type="dxa"/>
            <w:noWrap w:val="0"/>
            <w:vAlign w:val="center"/>
          </w:tcPr>
          <w:p w14:paraId="7D6C2B71">
            <w:pPr>
              <w:pStyle w:val="222"/>
              <w:rPr>
                <w:rFonts w:ascii="Times New Roman" w:hAnsi="Times New Roman"/>
              </w:rPr>
            </w:pPr>
            <w:r>
              <w:rPr>
                <w:rFonts w:ascii="Times New Roman" w:hAnsi="Times New Roman"/>
              </w:rPr>
              <w:t>保留</w:t>
            </w:r>
          </w:p>
        </w:tc>
      </w:tr>
      <w:tr w14:paraId="4E23CC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jc w:val="center"/>
        </w:trPr>
        <w:tc>
          <w:tcPr>
            <w:tcW w:w="1874" w:type="dxa"/>
            <w:noWrap w:val="0"/>
            <w:vAlign w:val="center"/>
          </w:tcPr>
          <w:p w14:paraId="27E29895">
            <w:pPr>
              <w:pStyle w:val="222"/>
              <w:rPr>
                <w:rFonts w:ascii="Times New Roman" w:hAnsi="Times New Roman"/>
              </w:rPr>
            </w:pPr>
            <w:r>
              <w:rPr>
                <w:rFonts w:ascii="Times New Roman" w:hAnsi="Times New Roman"/>
              </w:rPr>
              <w:t>4</w:t>
            </w:r>
          </w:p>
        </w:tc>
        <w:tc>
          <w:tcPr>
            <w:tcW w:w="3170" w:type="dxa"/>
            <w:noWrap w:val="0"/>
            <w:vAlign w:val="center"/>
          </w:tcPr>
          <w:p w14:paraId="21A8AE75">
            <w:pPr>
              <w:pStyle w:val="222"/>
              <w:rPr>
                <w:rFonts w:ascii="Times New Roman" w:hAnsi="Times New Roman"/>
              </w:rPr>
            </w:pPr>
            <w:r>
              <w:rPr>
                <w:rFonts w:ascii="Times New Roman" w:hAnsi="Times New Roman"/>
              </w:rPr>
              <w:t>0.781~5.615</w:t>
            </w:r>
          </w:p>
        </w:tc>
      </w:tr>
      <w:tr w14:paraId="613725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jc w:val="center"/>
        </w:trPr>
        <w:tc>
          <w:tcPr>
            <w:tcW w:w="1874" w:type="dxa"/>
            <w:noWrap w:val="0"/>
            <w:vAlign w:val="center"/>
          </w:tcPr>
          <w:p w14:paraId="3F376AC4">
            <w:pPr>
              <w:pStyle w:val="222"/>
              <w:rPr>
                <w:rFonts w:ascii="Times New Roman" w:hAnsi="Times New Roman"/>
              </w:rPr>
            </w:pPr>
            <w:r>
              <w:rPr>
                <w:rFonts w:ascii="Times New Roman" w:hAnsi="Times New Roman"/>
              </w:rPr>
              <w:t>5</w:t>
            </w:r>
          </w:p>
        </w:tc>
        <w:tc>
          <w:tcPr>
            <w:tcW w:w="3170" w:type="dxa"/>
            <w:noWrap w:val="0"/>
            <w:vAlign w:val="center"/>
          </w:tcPr>
          <w:p w14:paraId="5F17108A">
            <w:pPr>
              <w:pStyle w:val="222"/>
              <w:rPr>
                <w:rFonts w:ascii="Times New Roman" w:hAnsi="Times New Roman"/>
              </w:rPr>
            </w:pPr>
            <w:r>
              <w:rPr>
                <w:rFonts w:ascii="Times New Roman" w:hAnsi="Times New Roman"/>
              </w:rPr>
              <w:t>0.781~11.96</w:t>
            </w:r>
          </w:p>
        </w:tc>
      </w:tr>
      <w:tr w14:paraId="376595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jc w:val="center"/>
        </w:trPr>
        <w:tc>
          <w:tcPr>
            <w:tcW w:w="1874" w:type="dxa"/>
            <w:noWrap w:val="0"/>
            <w:vAlign w:val="center"/>
          </w:tcPr>
          <w:p w14:paraId="0227F5C9">
            <w:pPr>
              <w:pStyle w:val="222"/>
              <w:rPr>
                <w:rFonts w:ascii="Times New Roman" w:hAnsi="Times New Roman"/>
              </w:rPr>
            </w:pPr>
            <w:r>
              <w:rPr>
                <w:rFonts w:ascii="Times New Roman" w:hAnsi="Times New Roman"/>
              </w:rPr>
              <w:t>6</w:t>
            </w:r>
          </w:p>
        </w:tc>
        <w:tc>
          <w:tcPr>
            <w:tcW w:w="3170" w:type="dxa"/>
            <w:noWrap w:val="0"/>
            <w:vAlign w:val="center"/>
          </w:tcPr>
          <w:p w14:paraId="25157D38">
            <w:pPr>
              <w:pStyle w:val="222"/>
              <w:rPr>
                <w:rFonts w:ascii="Times New Roman" w:hAnsi="Times New Roman"/>
              </w:rPr>
            </w:pPr>
            <w:r>
              <w:rPr>
                <w:rFonts w:ascii="Times New Roman" w:hAnsi="Times New Roman"/>
              </w:rPr>
              <w:t>6.08~11.96</w:t>
            </w:r>
          </w:p>
        </w:tc>
      </w:tr>
      <w:tr w14:paraId="532B34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jc w:val="center"/>
        </w:trPr>
        <w:tc>
          <w:tcPr>
            <w:tcW w:w="1874" w:type="dxa"/>
            <w:noWrap w:val="0"/>
            <w:vAlign w:val="center"/>
          </w:tcPr>
          <w:p w14:paraId="0EB29D46">
            <w:pPr>
              <w:pStyle w:val="222"/>
              <w:rPr>
                <w:rFonts w:ascii="Times New Roman" w:hAnsi="Times New Roman"/>
              </w:rPr>
            </w:pPr>
            <w:r>
              <w:rPr>
                <w:rFonts w:ascii="Times New Roman" w:hAnsi="Times New Roman"/>
              </w:rPr>
              <w:t>7</w:t>
            </w:r>
          </w:p>
        </w:tc>
        <w:tc>
          <w:tcPr>
            <w:tcW w:w="3170" w:type="dxa"/>
            <w:noWrap w:val="0"/>
            <w:vAlign w:val="center"/>
          </w:tcPr>
          <w:p w14:paraId="3A6B8C9E">
            <w:pPr>
              <w:pStyle w:val="222"/>
              <w:rPr>
                <w:rFonts w:ascii="Times New Roman" w:hAnsi="Times New Roman"/>
              </w:rPr>
            </w:pPr>
            <w:r>
              <w:rPr>
                <w:rFonts w:ascii="Times New Roman" w:hAnsi="Times New Roman"/>
              </w:rPr>
              <w:t>保留</w:t>
            </w:r>
          </w:p>
        </w:tc>
      </w:tr>
    </w:tbl>
    <w:p w14:paraId="37B1F1F4">
      <w:pPr>
        <w:pStyle w:val="38"/>
        <w:rPr>
          <w:rFonts w:ascii="Times New Roman"/>
        </w:rPr>
      </w:pPr>
      <w:bookmarkStart w:id="1246" w:name="_Toc397529538"/>
      <w:bookmarkStart w:id="1247" w:name="_Toc403570264"/>
      <w:bookmarkStart w:id="1248" w:name="_Toc397528870"/>
      <w:bookmarkStart w:id="1249" w:name="_Toc399228972"/>
      <w:bookmarkStart w:id="1250" w:name="_Toc408859859"/>
    </w:p>
    <w:p w14:paraId="31B1DD55">
      <w:pPr>
        <w:pStyle w:val="38"/>
        <w:rPr>
          <w:rFonts w:ascii="Times New Roman"/>
        </w:rPr>
      </w:pPr>
      <w:r>
        <w:rPr>
          <w:rFonts w:ascii="Times New Roman"/>
        </w:rPr>
        <w:t>站点信息字段的定义应符合</w:t>
      </w:r>
      <w:r>
        <w:rPr>
          <w:rFonts w:ascii="Times New Roman"/>
        </w:rPr>
        <w:fldChar w:fldCharType="begin"/>
      </w:r>
      <w:r>
        <w:rPr>
          <w:rFonts w:ascii="Times New Roman"/>
        </w:rPr>
        <w:instrText xml:space="preserve"> REF _Ref14552 \r \h  \* MERGEFORMAT </w:instrText>
      </w:r>
      <w:r>
        <w:rPr>
          <w:rFonts w:ascii="Times New Roman"/>
        </w:rPr>
        <w:fldChar w:fldCharType="separate"/>
      </w:r>
      <w:r>
        <w:rPr>
          <w:rFonts w:ascii="Times New Roman"/>
        </w:rPr>
        <w:t>表54</w:t>
      </w:r>
      <w:r>
        <w:rPr>
          <w:rFonts w:ascii="Times New Roman"/>
        </w:rPr>
        <w:fldChar w:fldCharType="end"/>
      </w:r>
      <w:r>
        <w:rPr>
          <w:rFonts w:ascii="Times New Roman"/>
        </w:rPr>
        <w:t>要求。</w:t>
      </w:r>
    </w:p>
    <w:bookmarkEnd w:id="1246"/>
    <w:bookmarkEnd w:id="1247"/>
    <w:bookmarkEnd w:id="1248"/>
    <w:bookmarkEnd w:id="1249"/>
    <w:bookmarkEnd w:id="1250"/>
    <w:p w14:paraId="70758378">
      <w:pPr>
        <w:pStyle w:val="179"/>
        <w:ind w:left="0"/>
        <w:rPr>
          <w:rFonts w:ascii="Times New Roman"/>
        </w:rPr>
      </w:pPr>
      <w:bookmarkStart w:id="1251" w:name="_Toc399757649"/>
      <w:bookmarkStart w:id="1252" w:name="_Toc402983679"/>
      <w:bookmarkStart w:id="1253" w:name="_Ref398998547"/>
      <w:bookmarkStart w:id="1254" w:name="_Toc397529209"/>
      <w:bookmarkStart w:id="1255" w:name="_Toc397529877"/>
      <w:bookmarkStart w:id="1256" w:name="_Toc402540131"/>
      <w:bookmarkStart w:id="1257" w:name="_Toc399229423"/>
      <w:bookmarkStart w:id="1258" w:name="_Toc402984145"/>
      <w:bookmarkStart w:id="1259" w:name="_Toc402983213"/>
      <w:bookmarkStart w:id="1260" w:name="_Toc399259619"/>
      <w:bookmarkStart w:id="1261" w:name="_Toc405476963"/>
      <w:bookmarkStart w:id="1262" w:name="_Ref14552"/>
      <w:bookmarkStart w:id="1263" w:name="_Toc405022541"/>
      <w:bookmarkStart w:id="1264" w:name="_Toc408860238"/>
      <w:bookmarkStart w:id="1265" w:name="_Toc403570656"/>
      <w:r>
        <w:rPr>
          <w:rFonts w:ascii="Times New Roman"/>
        </w:rPr>
        <w:t>站点信息</w:t>
      </w:r>
      <w:bookmarkEnd w:id="1251"/>
      <w:bookmarkEnd w:id="1252"/>
      <w:bookmarkEnd w:id="1253"/>
      <w:bookmarkEnd w:id="1254"/>
      <w:bookmarkEnd w:id="1255"/>
      <w:bookmarkEnd w:id="1256"/>
      <w:bookmarkEnd w:id="1257"/>
      <w:bookmarkEnd w:id="1258"/>
      <w:bookmarkEnd w:id="1259"/>
      <w:bookmarkEnd w:id="1260"/>
      <w:r>
        <w:rPr>
          <w:rFonts w:ascii="Times New Roman"/>
        </w:rPr>
        <w:t>字段</w:t>
      </w:r>
      <w:bookmarkEnd w:id="1261"/>
      <w:bookmarkEnd w:id="1262"/>
      <w:bookmarkEnd w:id="1263"/>
      <w:bookmarkEnd w:id="1264"/>
      <w:bookmarkEnd w:id="1265"/>
    </w:p>
    <w:tbl>
      <w:tblPr>
        <w:tblStyle w:val="52"/>
        <w:tblW w:w="818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12"/>
        <w:gridCol w:w="1417"/>
        <w:gridCol w:w="1199"/>
        <w:gridCol w:w="1620"/>
        <w:gridCol w:w="1841"/>
      </w:tblGrid>
      <w:tr w14:paraId="4451A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2112" w:type="dxa"/>
            <w:noWrap w:val="0"/>
            <w:vAlign w:val="center"/>
          </w:tcPr>
          <w:p w14:paraId="14C02568">
            <w:pPr>
              <w:pStyle w:val="222"/>
              <w:rPr>
                <w:rFonts w:ascii="Times New Roman" w:hAnsi="Times New Roman"/>
              </w:rPr>
            </w:pPr>
            <w:bookmarkStart w:id="1266" w:name="_Toc408859861"/>
            <w:bookmarkStart w:id="1267" w:name="_Toc399259277"/>
            <w:bookmarkStart w:id="1268" w:name="_Toc397528872"/>
            <w:bookmarkStart w:id="1269" w:name="_Toc403585340"/>
            <w:bookmarkStart w:id="1270" w:name="_Toc399757319"/>
            <w:bookmarkStart w:id="1271" w:name="_Toc402983403"/>
            <w:bookmarkStart w:id="1272" w:name="_Toc402982937"/>
            <w:bookmarkStart w:id="1273" w:name="_Toc405476682"/>
            <w:bookmarkStart w:id="1274" w:name="_Toc402983869"/>
            <w:bookmarkStart w:id="1275" w:name="_Toc399228974"/>
            <w:bookmarkStart w:id="1276" w:name="_Toc397529540"/>
            <w:bookmarkStart w:id="1277" w:name="_Toc403570266"/>
            <w:bookmarkStart w:id="1278" w:name="_Toc400798947"/>
            <w:bookmarkStart w:id="1279" w:name="_Toc389724834"/>
            <w:r>
              <w:rPr>
                <w:rFonts w:ascii="Times New Roman" w:hAnsi="Times New Roman"/>
              </w:rPr>
              <w:t>字段</w:t>
            </w:r>
          </w:p>
        </w:tc>
        <w:tc>
          <w:tcPr>
            <w:tcW w:w="1417" w:type="dxa"/>
            <w:noWrap w:val="0"/>
            <w:vAlign w:val="center"/>
          </w:tcPr>
          <w:p w14:paraId="7357EA06">
            <w:pPr>
              <w:pStyle w:val="222"/>
              <w:rPr>
                <w:rFonts w:ascii="Times New Roman" w:hAnsi="Times New Roman"/>
              </w:rPr>
            </w:pPr>
            <w:r>
              <w:rPr>
                <w:rFonts w:ascii="Times New Roman" w:hAnsi="Times New Roman"/>
              </w:rPr>
              <w:t>字节号</w:t>
            </w:r>
          </w:p>
        </w:tc>
        <w:tc>
          <w:tcPr>
            <w:tcW w:w="1199" w:type="dxa"/>
            <w:noWrap w:val="0"/>
            <w:vAlign w:val="center"/>
          </w:tcPr>
          <w:p w14:paraId="68C63432">
            <w:pPr>
              <w:pStyle w:val="222"/>
              <w:rPr>
                <w:rFonts w:ascii="Times New Roman" w:hAnsi="Times New Roman"/>
              </w:rPr>
            </w:pPr>
            <w:r>
              <w:rPr>
                <w:rFonts w:ascii="Times New Roman" w:hAnsi="Times New Roman"/>
              </w:rPr>
              <w:t>比特位</w:t>
            </w:r>
          </w:p>
        </w:tc>
        <w:tc>
          <w:tcPr>
            <w:tcW w:w="1620" w:type="dxa"/>
            <w:noWrap w:val="0"/>
            <w:vAlign w:val="center"/>
          </w:tcPr>
          <w:p w14:paraId="236B89B4">
            <w:pPr>
              <w:pStyle w:val="222"/>
              <w:rPr>
                <w:rFonts w:ascii="Times New Roman" w:hAnsi="Times New Roman"/>
              </w:rPr>
            </w:pPr>
            <w:r>
              <w:rPr>
                <w:rFonts w:ascii="Times New Roman" w:hAnsi="Times New Roman"/>
              </w:rPr>
              <w:t>字段大小</w:t>
            </w:r>
          </w:p>
        </w:tc>
        <w:tc>
          <w:tcPr>
            <w:tcW w:w="1841" w:type="dxa"/>
            <w:noWrap w:val="0"/>
            <w:vAlign w:val="center"/>
          </w:tcPr>
          <w:p w14:paraId="65CA11CE">
            <w:pPr>
              <w:pStyle w:val="222"/>
              <w:rPr>
                <w:rFonts w:ascii="Times New Roman" w:hAnsi="Times New Roman"/>
              </w:rPr>
            </w:pPr>
            <w:r>
              <w:rPr>
                <w:rFonts w:ascii="Times New Roman" w:hAnsi="Times New Roman"/>
              </w:rPr>
              <w:t>含义</w:t>
            </w:r>
          </w:p>
        </w:tc>
      </w:tr>
      <w:tr w14:paraId="53C30E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2112" w:type="dxa"/>
            <w:noWrap w:val="0"/>
            <w:vAlign w:val="center"/>
          </w:tcPr>
          <w:p w14:paraId="1F43829E">
            <w:pPr>
              <w:pStyle w:val="222"/>
              <w:rPr>
                <w:rFonts w:ascii="Times New Roman" w:hAnsi="Times New Roman"/>
              </w:rPr>
            </w:pPr>
            <w:r>
              <w:rPr>
                <w:rFonts w:ascii="Times New Roman" w:hAnsi="Times New Roman"/>
              </w:rPr>
              <w:t>站点MAC地址1</w:t>
            </w:r>
          </w:p>
        </w:tc>
        <w:tc>
          <w:tcPr>
            <w:tcW w:w="1417" w:type="dxa"/>
            <w:noWrap w:val="0"/>
            <w:vAlign w:val="center"/>
          </w:tcPr>
          <w:p w14:paraId="34B011D7">
            <w:pPr>
              <w:pStyle w:val="222"/>
              <w:rPr>
                <w:rFonts w:ascii="Times New Roman" w:hAnsi="Times New Roman"/>
              </w:rPr>
            </w:pPr>
            <w:r>
              <w:rPr>
                <w:rFonts w:ascii="Times New Roman" w:hAnsi="Times New Roman"/>
              </w:rPr>
              <w:t>0-5</w:t>
            </w:r>
          </w:p>
        </w:tc>
        <w:tc>
          <w:tcPr>
            <w:tcW w:w="1199" w:type="dxa"/>
            <w:noWrap w:val="0"/>
            <w:vAlign w:val="center"/>
          </w:tcPr>
          <w:p w14:paraId="5777DA6F">
            <w:pPr>
              <w:pStyle w:val="222"/>
              <w:rPr>
                <w:rFonts w:ascii="Times New Roman" w:hAnsi="Times New Roman"/>
              </w:rPr>
            </w:pPr>
            <w:r>
              <w:rPr>
                <w:rFonts w:ascii="Times New Roman" w:hAnsi="Times New Roman"/>
              </w:rPr>
              <w:t>0-7</w:t>
            </w:r>
          </w:p>
        </w:tc>
        <w:tc>
          <w:tcPr>
            <w:tcW w:w="1620" w:type="dxa"/>
            <w:noWrap w:val="0"/>
            <w:vAlign w:val="center"/>
          </w:tcPr>
          <w:p w14:paraId="488C8786">
            <w:pPr>
              <w:pStyle w:val="222"/>
              <w:rPr>
                <w:rFonts w:ascii="Times New Roman" w:hAnsi="Times New Roman"/>
              </w:rPr>
            </w:pPr>
            <w:r>
              <w:rPr>
                <w:rFonts w:ascii="Times New Roman" w:hAnsi="Times New Roman"/>
              </w:rPr>
              <w:t>6字节</w:t>
            </w:r>
          </w:p>
        </w:tc>
        <w:tc>
          <w:tcPr>
            <w:tcW w:w="1841" w:type="dxa"/>
            <w:noWrap w:val="0"/>
            <w:vAlign w:val="center"/>
          </w:tcPr>
          <w:p w14:paraId="12867FE2">
            <w:pPr>
              <w:pStyle w:val="222"/>
              <w:jc w:val="both"/>
              <w:rPr>
                <w:rFonts w:ascii="Times New Roman" w:hAnsi="Times New Roman"/>
              </w:rPr>
            </w:pPr>
            <w:r>
              <w:rPr>
                <w:rFonts w:ascii="Times New Roman" w:hAnsi="Times New Roman"/>
              </w:rPr>
              <w:t>站点的MAC地址</w:t>
            </w:r>
          </w:p>
        </w:tc>
      </w:tr>
      <w:tr w14:paraId="606F2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2112" w:type="dxa"/>
            <w:vMerge w:val="restart"/>
            <w:noWrap w:val="0"/>
            <w:vAlign w:val="center"/>
          </w:tcPr>
          <w:p w14:paraId="44600528">
            <w:pPr>
              <w:pStyle w:val="222"/>
              <w:rPr>
                <w:rFonts w:ascii="Times New Roman" w:hAnsi="Times New Roman"/>
              </w:rPr>
            </w:pPr>
            <w:r>
              <w:rPr>
                <w:rFonts w:ascii="Times New Roman" w:hAnsi="Times New Roman"/>
              </w:rPr>
              <w:t>站点TEI1</w:t>
            </w:r>
          </w:p>
        </w:tc>
        <w:tc>
          <w:tcPr>
            <w:tcW w:w="1417" w:type="dxa"/>
            <w:noWrap w:val="0"/>
            <w:vAlign w:val="center"/>
          </w:tcPr>
          <w:p w14:paraId="53A89029">
            <w:pPr>
              <w:pStyle w:val="222"/>
              <w:rPr>
                <w:rFonts w:ascii="Times New Roman" w:hAnsi="Times New Roman"/>
              </w:rPr>
            </w:pPr>
            <w:r>
              <w:rPr>
                <w:rFonts w:ascii="Times New Roman" w:hAnsi="Times New Roman"/>
              </w:rPr>
              <w:t>6</w:t>
            </w:r>
          </w:p>
        </w:tc>
        <w:tc>
          <w:tcPr>
            <w:tcW w:w="1199" w:type="dxa"/>
            <w:noWrap w:val="0"/>
            <w:vAlign w:val="center"/>
          </w:tcPr>
          <w:p w14:paraId="5BD43ECC">
            <w:pPr>
              <w:pStyle w:val="222"/>
              <w:rPr>
                <w:rFonts w:ascii="Times New Roman" w:hAnsi="Times New Roman"/>
              </w:rPr>
            </w:pPr>
            <w:r>
              <w:rPr>
                <w:rFonts w:ascii="Times New Roman" w:hAnsi="Times New Roman"/>
              </w:rPr>
              <w:t>0-7</w:t>
            </w:r>
          </w:p>
        </w:tc>
        <w:tc>
          <w:tcPr>
            <w:tcW w:w="1620" w:type="dxa"/>
            <w:vMerge w:val="restart"/>
            <w:noWrap w:val="0"/>
            <w:vAlign w:val="center"/>
          </w:tcPr>
          <w:p w14:paraId="1B10B23C">
            <w:pPr>
              <w:pStyle w:val="222"/>
              <w:rPr>
                <w:rFonts w:ascii="Times New Roman" w:hAnsi="Times New Roman"/>
              </w:rPr>
            </w:pPr>
            <w:r>
              <w:rPr>
                <w:rFonts w:ascii="Times New Roman" w:hAnsi="Times New Roman"/>
              </w:rPr>
              <w:t>12比特</w:t>
            </w:r>
          </w:p>
        </w:tc>
        <w:tc>
          <w:tcPr>
            <w:tcW w:w="1841" w:type="dxa"/>
            <w:vMerge w:val="restart"/>
            <w:noWrap w:val="0"/>
            <w:vAlign w:val="center"/>
          </w:tcPr>
          <w:p w14:paraId="5D27E4BE">
            <w:pPr>
              <w:pStyle w:val="222"/>
              <w:jc w:val="both"/>
              <w:rPr>
                <w:rFonts w:ascii="Times New Roman" w:hAnsi="Times New Roman"/>
              </w:rPr>
            </w:pPr>
            <w:r>
              <w:rPr>
                <w:rFonts w:ascii="Times New Roman" w:hAnsi="Times New Roman"/>
              </w:rPr>
              <w:t>分配给站点的TEI</w:t>
            </w:r>
          </w:p>
        </w:tc>
      </w:tr>
      <w:tr w14:paraId="1A1E1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2112" w:type="dxa"/>
            <w:vMerge w:val="continue"/>
            <w:noWrap w:val="0"/>
            <w:vAlign w:val="center"/>
          </w:tcPr>
          <w:p w14:paraId="4CFB7ED9">
            <w:pPr>
              <w:pStyle w:val="222"/>
              <w:rPr>
                <w:rFonts w:ascii="Times New Roman" w:hAnsi="Times New Roman"/>
              </w:rPr>
            </w:pPr>
          </w:p>
        </w:tc>
        <w:tc>
          <w:tcPr>
            <w:tcW w:w="1417" w:type="dxa"/>
            <w:noWrap w:val="0"/>
            <w:vAlign w:val="center"/>
          </w:tcPr>
          <w:p w14:paraId="65DB976C">
            <w:pPr>
              <w:pStyle w:val="222"/>
              <w:rPr>
                <w:rFonts w:ascii="Times New Roman" w:hAnsi="Times New Roman"/>
              </w:rPr>
            </w:pPr>
            <w:r>
              <w:rPr>
                <w:rFonts w:ascii="Times New Roman" w:hAnsi="Times New Roman"/>
              </w:rPr>
              <w:t>7</w:t>
            </w:r>
          </w:p>
        </w:tc>
        <w:tc>
          <w:tcPr>
            <w:tcW w:w="1199" w:type="dxa"/>
            <w:noWrap w:val="0"/>
            <w:vAlign w:val="center"/>
          </w:tcPr>
          <w:p w14:paraId="081849E3">
            <w:pPr>
              <w:pStyle w:val="222"/>
              <w:rPr>
                <w:rFonts w:ascii="Times New Roman" w:hAnsi="Times New Roman"/>
              </w:rPr>
            </w:pPr>
            <w:r>
              <w:rPr>
                <w:rFonts w:ascii="Times New Roman" w:hAnsi="Times New Roman"/>
              </w:rPr>
              <w:t>0-3</w:t>
            </w:r>
          </w:p>
        </w:tc>
        <w:tc>
          <w:tcPr>
            <w:tcW w:w="1620" w:type="dxa"/>
            <w:vMerge w:val="continue"/>
            <w:noWrap w:val="0"/>
            <w:vAlign w:val="center"/>
          </w:tcPr>
          <w:p w14:paraId="641CC237">
            <w:pPr>
              <w:pStyle w:val="222"/>
              <w:rPr>
                <w:rFonts w:ascii="Times New Roman" w:hAnsi="Times New Roman"/>
              </w:rPr>
            </w:pPr>
          </w:p>
        </w:tc>
        <w:tc>
          <w:tcPr>
            <w:tcW w:w="1841" w:type="dxa"/>
            <w:vMerge w:val="continue"/>
            <w:noWrap w:val="0"/>
            <w:vAlign w:val="center"/>
          </w:tcPr>
          <w:p w14:paraId="122CE63D">
            <w:pPr>
              <w:pStyle w:val="222"/>
              <w:jc w:val="both"/>
              <w:rPr>
                <w:rFonts w:ascii="Times New Roman" w:hAnsi="Times New Roman"/>
              </w:rPr>
            </w:pPr>
          </w:p>
        </w:tc>
      </w:tr>
      <w:tr w14:paraId="5134D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2112" w:type="dxa"/>
            <w:noWrap w:val="0"/>
            <w:vAlign w:val="center"/>
          </w:tcPr>
          <w:p w14:paraId="4776B263">
            <w:pPr>
              <w:pStyle w:val="222"/>
              <w:rPr>
                <w:rFonts w:ascii="Times New Roman" w:hAnsi="Times New Roman"/>
              </w:rPr>
            </w:pPr>
            <w:r>
              <w:rPr>
                <w:rFonts w:ascii="Times New Roman" w:hAnsi="Times New Roman"/>
              </w:rPr>
              <w:t>保留</w:t>
            </w:r>
          </w:p>
        </w:tc>
        <w:tc>
          <w:tcPr>
            <w:tcW w:w="1417" w:type="dxa"/>
            <w:noWrap w:val="0"/>
            <w:vAlign w:val="center"/>
          </w:tcPr>
          <w:p w14:paraId="7270568B">
            <w:pPr>
              <w:pStyle w:val="222"/>
              <w:rPr>
                <w:rFonts w:ascii="Times New Roman" w:hAnsi="Times New Roman"/>
              </w:rPr>
            </w:pPr>
            <w:r>
              <w:rPr>
                <w:rFonts w:ascii="Times New Roman" w:hAnsi="Times New Roman"/>
              </w:rPr>
              <w:t>7</w:t>
            </w:r>
          </w:p>
        </w:tc>
        <w:tc>
          <w:tcPr>
            <w:tcW w:w="1199" w:type="dxa"/>
            <w:noWrap w:val="0"/>
            <w:vAlign w:val="center"/>
          </w:tcPr>
          <w:p w14:paraId="33C1B318">
            <w:pPr>
              <w:pStyle w:val="222"/>
              <w:rPr>
                <w:rFonts w:ascii="Times New Roman" w:hAnsi="Times New Roman"/>
              </w:rPr>
            </w:pPr>
            <w:r>
              <w:rPr>
                <w:rFonts w:ascii="Times New Roman" w:hAnsi="Times New Roman"/>
              </w:rPr>
              <w:t>4-7</w:t>
            </w:r>
          </w:p>
        </w:tc>
        <w:tc>
          <w:tcPr>
            <w:tcW w:w="1620" w:type="dxa"/>
            <w:noWrap w:val="0"/>
            <w:vAlign w:val="center"/>
          </w:tcPr>
          <w:p w14:paraId="50F9E966">
            <w:pPr>
              <w:pStyle w:val="222"/>
              <w:rPr>
                <w:rFonts w:ascii="Times New Roman" w:hAnsi="Times New Roman"/>
              </w:rPr>
            </w:pPr>
            <w:r>
              <w:rPr>
                <w:rFonts w:ascii="Times New Roman" w:hAnsi="Times New Roman"/>
              </w:rPr>
              <w:t>4比特</w:t>
            </w:r>
          </w:p>
        </w:tc>
        <w:tc>
          <w:tcPr>
            <w:tcW w:w="1841" w:type="dxa"/>
            <w:noWrap w:val="0"/>
            <w:vAlign w:val="center"/>
          </w:tcPr>
          <w:p w14:paraId="49A32EF2">
            <w:pPr>
              <w:pStyle w:val="222"/>
              <w:jc w:val="both"/>
              <w:rPr>
                <w:rFonts w:ascii="Times New Roman" w:hAnsi="Times New Roman"/>
              </w:rPr>
            </w:pPr>
            <w:r>
              <w:rPr>
                <w:rFonts w:ascii="Times New Roman" w:hAnsi="Times New Roman"/>
              </w:rPr>
              <w:t>保留</w:t>
            </w:r>
          </w:p>
        </w:tc>
      </w:tr>
      <w:tr w14:paraId="4F97D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2112" w:type="dxa"/>
            <w:noWrap w:val="0"/>
            <w:vAlign w:val="center"/>
          </w:tcPr>
          <w:p w14:paraId="58FA76B4">
            <w:pPr>
              <w:pStyle w:val="222"/>
              <w:rPr>
                <w:rFonts w:ascii="Times New Roman" w:hAnsi="Times New Roman"/>
              </w:rPr>
            </w:pPr>
            <w:r>
              <w:rPr>
                <w:rFonts w:ascii="Times New Roman" w:hAnsi="Times New Roman"/>
              </w:rPr>
              <w:t>站点MAC地址2</w:t>
            </w:r>
          </w:p>
        </w:tc>
        <w:tc>
          <w:tcPr>
            <w:tcW w:w="1417" w:type="dxa"/>
            <w:noWrap w:val="0"/>
            <w:vAlign w:val="center"/>
          </w:tcPr>
          <w:p w14:paraId="0E64E57C">
            <w:pPr>
              <w:pStyle w:val="222"/>
              <w:rPr>
                <w:rFonts w:ascii="Times New Roman" w:hAnsi="Times New Roman"/>
              </w:rPr>
            </w:pPr>
            <w:r>
              <w:rPr>
                <w:rFonts w:ascii="Times New Roman" w:hAnsi="Times New Roman"/>
              </w:rPr>
              <w:t>8-13</w:t>
            </w:r>
          </w:p>
        </w:tc>
        <w:tc>
          <w:tcPr>
            <w:tcW w:w="1199" w:type="dxa"/>
            <w:noWrap w:val="0"/>
            <w:vAlign w:val="center"/>
          </w:tcPr>
          <w:p w14:paraId="636A562C">
            <w:pPr>
              <w:pStyle w:val="222"/>
              <w:rPr>
                <w:rFonts w:ascii="Times New Roman" w:hAnsi="Times New Roman"/>
              </w:rPr>
            </w:pPr>
            <w:r>
              <w:rPr>
                <w:rFonts w:ascii="Times New Roman" w:hAnsi="Times New Roman"/>
              </w:rPr>
              <w:t>0-7</w:t>
            </w:r>
          </w:p>
        </w:tc>
        <w:tc>
          <w:tcPr>
            <w:tcW w:w="1620" w:type="dxa"/>
            <w:noWrap w:val="0"/>
            <w:vAlign w:val="center"/>
          </w:tcPr>
          <w:p w14:paraId="0F6CBE98">
            <w:pPr>
              <w:pStyle w:val="222"/>
              <w:rPr>
                <w:rFonts w:ascii="Times New Roman" w:hAnsi="Times New Roman"/>
              </w:rPr>
            </w:pPr>
            <w:r>
              <w:rPr>
                <w:rFonts w:ascii="Times New Roman" w:hAnsi="Times New Roman"/>
              </w:rPr>
              <w:t>6字节</w:t>
            </w:r>
          </w:p>
        </w:tc>
        <w:tc>
          <w:tcPr>
            <w:tcW w:w="1841" w:type="dxa"/>
            <w:noWrap w:val="0"/>
            <w:vAlign w:val="center"/>
          </w:tcPr>
          <w:p w14:paraId="24DD6E3A">
            <w:pPr>
              <w:pStyle w:val="222"/>
              <w:jc w:val="both"/>
              <w:rPr>
                <w:rFonts w:ascii="Times New Roman" w:hAnsi="Times New Roman"/>
              </w:rPr>
            </w:pPr>
            <w:r>
              <w:rPr>
                <w:rFonts w:ascii="Times New Roman" w:hAnsi="Times New Roman"/>
              </w:rPr>
              <w:t>站点的MAC地址</w:t>
            </w:r>
          </w:p>
        </w:tc>
      </w:tr>
      <w:tr w14:paraId="194D8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64" w:hRule="atLeast"/>
          <w:jc w:val="center"/>
        </w:trPr>
        <w:tc>
          <w:tcPr>
            <w:tcW w:w="2112" w:type="dxa"/>
            <w:vMerge w:val="restart"/>
            <w:noWrap w:val="0"/>
            <w:vAlign w:val="center"/>
          </w:tcPr>
          <w:p w14:paraId="1E595C17">
            <w:pPr>
              <w:pStyle w:val="222"/>
              <w:rPr>
                <w:rFonts w:ascii="Times New Roman" w:hAnsi="Times New Roman"/>
              </w:rPr>
            </w:pPr>
            <w:r>
              <w:rPr>
                <w:rFonts w:ascii="Times New Roman" w:hAnsi="Times New Roman"/>
              </w:rPr>
              <w:t>站点TEI2</w:t>
            </w:r>
          </w:p>
        </w:tc>
        <w:tc>
          <w:tcPr>
            <w:tcW w:w="1417" w:type="dxa"/>
            <w:noWrap w:val="0"/>
            <w:vAlign w:val="center"/>
          </w:tcPr>
          <w:p w14:paraId="7CC7B2C5">
            <w:pPr>
              <w:pStyle w:val="222"/>
              <w:rPr>
                <w:rFonts w:ascii="Times New Roman" w:hAnsi="Times New Roman"/>
              </w:rPr>
            </w:pPr>
            <w:r>
              <w:rPr>
                <w:rFonts w:ascii="Times New Roman" w:hAnsi="Times New Roman"/>
              </w:rPr>
              <w:t>14</w:t>
            </w:r>
          </w:p>
        </w:tc>
        <w:tc>
          <w:tcPr>
            <w:tcW w:w="1199" w:type="dxa"/>
            <w:noWrap w:val="0"/>
            <w:vAlign w:val="center"/>
          </w:tcPr>
          <w:p w14:paraId="36ABBA72">
            <w:pPr>
              <w:pStyle w:val="222"/>
              <w:rPr>
                <w:rFonts w:ascii="Times New Roman" w:hAnsi="Times New Roman"/>
              </w:rPr>
            </w:pPr>
            <w:r>
              <w:rPr>
                <w:rFonts w:ascii="Times New Roman" w:hAnsi="Times New Roman"/>
              </w:rPr>
              <w:t>0-7</w:t>
            </w:r>
          </w:p>
        </w:tc>
        <w:tc>
          <w:tcPr>
            <w:tcW w:w="1620" w:type="dxa"/>
            <w:vMerge w:val="restart"/>
            <w:noWrap w:val="0"/>
            <w:vAlign w:val="center"/>
          </w:tcPr>
          <w:p w14:paraId="2CA12C1A">
            <w:pPr>
              <w:pStyle w:val="222"/>
              <w:rPr>
                <w:rFonts w:ascii="Times New Roman" w:hAnsi="Times New Roman"/>
              </w:rPr>
            </w:pPr>
            <w:r>
              <w:rPr>
                <w:rFonts w:ascii="Times New Roman" w:hAnsi="Times New Roman"/>
              </w:rPr>
              <w:t>12比特</w:t>
            </w:r>
          </w:p>
        </w:tc>
        <w:tc>
          <w:tcPr>
            <w:tcW w:w="1841" w:type="dxa"/>
            <w:vMerge w:val="restart"/>
            <w:noWrap w:val="0"/>
            <w:vAlign w:val="center"/>
          </w:tcPr>
          <w:p w14:paraId="4D53E75A">
            <w:pPr>
              <w:pStyle w:val="222"/>
              <w:jc w:val="both"/>
              <w:rPr>
                <w:rFonts w:ascii="Times New Roman" w:hAnsi="Times New Roman"/>
              </w:rPr>
            </w:pPr>
            <w:r>
              <w:rPr>
                <w:rFonts w:ascii="Times New Roman" w:hAnsi="Times New Roman"/>
              </w:rPr>
              <w:t>分配给站点的TEI</w:t>
            </w:r>
          </w:p>
        </w:tc>
      </w:tr>
      <w:tr w14:paraId="235676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2112" w:type="dxa"/>
            <w:vMerge w:val="continue"/>
            <w:noWrap w:val="0"/>
            <w:vAlign w:val="center"/>
          </w:tcPr>
          <w:p w14:paraId="3017C5AA">
            <w:pPr>
              <w:pStyle w:val="222"/>
              <w:rPr>
                <w:rFonts w:ascii="Times New Roman" w:hAnsi="Times New Roman"/>
              </w:rPr>
            </w:pPr>
          </w:p>
        </w:tc>
        <w:tc>
          <w:tcPr>
            <w:tcW w:w="1417" w:type="dxa"/>
            <w:noWrap w:val="0"/>
            <w:vAlign w:val="center"/>
          </w:tcPr>
          <w:p w14:paraId="3242D9EC">
            <w:pPr>
              <w:pStyle w:val="222"/>
              <w:rPr>
                <w:rFonts w:ascii="Times New Roman" w:hAnsi="Times New Roman"/>
              </w:rPr>
            </w:pPr>
            <w:r>
              <w:rPr>
                <w:rFonts w:ascii="Times New Roman" w:hAnsi="Times New Roman"/>
              </w:rPr>
              <w:t>15</w:t>
            </w:r>
          </w:p>
        </w:tc>
        <w:tc>
          <w:tcPr>
            <w:tcW w:w="1199" w:type="dxa"/>
            <w:noWrap w:val="0"/>
            <w:vAlign w:val="center"/>
          </w:tcPr>
          <w:p w14:paraId="1CE858FD">
            <w:pPr>
              <w:pStyle w:val="222"/>
              <w:rPr>
                <w:rFonts w:ascii="Times New Roman" w:hAnsi="Times New Roman"/>
              </w:rPr>
            </w:pPr>
            <w:r>
              <w:rPr>
                <w:rFonts w:ascii="Times New Roman" w:hAnsi="Times New Roman"/>
              </w:rPr>
              <w:t>0-3</w:t>
            </w:r>
          </w:p>
        </w:tc>
        <w:tc>
          <w:tcPr>
            <w:tcW w:w="1620" w:type="dxa"/>
            <w:vMerge w:val="continue"/>
            <w:noWrap w:val="0"/>
            <w:vAlign w:val="center"/>
          </w:tcPr>
          <w:p w14:paraId="5950FA14">
            <w:pPr>
              <w:pStyle w:val="222"/>
              <w:rPr>
                <w:rFonts w:ascii="Times New Roman" w:hAnsi="Times New Roman"/>
              </w:rPr>
            </w:pPr>
          </w:p>
        </w:tc>
        <w:tc>
          <w:tcPr>
            <w:tcW w:w="1841" w:type="dxa"/>
            <w:vMerge w:val="continue"/>
            <w:noWrap w:val="0"/>
            <w:vAlign w:val="center"/>
          </w:tcPr>
          <w:p w14:paraId="0FA33436">
            <w:pPr>
              <w:pStyle w:val="222"/>
              <w:jc w:val="both"/>
              <w:rPr>
                <w:rFonts w:ascii="Times New Roman" w:hAnsi="Times New Roman"/>
              </w:rPr>
            </w:pPr>
          </w:p>
        </w:tc>
      </w:tr>
      <w:tr w14:paraId="10EB3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2112" w:type="dxa"/>
            <w:noWrap w:val="0"/>
            <w:vAlign w:val="center"/>
          </w:tcPr>
          <w:p w14:paraId="4FB254E8">
            <w:pPr>
              <w:pStyle w:val="222"/>
              <w:rPr>
                <w:rFonts w:ascii="Times New Roman" w:hAnsi="Times New Roman"/>
              </w:rPr>
            </w:pPr>
            <w:r>
              <w:rPr>
                <w:rFonts w:ascii="Times New Roman" w:hAnsi="Times New Roman"/>
              </w:rPr>
              <w:t>保留</w:t>
            </w:r>
          </w:p>
        </w:tc>
        <w:tc>
          <w:tcPr>
            <w:tcW w:w="1417" w:type="dxa"/>
            <w:noWrap w:val="0"/>
            <w:vAlign w:val="center"/>
          </w:tcPr>
          <w:p w14:paraId="47F646A1">
            <w:pPr>
              <w:pStyle w:val="222"/>
              <w:rPr>
                <w:rFonts w:ascii="Times New Roman" w:hAnsi="Times New Roman"/>
              </w:rPr>
            </w:pPr>
            <w:r>
              <w:rPr>
                <w:rFonts w:ascii="Times New Roman" w:hAnsi="Times New Roman"/>
              </w:rPr>
              <w:t>15</w:t>
            </w:r>
          </w:p>
        </w:tc>
        <w:tc>
          <w:tcPr>
            <w:tcW w:w="1199" w:type="dxa"/>
            <w:noWrap w:val="0"/>
            <w:vAlign w:val="center"/>
          </w:tcPr>
          <w:p w14:paraId="2E70ABF3">
            <w:pPr>
              <w:pStyle w:val="222"/>
              <w:rPr>
                <w:rFonts w:ascii="Times New Roman" w:hAnsi="Times New Roman"/>
              </w:rPr>
            </w:pPr>
            <w:r>
              <w:rPr>
                <w:rFonts w:ascii="Times New Roman" w:hAnsi="Times New Roman"/>
              </w:rPr>
              <w:t>4-7</w:t>
            </w:r>
          </w:p>
        </w:tc>
        <w:tc>
          <w:tcPr>
            <w:tcW w:w="1620" w:type="dxa"/>
            <w:noWrap w:val="0"/>
            <w:vAlign w:val="center"/>
          </w:tcPr>
          <w:p w14:paraId="1CF7FCE5">
            <w:pPr>
              <w:pStyle w:val="222"/>
              <w:rPr>
                <w:rFonts w:ascii="Times New Roman" w:hAnsi="Times New Roman"/>
              </w:rPr>
            </w:pPr>
            <w:r>
              <w:rPr>
                <w:rFonts w:ascii="Times New Roman" w:hAnsi="Times New Roman"/>
              </w:rPr>
              <w:t>4比特</w:t>
            </w:r>
          </w:p>
        </w:tc>
        <w:tc>
          <w:tcPr>
            <w:tcW w:w="1841" w:type="dxa"/>
            <w:noWrap w:val="0"/>
            <w:vAlign w:val="center"/>
          </w:tcPr>
          <w:p w14:paraId="7589F729">
            <w:pPr>
              <w:pStyle w:val="222"/>
              <w:jc w:val="both"/>
              <w:rPr>
                <w:rFonts w:ascii="Times New Roman" w:hAnsi="Times New Roman"/>
              </w:rPr>
            </w:pPr>
            <w:r>
              <w:rPr>
                <w:rFonts w:ascii="Times New Roman" w:hAnsi="Times New Roman"/>
              </w:rPr>
              <w:t>保留</w:t>
            </w:r>
          </w:p>
        </w:tc>
      </w:tr>
      <w:tr w14:paraId="6D7DBB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2112" w:type="dxa"/>
            <w:noWrap w:val="0"/>
            <w:vAlign w:val="center"/>
          </w:tcPr>
          <w:p w14:paraId="465211B5">
            <w:pPr>
              <w:pStyle w:val="222"/>
              <w:rPr>
                <w:rFonts w:ascii="Times New Roman" w:hAnsi="Times New Roman"/>
              </w:rPr>
            </w:pPr>
            <w:r>
              <w:rPr>
                <w:rFonts w:ascii="Times New Roman" w:hAnsi="Times New Roman"/>
              </w:rPr>
              <w:t>…</w:t>
            </w:r>
          </w:p>
        </w:tc>
        <w:tc>
          <w:tcPr>
            <w:tcW w:w="1417" w:type="dxa"/>
            <w:noWrap w:val="0"/>
            <w:vAlign w:val="center"/>
          </w:tcPr>
          <w:p w14:paraId="3F0D68F5">
            <w:pPr>
              <w:pStyle w:val="222"/>
              <w:rPr>
                <w:rFonts w:ascii="Times New Roman" w:hAnsi="Times New Roman"/>
              </w:rPr>
            </w:pPr>
            <w:r>
              <w:rPr>
                <w:rFonts w:ascii="Times New Roman" w:hAnsi="Times New Roman"/>
              </w:rPr>
              <w:t>…</w:t>
            </w:r>
          </w:p>
        </w:tc>
        <w:tc>
          <w:tcPr>
            <w:tcW w:w="1199" w:type="dxa"/>
            <w:noWrap w:val="0"/>
            <w:vAlign w:val="center"/>
          </w:tcPr>
          <w:p w14:paraId="1024DA68">
            <w:pPr>
              <w:pStyle w:val="222"/>
              <w:rPr>
                <w:rFonts w:ascii="Times New Roman" w:hAnsi="Times New Roman"/>
              </w:rPr>
            </w:pPr>
            <w:r>
              <w:rPr>
                <w:rFonts w:ascii="Times New Roman" w:hAnsi="Times New Roman"/>
              </w:rPr>
              <w:t>…</w:t>
            </w:r>
          </w:p>
        </w:tc>
        <w:tc>
          <w:tcPr>
            <w:tcW w:w="1620" w:type="dxa"/>
            <w:noWrap w:val="0"/>
            <w:vAlign w:val="center"/>
          </w:tcPr>
          <w:p w14:paraId="767E72CB">
            <w:pPr>
              <w:pStyle w:val="222"/>
              <w:rPr>
                <w:rFonts w:ascii="Times New Roman" w:hAnsi="Times New Roman"/>
              </w:rPr>
            </w:pPr>
            <w:r>
              <w:rPr>
                <w:rFonts w:ascii="Times New Roman" w:hAnsi="Times New Roman"/>
              </w:rPr>
              <w:t>…</w:t>
            </w:r>
          </w:p>
        </w:tc>
        <w:tc>
          <w:tcPr>
            <w:tcW w:w="1841" w:type="dxa"/>
            <w:noWrap w:val="0"/>
            <w:vAlign w:val="center"/>
          </w:tcPr>
          <w:p w14:paraId="176DAD78">
            <w:pPr>
              <w:pStyle w:val="222"/>
              <w:jc w:val="both"/>
              <w:rPr>
                <w:rFonts w:ascii="Times New Roman" w:hAnsi="Times New Roman"/>
              </w:rPr>
            </w:pPr>
            <w:r>
              <w:rPr>
                <w:rFonts w:ascii="Times New Roman" w:hAnsi="Times New Roman"/>
              </w:rPr>
              <w:t>…</w:t>
            </w:r>
          </w:p>
        </w:tc>
      </w:tr>
      <w:tr w14:paraId="73815D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2112" w:type="dxa"/>
            <w:noWrap w:val="0"/>
            <w:vAlign w:val="center"/>
          </w:tcPr>
          <w:p w14:paraId="49F32A2A">
            <w:pPr>
              <w:pStyle w:val="222"/>
              <w:rPr>
                <w:rFonts w:ascii="Times New Roman" w:hAnsi="Times New Roman"/>
              </w:rPr>
            </w:pPr>
            <w:r>
              <w:rPr>
                <w:rFonts w:ascii="Times New Roman" w:hAnsi="Times New Roman"/>
              </w:rPr>
              <w:t>站点MAC地址N</w:t>
            </w:r>
          </w:p>
        </w:tc>
        <w:tc>
          <w:tcPr>
            <w:tcW w:w="1417" w:type="dxa"/>
            <w:noWrap w:val="0"/>
            <w:vAlign w:val="center"/>
          </w:tcPr>
          <w:p w14:paraId="239EE33E">
            <w:pPr>
              <w:pStyle w:val="222"/>
              <w:rPr>
                <w:rFonts w:ascii="Times New Roman" w:hAnsi="Times New Roman"/>
              </w:rPr>
            </w:pPr>
            <w:r>
              <w:rPr>
                <w:rFonts w:ascii="Times New Roman" w:hAnsi="Times New Roman"/>
              </w:rPr>
              <w:t>…</w:t>
            </w:r>
          </w:p>
        </w:tc>
        <w:tc>
          <w:tcPr>
            <w:tcW w:w="1199" w:type="dxa"/>
            <w:noWrap w:val="0"/>
            <w:vAlign w:val="center"/>
          </w:tcPr>
          <w:p w14:paraId="3BE09504">
            <w:pPr>
              <w:pStyle w:val="222"/>
              <w:rPr>
                <w:rFonts w:ascii="Times New Roman" w:hAnsi="Times New Roman"/>
              </w:rPr>
            </w:pPr>
            <w:r>
              <w:rPr>
                <w:rFonts w:ascii="Times New Roman" w:hAnsi="Times New Roman"/>
              </w:rPr>
              <w:t>…</w:t>
            </w:r>
          </w:p>
        </w:tc>
        <w:tc>
          <w:tcPr>
            <w:tcW w:w="1620" w:type="dxa"/>
            <w:noWrap w:val="0"/>
            <w:vAlign w:val="center"/>
          </w:tcPr>
          <w:p w14:paraId="35CC33D8">
            <w:pPr>
              <w:pStyle w:val="222"/>
              <w:rPr>
                <w:rFonts w:ascii="Times New Roman" w:hAnsi="Times New Roman"/>
              </w:rPr>
            </w:pPr>
            <w:r>
              <w:rPr>
                <w:rFonts w:ascii="Times New Roman" w:hAnsi="Times New Roman"/>
              </w:rPr>
              <w:t>…</w:t>
            </w:r>
          </w:p>
        </w:tc>
        <w:tc>
          <w:tcPr>
            <w:tcW w:w="1841" w:type="dxa"/>
            <w:noWrap w:val="0"/>
            <w:vAlign w:val="center"/>
          </w:tcPr>
          <w:p w14:paraId="071212BC">
            <w:pPr>
              <w:pStyle w:val="222"/>
              <w:jc w:val="both"/>
              <w:rPr>
                <w:rFonts w:ascii="Times New Roman" w:hAnsi="Times New Roman"/>
              </w:rPr>
            </w:pPr>
            <w:r>
              <w:rPr>
                <w:rFonts w:ascii="Times New Roman" w:hAnsi="Times New Roman"/>
              </w:rPr>
              <w:t>站点的MAC地址</w:t>
            </w:r>
          </w:p>
          <w:p w14:paraId="67828655">
            <w:pPr>
              <w:pStyle w:val="222"/>
              <w:jc w:val="both"/>
              <w:rPr>
                <w:rFonts w:ascii="Times New Roman" w:hAnsi="Times New Roman"/>
              </w:rPr>
            </w:pPr>
            <w:r>
              <w:rPr>
                <w:rFonts w:ascii="Times New Roman" w:hAnsi="Times New Roman"/>
              </w:rPr>
              <w:t>N=汇总站点数</w:t>
            </w:r>
          </w:p>
        </w:tc>
      </w:tr>
      <w:tr w14:paraId="6C477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2112" w:type="dxa"/>
            <w:noWrap w:val="0"/>
            <w:vAlign w:val="center"/>
          </w:tcPr>
          <w:p w14:paraId="6C5AA647">
            <w:pPr>
              <w:pStyle w:val="222"/>
              <w:rPr>
                <w:rFonts w:ascii="Times New Roman" w:hAnsi="Times New Roman"/>
              </w:rPr>
            </w:pPr>
            <w:r>
              <w:rPr>
                <w:rFonts w:ascii="Times New Roman" w:hAnsi="Times New Roman"/>
              </w:rPr>
              <w:t>站点TEIN</w:t>
            </w:r>
          </w:p>
        </w:tc>
        <w:tc>
          <w:tcPr>
            <w:tcW w:w="1417" w:type="dxa"/>
            <w:noWrap w:val="0"/>
            <w:vAlign w:val="center"/>
          </w:tcPr>
          <w:p w14:paraId="5D935DF4">
            <w:pPr>
              <w:pStyle w:val="222"/>
              <w:rPr>
                <w:rFonts w:ascii="Times New Roman" w:hAnsi="Times New Roman"/>
              </w:rPr>
            </w:pPr>
            <w:r>
              <w:rPr>
                <w:rFonts w:ascii="Times New Roman" w:hAnsi="Times New Roman"/>
              </w:rPr>
              <w:t>…</w:t>
            </w:r>
          </w:p>
        </w:tc>
        <w:tc>
          <w:tcPr>
            <w:tcW w:w="1199" w:type="dxa"/>
            <w:noWrap w:val="0"/>
            <w:vAlign w:val="center"/>
          </w:tcPr>
          <w:p w14:paraId="19430258">
            <w:pPr>
              <w:pStyle w:val="222"/>
              <w:rPr>
                <w:rFonts w:ascii="Times New Roman" w:hAnsi="Times New Roman"/>
              </w:rPr>
            </w:pPr>
            <w:r>
              <w:rPr>
                <w:rFonts w:ascii="Times New Roman" w:hAnsi="Times New Roman"/>
              </w:rPr>
              <w:t>…</w:t>
            </w:r>
          </w:p>
        </w:tc>
        <w:tc>
          <w:tcPr>
            <w:tcW w:w="1620" w:type="dxa"/>
            <w:noWrap w:val="0"/>
            <w:vAlign w:val="center"/>
          </w:tcPr>
          <w:p w14:paraId="775A084F">
            <w:pPr>
              <w:pStyle w:val="222"/>
              <w:rPr>
                <w:rFonts w:ascii="Times New Roman" w:hAnsi="Times New Roman"/>
              </w:rPr>
            </w:pPr>
            <w:r>
              <w:rPr>
                <w:rFonts w:ascii="Times New Roman" w:hAnsi="Times New Roman"/>
              </w:rPr>
              <w:t>…</w:t>
            </w:r>
          </w:p>
        </w:tc>
        <w:tc>
          <w:tcPr>
            <w:tcW w:w="1841" w:type="dxa"/>
            <w:noWrap w:val="0"/>
            <w:vAlign w:val="center"/>
          </w:tcPr>
          <w:p w14:paraId="4258C2CD">
            <w:pPr>
              <w:pStyle w:val="222"/>
              <w:jc w:val="both"/>
              <w:rPr>
                <w:rFonts w:ascii="Times New Roman" w:hAnsi="Times New Roman"/>
              </w:rPr>
            </w:pPr>
            <w:r>
              <w:rPr>
                <w:rFonts w:ascii="Times New Roman" w:hAnsi="Times New Roman"/>
              </w:rPr>
              <w:t>分配给站点的TEI</w:t>
            </w:r>
          </w:p>
          <w:p w14:paraId="10A9A383">
            <w:pPr>
              <w:pStyle w:val="222"/>
              <w:jc w:val="both"/>
              <w:rPr>
                <w:rFonts w:ascii="Times New Roman" w:hAnsi="Times New Roman"/>
              </w:rPr>
            </w:pPr>
            <w:r>
              <w:rPr>
                <w:rFonts w:ascii="Times New Roman" w:hAnsi="Times New Roman"/>
              </w:rPr>
              <w:t>N=汇总站点数</w:t>
            </w:r>
          </w:p>
        </w:tc>
      </w:tr>
    </w:tbl>
    <w:p w14:paraId="44F6C1BB">
      <w:pPr>
        <w:pStyle w:val="38"/>
        <w:rPr>
          <w:rFonts w:ascii="Times New Roman"/>
        </w:rPr>
      </w:pPr>
    </w:p>
    <w:p w14:paraId="417037AA">
      <w:pPr>
        <w:pStyle w:val="104"/>
        <w:spacing w:before="156" w:after="156"/>
        <w:rPr>
          <w:rFonts w:ascii="Times New Roman"/>
        </w:rPr>
      </w:pPr>
      <w:r>
        <w:rPr>
          <w:rFonts w:ascii="Times New Roman"/>
        </w:rPr>
        <w:t>代理变更请求报文</w:t>
      </w:r>
      <w:bookmarkEnd w:id="1266"/>
      <w:bookmarkEnd w:id="1267"/>
      <w:bookmarkEnd w:id="1268"/>
      <w:bookmarkEnd w:id="1269"/>
      <w:bookmarkEnd w:id="1270"/>
      <w:bookmarkEnd w:id="1271"/>
      <w:bookmarkEnd w:id="1272"/>
      <w:bookmarkEnd w:id="1273"/>
      <w:bookmarkEnd w:id="1274"/>
      <w:bookmarkEnd w:id="1275"/>
      <w:bookmarkEnd w:id="1276"/>
      <w:bookmarkEnd w:id="1277"/>
      <w:bookmarkEnd w:id="1278"/>
      <w:bookmarkEnd w:id="1279"/>
    </w:p>
    <w:p w14:paraId="0B078218">
      <w:pPr>
        <w:pStyle w:val="38"/>
        <w:rPr>
          <w:rFonts w:ascii="Times New Roman"/>
        </w:rPr>
      </w:pPr>
      <w:bookmarkStart w:id="1280" w:name="_Toc397529541"/>
      <w:bookmarkStart w:id="1281" w:name="_Toc397528873"/>
      <w:bookmarkStart w:id="1282" w:name="_Toc408859862"/>
      <w:bookmarkStart w:id="1283" w:name="_Toc403570267"/>
      <w:bookmarkStart w:id="1284" w:name="_Toc399228975"/>
      <w:r>
        <w:rPr>
          <w:rFonts w:ascii="Times New Roman"/>
        </w:rPr>
        <w:t>代理变更请求报文（MMeChangeProxyReq）格式应符合</w:t>
      </w:r>
      <w:r>
        <w:rPr>
          <w:rFonts w:ascii="Times New Roman"/>
        </w:rPr>
        <w:fldChar w:fldCharType="begin"/>
      </w:r>
      <w:r>
        <w:rPr>
          <w:rFonts w:ascii="Times New Roman"/>
        </w:rPr>
        <w:instrText xml:space="preserve"> REF _Ref14617 \r \h  \* MERGEFORMAT </w:instrText>
      </w:r>
      <w:r>
        <w:rPr>
          <w:rFonts w:ascii="Times New Roman"/>
        </w:rPr>
        <w:fldChar w:fldCharType="separate"/>
      </w:r>
      <w:r>
        <w:rPr>
          <w:rFonts w:ascii="Times New Roman"/>
        </w:rPr>
        <w:t>表55</w:t>
      </w:r>
      <w:r>
        <w:rPr>
          <w:rFonts w:ascii="Times New Roman"/>
        </w:rPr>
        <w:fldChar w:fldCharType="end"/>
      </w:r>
      <w:r>
        <w:rPr>
          <w:rFonts w:ascii="Times New Roman"/>
        </w:rPr>
        <w:t>要求。</w:t>
      </w:r>
    </w:p>
    <w:p w14:paraId="3798E91F">
      <w:pPr>
        <w:pStyle w:val="179"/>
        <w:ind w:left="0"/>
        <w:rPr>
          <w:rFonts w:ascii="Times New Roman"/>
        </w:rPr>
      </w:pPr>
      <w:bookmarkStart w:id="1285" w:name="_Toc399259620"/>
      <w:bookmarkStart w:id="1286" w:name="_Toc402984146"/>
      <w:bookmarkStart w:id="1287" w:name="_Toc405022542"/>
      <w:bookmarkStart w:id="1288" w:name="_Toc399229424"/>
      <w:bookmarkStart w:id="1289" w:name="_Ref398998564"/>
      <w:bookmarkStart w:id="1290" w:name="_Toc402983680"/>
      <w:bookmarkStart w:id="1291" w:name="_Toc402983214"/>
      <w:bookmarkStart w:id="1292" w:name="_Toc397529210"/>
      <w:bookmarkStart w:id="1293" w:name="_Toc403570657"/>
      <w:bookmarkStart w:id="1294" w:name="_Toc399757650"/>
      <w:bookmarkStart w:id="1295" w:name="_Toc408860239"/>
      <w:bookmarkStart w:id="1296" w:name="_Toc402540132"/>
      <w:bookmarkStart w:id="1297" w:name="_Ref14617"/>
      <w:bookmarkStart w:id="1298" w:name="_Toc397529878"/>
      <w:bookmarkStart w:id="1299" w:name="_Toc405476964"/>
      <w:r>
        <w:rPr>
          <w:rFonts w:ascii="Times New Roman"/>
        </w:rPr>
        <w:t>代理变更请求报文格式</w:t>
      </w:r>
      <w:bookmarkEnd w:id="1285"/>
      <w:bookmarkEnd w:id="1286"/>
      <w:bookmarkEnd w:id="1287"/>
      <w:bookmarkEnd w:id="1288"/>
      <w:bookmarkEnd w:id="1289"/>
      <w:bookmarkEnd w:id="1290"/>
      <w:bookmarkEnd w:id="1291"/>
      <w:bookmarkEnd w:id="1292"/>
      <w:bookmarkEnd w:id="1293"/>
      <w:bookmarkEnd w:id="1294"/>
      <w:bookmarkEnd w:id="1295"/>
      <w:bookmarkEnd w:id="1296"/>
      <w:bookmarkEnd w:id="1297"/>
      <w:bookmarkEnd w:id="1298"/>
      <w:bookmarkEnd w:id="1299"/>
    </w:p>
    <w:tbl>
      <w:tblPr>
        <w:tblStyle w:val="52"/>
        <w:tblW w:w="839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04"/>
        <w:gridCol w:w="1134"/>
        <w:gridCol w:w="1134"/>
        <w:gridCol w:w="1276"/>
        <w:gridCol w:w="3343"/>
      </w:tblGrid>
      <w:tr w14:paraId="1F24D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04" w:type="dxa"/>
            <w:noWrap w:val="0"/>
            <w:vAlign w:val="center"/>
          </w:tcPr>
          <w:p w14:paraId="00CF2958">
            <w:pPr>
              <w:pStyle w:val="222"/>
              <w:rPr>
                <w:rFonts w:ascii="Times New Roman" w:hAnsi="Times New Roman"/>
              </w:rPr>
            </w:pPr>
            <w:r>
              <w:rPr>
                <w:rFonts w:ascii="Times New Roman" w:hAnsi="Times New Roman"/>
              </w:rPr>
              <w:t>字段</w:t>
            </w:r>
          </w:p>
        </w:tc>
        <w:tc>
          <w:tcPr>
            <w:tcW w:w="1134" w:type="dxa"/>
            <w:noWrap w:val="0"/>
            <w:vAlign w:val="center"/>
          </w:tcPr>
          <w:p w14:paraId="2685F96B">
            <w:pPr>
              <w:pStyle w:val="222"/>
              <w:rPr>
                <w:rFonts w:ascii="Times New Roman" w:hAnsi="Times New Roman"/>
              </w:rPr>
            </w:pPr>
            <w:r>
              <w:rPr>
                <w:rFonts w:ascii="Times New Roman" w:hAnsi="Times New Roman"/>
              </w:rPr>
              <w:t>字节号</w:t>
            </w:r>
          </w:p>
        </w:tc>
        <w:tc>
          <w:tcPr>
            <w:tcW w:w="1134" w:type="dxa"/>
            <w:noWrap w:val="0"/>
            <w:vAlign w:val="center"/>
          </w:tcPr>
          <w:p w14:paraId="0E863BDD">
            <w:pPr>
              <w:pStyle w:val="222"/>
              <w:rPr>
                <w:rFonts w:ascii="Times New Roman" w:hAnsi="Times New Roman"/>
              </w:rPr>
            </w:pPr>
            <w:r>
              <w:rPr>
                <w:rFonts w:ascii="Times New Roman" w:hAnsi="Times New Roman"/>
              </w:rPr>
              <w:t>比特位</w:t>
            </w:r>
          </w:p>
        </w:tc>
        <w:tc>
          <w:tcPr>
            <w:tcW w:w="1276" w:type="dxa"/>
            <w:noWrap w:val="0"/>
            <w:vAlign w:val="center"/>
          </w:tcPr>
          <w:p w14:paraId="401C88FB">
            <w:pPr>
              <w:pStyle w:val="222"/>
              <w:rPr>
                <w:rFonts w:ascii="Times New Roman" w:hAnsi="Times New Roman"/>
              </w:rPr>
            </w:pPr>
            <w:r>
              <w:rPr>
                <w:rFonts w:ascii="Times New Roman" w:hAnsi="Times New Roman"/>
              </w:rPr>
              <w:t>字段大小</w:t>
            </w:r>
          </w:p>
        </w:tc>
        <w:tc>
          <w:tcPr>
            <w:tcW w:w="3343" w:type="dxa"/>
            <w:noWrap w:val="0"/>
            <w:vAlign w:val="top"/>
          </w:tcPr>
          <w:p w14:paraId="26F2AF5E">
            <w:pPr>
              <w:pStyle w:val="222"/>
              <w:rPr>
                <w:rFonts w:ascii="Times New Roman" w:hAnsi="Times New Roman"/>
              </w:rPr>
            </w:pPr>
            <w:r>
              <w:rPr>
                <w:rFonts w:ascii="Times New Roman" w:hAnsi="Times New Roman"/>
              </w:rPr>
              <w:t>含义</w:t>
            </w:r>
          </w:p>
        </w:tc>
      </w:tr>
      <w:tr w14:paraId="765C1C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04" w:type="dxa"/>
            <w:vMerge w:val="restart"/>
            <w:noWrap w:val="0"/>
            <w:vAlign w:val="center"/>
          </w:tcPr>
          <w:p w14:paraId="45DCD801">
            <w:pPr>
              <w:pStyle w:val="222"/>
              <w:rPr>
                <w:rFonts w:ascii="Times New Roman" w:hAnsi="Times New Roman"/>
              </w:rPr>
            </w:pPr>
            <w:r>
              <w:rPr>
                <w:rFonts w:ascii="Times New Roman" w:hAnsi="Times New Roman"/>
              </w:rPr>
              <w:t>站点TEI</w:t>
            </w:r>
          </w:p>
        </w:tc>
        <w:tc>
          <w:tcPr>
            <w:tcW w:w="1134" w:type="dxa"/>
            <w:noWrap w:val="0"/>
            <w:vAlign w:val="center"/>
          </w:tcPr>
          <w:p w14:paraId="265B0D61">
            <w:pPr>
              <w:pStyle w:val="222"/>
              <w:rPr>
                <w:rFonts w:ascii="Times New Roman" w:hAnsi="Times New Roman"/>
              </w:rPr>
            </w:pPr>
            <w:r>
              <w:rPr>
                <w:rFonts w:ascii="Times New Roman" w:hAnsi="Times New Roman"/>
              </w:rPr>
              <w:t>0</w:t>
            </w:r>
          </w:p>
        </w:tc>
        <w:tc>
          <w:tcPr>
            <w:tcW w:w="1134" w:type="dxa"/>
            <w:noWrap w:val="0"/>
            <w:vAlign w:val="center"/>
          </w:tcPr>
          <w:p w14:paraId="79F248C5">
            <w:pPr>
              <w:pStyle w:val="222"/>
              <w:rPr>
                <w:rFonts w:ascii="Times New Roman" w:hAnsi="Times New Roman"/>
              </w:rPr>
            </w:pPr>
            <w:r>
              <w:rPr>
                <w:rFonts w:ascii="Times New Roman" w:hAnsi="Times New Roman"/>
              </w:rPr>
              <w:t>0-7</w:t>
            </w:r>
          </w:p>
        </w:tc>
        <w:tc>
          <w:tcPr>
            <w:tcW w:w="1276" w:type="dxa"/>
            <w:vMerge w:val="restart"/>
            <w:noWrap w:val="0"/>
            <w:vAlign w:val="center"/>
          </w:tcPr>
          <w:p w14:paraId="10802559">
            <w:pPr>
              <w:pStyle w:val="222"/>
              <w:rPr>
                <w:rFonts w:ascii="Times New Roman" w:hAnsi="Times New Roman"/>
              </w:rPr>
            </w:pPr>
            <w:r>
              <w:rPr>
                <w:rFonts w:ascii="Times New Roman" w:hAnsi="Times New Roman"/>
              </w:rPr>
              <w:t>12比特</w:t>
            </w:r>
          </w:p>
        </w:tc>
        <w:tc>
          <w:tcPr>
            <w:tcW w:w="3343" w:type="dxa"/>
            <w:vMerge w:val="restart"/>
            <w:noWrap w:val="0"/>
            <w:vAlign w:val="center"/>
          </w:tcPr>
          <w:p w14:paraId="3DF8BA70">
            <w:pPr>
              <w:pStyle w:val="222"/>
              <w:jc w:val="both"/>
              <w:rPr>
                <w:rFonts w:ascii="Times New Roman" w:hAnsi="Times New Roman"/>
              </w:rPr>
            </w:pPr>
            <w:r>
              <w:rPr>
                <w:rFonts w:ascii="Times New Roman" w:hAnsi="Times New Roman"/>
              </w:rPr>
              <w:t>表示申请进行代理变更站点的设备标识。</w:t>
            </w:r>
          </w:p>
        </w:tc>
      </w:tr>
      <w:tr w14:paraId="356DC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04" w:type="dxa"/>
            <w:vMerge w:val="continue"/>
            <w:noWrap w:val="0"/>
            <w:vAlign w:val="center"/>
          </w:tcPr>
          <w:p w14:paraId="1AB348D7">
            <w:pPr>
              <w:pStyle w:val="222"/>
              <w:rPr>
                <w:rFonts w:ascii="Times New Roman" w:hAnsi="Times New Roman"/>
              </w:rPr>
            </w:pPr>
          </w:p>
        </w:tc>
        <w:tc>
          <w:tcPr>
            <w:tcW w:w="1134" w:type="dxa"/>
            <w:noWrap w:val="0"/>
            <w:vAlign w:val="center"/>
          </w:tcPr>
          <w:p w14:paraId="711EA1CA">
            <w:pPr>
              <w:pStyle w:val="222"/>
              <w:rPr>
                <w:rFonts w:ascii="Times New Roman" w:hAnsi="Times New Roman"/>
              </w:rPr>
            </w:pPr>
            <w:r>
              <w:rPr>
                <w:rFonts w:ascii="Times New Roman" w:hAnsi="Times New Roman"/>
              </w:rPr>
              <w:t>1</w:t>
            </w:r>
          </w:p>
        </w:tc>
        <w:tc>
          <w:tcPr>
            <w:tcW w:w="1134" w:type="dxa"/>
            <w:noWrap w:val="0"/>
            <w:vAlign w:val="center"/>
          </w:tcPr>
          <w:p w14:paraId="27E59B39">
            <w:pPr>
              <w:pStyle w:val="222"/>
              <w:rPr>
                <w:rFonts w:ascii="Times New Roman" w:hAnsi="Times New Roman"/>
              </w:rPr>
            </w:pPr>
            <w:r>
              <w:rPr>
                <w:rFonts w:ascii="Times New Roman" w:hAnsi="Times New Roman"/>
              </w:rPr>
              <w:t>0-3</w:t>
            </w:r>
          </w:p>
        </w:tc>
        <w:tc>
          <w:tcPr>
            <w:tcW w:w="1276" w:type="dxa"/>
            <w:vMerge w:val="continue"/>
            <w:noWrap w:val="0"/>
            <w:vAlign w:val="center"/>
          </w:tcPr>
          <w:p w14:paraId="03041CC2">
            <w:pPr>
              <w:pStyle w:val="222"/>
              <w:rPr>
                <w:rFonts w:ascii="Times New Roman" w:hAnsi="Times New Roman"/>
              </w:rPr>
            </w:pPr>
          </w:p>
        </w:tc>
        <w:tc>
          <w:tcPr>
            <w:tcW w:w="3343" w:type="dxa"/>
            <w:vMerge w:val="continue"/>
            <w:noWrap w:val="0"/>
            <w:vAlign w:val="center"/>
          </w:tcPr>
          <w:p w14:paraId="2EC8B602">
            <w:pPr>
              <w:pStyle w:val="222"/>
              <w:jc w:val="both"/>
              <w:rPr>
                <w:rFonts w:ascii="Times New Roman" w:hAnsi="Times New Roman"/>
              </w:rPr>
            </w:pPr>
          </w:p>
        </w:tc>
      </w:tr>
      <w:tr w14:paraId="7D6C5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04" w:type="dxa"/>
            <w:noWrap w:val="0"/>
            <w:vAlign w:val="center"/>
          </w:tcPr>
          <w:p w14:paraId="5AAB6641">
            <w:pPr>
              <w:pStyle w:val="222"/>
              <w:rPr>
                <w:rFonts w:ascii="Times New Roman" w:hAnsi="Times New Roman"/>
              </w:rPr>
            </w:pPr>
            <w:r>
              <w:rPr>
                <w:rFonts w:ascii="Times New Roman" w:hAnsi="Times New Roman"/>
              </w:rPr>
              <w:t>保留</w:t>
            </w:r>
          </w:p>
        </w:tc>
        <w:tc>
          <w:tcPr>
            <w:tcW w:w="1134" w:type="dxa"/>
            <w:noWrap w:val="0"/>
            <w:vAlign w:val="center"/>
          </w:tcPr>
          <w:p w14:paraId="3E54513C">
            <w:pPr>
              <w:pStyle w:val="222"/>
              <w:rPr>
                <w:rFonts w:ascii="Times New Roman" w:hAnsi="Times New Roman"/>
              </w:rPr>
            </w:pPr>
            <w:r>
              <w:rPr>
                <w:rFonts w:ascii="Times New Roman" w:hAnsi="Times New Roman"/>
              </w:rPr>
              <w:t>1</w:t>
            </w:r>
          </w:p>
        </w:tc>
        <w:tc>
          <w:tcPr>
            <w:tcW w:w="1134" w:type="dxa"/>
            <w:noWrap w:val="0"/>
            <w:vAlign w:val="center"/>
          </w:tcPr>
          <w:p w14:paraId="57139B9F">
            <w:pPr>
              <w:pStyle w:val="222"/>
              <w:rPr>
                <w:rFonts w:ascii="Times New Roman" w:hAnsi="Times New Roman"/>
              </w:rPr>
            </w:pPr>
            <w:r>
              <w:rPr>
                <w:rFonts w:ascii="Times New Roman" w:hAnsi="Times New Roman"/>
              </w:rPr>
              <w:t>4-7</w:t>
            </w:r>
          </w:p>
        </w:tc>
        <w:tc>
          <w:tcPr>
            <w:tcW w:w="1276" w:type="dxa"/>
            <w:noWrap w:val="0"/>
            <w:vAlign w:val="center"/>
          </w:tcPr>
          <w:p w14:paraId="1461CFF5">
            <w:pPr>
              <w:pStyle w:val="222"/>
              <w:rPr>
                <w:rFonts w:ascii="Times New Roman" w:hAnsi="Times New Roman"/>
              </w:rPr>
            </w:pPr>
            <w:r>
              <w:rPr>
                <w:rFonts w:ascii="Times New Roman" w:hAnsi="Times New Roman"/>
              </w:rPr>
              <w:t>4比特</w:t>
            </w:r>
          </w:p>
        </w:tc>
        <w:tc>
          <w:tcPr>
            <w:tcW w:w="3343" w:type="dxa"/>
            <w:noWrap w:val="0"/>
            <w:vAlign w:val="center"/>
          </w:tcPr>
          <w:p w14:paraId="1E313B27">
            <w:pPr>
              <w:pStyle w:val="222"/>
              <w:jc w:val="both"/>
              <w:rPr>
                <w:rFonts w:ascii="Times New Roman" w:hAnsi="Times New Roman"/>
              </w:rPr>
            </w:pPr>
            <w:r>
              <w:rPr>
                <w:rFonts w:ascii="Times New Roman" w:hAnsi="Times New Roman"/>
              </w:rPr>
              <w:t>-</w:t>
            </w:r>
          </w:p>
        </w:tc>
      </w:tr>
      <w:tr w14:paraId="797EB4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04" w:type="dxa"/>
            <w:vMerge w:val="restart"/>
            <w:noWrap w:val="0"/>
            <w:vAlign w:val="center"/>
          </w:tcPr>
          <w:p w14:paraId="63031E74">
            <w:pPr>
              <w:pStyle w:val="222"/>
              <w:rPr>
                <w:rFonts w:ascii="Times New Roman" w:hAnsi="Times New Roman"/>
              </w:rPr>
            </w:pPr>
            <w:r>
              <w:rPr>
                <w:rFonts w:ascii="Times New Roman" w:hAnsi="Times New Roman"/>
              </w:rPr>
              <w:t>新代理TEI0</w:t>
            </w:r>
          </w:p>
        </w:tc>
        <w:tc>
          <w:tcPr>
            <w:tcW w:w="1134" w:type="dxa"/>
            <w:noWrap w:val="0"/>
            <w:vAlign w:val="center"/>
          </w:tcPr>
          <w:p w14:paraId="0D80E9D4">
            <w:pPr>
              <w:pStyle w:val="222"/>
              <w:rPr>
                <w:rFonts w:ascii="Times New Roman" w:hAnsi="Times New Roman"/>
              </w:rPr>
            </w:pPr>
            <w:r>
              <w:rPr>
                <w:rFonts w:ascii="Times New Roman" w:hAnsi="Times New Roman"/>
              </w:rPr>
              <w:t>2</w:t>
            </w:r>
          </w:p>
        </w:tc>
        <w:tc>
          <w:tcPr>
            <w:tcW w:w="1134" w:type="dxa"/>
            <w:noWrap w:val="0"/>
            <w:vAlign w:val="center"/>
          </w:tcPr>
          <w:p w14:paraId="6C97A42C">
            <w:pPr>
              <w:pStyle w:val="222"/>
              <w:rPr>
                <w:rFonts w:ascii="Times New Roman" w:hAnsi="Times New Roman"/>
              </w:rPr>
            </w:pPr>
            <w:r>
              <w:rPr>
                <w:rFonts w:ascii="Times New Roman" w:hAnsi="Times New Roman"/>
              </w:rPr>
              <w:t>0-7</w:t>
            </w:r>
          </w:p>
        </w:tc>
        <w:tc>
          <w:tcPr>
            <w:tcW w:w="1276" w:type="dxa"/>
            <w:vMerge w:val="restart"/>
            <w:noWrap w:val="0"/>
            <w:vAlign w:val="center"/>
          </w:tcPr>
          <w:p w14:paraId="506C0A42">
            <w:pPr>
              <w:pStyle w:val="222"/>
              <w:rPr>
                <w:rFonts w:ascii="Times New Roman" w:hAnsi="Times New Roman"/>
              </w:rPr>
            </w:pPr>
            <w:r>
              <w:rPr>
                <w:rFonts w:ascii="Times New Roman" w:hAnsi="Times New Roman"/>
              </w:rPr>
              <w:t>12比特</w:t>
            </w:r>
          </w:p>
        </w:tc>
        <w:tc>
          <w:tcPr>
            <w:tcW w:w="3343" w:type="dxa"/>
            <w:vMerge w:val="restart"/>
            <w:noWrap w:val="0"/>
            <w:vAlign w:val="center"/>
          </w:tcPr>
          <w:p w14:paraId="7DEC9FA8">
            <w:pPr>
              <w:pStyle w:val="222"/>
              <w:jc w:val="both"/>
              <w:rPr>
                <w:rFonts w:ascii="Times New Roman" w:hAnsi="Times New Roman"/>
              </w:rPr>
            </w:pPr>
            <w:r>
              <w:rPr>
                <w:rFonts w:ascii="Times New Roman" w:hAnsi="Times New Roman"/>
              </w:rPr>
              <w:t>表示第1个候选代理站点的设备标识。</w:t>
            </w:r>
          </w:p>
        </w:tc>
      </w:tr>
      <w:tr w14:paraId="794FF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04" w:type="dxa"/>
            <w:vMerge w:val="continue"/>
            <w:noWrap w:val="0"/>
            <w:vAlign w:val="center"/>
          </w:tcPr>
          <w:p w14:paraId="64588DA2">
            <w:pPr>
              <w:pStyle w:val="222"/>
              <w:rPr>
                <w:rFonts w:ascii="Times New Roman" w:hAnsi="Times New Roman"/>
              </w:rPr>
            </w:pPr>
          </w:p>
        </w:tc>
        <w:tc>
          <w:tcPr>
            <w:tcW w:w="1134" w:type="dxa"/>
            <w:vMerge w:val="restart"/>
            <w:noWrap w:val="0"/>
            <w:vAlign w:val="center"/>
          </w:tcPr>
          <w:p w14:paraId="3FCD68A8">
            <w:pPr>
              <w:pStyle w:val="222"/>
              <w:rPr>
                <w:rFonts w:ascii="Times New Roman" w:hAnsi="Times New Roman"/>
              </w:rPr>
            </w:pPr>
            <w:r>
              <w:rPr>
                <w:rFonts w:ascii="Times New Roman" w:hAnsi="Times New Roman"/>
              </w:rPr>
              <w:t>3</w:t>
            </w:r>
          </w:p>
        </w:tc>
        <w:tc>
          <w:tcPr>
            <w:tcW w:w="1134" w:type="dxa"/>
            <w:noWrap w:val="0"/>
            <w:vAlign w:val="center"/>
          </w:tcPr>
          <w:p w14:paraId="745E3699">
            <w:pPr>
              <w:pStyle w:val="222"/>
              <w:rPr>
                <w:rFonts w:ascii="Times New Roman" w:hAnsi="Times New Roman"/>
              </w:rPr>
            </w:pPr>
            <w:r>
              <w:rPr>
                <w:rFonts w:ascii="Times New Roman" w:hAnsi="Times New Roman"/>
              </w:rPr>
              <w:t>0-3</w:t>
            </w:r>
          </w:p>
        </w:tc>
        <w:tc>
          <w:tcPr>
            <w:tcW w:w="1276" w:type="dxa"/>
            <w:vMerge w:val="continue"/>
            <w:noWrap w:val="0"/>
            <w:vAlign w:val="center"/>
          </w:tcPr>
          <w:p w14:paraId="56FB1FA5">
            <w:pPr>
              <w:pStyle w:val="222"/>
              <w:rPr>
                <w:rFonts w:ascii="Times New Roman" w:hAnsi="Times New Roman"/>
              </w:rPr>
            </w:pPr>
          </w:p>
        </w:tc>
        <w:tc>
          <w:tcPr>
            <w:tcW w:w="3343" w:type="dxa"/>
            <w:vMerge w:val="continue"/>
            <w:noWrap w:val="0"/>
            <w:vAlign w:val="center"/>
          </w:tcPr>
          <w:p w14:paraId="14E83CB6">
            <w:pPr>
              <w:pStyle w:val="222"/>
              <w:jc w:val="both"/>
              <w:rPr>
                <w:rFonts w:ascii="Times New Roman" w:hAnsi="Times New Roman"/>
              </w:rPr>
            </w:pPr>
          </w:p>
        </w:tc>
      </w:tr>
      <w:tr w14:paraId="72F043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04" w:type="dxa"/>
            <w:noWrap w:val="0"/>
            <w:vAlign w:val="center"/>
          </w:tcPr>
          <w:p w14:paraId="2E168CB6">
            <w:pPr>
              <w:pStyle w:val="222"/>
              <w:rPr>
                <w:rFonts w:ascii="Times New Roman" w:hAnsi="Times New Roman"/>
              </w:rPr>
            </w:pPr>
            <w:r>
              <w:rPr>
                <w:rFonts w:ascii="Times New Roman" w:hAnsi="Times New Roman"/>
              </w:rPr>
              <w:t>链路类型</w:t>
            </w:r>
          </w:p>
        </w:tc>
        <w:tc>
          <w:tcPr>
            <w:tcW w:w="1134" w:type="dxa"/>
            <w:vMerge w:val="continue"/>
            <w:noWrap w:val="0"/>
            <w:vAlign w:val="center"/>
          </w:tcPr>
          <w:p w14:paraId="218BFF08">
            <w:pPr>
              <w:pStyle w:val="222"/>
              <w:rPr>
                <w:rFonts w:ascii="Times New Roman" w:hAnsi="Times New Roman"/>
              </w:rPr>
            </w:pPr>
          </w:p>
        </w:tc>
        <w:tc>
          <w:tcPr>
            <w:tcW w:w="1134" w:type="dxa"/>
            <w:noWrap w:val="0"/>
            <w:vAlign w:val="center"/>
          </w:tcPr>
          <w:p w14:paraId="3BF63666">
            <w:pPr>
              <w:pStyle w:val="222"/>
              <w:rPr>
                <w:rFonts w:ascii="Times New Roman" w:hAnsi="Times New Roman"/>
              </w:rPr>
            </w:pPr>
            <w:r>
              <w:rPr>
                <w:rFonts w:ascii="Times New Roman" w:hAnsi="Times New Roman"/>
              </w:rPr>
              <w:t>4</w:t>
            </w:r>
          </w:p>
        </w:tc>
        <w:tc>
          <w:tcPr>
            <w:tcW w:w="1276" w:type="dxa"/>
            <w:noWrap w:val="0"/>
            <w:vAlign w:val="center"/>
          </w:tcPr>
          <w:p w14:paraId="03561D32">
            <w:pPr>
              <w:pStyle w:val="222"/>
              <w:rPr>
                <w:rFonts w:ascii="Times New Roman" w:hAnsi="Times New Roman"/>
              </w:rPr>
            </w:pPr>
            <w:r>
              <w:rPr>
                <w:rFonts w:ascii="Times New Roman" w:hAnsi="Times New Roman"/>
              </w:rPr>
              <w:t>1比特</w:t>
            </w:r>
          </w:p>
        </w:tc>
        <w:tc>
          <w:tcPr>
            <w:tcW w:w="3343" w:type="dxa"/>
            <w:noWrap w:val="0"/>
            <w:vAlign w:val="center"/>
          </w:tcPr>
          <w:p w14:paraId="3CB54A1C">
            <w:pPr>
              <w:pStyle w:val="222"/>
              <w:jc w:val="both"/>
              <w:rPr>
                <w:rFonts w:ascii="Times New Roman" w:hAnsi="Times New Roman"/>
              </w:rPr>
            </w:pPr>
            <w:r>
              <w:rPr>
                <w:rFonts w:ascii="Times New Roman" w:hAnsi="Times New Roman"/>
              </w:rPr>
              <w:t>表示发起代理变更站点与候选代理之间通信链路类型，0表示高速载波链路，1表示无线链路。</w:t>
            </w:r>
          </w:p>
        </w:tc>
      </w:tr>
      <w:tr w14:paraId="2E0F44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04" w:type="dxa"/>
            <w:noWrap w:val="0"/>
            <w:vAlign w:val="center"/>
          </w:tcPr>
          <w:p w14:paraId="78271A5C">
            <w:pPr>
              <w:pStyle w:val="222"/>
              <w:rPr>
                <w:rFonts w:ascii="Times New Roman" w:hAnsi="Times New Roman"/>
              </w:rPr>
            </w:pPr>
            <w:r>
              <w:rPr>
                <w:rFonts w:ascii="Times New Roman" w:hAnsi="Times New Roman"/>
              </w:rPr>
              <w:t>保留</w:t>
            </w:r>
          </w:p>
        </w:tc>
        <w:tc>
          <w:tcPr>
            <w:tcW w:w="1134" w:type="dxa"/>
            <w:vMerge w:val="continue"/>
            <w:noWrap w:val="0"/>
            <w:vAlign w:val="center"/>
          </w:tcPr>
          <w:p w14:paraId="7FFFFBED">
            <w:pPr>
              <w:pStyle w:val="222"/>
              <w:rPr>
                <w:rFonts w:ascii="Times New Roman" w:hAnsi="Times New Roman"/>
              </w:rPr>
            </w:pPr>
          </w:p>
        </w:tc>
        <w:tc>
          <w:tcPr>
            <w:tcW w:w="1134" w:type="dxa"/>
            <w:noWrap w:val="0"/>
            <w:vAlign w:val="center"/>
          </w:tcPr>
          <w:p w14:paraId="0D43D359">
            <w:pPr>
              <w:pStyle w:val="222"/>
              <w:rPr>
                <w:rFonts w:ascii="Times New Roman" w:hAnsi="Times New Roman"/>
              </w:rPr>
            </w:pPr>
            <w:r>
              <w:rPr>
                <w:rFonts w:ascii="Times New Roman" w:hAnsi="Times New Roman"/>
              </w:rPr>
              <w:t>5-7</w:t>
            </w:r>
          </w:p>
        </w:tc>
        <w:tc>
          <w:tcPr>
            <w:tcW w:w="1276" w:type="dxa"/>
            <w:noWrap w:val="0"/>
            <w:vAlign w:val="center"/>
          </w:tcPr>
          <w:p w14:paraId="14263813">
            <w:pPr>
              <w:pStyle w:val="222"/>
              <w:rPr>
                <w:rFonts w:ascii="Times New Roman" w:hAnsi="Times New Roman"/>
              </w:rPr>
            </w:pPr>
            <w:r>
              <w:rPr>
                <w:rFonts w:ascii="Times New Roman" w:hAnsi="Times New Roman"/>
              </w:rPr>
              <w:t>3比特</w:t>
            </w:r>
          </w:p>
        </w:tc>
        <w:tc>
          <w:tcPr>
            <w:tcW w:w="3343" w:type="dxa"/>
            <w:noWrap w:val="0"/>
            <w:vAlign w:val="top"/>
          </w:tcPr>
          <w:p w14:paraId="4F9F7AE9">
            <w:pPr>
              <w:pStyle w:val="222"/>
              <w:jc w:val="both"/>
              <w:rPr>
                <w:rFonts w:ascii="Times New Roman" w:hAnsi="Times New Roman"/>
              </w:rPr>
            </w:pPr>
            <w:r>
              <w:rPr>
                <w:rFonts w:ascii="Times New Roman" w:hAnsi="Times New Roman"/>
              </w:rPr>
              <w:t>-</w:t>
            </w:r>
          </w:p>
        </w:tc>
      </w:tr>
      <w:tr w14:paraId="7E786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04" w:type="dxa"/>
            <w:noWrap w:val="0"/>
            <w:vAlign w:val="center"/>
          </w:tcPr>
          <w:p w14:paraId="44718951">
            <w:pPr>
              <w:pStyle w:val="222"/>
              <w:rPr>
                <w:rFonts w:ascii="Times New Roman" w:hAnsi="Times New Roman"/>
              </w:rPr>
            </w:pPr>
            <w:r>
              <w:rPr>
                <w:rFonts w:ascii="Times New Roman" w:hAnsi="Times New Roman"/>
              </w:rPr>
              <w:t>…</w:t>
            </w:r>
          </w:p>
        </w:tc>
        <w:tc>
          <w:tcPr>
            <w:tcW w:w="1134" w:type="dxa"/>
            <w:noWrap w:val="0"/>
            <w:vAlign w:val="center"/>
          </w:tcPr>
          <w:p w14:paraId="497B87D2">
            <w:pPr>
              <w:pStyle w:val="222"/>
              <w:rPr>
                <w:rFonts w:ascii="Times New Roman" w:hAnsi="Times New Roman"/>
              </w:rPr>
            </w:pPr>
            <w:r>
              <w:rPr>
                <w:rFonts w:ascii="Times New Roman" w:hAnsi="Times New Roman"/>
              </w:rPr>
              <w:t>…</w:t>
            </w:r>
          </w:p>
        </w:tc>
        <w:tc>
          <w:tcPr>
            <w:tcW w:w="1134" w:type="dxa"/>
            <w:noWrap w:val="0"/>
            <w:vAlign w:val="center"/>
          </w:tcPr>
          <w:p w14:paraId="720B9CDE">
            <w:pPr>
              <w:pStyle w:val="222"/>
              <w:rPr>
                <w:rFonts w:ascii="Times New Roman" w:hAnsi="Times New Roman"/>
              </w:rPr>
            </w:pPr>
            <w:r>
              <w:rPr>
                <w:rFonts w:ascii="Times New Roman" w:hAnsi="Times New Roman"/>
              </w:rPr>
              <w:t>…</w:t>
            </w:r>
          </w:p>
        </w:tc>
        <w:tc>
          <w:tcPr>
            <w:tcW w:w="1276" w:type="dxa"/>
            <w:noWrap w:val="0"/>
            <w:vAlign w:val="center"/>
          </w:tcPr>
          <w:p w14:paraId="481DED9C">
            <w:pPr>
              <w:pStyle w:val="222"/>
              <w:rPr>
                <w:rFonts w:ascii="Times New Roman" w:hAnsi="Times New Roman"/>
              </w:rPr>
            </w:pPr>
            <w:r>
              <w:rPr>
                <w:rFonts w:ascii="Times New Roman" w:hAnsi="Times New Roman"/>
              </w:rPr>
              <w:t>…</w:t>
            </w:r>
          </w:p>
        </w:tc>
        <w:tc>
          <w:tcPr>
            <w:tcW w:w="3343" w:type="dxa"/>
            <w:noWrap w:val="0"/>
            <w:vAlign w:val="top"/>
          </w:tcPr>
          <w:p w14:paraId="2AC32784">
            <w:pPr>
              <w:pStyle w:val="222"/>
              <w:jc w:val="both"/>
              <w:rPr>
                <w:rFonts w:ascii="Times New Roman" w:hAnsi="Times New Roman"/>
              </w:rPr>
            </w:pPr>
            <w:r>
              <w:rPr>
                <w:rFonts w:ascii="Times New Roman" w:hAnsi="Times New Roman"/>
              </w:rPr>
              <w:t>-</w:t>
            </w:r>
          </w:p>
        </w:tc>
      </w:tr>
      <w:tr w14:paraId="127C56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04" w:type="dxa"/>
            <w:vMerge w:val="restart"/>
            <w:noWrap w:val="0"/>
            <w:vAlign w:val="center"/>
          </w:tcPr>
          <w:p w14:paraId="6C085A30">
            <w:pPr>
              <w:pStyle w:val="222"/>
              <w:rPr>
                <w:rFonts w:ascii="Times New Roman" w:hAnsi="Times New Roman"/>
              </w:rPr>
            </w:pPr>
            <w:r>
              <w:rPr>
                <w:rFonts w:ascii="Times New Roman" w:hAnsi="Times New Roman"/>
              </w:rPr>
              <w:t>新代理TEI4</w:t>
            </w:r>
          </w:p>
        </w:tc>
        <w:tc>
          <w:tcPr>
            <w:tcW w:w="1134" w:type="dxa"/>
            <w:noWrap w:val="0"/>
            <w:vAlign w:val="center"/>
          </w:tcPr>
          <w:p w14:paraId="76B86659">
            <w:pPr>
              <w:pStyle w:val="222"/>
              <w:rPr>
                <w:rFonts w:ascii="Times New Roman" w:hAnsi="Times New Roman"/>
              </w:rPr>
            </w:pPr>
            <w:r>
              <w:rPr>
                <w:rFonts w:ascii="Times New Roman" w:hAnsi="Times New Roman"/>
              </w:rPr>
              <w:t>10</w:t>
            </w:r>
          </w:p>
        </w:tc>
        <w:tc>
          <w:tcPr>
            <w:tcW w:w="1134" w:type="dxa"/>
            <w:noWrap w:val="0"/>
            <w:vAlign w:val="center"/>
          </w:tcPr>
          <w:p w14:paraId="779F7ADD">
            <w:pPr>
              <w:pStyle w:val="222"/>
              <w:rPr>
                <w:rFonts w:ascii="Times New Roman" w:hAnsi="Times New Roman"/>
              </w:rPr>
            </w:pPr>
            <w:r>
              <w:rPr>
                <w:rFonts w:ascii="Times New Roman" w:hAnsi="Times New Roman"/>
              </w:rPr>
              <w:t>0-7</w:t>
            </w:r>
          </w:p>
        </w:tc>
        <w:tc>
          <w:tcPr>
            <w:tcW w:w="1276" w:type="dxa"/>
            <w:vMerge w:val="restart"/>
            <w:noWrap w:val="0"/>
            <w:vAlign w:val="center"/>
          </w:tcPr>
          <w:p w14:paraId="13FEBD82">
            <w:pPr>
              <w:pStyle w:val="222"/>
              <w:rPr>
                <w:rFonts w:ascii="Times New Roman" w:hAnsi="Times New Roman"/>
              </w:rPr>
            </w:pPr>
            <w:r>
              <w:rPr>
                <w:rFonts w:ascii="Times New Roman" w:hAnsi="Times New Roman"/>
              </w:rPr>
              <w:t>12比特</w:t>
            </w:r>
          </w:p>
        </w:tc>
        <w:tc>
          <w:tcPr>
            <w:tcW w:w="3343" w:type="dxa"/>
            <w:vMerge w:val="restart"/>
            <w:noWrap w:val="0"/>
            <w:vAlign w:val="center"/>
          </w:tcPr>
          <w:p w14:paraId="6D25152D">
            <w:pPr>
              <w:pStyle w:val="222"/>
              <w:jc w:val="both"/>
              <w:rPr>
                <w:rFonts w:ascii="Times New Roman" w:hAnsi="Times New Roman"/>
              </w:rPr>
            </w:pPr>
            <w:r>
              <w:rPr>
                <w:rFonts w:ascii="Times New Roman" w:hAnsi="Times New Roman"/>
              </w:rPr>
              <w:t>表示第5个候选代理站点的设备标识。</w:t>
            </w:r>
          </w:p>
        </w:tc>
      </w:tr>
      <w:tr w14:paraId="784117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04" w:type="dxa"/>
            <w:vMerge w:val="continue"/>
            <w:noWrap w:val="0"/>
            <w:vAlign w:val="center"/>
          </w:tcPr>
          <w:p w14:paraId="437D7B6D">
            <w:pPr>
              <w:pStyle w:val="222"/>
              <w:rPr>
                <w:rFonts w:ascii="Times New Roman" w:hAnsi="Times New Roman"/>
              </w:rPr>
            </w:pPr>
          </w:p>
        </w:tc>
        <w:tc>
          <w:tcPr>
            <w:tcW w:w="1134" w:type="dxa"/>
            <w:vMerge w:val="restart"/>
            <w:noWrap w:val="0"/>
            <w:vAlign w:val="center"/>
          </w:tcPr>
          <w:p w14:paraId="481988EB">
            <w:pPr>
              <w:pStyle w:val="222"/>
              <w:rPr>
                <w:rFonts w:ascii="Times New Roman" w:hAnsi="Times New Roman"/>
              </w:rPr>
            </w:pPr>
            <w:r>
              <w:rPr>
                <w:rFonts w:ascii="Times New Roman" w:hAnsi="Times New Roman"/>
              </w:rPr>
              <w:t>11</w:t>
            </w:r>
          </w:p>
        </w:tc>
        <w:tc>
          <w:tcPr>
            <w:tcW w:w="1134" w:type="dxa"/>
            <w:noWrap w:val="0"/>
            <w:vAlign w:val="center"/>
          </w:tcPr>
          <w:p w14:paraId="16E88288">
            <w:pPr>
              <w:pStyle w:val="222"/>
              <w:rPr>
                <w:rFonts w:ascii="Times New Roman" w:hAnsi="Times New Roman"/>
              </w:rPr>
            </w:pPr>
            <w:r>
              <w:rPr>
                <w:rFonts w:ascii="Times New Roman" w:hAnsi="Times New Roman"/>
              </w:rPr>
              <w:t>0-3</w:t>
            </w:r>
          </w:p>
        </w:tc>
        <w:tc>
          <w:tcPr>
            <w:tcW w:w="1276" w:type="dxa"/>
            <w:vMerge w:val="continue"/>
            <w:noWrap w:val="0"/>
            <w:vAlign w:val="center"/>
          </w:tcPr>
          <w:p w14:paraId="528431B8">
            <w:pPr>
              <w:pStyle w:val="222"/>
              <w:rPr>
                <w:rFonts w:ascii="Times New Roman" w:hAnsi="Times New Roman"/>
              </w:rPr>
            </w:pPr>
          </w:p>
        </w:tc>
        <w:tc>
          <w:tcPr>
            <w:tcW w:w="3343" w:type="dxa"/>
            <w:vMerge w:val="continue"/>
            <w:noWrap w:val="0"/>
            <w:vAlign w:val="center"/>
          </w:tcPr>
          <w:p w14:paraId="5BAC8116">
            <w:pPr>
              <w:pStyle w:val="222"/>
              <w:jc w:val="both"/>
              <w:rPr>
                <w:rFonts w:ascii="Times New Roman" w:hAnsi="Times New Roman"/>
              </w:rPr>
            </w:pPr>
          </w:p>
        </w:tc>
      </w:tr>
      <w:tr w14:paraId="5EB83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04" w:type="dxa"/>
            <w:noWrap w:val="0"/>
            <w:vAlign w:val="center"/>
          </w:tcPr>
          <w:p w14:paraId="6007AACE">
            <w:pPr>
              <w:pStyle w:val="222"/>
              <w:rPr>
                <w:rFonts w:ascii="Times New Roman" w:hAnsi="Times New Roman"/>
              </w:rPr>
            </w:pPr>
            <w:r>
              <w:rPr>
                <w:rFonts w:ascii="Times New Roman" w:hAnsi="Times New Roman"/>
              </w:rPr>
              <w:t>链路类型</w:t>
            </w:r>
          </w:p>
        </w:tc>
        <w:tc>
          <w:tcPr>
            <w:tcW w:w="1134" w:type="dxa"/>
            <w:vMerge w:val="continue"/>
            <w:noWrap w:val="0"/>
            <w:vAlign w:val="center"/>
          </w:tcPr>
          <w:p w14:paraId="7351588F">
            <w:pPr>
              <w:pStyle w:val="222"/>
              <w:rPr>
                <w:rFonts w:ascii="Times New Roman" w:hAnsi="Times New Roman"/>
              </w:rPr>
            </w:pPr>
          </w:p>
        </w:tc>
        <w:tc>
          <w:tcPr>
            <w:tcW w:w="1134" w:type="dxa"/>
            <w:noWrap w:val="0"/>
            <w:vAlign w:val="center"/>
          </w:tcPr>
          <w:p w14:paraId="3A09FF59">
            <w:pPr>
              <w:pStyle w:val="222"/>
              <w:rPr>
                <w:rFonts w:ascii="Times New Roman" w:hAnsi="Times New Roman"/>
              </w:rPr>
            </w:pPr>
            <w:r>
              <w:rPr>
                <w:rFonts w:ascii="Times New Roman" w:hAnsi="Times New Roman"/>
              </w:rPr>
              <w:t>4</w:t>
            </w:r>
          </w:p>
        </w:tc>
        <w:tc>
          <w:tcPr>
            <w:tcW w:w="1276" w:type="dxa"/>
            <w:noWrap w:val="0"/>
            <w:vAlign w:val="center"/>
          </w:tcPr>
          <w:p w14:paraId="5549AA07">
            <w:pPr>
              <w:pStyle w:val="222"/>
              <w:rPr>
                <w:rFonts w:ascii="Times New Roman" w:hAnsi="Times New Roman"/>
              </w:rPr>
            </w:pPr>
            <w:r>
              <w:rPr>
                <w:rFonts w:ascii="Times New Roman" w:hAnsi="Times New Roman"/>
              </w:rPr>
              <w:t>1比特</w:t>
            </w:r>
          </w:p>
        </w:tc>
        <w:tc>
          <w:tcPr>
            <w:tcW w:w="3343" w:type="dxa"/>
            <w:noWrap w:val="0"/>
            <w:vAlign w:val="center"/>
          </w:tcPr>
          <w:p w14:paraId="26559B69">
            <w:pPr>
              <w:pStyle w:val="222"/>
              <w:jc w:val="both"/>
              <w:rPr>
                <w:rFonts w:ascii="Times New Roman" w:hAnsi="Times New Roman"/>
              </w:rPr>
            </w:pPr>
            <w:r>
              <w:rPr>
                <w:rFonts w:ascii="Times New Roman" w:hAnsi="Times New Roman"/>
              </w:rPr>
              <w:t>表示发起代理变更站点与候选代理之间通信链路类型，0表示高速载波链路，1表示无线链路。</w:t>
            </w:r>
          </w:p>
        </w:tc>
      </w:tr>
      <w:tr w14:paraId="1290F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04" w:type="dxa"/>
            <w:noWrap w:val="0"/>
            <w:vAlign w:val="center"/>
          </w:tcPr>
          <w:p w14:paraId="322B1524">
            <w:pPr>
              <w:pStyle w:val="222"/>
              <w:rPr>
                <w:rFonts w:ascii="Times New Roman" w:hAnsi="Times New Roman"/>
              </w:rPr>
            </w:pPr>
            <w:r>
              <w:rPr>
                <w:rFonts w:ascii="Times New Roman" w:hAnsi="Times New Roman"/>
              </w:rPr>
              <w:t>保留</w:t>
            </w:r>
          </w:p>
        </w:tc>
        <w:tc>
          <w:tcPr>
            <w:tcW w:w="1134" w:type="dxa"/>
            <w:vMerge w:val="continue"/>
            <w:noWrap w:val="0"/>
            <w:vAlign w:val="center"/>
          </w:tcPr>
          <w:p w14:paraId="450C7A59">
            <w:pPr>
              <w:pStyle w:val="222"/>
              <w:rPr>
                <w:rFonts w:ascii="Times New Roman" w:hAnsi="Times New Roman"/>
              </w:rPr>
            </w:pPr>
          </w:p>
        </w:tc>
        <w:tc>
          <w:tcPr>
            <w:tcW w:w="1134" w:type="dxa"/>
            <w:noWrap w:val="0"/>
            <w:vAlign w:val="center"/>
          </w:tcPr>
          <w:p w14:paraId="1E84EF17">
            <w:pPr>
              <w:pStyle w:val="222"/>
              <w:rPr>
                <w:rFonts w:ascii="Times New Roman" w:hAnsi="Times New Roman"/>
              </w:rPr>
            </w:pPr>
            <w:r>
              <w:rPr>
                <w:rFonts w:ascii="Times New Roman" w:hAnsi="Times New Roman"/>
              </w:rPr>
              <w:t>5-7</w:t>
            </w:r>
          </w:p>
        </w:tc>
        <w:tc>
          <w:tcPr>
            <w:tcW w:w="1276" w:type="dxa"/>
            <w:noWrap w:val="0"/>
            <w:vAlign w:val="center"/>
          </w:tcPr>
          <w:p w14:paraId="0CE0EF96">
            <w:pPr>
              <w:pStyle w:val="222"/>
              <w:rPr>
                <w:rFonts w:ascii="Times New Roman" w:hAnsi="Times New Roman"/>
              </w:rPr>
            </w:pPr>
            <w:r>
              <w:rPr>
                <w:rFonts w:ascii="Times New Roman" w:hAnsi="Times New Roman"/>
              </w:rPr>
              <w:t>3比特</w:t>
            </w:r>
          </w:p>
        </w:tc>
        <w:tc>
          <w:tcPr>
            <w:tcW w:w="3343" w:type="dxa"/>
            <w:noWrap w:val="0"/>
            <w:vAlign w:val="center"/>
          </w:tcPr>
          <w:p w14:paraId="3826206E">
            <w:pPr>
              <w:pStyle w:val="222"/>
              <w:jc w:val="both"/>
              <w:rPr>
                <w:rFonts w:ascii="Times New Roman" w:hAnsi="Times New Roman"/>
              </w:rPr>
            </w:pPr>
            <w:r>
              <w:rPr>
                <w:rFonts w:ascii="Times New Roman" w:hAnsi="Times New Roman"/>
              </w:rPr>
              <w:t>-</w:t>
            </w:r>
          </w:p>
        </w:tc>
      </w:tr>
      <w:tr w14:paraId="4156B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04" w:type="dxa"/>
            <w:vMerge w:val="restart"/>
            <w:noWrap w:val="0"/>
            <w:vAlign w:val="center"/>
          </w:tcPr>
          <w:p w14:paraId="1BDC1227">
            <w:pPr>
              <w:pStyle w:val="222"/>
              <w:rPr>
                <w:rFonts w:ascii="Times New Roman" w:hAnsi="Times New Roman"/>
              </w:rPr>
            </w:pPr>
            <w:r>
              <w:rPr>
                <w:rFonts w:ascii="Times New Roman" w:hAnsi="Times New Roman"/>
              </w:rPr>
              <w:t>旧代理TEI</w:t>
            </w:r>
          </w:p>
        </w:tc>
        <w:tc>
          <w:tcPr>
            <w:tcW w:w="1134" w:type="dxa"/>
            <w:noWrap w:val="0"/>
            <w:vAlign w:val="center"/>
          </w:tcPr>
          <w:p w14:paraId="40E6321C">
            <w:pPr>
              <w:pStyle w:val="222"/>
              <w:rPr>
                <w:rFonts w:ascii="Times New Roman" w:hAnsi="Times New Roman"/>
              </w:rPr>
            </w:pPr>
            <w:r>
              <w:rPr>
                <w:rFonts w:ascii="Times New Roman" w:hAnsi="Times New Roman"/>
              </w:rPr>
              <w:t>12</w:t>
            </w:r>
          </w:p>
        </w:tc>
        <w:tc>
          <w:tcPr>
            <w:tcW w:w="1134" w:type="dxa"/>
            <w:noWrap w:val="0"/>
            <w:vAlign w:val="center"/>
          </w:tcPr>
          <w:p w14:paraId="612B1E19">
            <w:pPr>
              <w:pStyle w:val="222"/>
              <w:rPr>
                <w:rFonts w:ascii="Times New Roman" w:hAnsi="Times New Roman"/>
              </w:rPr>
            </w:pPr>
            <w:r>
              <w:rPr>
                <w:rFonts w:ascii="Times New Roman" w:hAnsi="Times New Roman"/>
              </w:rPr>
              <w:t>0-7</w:t>
            </w:r>
          </w:p>
        </w:tc>
        <w:tc>
          <w:tcPr>
            <w:tcW w:w="1276" w:type="dxa"/>
            <w:vMerge w:val="restart"/>
            <w:noWrap w:val="0"/>
            <w:vAlign w:val="center"/>
          </w:tcPr>
          <w:p w14:paraId="05FF7F91">
            <w:pPr>
              <w:pStyle w:val="222"/>
              <w:rPr>
                <w:rFonts w:ascii="Times New Roman" w:hAnsi="Times New Roman"/>
              </w:rPr>
            </w:pPr>
            <w:r>
              <w:rPr>
                <w:rFonts w:ascii="Times New Roman" w:hAnsi="Times New Roman"/>
              </w:rPr>
              <w:t>12比特</w:t>
            </w:r>
          </w:p>
        </w:tc>
        <w:tc>
          <w:tcPr>
            <w:tcW w:w="3343" w:type="dxa"/>
            <w:vMerge w:val="restart"/>
            <w:noWrap w:val="0"/>
            <w:vAlign w:val="center"/>
          </w:tcPr>
          <w:p w14:paraId="2A503870">
            <w:pPr>
              <w:pStyle w:val="222"/>
              <w:jc w:val="both"/>
              <w:rPr>
                <w:rFonts w:ascii="Times New Roman" w:hAnsi="Times New Roman"/>
              </w:rPr>
            </w:pPr>
            <w:r>
              <w:rPr>
                <w:rFonts w:ascii="Times New Roman" w:hAnsi="Times New Roman"/>
              </w:rPr>
              <w:t>表示申请代理变更站点的原代理站点的设备标识。</w:t>
            </w:r>
          </w:p>
        </w:tc>
      </w:tr>
      <w:tr w14:paraId="466C6B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04" w:type="dxa"/>
            <w:vMerge w:val="continue"/>
            <w:noWrap w:val="0"/>
            <w:vAlign w:val="center"/>
          </w:tcPr>
          <w:p w14:paraId="5C82FEB2">
            <w:pPr>
              <w:pStyle w:val="222"/>
              <w:rPr>
                <w:rFonts w:ascii="Times New Roman" w:hAnsi="Times New Roman"/>
              </w:rPr>
            </w:pPr>
          </w:p>
        </w:tc>
        <w:tc>
          <w:tcPr>
            <w:tcW w:w="1134" w:type="dxa"/>
            <w:vMerge w:val="restart"/>
            <w:noWrap w:val="0"/>
            <w:vAlign w:val="center"/>
          </w:tcPr>
          <w:p w14:paraId="5A4A8B33">
            <w:pPr>
              <w:pStyle w:val="222"/>
              <w:rPr>
                <w:rFonts w:ascii="Times New Roman" w:hAnsi="Times New Roman"/>
              </w:rPr>
            </w:pPr>
            <w:r>
              <w:rPr>
                <w:rFonts w:ascii="Times New Roman" w:hAnsi="Times New Roman"/>
              </w:rPr>
              <w:t>13</w:t>
            </w:r>
          </w:p>
        </w:tc>
        <w:tc>
          <w:tcPr>
            <w:tcW w:w="1134" w:type="dxa"/>
            <w:noWrap w:val="0"/>
            <w:vAlign w:val="center"/>
          </w:tcPr>
          <w:p w14:paraId="37E12A5F">
            <w:pPr>
              <w:pStyle w:val="222"/>
              <w:rPr>
                <w:rFonts w:ascii="Times New Roman" w:hAnsi="Times New Roman"/>
              </w:rPr>
            </w:pPr>
            <w:r>
              <w:rPr>
                <w:rFonts w:ascii="Times New Roman" w:hAnsi="Times New Roman"/>
              </w:rPr>
              <w:t>0-3</w:t>
            </w:r>
          </w:p>
        </w:tc>
        <w:tc>
          <w:tcPr>
            <w:tcW w:w="1276" w:type="dxa"/>
            <w:vMerge w:val="continue"/>
            <w:noWrap w:val="0"/>
            <w:vAlign w:val="center"/>
          </w:tcPr>
          <w:p w14:paraId="4495586C">
            <w:pPr>
              <w:pStyle w:val="222"/>
              <w:rPr>
                <w:rFonts w:ascii="Times New Roman" w:hAnsi="Times New Roman"/>
              </w:rPr>
            </w:pPr>
          </w:p>
        </w:tc>
        <w:tc>
          <w:tcPr>
            <w:tcW w:w="3343" w:type="dxa"/>
            <w:vMerge w:val="continue"/>
            <w:noWrap w:val="0"/>
            <w:vAlign w:val="center"/>
          </w:tcPr>
          <w:p w14:paraId="3693B0C4">
            <w:pPr>
              <w:pStyle w:val="222"/>
              <w:jc w:val="both"/>
              <w:rPr>
                <w:rFonts w:ascii="Times New Roman" w:hAnsi="Times New Roman"/>
              </w:rPr>
            </w:pPr>
          </w:p>
        </w:tc>
      </w:tr>
      <w:tr w14:paraId="4E4BE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04" w:type="dxa"/>
            <w:noWrap w:val="0"/>
            <w:vAlign w:val="center"/>
          </w:tcPr>
          <w:p w14:paraId="7162E99D">
            <w:pPr>
              <w:pStyle w:val="222"/>
              <w:rPr>
                <w:rFonts w:ascii="Times New Roman" w:hAnsi="Times New Roman"/>
              </w:rPr>
            </w:pPr>
            <w:r>
              <w:rPr>
                <w:rFonts w:ascii="Times New Roman" w:hAnsi="Times New Roman"/>
              </w:rPr>
              <w:t>保留</w:t>
            </w:r>
          </w:p>
        </w:tc>
        <w:tc>
          <w:tcPr>
            <w:tcW w:w="1134" w:type="dxa"/>
            <w:vMerge w:val="continue"/>
            <w:noWrap w:val="0"/>
            <w:vAlign w:val="center"/>
          </w:tcPr>
          <w:p w14:paraId="7C0E0DB4">
            <w:pPr>
              <w:pStyle w:val="222"/>
              <w:rPr>
                <w:rFonts w:ascii="Times New Roman" w:hAnsi="Times New Roman"/>
              </w:rPr>
            </w:pPr>
          </w:p>
        </w:tc>
        <w:tc>
          <w:tcPr>
            <w:tcW w:w="1134" w:type="dxa"/>
            <w:noWrap w:val="0"/>
            <w:vAlign w:val="center"/>
          </w:tcPr>
          <w:p w14:paraId="035CB6A9">
            <w:pPr>
              <w:pStyle w:val="222"/>
              <w:rPr>
                <w:rFonts w:ascii="Times New Roman" w:hAnsi="Times New Roman"/>
              </w:rPr>
            </w:pPr>
            <w:r>
              <w:rPr>
                <w:rFonts w:ascii="Times New Roman" w:hAnsi="Times New Roman"/>
              </w:rPr>
              <w:t>4-7</w:t>
            </w:r>
          </w:p>
        </w:tc>
        <w:tc>
          <w:tcPr>
            <w:tcW w:w="1276" w:type="dxa"/>
            <w:noWrap w:val="0"/>
            <w:vAlign w:val="center"/>
          </w:tcPr>
          <w:p w14:paraId="4C571A4C">
            <w:pPr>
              <w:pStyle w:val="222"/>
              <w:rPr>
                <w:rFonts w:ascii="Times New Roman" w:hAnsi="Times New Roman"/>
              </w:rPr>
            </w:pPr>
            <w:r>
              <w:rPr>
                <w:rFonts w:ascii="Times New Roman" w:hAnsi="Times New Roman"/>
              </w:rPr>
              <w:t>4比特</w:t>
            </w:r>
          </w:p>
        </w:tc>
        <w:tc>
          <w:tcPr>
            <w:tcW w:w="3343" w:type="dxa"/>
            <w:noWrap w:val="0"/>
            <w:vAlign w:val="center"/>
          </w:tcPr>
          <w:p w14:paraId="4C7D6699">
            <w:pPr>
              <w:pStyle w:val="222"/>
              <w:jc w:val="both"/>
              <w:rPr>
                <w:rFonts w:ascii="Times New Roman" w:hAnsi="Times New Roman"/>
              </w:rPr>
            </w:pPr>
            <w:r>
              <w:rPr>
                <w:rFonts w:ascii="Times New Roman" w:hAnsi="Times New Roman"/>
              </w:rPr>
              <w:t>-</w:t>
            </w:r>
          </w:p>
        </w:tc>
      </w:tr>
      <w:tr w14:paraId="721E0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04" w:type="dxa"/>
            <w:noWrap w:val="0"/>
            <w:vAlign w:val="center"/>
          </w:tcPr>
          <w:p w14:paraId="406BA759">
            <w:pPr>
              <w:pStyle w:val="222"/>
              <w:rPr>
                <w:rFonts w:ascii="Times New Roman" w:hAnsi="Times New Roman"/>
              </w:rPr>
            </w:pPr>
            <w:r>
              <w:rPr>
                <w:rFonts w:ascii="Times New Roman" w:hAnsi="Times New Roman"/>
              </w:rPr>
              <w:t>代理类型</w:t>
            </w:r>
          </w:p>
        </w:tc>
        <w:tc>
          <w:tcPr>
            <w:tcW w:w="1134" w:type="dxa"/>
            <w:noWrap w:val="0"/>
            <w:vAlign w:val="center"/>
          </w:tcPr>
          <w:p w14:paraId="632680A6">
            <w:pPr>
              <w:pStyle w:val="222"/>
              <w:rPr>
                <w:rFonts w:ascii="Times New Roman" w:hAnsi="Times New Roman"/>
              </w:rPr>
            </w:pPr>
            <w:r>
              <w:rPr>
                <w:rFonts w:ascii="Times New Roman" w:hAnsi="Times New Roman"/>
              </w:rPr>
              <w:t>14</w:t>
            </w:r>
          </w:p>
        </w:tc>
        <w:tc>
          <w:tcPr>
            <w:tcW w:w="1134" w:type="dxa"/>
            <w:noWrap w:val="0"/>
            <w:vAlign w:val="center"/>
          </w:tcPr>
          <w:p w14:paraId="31630E04">
            <w:pPr>
              <w:pStyle w:val="222"/>
              <w:rPr>
                <w:rFonts w:ascii="Times New Roman" w:hAnsi="Times New Roman"/>
              </w:rPr>
            </w:pPr>
            <w:r>
              <w:rPr>
                <w:rFonts w:ascii="Times New Roman" w:hAnsi="Times New Roman"/>
              </w:rPr>
              <w:t>0-7</w:t>
            </w:r>
          </w:p>
        </w:tc>
        <w:tc>
          <w:tcPr>
            <w:tcW w:w="1276" w:type="dxa"/>
            <w:noWrap w:val="0"/>
            <w:vAlign w:val="center"/>
          </w:tcPr>
          <w:p w14:paraId="624E6F80">
            <w:pPr>
              <w:pStyle w:val="222"/>
              <w:rPr>
                <w:rFonts w:ascii="Times New Roman" w:hAnsi="Times New Roman"/>
              </w:rPr>
            </w:pPr>
            <w:r>
              <w:rPr>
                <w:rFonts w:ascii="Times New Roman" w:hAnsi="Times New Roman"/>
              </w:rPr>
              <w:t>1字节</w:t>
            </w:r>
          </w:p>
        </w:tc>
        <w:tc>
          <w:tcPr>
            <w:tcW w:w="3343" w:type="dxa"/>
            <w:noWrap w:val="0"/>
            <w:vAlign w:val="center"/>
          </w:tcPr>
          <w:p w14:paraId="70553110">
            <w:pPr>
              <w:pStyle w:val="222"/>
              <w:jc w:val="both"/>
              <w:rPr>
                <w:rFonts w:ascii="Times New Roman" w:hAnsi="Times New Roman"/>
              </w:rPr>
            </w:pPr>
            <w:r>
              <w:rPr>
                <w:rFonts w:ascii="Times New Roman" w:hAnsi="Times New Roman"/>
              </w:rPr>
              <w:t>表示申请代理变更站点的原代理类型，0：表示站点动态选择的代理，其他：保留。</w:t>
            </w:r>
          </w:p>
        </w:tc>
      </w:tr>
      <w:tr w14:paraId="15FF5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04" w:type="dxa"/>
            <w:noWrap w:val="0"/>
            <w:vAlign w:val="center"/>
          </w:tcPr>
          <w:p w14:paraId="069EC5CE">
            <w:pPr>
              <w:pStyle w:val="222"/>
              <w:rPr>
                <w:rFonts w:ascii="Times New Roman" w:hAnsi="Times New Roman"/>
              </w:rPr>
            </w:pPr>
            <w:r>
              <w:rPr>
                <w:rFonts w:ascii="Times New Roman" w:hAnsi="Times New Roman"/>
              </w:rPr>
              <w:t>原因</w:t>
            </w:r>
          </w:p>
        </w:tc>
        <w:tc>
          <w:tcPr>
            <w:tcW w:w="1134" w:type="dxa"/>
            <w:noWrap w:val="0"/>
            <w:vAlign w:val="center"/>
          </w:tcPr>
          <w:p w14:paraId="373182D9">
            <w:pPr>
              <w:pStyle w:val="222"/>
              <w:rPr>
                <w:rFonts w:ascii="Times New Roman" w:hAnsi="Times New Roman"/>
              </w:rPr>
            </w:pPr>
            <w:r>
              <w:rPr>
                <w:rFonts w:ascii="Times New Roman" w:hAnsi="Times New Roman"/>
              </w:rPr>
              <w:t>15</w:t>
            </w:r>
          </w:p>
        </w:tc>
        <w:tc>
          <w:tcPr>
            <w:tcW w:w="1134" w:type="dxa"/>
            <w:noWrap w:val="0"/>
            <w:vAlign w:val="center"/>
          </w:tcPr>
          <w:p w14:paraId="7F826BF5">
            <w:pPr>
              <w:pStyle w:val="222"/>
              <w:rPr>
                <w:rFonts w:ascii="Times New Roman" w:hAnsi="Times New Roman"/>
              </w:rPr>
            </w:pPr>
            <w:r>
              <w:rPr>
                <w:rFonts w:ascii="Times New Roman" w:hAnsi="Times New Roman"/>
              </w:rPr>
              <w:t>0-7</w:t>
            </w:r>
          </w:p>
        </w:tc>
        <w:tc>
          <w:tcPr>
            <w:tcW w:w="1276" w:type="dxa"/>
            <w:noWrap w:val="0"/>
            <w:vAlign w:val="center"/>
          </w:tcPr>
          <w:p w14:paraId="78BEB416">
            <w:pPr>
              <w:pStyle w:val="222"/>
              <w:rPr>
                <w:rFonts w:ascii="Times New Roman" w:hAnsi="Times New Roman"/>
              </w:rPr>
            </w:pPr>
            <w:r>
              <w:rPr>
                <w:rFonts w:ascii="Times New Roman" w:hAnsi="Times New Roman"/>
              </w:rPr>
              <w:t>1字节</w:t>
            </w:r>
          </w:p>
        </w:tc>
        <w:tc>
          <w:tcPr>
            <w:tcW w:w="3343" w:type="dxa"/>
            <w:noWrap w:val="0"/>
            <w:vAlign w:val="center"/>
          </w:tcPr>
          <w:p w14:paraId="5B50BF71">
            <w:pPr>
              <w:pStyle w:val="222"/>
              <w:jc w:val="both"/>
              <w:rPr>
                <w:rFonts w:ascii="Times New Roman" w:hAnsi="Times New Roman"/>
              </w:rPr>
            </w:pPr>
            <w:r>
              <w:rPr>
                <w:rFonts w:ascii="Times New Roman" w:hAnsi="Times New Roman"/>
              </w:rPr>
              <w:t>表示站点发起代理变更原因，0：未知，1：表示周期代理变更，其他：保留。</w:t>
            </w:r>
          </w:p>
        </w:tc>
      </w:tr>
      <w:tr w14:paraId="770AD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04" w:type="dxa"/>
            <w:noWrap w:val="0"/>
            <w:vAlign w:val="center"/>
          </w:tcPr>
          <w:p w14:paraId="679DF4FF">
            <w:pPr>
              <w:pStyle w:val="222"/>
              <w:rPr>
                <w:rFonts w:ascii="Times New Roman" w:hAnsi="Times New Roman"/>
              </w:rPr>
            </w:pPr>
            <w:r>
              <w:rPr>
                <w:rFonts w:ascii="Times New Roman" w:hAnsi="Times New Roman"/>
              </w:rPr>
              <w:t>端到端序列号</w:t>
            </w:r>
          </w:p>
        </w:tc>
        <w:tc>
          <w:tcPr>
            <w:tcW w:w="1134" w:type="dxa"/>
            <w:noWrap w:val="0"/>
            <w:vAlign w:val="center"/>
          </w:tcPr>
          <w:p w14:paraId="647EA322">
            <w:pPr>
              <w:pStyle w:val="222"/>
              <w:rPr>
                <w:rFonts w:ascii="Times New Roman" w:hAnsi="Times New Roman"/>
              </w:rPr>
            </w:pPr>
            <w:r>
              <w:rPr>
                <w:rFonts w:ascii="Times New Roman" w:hAnsi="Times New Roman"/>
              </w:rPr>
              <w:t>16-19</w:t>
            </w:r>
          </w:p>
        </w:tc>
        <w:tc>
          <w:tcPr>
            <w:tcW w:w="1134" w:type="dxa"/>
            <w:noWrap w:val="0"/>
            <w:vAlign w:val="center"/>
          </w:tcPr>
          <w:p w14:paraId="224A66CA">
            <w:pPr>
              <w:pStyle w:val="222"/>
              <w:rPr>
                <w:rFonts w:ascii="Times New Roman" w:hAnsi="Times New Roman"/>
              </w:rPr>
            </w:pPr>
            <w:r>
              <w:rPr>
                <w:rFonts w:ascii="Times New Roman" w:hAnsi="Times New Roman"/>
              </w:rPr>
              <w:t>0-7</w:t>
            </w:r>
          </w:p>
        </w:tc>
        <w:tc>
          <w:tcPr>
            <w:tcW w:w="1276" w:type="dxa"/>
            <w:noWrap w:val="0"/>
            <w:vAlign w:val="center"/>
          </w:tcPr>
          <w:p w14:paraId="64E57C06">
            <w:pPr>
              <w:pStyle w:val="222"/>
              <w:rPr>
                <w:rFonts w:ascii="Times New Roman" w:hAnsi="Times New Roman"/>
              </w:rPr>
            </w:pPr>
            <w:r>
              <w:rPr>
                <w:rFonts w:ascii="Times New Roman" w:hAnsi="Times New Roman"/>
              </w:rPr>
              <w:t>4字节</w:t>
            </w:r>
          </w:p>
        </w:tc>
        <w:tc>
          <w:tcPr>
            <w:tcW w:w="3343" w:type="dxa"/>
            <w:noWrap w:val="0"/>
            <w:vAlign w:val="center"/>
          </w:tcPr>
          <w:p w14:paraId="41BF9545">
            <w:pPr>
              <w:pStyle w:val="222"/>
              <w:jc w:val="both"/>
              <w:rPr>
                <w:rFonts w:ascii="Times New Roman" w:hAnsi="Times New Roman"/>
              </w:rPr>
            </w:pPr>
            <w:r>
              <w:rPr>
                <w:rFonts w:ascii="Times New Roman" w:hAnsi="Times New Roman"/>
              </w:rPr>
              <w:t>表示端到端的报文序列号。请求代理变更的站点，在产生代理变更请求报文时，需要获取一个序列号，CCO在确认代理变更时，需要在确认报文中携带代理变更请求报文中的端到端报文序列号。该序列号由发起请求的站点维护。</w:t>
            </w:r>
          </w:p>
        </w:tc>
      </w:tr>
      <w:tr w14:paraId="111B0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04" w:type="dxa"/>
            <w:vMerge w:val="restart"/>
            <w:noWrap w:val="0"/>
            <w:vAlign w:val="center"/>
          </w:tcPr>
          <w:p w14:paraId="7EE0921B">
            <w:pPr>
              <w:pStyle w:val="222"/>
              <w:rPr>
                <w:rFonts w:ascii="Times New Roman" w:hAnsi="Times New Roman"/>
              </w:rPr>
            </w:pPr>
            <w:r>
              <w:rPr>
                <w:rFonts w:ascii="Times New Roman" w:hAnsi="Times New Roman"/>
              </w:rPr>
              <w:t>站点相线</w:t>
            </w:r>
          </w:p>
        </w:tc>
        <w:tc>
          <w:tcPr>
            <w:tcW w:w="1134" w:type="dxa"/>
            <w:vMerge w:val="restart"/>
            <w:noWrap w:val="0"/>
            <w:vAlign w:val="center"/>
          </w:tcPr>
          <w:p w14:paraId="4044AF88">
            <w:pPr>
              <w:pStyle w:val="222"/>
              <w:rPr>
                <w:rFonts w:ascii="Times New Roman" w:hAnsi="Times New Roman"/>
              </w:rPr>
            </w:pPr>
            <w:r>
              <w:rPr>
                <w:rFonts w:ascii="Times New Roman" w:hAnsi="Times New Roman"/>
              </w:rPr>
              <w:t>20</w:t>
            </w:r>
          </w:p>
        </w:tc>
        <w:tc>
          <w:tcPr>
            <w:tcW w:w="1134" w:type="dxa"/>
            <w:noWrap w:val="0"/>
            <w:vAlign w:val="center"/>
          </w:tcPr>
          <w:p w14:paraId="6836CDDF">
            <w:pPr>
              <w:pStyle w:val="222"/>
              <w:rPr>
                <w:rFonts w:ascii="Times New Roman" w:hAnsi="Times New Roman"/>
              </w:rPr>
            </w:pPr>
            <w:r>
              <w:rPr>
                <w:rFonts w:ascii="Times New Roman" w:hAnsi="Times New Roman"/>
              </w:rPr>
              <w:t>0-1</w:t>
            </w:r>
          </w:p>
        </w:tc>
        <w:tc>
          <w:tcPr>
            <w:tcW w:w="1276" w:type="dxa"/>
            <w:noWrap w:val="0"/>
            <w:vAlign w:val="center"/>
          </w:tcPr>
          <w:p w14:paraId="67A10B8B">
            <w:pPr>
              <w:pStyle w:val="222"/>
              <w:rPr>
                <w:rFonts w:ascii="Times New Roman" w:hAnsi="Times New Roman"/>
              </w:rPr>
            </w:pPr>
            <w:r>
              <w:rPr>
                <w:rFonts w:ascii="Times New Roman" w:hAnsi="Times New Roman"/>
              </w:rPr>
              <w:t>2比特</w:t>
            </w:r>
          </w:p>
        </w:tc>
        <w:tc>
          <w:tcPr>
            <w:tcW w:w="3343" w:type="dxa"/>
            <w:vMerge w:val="restart"/>
            <w:noWrap w:val="0"/>
            <w:vAlign w:val="center"/>
          </w:tcPr>
          <w:p w14:paraId="6A1BDA57">
            <w:pPr>
              <w:pStyle w:val="222"/>
              <w:jc w:val="both"/>
              <w:rPr>
                <w:rFonts w:ascii="Times New Roman" w:hAnsi="Times New Roman"/>
              </w:rPr>
            </w:pPr>
            <w:r>
              <w:rPr>
                <w:rFonts w:ascii="Times New Roman" w:hAnsi="Times New Roman"/>
              </w:rPr>
              <w:t>表示发起代理变更请求站点的相线信息，相线定义如下</w:t>
            </w:r>
          </w:p>
          <w:p w14:paraId="01254B9A">
            <w:pPr>
              <w:pStyle w:val="222"/>
              <w:jc w:val="both"/>
              <w:rPr>
                <w:rFonts w:ascii="Times New Roman" w:hAnsi="Times New Roman"/>
              </w:rPr>
            </w:pPr>
            <w:r>
              <w:rPr>
                <w:rFonts w:ascii="Times New Roman" w:hAnsi="Times New Roman"/>
              </w:rPr>
              <w:t>0：未知</w:t>
            </w:r>
          </w:p>
          <w:p w14:paraId="2B15D9F7">
            <w:pPr>
              <w:pStyle w:val="222"/>
              <w:jc w:val="both"/>
              <w:rPr>
                <w:rFonts w:ascii="Times New Roman" w:hAnsi="Times New Roman"/>
              </w:rPr>
            </w:pPr>
            <w:r>
              <w:rPr>
                <w:rFonts w:ascii="Times New Roman" w:hAnsi="Times New Roman"/>
              </w:rPr>
              <w:t>1：A相</w:t>
            </w:r>
          </w:p>
          <w:p w14:paraId="40FD43C5">
            <w:pPr>
              <w:pStyle w:val="222"/>
              <w:jc w:val="both"/>
              <w:rPr>
                <w:rFonts w:ascii="Times New Roman" w:hAnsi="Times New Roman"/>
              </w:rPr>
            </w:pPr>
            <w:r>
              <w:rPr>
                <w:rFonts w:ascii="Times New Roman" w:hAnsi="Times New Roman"/>
              </w:rPr>
              <w:t>2：B相</w:t>
            </w:r>
          </w:p>
          <w:p w14:paraId="1D55BCC9">
            <w:pPr>
              <w:pStyle w:val="222"/>
              <w:jc w:val="both"/>
              <w:rPr>
                <w:rFonts w:ascii="Times New Roman" w:hAnsi="Times New Roman"/>
              </w:rPr>
            </w:pPr>
            <w:r>
              <w:rPr>
                <w:rFonts w:ascii="Times New Roman" w:hAnsi="Times New Roman"/>
              </w:rPr>
              <w:t>3：C相</w:t>
            </w:r>
          </w:p>
        </w:tc>
      </w:tr>
      <w:tr w14:paraId="44082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04" w:type="dxa"/>
            <w:vMerge w:val="continue"/>
            <w:noWrap w:val="0"/>
            <w:vAlign w:val="center"/>
          </w:tcPr>
          <w:p w14:paraId="16E1A1EC">
            <w:pPr>
              <w:pStyle w:val="222"/>
              <w:rPr>
                <w:rFonts w:ascii="Times New Roman" w:hAnsi="Times New Roman"/>
              </w:rPr>
            </w:pPr>
          </w:p>
        </w:tc>
        <w:tc>
          <w:tcPr>
            <w:tcW w:w="1134" w:type="dxa"/>
            <w:vMerge w:val="continue"/>
            <w:noWrap w:val="0"/>
            <w:vAlign w:val="center"/>
          </w:tcPr>
          <w:p w14:paraId="4C85EE17">
            <w:pPr>
              <w:pStyle w:val="222"/>
              <w:rPr>
                <w:rFonts w:ascii="Times New Roman" w:hAnsi="Times New Roman"/>
              </w:rPr>
            </w:pPr>
          </w:p>
        </w:tc>
        <w:tc>
          <w:tcPr>
            <w:tcW w:w="1134" w:type="dxa"/>
            <w:noWrap w:val="0"/>
            <w:vAlign w:val="center"/>
          </w:tcPr>
          <w:p w14:paraId="41EB4AEF">
            <w:pPr>
              <w:pStyle w:val="222"/>
              <w:rPr>
                <w:rFonts w:ascii="Times New Roman" w:hAnsi="Times New Roman"/>
              </w:rPr>
            </w:pPr>
            <w:r>
              <w:rPr>
                <w:rFonts w:ascii="Times New Roman" w:hAnsi="Times New Roman"/>
              </w:rPr>
              <w:t>2-3</w:t>
            </w:r>
          </w:p>
        </w:tc>
        <w:tc>
          <w:tcPr>
            <w:tcW w:w="1276" w:type="dxa"/>
            <w:noWrap w:val="0"/>
            <w:vAlign w:val="center"/>
          </w:tcPr>
          <w:p w14:paraId="7E575C9D">
            <w:pPr>
              <w:pStyle w:val="222"/>
              <w:rPr>
                <w:rFonts w:ascii="Times New Roman" w:hAnsi="Times New Roman"/>
              </w:rPr>
            </w:pPr>
            <w:r>
              <w:rPr>
                <w:rFonts w:ascii="Times New Roman" w:hAnsi="Times New Roman"/>
              </w:rPr>
              <w:t>2比特</w:t>
            </w:r>
          </w:p>
        </w:tc>
        <w:tc>
          <w:tcPr>
            <w:tcW w:w="3343" w:type="dxa"/>
            <w:vMerge w:val="continue"/>
            <w:noWrap w:val="0"/>
            <w:vAlign w:val="center"/>
          </w:tcPr>
          <w:p w14:paraId="15A054D8">
            <w:pPr>
              <w:pStyle w:val="222"/>
              <w:jc w:val="both"/>
              <w:rPr>
                <w:rFonts w:ascii="Times New Roman" w:hAnsi="Times New Roman"/>
              </w:rPr>
            </w:pPr>
          </w:p>
        </w:tc>
      </w:tr>
      <w:tr w14:paraId="5BFAEA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04" w:type="dxa"/>
            <w:vMerge w:val="continue"/>
            <w:noWrap w:val="0"/>
            <w:vAlign w:val="center"/>
          </w:tcPr>
          <w:p w14:paraId="087A0887">
            <w:pPr>
              <w:pStyle w:val="222"/>
              <w:rPr>
                <w:rFonts w:ascii="Times New Roman" w:hAnsi="Times New Roman"/>
              </w:rPr>
            </w:pPr>
          </w:p>
        </w:tc>
        <w:tc>
          <w:tcPr>
            <w:tcW w:w="1134" w:type="dxa"/>
            <w:vMerge w:val="continue"/>
            <w:noWrap w:val="0"/>
            <w:vAlign w:val="center"/>
          </w:tcPr>
          <w:p w14:paraId="3D365526">
            <w:pPr>
              <w:pStyle w:val="222"/>
              <w:rPr>
                <w:rFonts w:ascii="Times New Roman" w:hAnsi="Times New Roman"/>
              </w:rPr>
            </w:pPr>
          </w:p>
        </w:tc>
        <w:tc>
          <w:tcPr>
            <w:tcW w:w="1134" w:type="dxa"/>
            <w:noWrap w:val="0"/>
            <w:vAlign w:val="center"/>
          </w:tcPr>
          <w:p w14:paraId="0DC5CAA9">
            <w:pPr>
              <w:pStyle w:val="222"/>
              <w:rPr>
                <w:rFonts w:ascii="Times New Roman" w:hAnsi="Times New Roman"/>
              </w:rPr>
            </w:pPr>
            <w:r>
              <w:rPr>
                <w:rFonts w:ascii="Times New Roman" w:hAnsi="Times New Roman"/>
              </w:rPr>
              <w:t>4-5</w:t>
            </w:r>
          </w:p>
        </w:tc>
        <w:tc>
          <w:tcPr>
            <w:tcW w:w="1276" w:type="dxa"/>
            <w:noWrap w:val="0"/>
            <w:vAlign w:val="center"/>
          </w:tcPr>
          <w:p w14:paraId="3F659C05">
            <w:pPr>
              <w:pStyle w:val="222"/>
              <w:rPr>
                <w:rFonts w:ascii="Times New Roman" w:hAnsi="Times New Roman"/>
              </w:rPr>
            </w:pPr>
            <w:r>
              <w:rPr>
                <w:rFonts w:ascii="Times New Roman" w:hAnsi="Times New Roman"/>
              </w:rPr>
              <w:t>2比特</w:t>
            </w:r>
          </w:p>
        </w:tc>
        <w:tc>
          <w:tcPr>
            <w:tcW w:w="3343" w:type="dxa"/>
            <w:vMerge w:val="continue"/>
            <w:noWrap w:val="0"/>
            <w:vAlign w:val="center"/>
          </w:tcPr>
          <w:p w14:paraId="0EEDB0F5">
            <w:pPr>
              <w:pStyle w:val="222"/>
              <w:jc w:val="both"/>
              <w:rPr>
                <w:rFonts w:ascii="Times New Roman" w:hAnsi="Times New Roman"/>
              </w:rPr>
            </w:pPr>
          </w:p>
        </w:tc>
      </w:tr>
      <w:tr w14:paraId="08C572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04" w:type="dxa"/>
            <w:noWrap w:val="0"/>
            <w:vAlign w:val="center"/>
          </w:tcPr>
          <w:p w14:paraId="22CE5877">
            <w:pPr>
              <w:pStyle w:val="222"/>
              <w:rPr>
                <w:rFonts w:ascii="Times New Roman" w:hAnsi="Times New Roman"/>
              </w:rPr>
            </w:pPr>
            <w:r>
              <w:rPr>
                <w:rFonts w:ascii="Times New Roman" w:hAnsi="Times New Roman"/>
              </w:rPr>
              <w:t>保留</w:t>
            </w:r>
          </w:p>
        </w:tc>
        <w:tc>
          <w:tcPr>
            <w:tcW w:w="1134" w:type="dxa"/>
            <w:vMerge w:val="continue"/>
            <w:noWrap w:val="0"/>
            <w:vAlign w:val="center"/>
          </w:tcPr>
          <w:p w14:paraId="15431077">
            <w:pPr>
              <w:pStyle w:val="222"/>
              <w:rPr>
                <w:rFonts w:ascii="Times New Roman" w:hAnsi="Times New Roman"/>
              </w:rPr>
            </w:pPr>
          </w:p>
        </w:tc>
        <w:tc>
          <w:tcPr>
            <w:tcW w:w="1134" w:type="dxa"/>
            <w:noWrap w:val="0"/>
            <w:vAlign w:val="center"/>
          </w:tcPr>
          <w:p w14:paraId="0A3DAC00">
            <w:pPr>
              <w:pStyle w:val="222"/>
              <w:rPr>
                <w:rFonts w:ascii="Times New Roman" w:hAnsi="Times New Roman"/>
              </w:rPr>
            </w:pPr>
            <w:r>
              <w:rPr>
                <w:rFonts w:ascii="Times New Roman" w:hAnsi="Times New Roman"/>
              </w:rPr>
              <w:t>6-7</w:t>
            </w:r>
          </w:p>
        </w:tc>
        <w:tc>
          <w:tcPr>
            <w:tcW w:w="1276" w:type="dxa"/>
            <w:noWrap w:val="0"/>
            <w:vAlign w:val="center"/>
          </w:tcPr>
          <w:p w14:paraId="47D6CAAD">
            <w:pPr>
              <w:pStyle w:val="222"/>
              <w:rPr>
                <w:rFonts w:ascii="Times New Roman" w:hAnsi="Times New Roman"/>
              </w:rPr>
            </w:pPr>
            <w:r>
              <w:rPr>
                <w:rFonts w:ascii="Times New Roman" w:hAnsi="Times New Roman"/>
              </w:rPr>
              <w:t>2比特</w:t>
            </w:r>
          </w:p>
        </w:tc>
        <w:tc>
          <w:tcPr>
            <w:tcW w:w="3343" w:type="dxa"/>
            <w:noWrap w:val="0"/>
            <w:vAlign w:val="center"/>
          </w:tcPr>
          <w:p w14:paraId="309EFAAB">
            <w:pPr>
              <w:pStyle w:val="222"/>
              <w:jc w:val="both"/>
              <w:rPr>
                <w:rFonts w:ascii="Times New Roman" w:hAnsi="Times New Roman"/>
              </w:rPr>
            </w:pPr>
            <w:r>
              <w:rPr>
                <w:rFonts w:ascii="Times New Roman" w:hAnsi="Times New Roman"/>
              </w:rPr>
              <w:t>-</w:t>
            </w:r>
          </w:p>
        </w:tc>
      </w:tr>
      <w:tr w14:paraId="06E6F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04" w:type="dxa"/>
            <w:noWrap w:val="0"/>
            <w:vAlign w:val="center"/>
          </w:tcPr>
          <w:p w14:paraId="7757F072">
            <w:pPr>
              <w:pStyle w:val="222"/>
              <w:rPr>
                <w:rFonts w:ascii="Times New Roman" w:hAnsi="Times New Roman"/>
              </w:rPr>
            </w:pPr>
            <w:r>
              <w:rPr>
                <w:rFonts w:ascii="Times New Roman" w:hAnsi="Times New Roman"/>
              </w:rPr>
              <w:t>保留</w:t>
            </w:r>
          </w:p>
        </w:tc>
        <w:tc>
          <w:tcPr>
            <w:tcW w:w="1134" w:type="dxa"/>
            <w:noWrap w:val="0"/>
            <w:vAlign w:val="center"/>
          </w:tcPr>
          <w:p w14:paraId="387B869A">
            <w:pPr>
              <w:pStyle w:val="222"/>
              <w:rPr>
                <w:rFonts w:ascii="Times New Roman" w:hAnsi="Times New Roman"/>
              </w:rPr>
            </w:pPr>
            <w:r>
              <w:rPr>
                <w:rFonts w:ascii="Times New Roman" w:hAnsi="Times New Roman"/>
              </w:rPr>
              <w:t>21-23</w:t>
            </w:r>
          </w:p>
        </w:tc>
        <w:tc>
          <w:tcPr>
            <w:tcW w:w="1134" w:type="dxa"/>
            <w:noWrap w:val="0"/>
            <w:vAlign w:val="center"/>
          </w:tcPr>
          <w:p w14:paraId="5FA53E68">
            <w:pPr>
              <w:pStyle w:val="222"/>
              <w:rPr>
                <w:rFonts w:ascii="Times New Roman" w:hAnsi="Times New Roman"/>
              </w:rPr>
            </w:pPr>
            <w:r>
              <w:rPr>
                <w:rFonts w:ascii="Times New Roman" w:hAnsi="Times New Roman"/>
              </w:rPr>
              <w:t>0-7</w:t>
            </w:r>
          </w:p>
        </w:tc>
        <w:tc>
          <w:tcPr>
            <w:tcW w:w="1276" w:type="dxa"/>
            <w:noWrap w:val="0"/>
            <w:vAlign w:val="center"/>
          </w:tcPr>
          <w:p w14:paraId="43853854">
            <w:pPr>
              <w:pStyle w:val="222"/>
              <w:rPr>
                <w:rFonts w:ascii="Times New Roman" w:hAnsi="Times New Roman"/>
              </w:rPr>
            </w:pPr>
            <w:r>
              <w:rPr>
                <w:rFonts w:ascii="Times New Roman" w:hAnsi="Times New Roman"/>
              </w:rPr>
              <w:t>24比特</w:t>
            </w:r>
          </w:p>
        </w:tc>
        <w:tc>
          <w:tcPr>
            <w:tcW w:w="3343" w:type="dxa"/>
            <w:noWrap w:val="0"/>
            <w:vAlign w:val="center"/>
          </w:tcPr>
          <w:p w14:paraId="0D23CB29">
            <w:pPr>
              <w:pStyle w:val="222"/>
              <w:jc w:val="both"/>
              <w:rPr>
                <w:rFonts w:ascii="Times New Roman" w:hAnsi="Times New Roman"/>
              </w:rPr>
            </w:pPr>
            <w:r>
              <w:rPr>
                <w:rFonts w:ascii="Times New Roman" w:hAnsi="Times New Roman"/>
              </w:rPr>
              <w:t>-</w:t>
            </w:r>
          </w:p>
        </w:tc>
      </w:tr>
      <w:bookmarkEnd w:id="1280"/>
      <w:bookmarkEnd w:id="1281"/>
      <w:bookmarkEnd w:id="1282"/>
      <w:bookmarkEnd w:id="1283"/>
      <w:bookmarkEnd w:id="1284"/>
    </w:tbl>
    <w:p w14:paraId="25B5BFA1">
      <w:pPr>
        <w:pStyle w:val="38"/>
        <w:ind w:firstLine="0" w:firstLineChars="0"/>
        <w:rPr>
          <w:rFonts w:ascii="Times New Roman"/>
        </w:rPr>
      </w:pPr>
    </w:p>
    <w:p w14:paraId="331FE6BB">
      <w:pPr>
        <w:pStyle w:val="104"/>
        <w:spacing w:before="156" w:after="156"/>
        <w:rPr>
          <w:rFonts w:ascii="Times New Roman"/>
        </w:rPr>
      </w:pPr>
      <w:bookmarkStart w:id="1300" w:name="_Toc403570274"/>
      <w:bookmarkStart w:id="1301" w:name="_Toc405476683"/>
      <w:bookmarkStart w:id="1302" w:name="_Toc403585341"/>
      <w:bookmarkStart w:id="1303" w:name="_Toc389724835"/>
      <w:bookmarkStart w:id="1304" w:name="_Toc402982938"/>
      <w:bookmarkStart w:id="1305" w:name="_Toc402983404"/>
      <w:bookmarkStart w:id="1306" w:name="_Toc400798948"/>
      <w:bookmarkStart w:id="1307" w:name="_Toc397528880"/>
      <w:bookmarkStart w:id="1308" w:name="_Toc399757320"/>
      <w:bookmarkStart w:id="1309" w:name="_Toc399228982"/>
      <w:bookmarkStart w:id="1310" w:name="_Toc399259278"/>
      <w:bookmarkStart w:id="1311" w:name="_Toc397529548"/>
      <w:bookmarkStart w:id="1312" w:name="_Toc402983870"/>
      <w:bookmarkStart w:id="1313" w:name="_Toc408859869"/>
      <w:r>
        <w:rPr>
          <w:rFonts w:ascii="Times New Roman"/>
        </w:rPr>
        <w:t>代理变更请求确认报文</w:t>
      </w:r>
      <w:bookmarkEnd w:id="1300"/>
      <w:bookmarkEnd w:id="1301"/>
      <w:bookmarkEnd w:id="1302"/>
      <w:bookmarkEnd w:id="1303"/>
      <w:bookmarkEnd w:id="1304"/>
      <w:bookmarkEnd w:id="1305"/>
      <w:bookmarkEnd w:id="1306"/>
      <w:bookmarkEnd w:id="1307"/>
      <w:bookmarkEnd w:id="1308"/>
      <w:bookmarkEnd w:id="1309"/>
      <w:bookmarkEnd w:id="1310"/>
      <w:bookmarkEnd w:id="1311"/>
      <w:bookmarkEnd w:id="1312"/>
      <w:bookmarkEnd w:id="1313"/>
    </w:p>
    <w:p w14:paraId="374B6739">
      <w:pPr>
        <w:pStyle w:val="38"/>
        <w:rPr>
          <w:rFonts w:ascii="Times New Roman"/>
        </w:rPr>
      </w:pPr>
      <w:bookmarkStart w:id="1314" w:name="_Toc408859870"/>
      <w:bookmarkStart w:id="1315" w:name="_Toc403570275"/>
      <w:bookmarkStart w:id="1316" w:name="_Toc399228983"/>
      <w:bookmarkStart w:id="1317" w:name="_Toc397528881"/>
      <w:bookmarkStart w:id="1318" w:name="_Toc397529549"/>
      <w:r>
        <w:rPr>
          <w:rFonts w:ascii="Times New Roman"/>
        </w:rPr>
        <w:t>代理变更请求确认报文（MMeChangeProxyCnf）格式的定义</w:t>
      </w:r>
      <w:r>
        <w:rPr>
          <w:rFonts w:ascii="Times New Roman"/>
          <w:szCs w:val="24"/>
        </w:rPr>
        <w:t>应符合</w:t>
      </w:r>
      <w:r>
        <w:rPr>
          <w:rFonts w:ascii="Times New Roman"/>
          <w:szCs w:val="24"/>
        </w:rPr>
        <w:fldChar w:fldCharType="begin"/>
      </w:r>
      <w:r>
        <w:rPr>
          <w:rFonts w:ascii="Times New Roman"/>
          <w:szCs w:val="24"/>
        </w:rPr>
        <w:instrText xml:space="preserve"> REF _Ref14804 \r \h  \* MERGEFORMAT </w:instrText>
      </w:r>
      <w:r>
        <w:rPr>
          <w:rFonts w:ascii="Times New Roman"/>
          <w:szCs w:val="24"/>
        </w:rPr>
        <w:fldChar w:fldCharType="separate"/>
      </w:r>
      <w:r>
        <w:rPr>
          <w:rFonts w:ascii="Times New Roman"/>
          <w:szCs w:val="24"/>
        </w:rPr>
        <w:t>表56</w:t>
      </w:r>
      <w:r>
        <w:rPr>
          <w:rFonts w:ascii="Times New Roman"/>
          <w:szCs w:val="24"/>
        </w:rPr>
        <w:fldChar w:fldCharType="end"/>
      </w:r>
      <w:r>
        <w:rPr>
          <w:rFonts w:ascii="Times New Roman"/>
          <w:szCs w:val="24"/>
        </w:rPr>
        <w:t>要求</w:t>
      </w:r>
      <w:r>
        <w:rPr>
          <w:rFonts w:ascii="Times New Roman"/>
        </w:rPr>
        <w:t>。</w:t>
      </w:r>
    </w:p>
    <w:p w14:paraId="1F91E333">
      <w:pPr>
        <w:pStyle w:val="179"/>
        <w:ind w:left="0"/>
        <w:rPr>
          <w:rFonts w:ascii="Times New Roman"/>
        </w:rPr>
      </w:pPr>
      <w:bookmarkStart w:id="1319" w:name="_Toc397529882"/>
      <w:bookmarkStart w:id="1320" w:name="_Toc397529214"/>
      <w:bookmarkStart w:id="1321" w:name="_Toc399229428"/>
      <w:bookmarkStart w:id="1322" w:name="_Toc402983684"/>
      <w:bookmarkStart w:id="1323" w:name="_Ref14804"/>
      <w:bookmarkStart w:id="1324" w:name="_Toc402983218"/>
      <w:bookmarkStart w:id="1325" w:name="_Toc408860243"/>
      <w:bookmarkStart w:id="1326" w:name="_Ref398998635"/>
      <w:bookmarkStart w:id="1327" w:name="_Toc405476968"/>
      <w:bookmarkStart w:id="1328" w:name="_Toc403570661"/>
      <w:bookmarkStart w:id="1329" w:name="_Toc399259624"/>
      <w:bookmarkStart w:id="1330" w:name="_Toc399757654"/>
      <w:bookmarkStart w:id="1331" w:name="_Toc402984150"/>
      <w:bookmarkStart w:id="1332" w:name="_Toc405022546"/>
      <w:bookmarkStart w:id="1333" w:name="_Toc402540136"/>
      <w:r>
        <w:rPr>
          <w:rFonts w:ascii="Times New Roman"/>
        </w:rPr>
        <w:t>代理变更请求确认报文</w:t>
      </w:r>
      <w:bookmarkEnd w:id="1319"/>
      <w:bookmarkEnd w:id="1320"/>
      <w:r>
        <w:rPr>
          <w:rFonts w:ascii="Times New Roman"/>
        </w:rPr>
        <w:t>格式</w:t>
      </w:r>
      <w:bookmarkEnd w:id="1321"/>
      <w:bookmarkEnd w:id="1322"/>
      <w:bookmarkEnd w:id="1323"/>
      <w:bookmarkEnd w:id="1324"/>
      <w:bookmarkEnd w:id="1325"/>
      <w:bookmarkEnd w:id="1326"/>
      <w:bookmarkEnd w:id="1327"/>
      <w:bookmarkEnd w:id="1328"/>
      <w:bookmarkEnd w:id="1329"/>
      <w:bookmarkEnd w:id="1330"/>
      <w:bookmarkEnd w:id="1331"/>
      <w:bookmarkEnd w:id="1332"/>
      <w:bookmarkEnd w:id="1333"/>
    </w:p>
    <w:tbl>
      <w:tblPr>
        <w:tblStyle w:val="52"/>
        <w:tblW w:w="847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63"/>
        <w:gridCol w:w="993"/>
        <w:gridCol w:w="992"/>
        <w:gridCol w:w="1701"/>
        <w:gridCol w:w="3528"/>
      </w:tblGrid>
      <w:tr w14:paraId="2C799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3" w:type="dxa"/>
            <w:noWrap w:val="0"/>
            <w:vAlign w:val="center"/>
          </w:tcPr>
          <w:p w14:paraId="644B7570">
            <w:pPr>
              <w:pStyle w:val="222"/>
              <w:rPr>
                <w:rFonts w:ascii="Times New Roman" w:hAnsi="Times New Roman"/>
              </w:rPr>
            </w:pPr>
            <w:r>
              <w:rPr>
                <w:rFonts w:ascii="Times New Roman" w:hAnsi="Times New Roman"/>
              </w:rPr>
              <w:t>字段</w:t>
            </w:r>
          </w:p>
        </w:tc>
        <w:tc>
          <w:tcPr>
            <w:tcW w:w="993" w:type="dxa"/>
            <w:noWrap w:val="0"/>
            <w:vAlign w:val="center"/>
          </w:tcPr>
          <w:p w14:paraId="2A4468DB">
            <w:pPr>
              <w:pStyle w:val="222"/>
              <w:rPr>
                <w:rFonts w:ascii="Times New Roman" w:hAnsi="Times New Roman"/>
              </w:rPr>
            </w:pPr>
            <w:r>
              <w:rPr>
                <w:rFonts w:ascii="Times New Roman" w:hAnsi="Times New Roman"/>
              </w:rPr>
              <w:t>字节号</w:t>
            </w:r>
          </w:p>
        </w:tc>
        <w:tc>
          <w:tcPr>
            <w:tcW w:w="992" w:type="dxa"/>
            <w:noWrap w:val="0"/>
            <w:vAlign w:val="center"/>
          </w:tcPr>
          <w:p w14:paraId="2E2170EB">
            <w:pPr>
              <w:pStyle w:val="222"/>
              <w:rPr>
                <w:rFonts w:ascii="Times New Roman" w:hAnsi="Times New Roman"/>
              </w:rPr>
            </w:pPr>
            <w:r>
              <w:rPr>
                <w:rFonts w:ascii="Times New Roman" w:hAnsi="Times New Roman"/>
              </w:rPr>
              <w:t>比特位</w:t>
            </w:r>
          </w:p>
        </w:tc>
        <w:tc>
          <w:tcPr>
            <w:tcW w:w="1701" w:type="dxa"/>
            <w:noWrap w:val="0"/>
            <w:vAlign w:val="center"/>
          </w:tcPr>
          <w:p w14:paraId="2AF25F81">
            <w:pPr>
              <w:pStyle w:val="222"/>
              <w:rPr>
                <w:rFonts w:ascii="Times New Roman" w:hAnsi="Times New Roman"/>
              </w:rPr>
            </w:pPr>
            <w:r>
              <w:rPr>
                <w:rFonts w:ascii="Times New Roman" w:hAnsi="Times New Roman"/>
              </w:rPr>
              <w:t>字段大小(字节)</w:t>
            </w:r>
          </w:p>
        </w:tc>
        <w:tc>
          <w:tcPr>
            <w:tcW w:w="3528" w:type="dxa"/>
            <w:noWrap w:val="0"/>
            <w:vAlign w:val="top"/>
          </w:tcPr>
          <w:p w14:paraId="33623F08">
            <w:pPr>
              <w:pStyle w:val="222"/>
              <w:rPr>
                <w:rFonts w:ascii="Times New Roman" w:hAnsi="Times New Roman"/>
              </w:rPr>
            </w:pPr>
            <w:r>
              <w:rPr>
                <w:rFonts w:ascii="Times New Roman" w:hAnsi="Times New Roman"/>
              </w:rPr>
              <w:t>含义</w:t>
            </w:r>
          </w:p>
        </w:tc>
      </w:tr>
      <w:tr w14:paraId="3DBBD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3" w:type="dxa"/>
            <w:noWrap w:val="0"/>
            <w:vAlign w:val="center"/>
          </w:tcPr>
          <w:p w14:paraId="7413747A">
            <w:pPr>
              <w:pStyle w:val="222"/>
              <w:rPr>
                <w:rFonts w:ascii="Times New Roman" w:hAnsi="Times New Roman"/>
              </w:rPr>
            </w:pPr>
            <w:r>
              <w:rPr>
                <w:rFonts w:ascii="Times New Roman" w:hAnsi="Times New Roman"/>
              </w:rPr>
              <w:t>结果</w:t>
            </w:r>
          </w:p>
        </w:tc>
        <w:tc>
          <w:tcPr>
            <w:tcW w:w="993" w:type="dxa"/>
            <w:noWrap w:val="0"/>
            <w:vAlign w:val="center"/>
          </w:tcPr>
          <w:p w14:paraId="112FBDE4">
            <w:pPr>
              <w:pStyle w:val="222"/>
              <w:rPr>
                <w:rFonts w:ascii="Times New Roman" w:hAnsi="Times New Roman"/>
              </w:rPr>
            </w:pPr>
            <w:r>
              <w:rPr>
                <w:rFonts w:ascii="Times New Roman" w:hAnsi="Times New Roman"/>
              </w:rPr>
              <w:t>0</w:t>
            </w:r>
          </w:p>
        </w:tc>
        <w:tc>
          <w:tcPr>
            <w:tcW w:w="992" w:type="dxa"/>
            <w:noWrap w:val="0"/>
            <w:vAlign w:val="center"/>
          </w:tcPr>
          <w:p w14:paraId="2C11BDD3">
            <w:pPr>
              <w:pStyle w:val="222"/>
              <w:rPr>
                <w:rFonts w:ascii="Times New Roman" w:hAnsi="Times New Roman"/>
              </w:rPr>
            </w:pPr>
            <w:r>
              <w:rPr>
                <w:rFonts w:ascii="Times New Roman" w:hAnsi="Times New Roman"/>
              </w:rPr>
              <w:t>0-7</w:t>
            </w:r>
          </w:p>
        </w:tc>
        <w:tc>
          <w:tcPr>
            <w:tcW w:w="1701" w:type="dxa"/>
            <w:noWrap w:val="0"/>
            <w:vAlign w:val="center"/>
          </w:tcPr>
          <w:p w14:paraId="021830BE">
            <w:pPr>
              <w:pStyle w:val="222"/>
              <w:rPr>
                <w:rFonts w:ascii="Times New Roman" w:hAnsi="Times New Roman"/>
              </w:rPr>
            </w:pPr>
            <w:r>
              <w:rPr>
                <w:rFonts w:ascii="Times New Roman" w:hAnsi="Times New Roman"/>
              </w:rPr>
              <w:t>1</w:t>
            </w:r>
          </w:p>
        </w:tc>
        <w:tc>
          <w:tcPr>
            <w:tcW w:w="3528" w:type="dxa"/>
            <w:noWrap w:val="0"/>
            <w:vAlign w:val="center"/>
          </w:tcPr>
          <w:p w14:paraId="24AD3DDB">
            <w:pPr>
              <w:pStyle w:val="222"/>
              <w:jc w:val="both"/>
              <w:rPr>
                <w:rFonts w:ascii="Times New Roman" w:hAnsi="Times New Roman"/>
              </w:rPr>
            </w:pPr>
            <w:r>
              <w:rPr>
                <w:rFonts w:ascii="Times New Roman" w:hAnsi="Times New Roman"/>
              </w:rPr>
              <w:t>表示代理变更结果，0：表示变更成功，其他：保留。</w:t>
            </w:r>
          </w:p>
        </w:tc>
      </w:tr>
      <w:tr w14:paraId="4BDE9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3" w:type="dxa"/>
            <w:noWrap w:val="0"/>
            <w:vAlign w:val="center"/>
          </w:tcPr>
          <w:p w14:paraId="55F8F273">
            <w:pPr>
              <w:pStyle w:val="222"/>
              <w:rPr>
                <w:rFonts w:ascii="Times New Roman" w:hAnsi="Times New Roman"/>
              </w:rPr>
            </w:pPr>
            <w:r>
              <w:rPr>
                <w:rFonts w:ascii="Times New Roman" w:hAnsi="Times New Roman"/>
              </w:rPr>
              <w:t>总分包数</w:t>
            </w:r>
          </w:p>
        </w:tc>
        <w:tc>
          <w:tcPr>
            <w:tcW w:w="993" w:type="dxa"/>
            <w:noWrap w:val="0"/>
            <w:vAlign w:val="center"/>
          </w:tcPr>
          <w:p w14:paraId="573C0950">
            <w:pPr>
              <w:pStyle w:val="222"/>
              <w:rPr>
                <w:rFonts w:ascii="Times New Roman" w:hAnsi="Times New Roman"/>
              </w:rPr>
            </w:pPr>
            <w:r>
              <w:rPr>
                <w:rFonts w:ascii="Times New Roman" w:hAnsi="Times New Roman"/>
              </w:rPr>
              <w:t>1</w:t>
            </w:r>
          </w:p>
        </w:tc>
        <w:tc>
          <w:tcPr>
            <w:tcW w:w="992" w:type="dxa"/>
            <w:noWrap w:val="0"/>
            <w:vAlign w:val="center"/>
          </w:tcPr>
          <w:p w14:paraId="55EF704D">
            <w:pPr>
              <w:pStyle w:val="222"/>
              <w:rPr>
                <w:rFonts w:ascii="Times New Roman" w:hAnsi="Times New Roman"/>
              </w:rPr>
            </w:pPr>
            <w:r>
              <w:rPr>
                <w:rFonts w:ascii="Times New Roman" w:hAnsi="Times New Roman"/>
              </w:rPr>
              <w:t>0-7</w:t>
            </w:r>
          </w:p>
        </w:tc>
        <w:tc>
          <w:tcPr>
            <w:tcW w:w="1701" w:type="dxa"/>
            <w:noWrap w:val="0"/>
            <w:vAlign w:val="center"/>
          </w:tcPr>
          <w:p w14:paraId="275B53BD">
            <w:pPr>
              <w:pStyle w:val="222"/>
              <w:rPr>
                <w:rFonts w:ascii="Times New Roman" w:hAnsi="Times New Roman"/>
              </w:rPr>
            </w:pPr>
            <w:r>
              <w:rPr>
                <w:rFonts w:ascii="Times New Roman" w:hAnsi="Times New Roman"/>
              </w:rPr>
              <w:t>1</w:t>
            </w:r>
          </w:p>
        </w:tc>
        <w:tc>
          <w:tcPr>
            <w:tcW w:w="3528" w:type="dxa"/>
            <w:noWrap w:val="0"/>
            <w:vAlign w:val="center"/>
          </w:tcPr>
          <w:p w14:paraId="5C385E72">
            <w:pPr>
              <w:pStyle w:val="222"/>
              <w:jc w:val="both"/>
              <w:rPr>
                <w:rFonts w:ascii="Times New Roman" w:hAnsi="Times New Roman"/>
              </w:rPr>
            </w:pPr>
            <w:r>
              <w:rPr>
                <w:rFonts w:ascii="Times New Roman" w:hAnsi="Times New Roman"/>
              </w:rPr>
              <w:t>表示代理变更请求确认报文的总的分包数。当报文超过传输限制时，可以分包进行传输。</w:t>
            </w:r>
          </w:p>
        </w:tc>
      </w:tr>
      <w:tr w14:paraId="0737C1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3" w:type="dxa"/>
            <w:noWrap w:val="0"/>
            <w:vAlign w:val="center"/>
          </w:tcPr>
          <w:p w14:paraId="7C3A9F95">
            <w:pPr>
              <w:pStyle w:val="222"/>
              <w:rPr>
                <w:rFonts w:ascii="Times New Roman" w:hAnsi="Times New Roman"/>
              </w:rPr>
            </w:pPr>
            <w:r>
              <w:rPr>
                <w:rFonts w:ascii="Times New Roman" w:hAnsi="Times New Roman"/>
              </w:rPr>
              <w:t>分包序号</w:t>
            </w:r>
          </w:p>
        </w:tc>
        <w:tc>
          <w:tcPr>
            <w:tcW w:w="993" w:type="dxa"/>
            <w:noWrap w:val="0"/>
            <w:vAlign w:val="center"/>
          </w:tcPr>
          <w:p w14:paraId="1BCB268D">
            <w:pPr>
              <w:pStyle w:val="222"/>
              <w:rPr>
                <w:rFonts w:ascii="Times New Roman" w:hAnsi="Times New Roman"/>
              </w:rPr>
            </w:pPr>
            <w:r>
              <w:rPr>
                <w:rFonts w:ascii="Times New Roman" w:hAnsi="Times New Roman"/>
              </w:rPr>
              <w:t>2</w:t>
            </w:r>
          </w:p>
        </w:tc>
        <w:tc>
          <w:tcPr>
            <w:tcW w:w="992" w:type="dxa"/>
            <w:noWrap w:val="0"/>
            <w:vAlign w:val="center"/>
          </w:tcPr>
          <w:p w14:paraId="0DCC62AA">
            <w:pPr>
              <w:pStyle w:val="222"/>
              <w:rPr>
                <w:rFonts w:ascii="Times New Roman" w:hAnsi="Times New Roman"/>
              </w:rPr>
            </w:pPr>
            <w:r>
              <w:rPr>
                <w:rFonts w:ascii="Times New Roman" w:hAnsi="Times New Roman"/>
              </w:rPr>
              <w:t>0-7</w:t>
            </w:r>
          </w:p>
        </w:tc>
        <w:tc>
          <w:tcPr>
            <w:tcW w:w="1701" w:type="dxa"/>
            <w:noWrap w:val="0"/>
            <w:vAlign w:val="center"/>
          </w:tcPr>
          <w:p w14:paraId="2C0FB5B4">
            <w:pPr>
              <w:pStyle w:val="222"/>
              <w:rPr>
                <w:rFonts w:ascii="Times New Roman" w:hAnsi="Times New Roman"/>
              </w:rPr>
            </w:pPr>
            <w:r>
              <w:rPr>
                <w:rFonts w:ascii="Times New Roman" w:hAnsi="Times New Roman"/>
              </w:rPr>
              <w:t>1</w:t>
            </w:r>
          </w:p>
        </w:tc>
        <w:tc>
          <w:tcPr>
            <w:tcW w:w="3528" w:type="dxa"/>
            <w:noWrap w:val="0"/>
            <w:vAlign w:val="center"/>
          </w:tcPr>
          <w:p w14:paraId="41F2CAB3">
            <w:pPr>
              <w:pStyle w:val="222"/>
              <w:jc w:val="both"/>
              <w:rPr>
                <w:rFonts w:ascii="Times New Roman" w:hAnsi="Times New Roman"/>
              </w:rPr>
            </w:pPr>
            <w:r>
              <w:rPr>
                <w:rFonts w:ascii="Times New Roman" w:hAnsi="Times New Roman"/>
              </w:rPr>
              <w:t>表示代理变更请求确认报文的分包索引。当代理变更请求确认报文需要分割发送时，每个分割后的分包都被分配一个递增的索引值，第一个分包的索引值为1，之后每一个分包的索引值都在前一个分包的索引值基础上加1。</w:t>
            </w:r>
          </w:p>
        </w:tc>
      </w:tr>
      <w:tr w14:paraId="220AE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3" w:type="dxa"/>
            <w:noWrap w:val="0"/>
            <w:vAlign w:val="center"/>
          </w:tcPr>
          <w:p w14:paraId="71923F8E">
            <w:pPr>
              <w:pStyle w:val="222"/>
              <w:rPr>
                <w:rFonts w:ascii="Times New Roman" w:hAnsi="Times New Roman"/>
              </w:rPr>
            </w:pPr>
            <w:r>
              <w:rPr>
                <w:rFonts w:ascii="Times New Roman" w:hAnsi="Times New Roman"/>
              </w:rPr>
              <w:t>保留</w:t>
            </w:r>
          </w:p>
        </w:tc>
        <w:tc>
          <w:tcPr>
            <w:tcW w:w="993" w:type="dxa"/>
            <w:noWrap w:val="0"/>
            <w:vAlign w:val="center"/>
          </w:tcPr>
          <w:p w14:paraId="605B04DD">
            <w:pPr>
              <w:pStyle w:val="222"/>
              <w:rPr>
                <w:rFonts w:ascii="Times New Roman" w:hAnsi="Times New Roman"/>
              </w:rPr>
            </w:pPr>
            <w:r>
              <w:rPr>
                <w:rFonts w:ascii="Times New Roman" w:hAnsi="Times New Roman"/>
              </w:rPr>
              <w:t>3</w:t>
            </w:r>
          </w:p>
        </w:tc>
        <w:tc>
          <w:tcPr>
            <w:tcW w:w="992" w:type="dxa"/>
            <w:noWrap w:val="0"/>
            <w:vAlign w:val="center"/>
          </w:tcPr>
          <w:p w14:paraId="4CABDD0A">
            <w:pPr>
              <w:pStyle w:val="222"/>
              <w:rPr>
                <w:rFonts w:ascii="Times New Roman" w:hAnsi="Times New Roman"/>
              </w:rPr>
            </w:pPr>
            <w:r>
              <w:rPr>
                <w:rFonts w:ascii="Times New Roman" w:hAnsi="Times New Roman"/>
              </w:rPr>
              <w:t>0-7</w:t>
            </w:r>
          </w:p>
        </w:tc>
        <w:tc>
          <w:tcPr>
            <w:tcW w:w="1701" w:type="dxa"/>
            <w:noWrap w:val="0"/>
            <w:vAlign w:val="center"/>
          </w:tcPr>
          <w:p w14:paraId="4D511644">
            <w:pPr>
              <w:pStyle w:val="222"/>
              <w:rPr>
                <w:rFonts w:ascii="Times New Roman" w:hAnsi="Times New Roman"/>
              </w:rPr>
            </w:pPr>
            <w:r>
              <w:rPr>
                <w:rFonts w:ascii="Times New Roman" w:hAnsi="Times New Roman"/>
              </w:rPr>
              <w:t>1</w:t>
            </w:r>
          </w:p>
        </w:tc>
        <w:tc>
          <w:tcPr>
            <w:tcW w:w="3528" w:type="dxa"/>
            <w:noWrap w:val="0"/>
            <w:vAlign w:val="center"/>
          </w:tcPr>
          <w:p w14:paraId="03EE5221">
            <w:pPr>
              <w:pStyle w:val="222"/>
              <w:jc w:val="both"/>
              <w:rPr>
                <w:rFonts w:ascii="Times New Roman" w:hAnsi="Times New Roman"/>
              </w:rPr>
            </w:pPr>
            <w:r>
              <w:rPr>
                <w:rFonts w:ascii="Times New Roman" w:hAnsi="Times New Roman"/>
              </w:rPr>
              <w:t>-</w:t>
            </w:r>
          </w:p>
        </w:tc>
      </w:tr>
      <w:tr w14:paraId="28CD10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3" w:type="dxa"/>
            <w:vMerge w:val="restart"/>
            <w:noWrap w:val="0"/>
            <w:vAlign w:val="center"/>
          </w:tcPr>
          <w:p w14:paraId="52DCCD2F">
            <w:pPr>
              <w:pStyle w:val="222"/>
              <w:rPr>
                <w:rFonts w:ascii="Times New Roman" w:hAnsi="Times New Roman"/>
              </w:rPr>
            </w:pPr>
            <w:r>
              <w:rPr>
                <w:rFonts w:ascii="Times New Roman" w:hAnsi="Times New Roman"/>
              </w:rPr>
              <w:t>站点TEI</w:t>
            </w:r>
          </w:p>
        </w:tc>
        <w:tc>
          <w:tcPr>
            <w:tcW w:w="993" w:type="dxa"/>
            <w:noWrap w:val="0"/>
            <w:vAlign w:val="center"/>
          </w:tcPr>
          <w:p w14:paraId="68B30EDB">
            <w:pPr>
              <w:pStyle w:val="222"/>
              <w:rPr>
                <w:rFonts w:ascii="Times New Roman" w:hAnsi="Times New Roman"/>
              </w:rPr>
            </w:pPr>
            <w:r>
              <w:rPr>
                <w:rFonts w:ascii="Times New Roman" w:hAnsi="Times New Roman"/>
              </w:rPr>
              <w:t>4</w:t>
            </w:r>
          </w:p>
        </w:tc>
        <w:tc>
          <w:tcPr>
            <w:tcW w:w="992" w:type="dxa"/>
            <w:noWrap w:val="0"/>
            <w:vAlign w:val="center"/>
          </w:tcPr>
          <w:p w14:paraId="3D96616B">
            <w:pPr>
              <w:pStyle w:val="222"/>
              <w:rPr>
                <w:rFonts w:ascii="Times New Roman" w:hAnsi="Times New Roman"/>
              </w:rPr>
            </w:pPr>
            <w:r>
              <w:rPr>
                <w:rFonts w:ascii="Times New Roman" w:hAnsi="Times New Roman"/>
              </w:rPr>
              <w:t>0-7</w:t>
            </w:r>
          </w:p>
        </w:tc>
        <w:tc>
          <w:tcPr>
            <w:tcW w:w="1701" w:type="dxa"/>
            <w:vMerge w:val="restart"/>
            <w:noWrap w:val="0"/>
            <w:vAlign w:val="center"/>
          </w:tcPr>
          <w:p w14:paraId="55E1DEE4">
            <w:pPr>
              <w:pStyle w:val="222"/>
              <w:rPr>
                <w:rFonts w:ascii="Times New Roman" w:hAnsi="Times New Roman"/>
              </w:rPr>
            </w:pPr>
            <w:r>
              <w:rPr>
                <w:rFonts w:ascii="Times New Roman" w:hAnsi="Times New Roman"/>
              </w:rPr>
              <w:t>12比特</w:t>
            </w:r>
          </w:p>
        </w:tc>
        <w:tc>
          <w:tcPr>
            <w:tcW w:w="3528" w:type="dxa"/>
            <w:vMerge w:val="restart"/>
            <w:noWrap w:val="0"/>
            <w:vAlign w:val="center"/>
          </w:tcPr>
          <w:p w14:paraId="2CB258BF">
            <w:pPr>
              <w:pStyle w:val="222"/>
              <w:jc w:val="both"/>
              <w:rPr>
                <w:rFonts w:ascii="Times New Roman" w:hAnsi="Times New Roman"/>
              </w:rPr>
            </w:pPr>
            <w:r>
              <w:rPr>
                <w:rFonts w:ascii="Times New Roman" w:hAnsi="Times New Roman"/>
              </w:rPr>
              <w:t>表示申请代理变更的站点的TEI。</w:t>
            </w:r>
          </w:p>
        </w:tc>
      </w:tr>
      <w:tr w14:paraId="7A6DF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3" w:type="dxa"/>
            <w:vMerge w:val="continue"/>
            <w:noWrap w:val="0"/>
            <w:vAlign w:val="center"/>
          </w:tcPr>
          <w:p w14:paraId="70D962B1">
            <w:pPr>
              <w:pStyle w:val="222"/>
              <w:rPr>
                <w:rFonts w:ascii="Times New Roman" w:hAnsi="Times New Roman"/>
              </w:rPr>
            </w:pPr>
          </w:p>
        </w:tc>
        <w:tc>
          <w:tcPr>
            <w:tcW w:w="993" w:type="dxa"/>
            <w:vMerge w:val="restart"/>
            <w:noWrap w:val="0"/>
            <w:vAlign w:val="center"/>
          </w:tcPr>
          <w:p w14:paraId="666ECCA2">
            <w:pPr>
              <w:pStyle w:val="222"/>
              <w:rPr>
                <w:rFonts w:ascii="Times New Roman" w:hAnsi="Times New Roman"/>
              </w:rPr>
            </w:pPr>
            <w:r>
              <w:rPr>
                <w:rFonts w:ascii="Times New Roman" w:hAnsi="Times New Roman"/>
              </w:rPr>
              <w:t>5</w:t>
            </w:r>
          </w:p>
        </w:tc>
        <w:tc>
          <w:tcPr>
            <w:tcW w:w="992" w:type="dxa"/>
            <w:noWrap w:val="0"/>
            <w:vAlign w:val="center"/>
          </w:tcPr>
          <w:p w14:paraId="0CA91A1F">
            <w:pPr>
              <w:pStyle w:val="222"/>
              <w:rPr>
                <w:rFonts w:ascii="Times New Roman" w:hAnsi="Times New Roman"/>
              </w:rPr>
            </w:pPr>
            <w:r>
              <w:rPr>
                <w:rFonts w:ascii="Times New Roman" w:hAnsi="Times New Roman"/>
              </w:rPr>
              <w:t>0-3</w:t>
            </w:r>
          </w:p>
        </w:tc>
        <w:tc>
          <w:tcPr>
            <w:tcW w:w="1701" w:type="dxa"/>
            <w:vMerge w:val="continue"/>
            <w:noWrap w:val="0"/>
            <w:vAlign w:val="center"/>
          </w:tcPr>
          <w:p w14:paraId="59802125">
            <w:pPr>
              <w:pStyle w:val="222"/>
              <w:rPr>
                <w:rFonts w:ascii="Times New Roman" w:hAnsi="Times New Roman"/>
              </w:rPr>
            </w:pPr>
          </w:p>
        </w:tc>
        <w:tc>
          <w:tcPr>
            <w:tcW w:w="3528" w:type="dxa"/>
            <w:vMerge w:val="continue"/>
            <w:noWrap w:val="0"/>
            <w:vAlign w:val="center"/>
          </w:tcPr>
          <w:p w14:paraId="25A87894">
            <w:pPr>
              <w:pStyle w:val="222"/>
              <w:jc w:val="both"/>
              <w:rPr>
                <w:rFonts w:ascii="Times New Roman" w:hAnsi="Times New Roman"/>
              </w:rPr>
            </w:pPr>
          </w:p>
        </w:tc>
      </w:tr>
      <w:tr w14:paraId="40E83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3" w:type="dxa"/>
            <w:noWrap w:val="0"/>
            <w:vAlign w:val="center"/>
          </w:tcPr>
          <w:p w14:paraId="018A0699">
            <w:pPr>
              <w:pStyle w:val="222"/>
              <w:rPr>
                <w:rFonts w:ascii="Times New Roman" w:hAnsi="Times New Roman"/>
              </w:rPr>
            </w:pPr>
            <w:r>
              <w:rPr>
                <w:rFonts w:ascii="Times New Roman" w:hAnsi="Times New Roman"/>
              </w:rPr>
              <w:t>链路类型</w:t>
            </w:r>
          </w:p>
        </w:tc>
        <w:tc>
          <w:tcPr>
            <w:tcW w:w="993" w:type="dxa"/>
            <w:vMerge w:val="continue"/>
            <w:noWrap w:val="0"/>
            <w:vAlign w:val="center"/>
          </w:tcPr>
          <w:p w14:paraId="671C2A54">
            <w:pPr>
              <w:pStyle w:val="222"/>
              <w:rPr>
                <w:rFonts w:ascii="Times New Roman" w:hAnsi="Times New Roman"/>
              </w:rPr>
            </w:pPr>
          </w:p>
        </w:tc>
        <w:tc>
          <w:tcPr>
            <w:tcW w:w="992" w:type="dxa"/>
            <w:noWrap w:val="0"/>
            <w:vAlign w:val="center"/>
          </w:tcPr>
          <w:p w14:paraId="305EEDE1">
            <w:pPr>
              <w:pStyle w:val="222"/>
              <w:rPr>
                <w:rFonts w:ascii="Times New Roman" w:hAnsi="Times New Roman"/>
              </w:rPr>
            </w:pPr>
            <w:r>
              <w:rPr>
                <w:rFonts w:ascii="Times New Roman" w:hAnsi="Times New Roman"/>
              </w:rPr>
              <w:t>4</w:t>
            </w:r>
          </w:p>
        </w:tc>
        <w:tc>
          <w:tcPr>
            <w:tcW w:w="1701" w:type="dxa"/>
            <w:noWrap w:val="0"/>
            <w:vAlign w:val="center"/>
          </w:tcPr>
          <w:p w14:paraId="1801105E">
            <w:pPr>
              <w:pStyle w:val="222"/>
              <w:rPr>
                <w:rFonts w:ascii="Times New Roman" w:hAnsi="Times New Roman"/>
              </w:rPr>
            </w:pPr>
            <w:r>
              <w:rPr>
                <w:rFonts w:ascii="Times New Roman" w:hAnsi="Times New Roman"/>
              </w:rPr>
              <w:t>1比特</w:t>
            </w:r>
          </w:p>
        </w:tc>
        <w:tc>
          <w:tcPr>
            <w:tcW w:w="3528" w:type="dxa"/>
            <w:noWrap w:val="0"/>
            <w:vAlign w:val="center"/>
          </w:tcPr>
          <w:p w14:paraId="0BD9BE07">
            <w:pPr>
              <w:pStyle w:val="222"/>
              <w:jc w:val="both"/>
              <w:rPr>
                <w:rFonts w:ascii="Times New Roman" w:hAnsi="Times New Roman"/>
              </w:rPr>
            </w:pPr>
            <w:r>
              <w:rPr>
                <w:rFonts w:ascii="Times New Roman" w:hAnsi="Times New Roman"/>
              </w:rPr>
              <w:t>表示发起代理变更站点与新代理之间通信链路类型，0表示高速载波链路，1表示无线链路。</w:t>
            </w:r>
          </w:p>
        </w:tc>
      </w:tr>
      <w:tr w14:paraId="192BE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3" w:type="dxa"/>
            <w:noWrap w:val="0"/>
            <w:vAlign w:val="center"/>
          </w:tcPr>
          <w:p w14:paraId="69F89ABB">
            <w:pPr>
              <w:pStyle w:val="222"/>
              <w:rPr>
                <w:rFonts w:ascii="Times New Roman" w:hAnsi="Times New Roman"/>
              </w:rPr>
            </w:pPr>
            <w:r>
              <w:rPr>
                <w:rFonts w:ascii="Times New Roman" w:hAnsi="Times New Roman"/>
              </w:rPr>
              <w:t>保留</w:t>
            </w:r>
          </w:p>
        </w:tc>
        <w:tc>
          <w:tcPr>
            <w:tcW w:w="993" w:type="dxa"/>
            <w:vMerge w:val="continue"/>
            <w:noWrap w:val="0"/>
            <w:vAlign w:val="center"/>
          </w:tcPr>
          <w:p w14:paraId="364A9BFE">
            <w:pPr>
              <w:pStyle w:val="222"/>
              <w:rPr>
                <w:rFonts w:ascii="Times New Roman" w:hAnsi="Times New Roman"/>
              </w:rPr>
            </w:pPr>
          </w:p>
        </w:tc>
        <w:tc>
          <w:tcPr>
            <w:tcW w:w="992" w:type="dxa"/>
            <w:noWrap w:val="0"/>
            <w:vAlign w:val="center"/>
          </w:tcPr>
          <w:p w14:paraId="6AF62E50">
            <w:pPr>
              <w:pStyle w:val="222"/>
              <w:rPr>
                <w:rFonts w:ascii="Times New Roman" w:hAnsi="Times New Roman"/>
              </w:rPr>
            </w:pPr>
            <w:r>
              <w:rPr>
                <w:rFonts w:ascii="Times New Roman" w:hAnsi="Times New Roman"/>
              </w:rPr>
              <w:t>5-7</w:t>
            </w:r>
          </w:p>
        </w:tc>
        <w:tc>
          <w:tcPr>
            <w:tcW w:w="1701" w:type="dxa"/>
            <w:noWrap w:val="0"/>
            <w:vAlign w:val="center"/>
          </w:tcPr>
          <w:p w14:paraId="2CD8F49E">
            <w:pPr>
              <w:pStyle w:val="222"/>
              <w:rPr>
                <w:rFonts w:ascii="Times New Roman" w:hAnsi="Times New Roman"/>
              </w:rPr>
            </w:pPr>
            <w:r>
              <w:rPr>
                <w:rFonts w:ascii="Times New Roman" w:hAnsi="Times New Roman"/>
              </w:rPr>
              <w:t>3比特</w:t>
            </w:r>
          </w:p>
        </w:tc>
        <w:tc>
          <w:tcPr>
            <w:tcW w:w="3528" w:type="dxa"/>
            <w:noWrap w:val="0"/>
            <w:vAlign w:val="center"/>
          </w:tcPr>
          <w:p w14:paraId="71430A57">
            <w:pPr>
              <w:pStyle w:val="222"/>
              <w:jc w:val="both"/>
              <w:rPr>
                <w:rFonts w:ascii="Times New Roman" w:hAnsi="Times New Roman"/>
              </w:rPr>
            </w:pPr>
            <w:r>
              <w:rPr>
                <w:rFonts w:ascii="Times New Roman" w:hAnsi="Times New Roman"/>
              </w:rPr>
              <w:t>-</w:t>
            </w:r>
          </w:p>
        </w:tc>
      </w:tr>
      <w:tr w14:paraId="25D8C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3" w:type="dxa"/>
            <w:vMerge w:val="restart"/>
            <w:noWrap w:val="0"/>
            <w:vAlign w:val="center"/>
          </w:tcPr>
          <w:p w14:paraId="461129E6">
            <w:pPr>
              <w:pStyle w:val="222"/>
              <w:rPr>
                <w:rFonts w:ascii="Times New Roman" w:hAnsi="Times New Roman"/>
              </w:rPr>
            </w:pPr>
            <w:r>
              <w:rPr>
                <w:rFonts w:ascii="Times New Roman" w:hAnsi="Times New Roman"/>
              </w:rPr>
              <w:t>代理TEI</w:t>
            </w:r>
          </w:p>
        </w:tc>
        <w:tc>
          <w:tcPr>
            <w:tcW w:w="993" w:type="dxa"/>
            <w:noWrap w:val="0"/>
            <w:vAlign w:val="center"/>
          </w:tcPr>
          <w:p w14:paraId="250BB064">
            <w:pPr>
              <w:pStyle w:val="222"/>
              <w:rPr>
                <w:rFonts w:ascii="Times New Roman" w:hAnsi="Times New Roman"/>
              </w:rPr>
            </w:pPr>
            <w:r>
              <w:rPr>
                <w:rFonts w:ascii="Times New Roman" w:hAnsi="Times New Roman"/>
              </w:rPr>
              <w:t>6</w:t>
            </w:r>
          </w:p>
        </w:tc>
        <w:tc>
          <w:tcPr>
            <w:tcW w:w="992" w:type="dxa"/>
            <w:noWrap w:val="0"/>
            <w:vAlign w:val="center"/>
          </w:tcPr>
          <w:p w14:paraId="5B0FB5FE">
            <w:pPr>
              <w:pStyle w:val="222"/>
              <w:rPr>
                <w:rFonts w:ascii="Times New Roman" w:hAnsi="Times New Roman"/>
              </w:rPr>
            </w:pPr>
            <w:r>
              <w:rPr>
                <w:rFonts w:ascii="Times New Roman" w:hAnsi="Times New Roman"/>
              </w:rPr>
              <w:t>0-7</w:t>
            </w:r>
          </w:p>
        </w:tc>
        <w:tc>
          <w:tcPr>
            <w:tcW w:w="1701" w:type="dxa"/>
            <w:vMerge w:val="restart"/>
            <w:noWrap w:val="0"/>
            <w:vAlign w:val="center"/>
          </w:tcPr>
          <w:p w14:paraId="1E640195">
            <w:pPr>
              <w:pStyle w:val="222"/>
              <w:rPr>
                <w:rFonts w:ascii="Times New Roman" w:hAnsi="Times New Roman"/>
              </w:rPr>
            </w:pPr>
            <w:r>
              <w:rPr>
                <w:rFonts w:ascii="Times New Roman" w:hAnsi="Times New Roman"/>
              </w:rPr>
              <w:t>12比特</w:t>
            </w:r>
          </w:p>
        </w:tc>
        <w:tc>
          <w:tcPr>
            <w:tcW w:w="3528" w:type="dxa"/>
            <w:vMerge w:val="restart"/>
            <w:noWrap w:val="0"/>
            <w:vAlign w:val="center"/>
          </w:tcPr>
          <w:p w14:paraId="68FDFC81">
            <w:pPr>
              <w:pStyle w:val="222"/>
              <w:jc w:val="both"/>
              <w:rPr>
                <w:rFonts w:ascii="Times New Roman" w:hAnsi="Times New Roman"/>
              </w:rPr>
            </w:pPr>
            <w:r>
              <w:rPr>
                <w:rFonts w:ascii="Times New Roman" w:hAnsi="Times New Roman"/>
              </w:rPr>
              <w:t>表示申请代理变更站点的新代理站点的TEI。</w:t>
            </w:r>
          </w:p>
        </w:tc>
      </w:tr>
      <w:tr w14:paraId="3614E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3" w:type="dxa"/>
            <w:vMerge w:val="continue"/>
            <w:noWrap w:val="0"/>
            <w:vAlign w:val="center"/>
          </w:tcPr>
          <w:p w14:paraId="353C268D">
            <w:pPr>
              <w:pStyle w:val="222"/>
              <w:rPr>
                <w:rFonts w:ascii="Times New Roman" w:hAnsi="Times New Roman"/>
              </w:rPr>
            </w:pPr>
          </w:p>
        </w:tc>
        <w:tc>
          <w:tcPr>
            <w:tcW w:w="993" w:type="dxa"/>
            <w:vMerge w:val="restart"/>
            <w:noWrap w:val="0"/>
            <w:vAlign w:val="center"/>
          </w:tcPr>
          <w:p w14:paraId="3140F6F5">
            <w:pPr>
              <w:pStyle w:val="222"/>
              <w:rPr>
                <w:rFonts w:ascii="Times New Roman" w:hAnsi="Times New Roman"/>
              </w:rPr>
            </w:pPr>
            <w:r>
              <w:rPr>
                <w:rFonts w:ascii="Times New Roman" w:hAnsi="Times New Roman"/>
              </w:rPr>
              <w:t>7</w:t>
            </w:r>
          </w:p>
        </w:tc>
        <w:tc>
          <w:tcPr>
            <w:tcW w:w="992" w:type="dxa"/>
            <w:noWrap w:val="0"/>
            <w:vAlign w:val="center"/>
          </w:tcPr>
          <w:p w14:paraId="6155C707">
            <w:pPr>
              <w:pStyle w:val="222"/>
              <w:rPr>
                <w:rFonts w:ascii="Times New Roman" w:hAnsi="Times New Roman"/>
              </w:rPr>
            </w:pPr>
            <w:r>
              <w:rPr>
                <w:rFonts w:ascii="Times New Roman" w:hAnsi="Times New Roman"/>
              </w:rPr>
              <w:t>0-3</w:t>
            </w:r>
          </w:p>
        </w:tc>
        <w:tc>
          <w:tcPr>
            <w:tcW w:w="1701" w:type="dxa"/>
            <w:vMerge w:val="continue"/>
            <w:noWrap w:val="0"/>
            <w:vAlign w:val="center"/>
          </w:tcPr>
          <w:p w14:paraId="47743559">
            <w:pPr>
              <w:pStyle w:val="222"/>
              <w:rPr>
                <w:rFonts w:ascii="Times New Roman" w:hAnsi="Times New Roman"/>
              </w:rPr>
            </w:pPr>
          </w:p>
        </w:tc>
        <w:tc>
          <w:tcPr>
            <w:tcW w:w="3528" w:type="dxa"/>
            <w:vMerge w:val="continue"/>
            <w:noWrap w:val="0"/>
            <w:vAlign w:val="center"/>
          </w:tcPr>
          <w:p w14:paraId="5F028781">
            <w:pPr>
              <w:pStyle w:val="222"/>
              <w:jc w:val="both"/>
              <w:rPr>
                <w:rFonts w:ascii="Times New Roman" w:hAnsi="Times New Roman"/>
              </w:rPr>
            </w:pPr>
          </w:p>
        </w:tc>
      </w:tr>
      <w:tr w14:paraId="6AEB9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3" w:type="dxa"/>
            <w:noWrap w:val="0"/>
            <w:vAlign w:val="center"/>
          </w:tcPr>
          <w:p w14:paraId="1A71E46E">
            <w:pPr>
              <w:pStyle w:val="222"/>
              <w:rPr>
                <w:rFonts w:ascii="Times New Roman" w:hAnsi="Times New Roman"/>
              </w:rPr>
            </w:pPr>
            <w:r>
              <w:rPr>
                <w:rFonts w:ascii="Times New Roman" w:hAnsi="Times New Roman"/>
              </w:rPr>
              <w:t>保留</w:t>
            </w:r>
          </w:p>
        </w:tc>
        <w:tc>
          <w:tcPr>
            <w:tcW w:w="993" w:type="dxa"/>
            <w:vMerge w:val="continue"/>
            <w:noWrap w:val="0"/>
            <w:vAlign w:val="center"/>
          </w:tcPr>
          <w:p w14:paraId="120795D0">
            <w:pPr>
              <w:pStyle w:val="222"/>
              <w:rPr>
                <w:rFonts w:ascii="Times New Roman" w:hAnsi="Times New Roman"/>
              </w:rPr>
            </w:pPr>
          </w:p>
        </w:tc>
        <w:tc>
          <w:tcPr>
            <w:tcW w:w="992" w:type="dxa"/>
            <w:noWrap w:val="0"/>
            <w:vAlign w:val="center"/>
          </w:tcPr>
          <w:p w14:paraId="26CF11CE">
            <w:pPr>
              <w:pStyle w:val="222"/>
              <w:rPr>
                <w:rFonts w:ascii="Times New Roman" w:hAnsi="Times New Roman"/>
              </w:rPr>
            </w:pPr>
            <w:r>
              <w:rPr>
                <w:rFonts w:ascii="Times New Roman" w:hAnsi="Times New Roman"/>
              </w:rPr>
              <w:t>4-7</w:t>
            </w:r>
          </w:p>
        </w:tc>
        <w:tc>
          <w:tcPr>
            <w:tcW w:w="1701" w:type="dxa"/>
            <w:noWrap w:val="0"/>
            <w:vAlign w:val="center"/>
          </w:tcPr>
          <w:p w14:paraId="59F290C9">
            <w:pPr>
              <w:pStyle w:val="222"/>
              <w:rPr>
                <w:rFonts w:ascii="Times New Roman" w:hAnsi="Times New Roman"/>
              </w:rPr>
            </w:pPr>
            <w:r>
              <w:rPr>
                <w:rFonts w:ascii="Times New Roman" w:hAnsi="Times New Roman"/>
              </w:rPr>
              <w:t>4比特</w:t>
            </w:r>
          </w:p>
        </w:tc>
        <w:tc>
          <w:tcPr>
            <w:tcW w:w="3528" w:type="dxa"/>
            <w:noWrap w:val="0"/>
            <w:vAlign w:val="center"/>
          </w:tcPr>
          <w:p w14:paraId="1DA1C1D7">
            <w:pPr>
              <w:pStyle w:val="222"/>
              <w:jc w:val="both"/>
              <w:rPr>
                <w:rFonts w:ascii="Times New Roman" w:hAnsi="Times New Roman"/>
              </w:rPr>
            </w:pPr>
            <w:r>
              <w:rPr>
                <w:rFonts w:ascii="Times New Roman" w:hAnsi="Times New Roman"/>
              </w:rPr>
              <w:t>-</w:t>
            </w:r>
          </w:p>
        </w:tc>
      </w:tr>
      <w:tr w14:paraId="74AD2A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3" w:type="dxa"/>
            <w:noWrap w:val="0"/>
            <w:vAlign w:val="center"/>
          </w:tcPr>
          <w:p w14:paraId="14A80B9D">
            <w:pPr>
              <w:pStyle w:val="222"/>
              <w:rPr>
                <w:rFonts w:ascii="Times New Roman" w:hAnsi="Times New Roman"/>
              </w:rPr>
            </w:pPr>
            <w:r>
              <w:rPr>
                <w:rFonts w:ascii="Times New Roman" w:hAnsi="Times New Roman"/>
              </w:rPr>
              <w:t>端到端序列号</w:t>
            </w:r>
          </w:p>
        </w:tc>
        <w:tc>
          <w:tcPr>
            <w:tcW w:w="993" w:type="dxa"/>
            <w:noWrap w:val="0"/>
            <w:vAlign w:val="center"/>
          </w:tcPr>
          <w:p w14:paraId="26C0F5DA">
            <w:pPr>
              <w:pStyle w:val="222"/>
              <w:rPr>
                <w:rFonts w:ascii="Times New Roman" w:hAnsi="Times New Roman"/>
              </w:rPr>
            </w:pPr>
            <w:r>
              <w:rPr>
                <w:rFonts w:ascii="Times New Roman" w:hAnsi="Times New Roman"/>
              </w:rPr>
              <w:t>8-11</w:t>
            </w:r>
          </w:p>
        </w:tc>
        <w:tc>
          <w:tcPr>
            <w:tcW w:w="992" w:type="dxa"/>
            <w:noWrap w:val="0"/>
            <w:vAlign w:val="center"/>
          </w:tcPr>
          <w:p w14:paraId="3154669A">
            <w:pPr>
              <w:pStyle w:val="222"/>
              <w:rPr>
                <w:rFonts w:ascii="Times New Roman" w:hAnsi="Times New Roman"/>
              </w:rPr>
            </w:pPr>
            <w:r>
              <w:rPr>
                <w:rFonts w:ascii="Times New Roman" w:hAnsi="Times New Roman"/>
              </w:rPr>
              <w:t>0-7</w:t>
            </w:r>
          </w:p>
        </w:tc>
        <w:tc>
          <w:tcPr>
            <w:tcW w:w="1701" w:type="dxa"/>
            <w:noWrap w:val="0"/>
            <w:vAlign w:val="center"/>
          </w:tcPr>
          <w:p w14:paraId="75ADDA68">
            <w:pPr>
              <w:pStyle w:val="222"/>
              <w:rPr>
                <w:rFonts w:ascii="Times New Roman" w:hAnsi="Times New Roman"/>
              </w:rPr>
            </w:pPr>
            <w:r>
              <w:rPr>
                <w:rFonts w:ascii="Times New Roman" w:hAnsi="Times New Roman"/>
              </w:rPr>
              <w:t>4</w:t>
            </w:r>
          </w:p>
        </w:tc>
        <w:tc>
          <w:tcPr>
            <w:tcW w:w="3528" w:type="dxa"/>
            <w:noWrap w:val="0"/>
            <w:vAlign w:val="center"/>
          </w:tcPr>
          <w:p w14:paraId="2D2C3376">
            <w:pPr>
              <w:pStyle w:val="222"/>
              <w:jc w:val="both"/>
              <w:rPr>
                <w:rFonts w:ascii="Times New Roman" w:hAnsi="Times New Roman"/>
              </w:rPr>
            </w:pPr>
            <w:r>
              <w:rPr>
                <w:rFonts w:ascii="Times New Roman" w:hAnsi="Times New Roman"/>
              </w:rPr>
              <w:t>表示端到端的报文序列号。请求代理变更的站点，在产生代理变更请求报文时，需要获取一个序列号，CCO在确认代理变更时，需要在代理变更请求确认报文中携带代理变更请求报文中的端到端报文序列号。</w:t>
            </w:r>
          </w:p>
        </w:tc>
      </w:tr>
      <w:tr w14:paraId="03C55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3" w:type="dxa"/>
            <w:noWrap w:val="0"/>
            <w:vAlign w:val="center"/>
          </w:tcPr>
          <w:p w14:paraId="4CDC1E43">
            <w:pPr>
              <w:pStyle w:val="222"/>
              <w:rPr>
                <w:rFonts w:ascii="Times New Roman" w:hAnsi="Times New Roman"/>
              </w:rPr>
            </w:pPr>
            <w:r>
              <w:rPr>
                <w:rFonts w:ascii="Times New Roman" w:hAnsi="Times New Roman"/>
              </w:rPr>
              <w:t>路径序号</w:t>
            </w:r>
          </w:p>
        </w:tc>
        <w:tc>
          <w:tcPr>
            <w:tcW w:w="993" w:type="dxa"/>
            <w:noWrap w:val="0"/>
            <w:vAlign w:val="center"/>
          </w:tcPr>
          <w:p w14:paraId="727F9DB1">
            <w:pPr>
              <w:pStyle w:val="222"/>
              <w:rPr>
                <w:rFonts w:ascii="Times New Roman" w:hAnsi="Times New Roman"/>
              </w:rPr>
            </w:pPr>
            <w:r>
              <w:rPr>
                <w:rFonts w:ascii="Times New Roman" w:hAnsi="Times New Roman"/>
              </w:rPr>
              <w:t>12-15</w:t>
            </w:r>
          </w:p>
        </w:tc>
        <w:tc>
          <w:tcPr>
            <w:tcW w:w="992" w:type="dxa"/>
            <w:noWrap w:val="0"/>
            <w:vAlign w:val="center"/>
          </w:tcPr>
          <w:p w14:paraId="18FC1EE2">
            <w:pPr>
              <w:pStyle w:val="222"/>
              <w:rPr>
                <w:rFonts w:ascii="Times New Roman" w:hAnsi="Times New Roman"/>
              </w:rPr>
            </w:pPr>
            <w:r>
              <w:rPr>
                <w:rFonts w:ascii="Times New Roman" w:hAnsi="Times New Roman"/>
              </w:rPr>
              <w:t>0-7</w:t>
            </w:r>
          </w:p>
        </w:tc>
        <w:tc>
          <w:tcPr>
            <w:tcW w:w="1701" w:type="dxa"/>
            <w:noWrap w:val="0"/>
            <w:vAlign w:val="center"/>
          </w:tcPr>
          <w:p w14:paraId="119D2C17">
            <w:pPr>
              <w:pStyle w:val="222"/>
              <w:rPr>
                <w:rFonts w:ascii="Times New Roman" w:hAnsi="Times New Roman"/>
              </w:rPr>
            </w:pPr>
            <w:r>
              <w:rPr>
                <w:rFonts w:ascii="Times New Roman" w:hAnsi="Times New Roman"/>
              </w:rPr>
              <w:t>4</w:t>
            </w:r>
          </w:p>
        </w:tc>
        <w:tc>
          <w:tcPr>
            <w:tcW w:w="3528" w:type="dxa"/>
            <w:noWrap w:val="0"/>
            <w:vAlign w:val="center"/>
          </w:tcPr>
          <w:p w14:paraId="6FF10C52">
            <w:pPr>
              <w:pStyle w:val="222"/>
              <w:jc w:val="both"/>
              <w:rPr>
                <w:rFonts w:ascii="Times New Roman" w:hAnsi="Times New Roman"/>
              </w:rPr>
            </w:pPr>
            <w:r>
              <w:rPr>
                <w:rFonts w:ascii="Times New Roman" w:hAnsi="Times New Roman"/>
              </w:rPr>
              <w:t>表示路径通知序列号。在代理变更请求确认报文中，会携带路由路径信息。每次代理变更请求确认报文的发送，CCO会获取一个路径通知序列号，获取的路径序列号是递加的。代理站点或者STA站点，在刷新路由表项时，需要判断路径序列号是否为最新的。</w:t>
            </w:r>
          </w:p>
        </w:tc>
      </w:tr>
      <w:tr w14:paraId="0012C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3" w:type="dxa"/>
            <w:noWrap w:val="0"/>
            <w:vAlign w:val="center"/>
          </w:tcPr>
          <w:p w14:paraId="3ADF8720">
            <w:pPr>
              <w:pStyle w:val="222"/>
              <w:rPr>
                <w:rFonts w:ascii="Times New Roman" w:hAnsi="Times New Roman"/>
              </w:rPr>
            </w:pPr>
            <w:r>
              <w:rPr>
                <w:rFonts w:ascii="Times New Roman" w:hAnsi="Times New Roman"/>
              </w:rPr>
              <w:t>子站点数</w:t>
            </w:r>
          </w:p>
        </w:tc>
        <w:tc>
          <w:tcPr>
            <w:tcW w:w="993" w:type="dxa"/>
            <w:noWrap w:val="0"/>
            <w:vAlign w:val="center"/>
          </w:tcPr>
          <w:p w14:paraId="21D1BCBD">
            <w:pPr>
              <w:pStyle w:val="222"/>
              <w:rPr>
                <w:rFonts w:ascii="Times New Roman" w:hAnsi="Times New Roman"/>
              </w:rPr>
            </w:pPr>
            <w:r>
              <w:rPr>
                <w:rFonts w:ascii="Times New Roman" w:hAnsi="Times New Roman"/>
              </w:rPr>
              <w:t>16-17</w:t>
            </w:r>
          </w:p>
        </w:tc>
        <w:tc>
          <w:tcPr>
            <w:tcW w:w="992" w:type="dxa"/>
            <w:noWrap w:val="0"/>
            <w:vAlign w:val="center"/>
          </w:tcPr>
          <w:p w14:paraId="483EA7D6">
            <w:pPr>
              <w:pStyle w:val="222"/>
              <w:rPr>
                <w:rFonts w:ascii="Times New Roman" w:hAnsi="Times New Roman"/>
              </w:rPr>
            </w:pPr>
            <w:r>
              <w:rPr>
                <w:rFonts w:ascii="Times New Roman" w:hAnsi="Times New Roman"/>
              </w:rPr>
              <w:t>0-7</w:t>
            </w:r>
          </w:p>
        </w:tc>
        <w:tc>
          <w:tcPr>
            <w:tcW w:w="1701" w:type="dxa"/>
            <w:noWrap w:val="0"/>
            <w:vAlign w:val="center"/>
          </w:tcPr>
          <w:p w14:paraId="63B4CC2B">
            <w:pPr>
              <w:pStyle w:val="222"/>
              <w:rPr>
                <w:rFonts w:ascii="Times New Roman" w:hAnsi="Times New Roman"/>
              </w:rPr>
            </w:pPr>
            <w:r>
              <w:rPr>
                <w:rFonts w:ascii="Times New Roman" w:hAnsi="Times New Roman"/>
              </w:rPr>
              <w:t>2</w:t>
            </w:r>
          </w:p>
        </w:tc>
        <w:tc>
          <w:tcPr>
            <w:tcW w:w="3528" w:type="dxa"/>
            <w:noWrap w:val="0"/>
            <w:vAlign w:val="center"/>
          </w:tcPr>
          <w:p w14:paraId="4ED4F8CF">
            <w:pPr>
              <w:pStyle w:val="222"/>
              <w:jc w:val="both"/>
              <w:rPr>
                <w:rFonts w:ascii="Times New Roman" w:hAnsi="Times New Roman"/>
              </w:rPr>
            </w:pPr>
            <w:r>
              <w:rPr>
                <w:rFonts w:ascii="Times New Roman" w:hAnsi="Times New Roman"/>
              </w:rPr>
              <w:t>表示申请代理变更站点的所有子站点的数目。</w:t>
            </w:r>
          </w:p>
        </w:tc>
      </w:tr>
      <w:tr w14:paraId="07898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3" w:type="dxa"/>
            <w:noWrap w:val="0"/>
            <w:vAlign w:val="center"/>
          </w:tcPr>
          <w:p w14:paraId="40AD594C">
            <w:pPr>
              <w:pStyle w:val="222"/>
              <w:rPr>
                <w:rFonts w:ascii="Times New Roman" w:hAnsi="Times New Roman"/>
              </w:rPr>
            </w:pPr>
            <w:r>
              <w:rPr>
                <w:rFonts w:ascii="Times New Roman" w:hAnsi="Times New Roman"/>
              </w:rPr>
              <w:t>保留</w:t>
            </w:r>
          </w:p>
        </w:tc>
        <w:tc>
          <w:tcPr>
            <w:tcW w:w="993" w:type="dxa"/>
            <w:noWrap w:val="0"/>
            <w:vAlign w:val="center"/>
          </w:tcPr>
          <w:p w14:paraId="6C3A6350">
            <w:pPr>
              <w:pStyle w:val="222"/>
              <w:rPr>
                <w:rFonts w:ascii="Times New Roman" w:hAnsi="Times New Roman"/>
              </w:rPr>
            </w:pPr>
            <w:r>
              <w:rPr>
                <w:rFonts w:ascii="Times New Roman" w:hAnsi="Times New Roman"/>
              </w:rPr>
              <w:t>18-19</w:t>
            </w:r>
          </w:p>
        </w:tc>
        <w:tc>
          <w:tcPr>
            <w:tcW w:w="992" w:type="dxa"/>
            <w:noWrap w:val="0"/>
            <w:vAlign w:val="center"/>
          </w:tcPr>
          <w:p w14:paraId="0C26E08C">
            <w:pPr>
              <w:pStyle w:val="222"/>
              <w:rPr>
                <w:rFonts w:ascii="Times New Roman" w:hAnsi="Times New Roman"/>
              </w:rPr>
            </w:pPr>
            <w:r>
              <w:rPr>
                <w:rFonts w:ascii="Times New Roman" w:hAnsi="Times New Roman"/>
              </w:rPr>
              <w:t>0-7</w:t>
            </w:r>
          </w:p>
        </w:tc>
        <w:tc>
          <w:tcPr>
            <w:tcW w:w="1701" w:type="dxa"/>
            <w:noWrap w:val="0"/>
            <w:vAlign w:val="center"/>
          </w:tcPr>
          <w:p w14:paraId="27C210C5">
            <w:pPr>
              <w:pStyle w:val="222"/>
              <w:rPr>
                <w:rFonts w:ascii="Times New Roman" w:hAnsi="Times New Roman"/>
              </w:rPr>
            </w:pPr>
            <w:r>
              <w:rPr>
                <w:rFonts w:ascii="Times New Roman" w:hAnsi="Times New Roman"/>
              </w:rPr>
              <w:t>2</w:t>
            </w:r>
          </w:p>
        </w:tc>
        <w:tc>
          <w:tcPr>
            <w:tcW w:w="3528" w:type="dxa"/>
            <w:noWrap w:val="0"/>
            <w:vAlign w:val="center"/>
          </w:tcPr>
          <w:p w14:paraId="3EB2FDF3">
            <w:pPr>
              <w:pStyle w:val="222"/>
              <w:jc w:val="both"/>
              <w:rPr>
                <w:rFonts w:ascii="Times New Roman" w:hAnsi="Times New Roman"/>
              </w:rPr>
            </w:pPr>
            <w:r>
              <w:rPr>
                <w:rFonts w:ascii="Times New Roman" w:hAnsi="Times New Roman"/>
              </w:rPr>
              <w:t>-</w:t>
            </w:r>
          </w:p>
        </w:tc>
      </w:tr>
      <w:tr w14:paraId="12E84E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3" w:type="dxa"/>
            <w:noWrap w:val="0"/>
            <w:vAlign w:val="center"/>
          </w:tcPr>
          <w:p w14:paraId="21D581EA">
            <w:pPr>
              <w:pStyle w:val="222"/>
              <w:rPr>
                <w:rFonts w:ascii="Times New Roman" w:hAnsi="Times New Roman"/>
              </w:rPr>
            </w:pPr>
            <w:r>
              <w:rPr>
                <w:rFonts w:ascii="Times New Roman" w:hAnsi="Times New Roman"/>
              </w:rPr>
              <w:t>子站点条目</w:t>
            </w:r>
          </w:p>
        </w:tc>
        <w:tc>
          <w:tcPr>
            <w:tcW w:w="993" w:type="dxa"/>
            <w:noWrap w:val="0"/>
            <w:vAlign w:val="center"/>
          </w:tcPr>
          <w:p w14:paraId="15732CD5">
            <w:pPr>
              <w:pStyle w:val="222"/>
              <w:rPr>
                <w:rFonts w:ascii="Times New Roman" w:hAnsi="Times New Roman"/>
              </w:rPr>
            </w:pPr>
            <w:r>
              <w:rPr>
                <w:rFonts w:ascii="Times New Roman" w:hAnsi="Times New Roman"/>
              </w:rPr>
              <w:t>可变</w:t>
            </w:r>
          </w:p>
        </w:tc>
        <w:tc>
          <w:tcPr>
            <w:tcW w:w="992" w:type="dxa"/>
            <w:noWrap w:val="0"/>
            <w:vAlign w:val="center"/>
          </w:tcPr>
          <w:p w14:paraId="12C1C3F1">
            <w:pPr>
              <w:pStyle w:val="222"/>
              <w:rPr>
                <w:rFonts w:ascii="Times New Roman" w:hAnsi="Times New Roman"/>
              </w:rPr>
            </w:pPr>
            <w:r>
              <w:rPr>
                <w:rFonts w:ascii="Times New Roman" w:hAnsi="Times New Roman"/>
              </w:rPr>
              <w:t>0-7</w:t>
            </w:r>
          </w:p>
        </w:tc>
        <w:tc>
          <w:tcPr>
            <w:tcW w:w="1701" w:type="dxa"/>
            <w:noWrap w:val="0"/>
            <w:vAlign w:val="center"/>
          </w:tcPr>
          <w:p w14:paraId="1083C02F">
            <w:pPr>
              <w:pStyle w:val="222"/>
              <w:rPr>
                <w:rFonts w:ascii="Times New Roman" w:hAnsi="Times New Roman"/>
              </w:rPr>
            </w:pPr>
            <w:r>
              <w:rPr>
                <w:rFonts w:ascii="Times New Roman" w:hAnsi="Times New Roman"/>
              </w:rPr>
              <w:t>L（可变长）</w:t>
            </w:r>
          </w:p>
        </w:tc>
        <w:tc>
          <w:tcPr>
            <w:tcW w:w="3528" w:type="dxa"/>
            <w:noWrap w:val="0"/>
            <w:vAlign w:val="center"/>
          </w:tcPr>
          <w:p w14:paraId="441C2FF4">
            <w:pPr>
              <w:pStyle w:val="222"/>
              <w:jc w:val="both"/>
              <w:rPr>
                <w:rFonts w:ascii="Times New Roman" w:hAnsi="Times New Roman"/>
              </w:rPr>
            </w:pPr>
            <w:r>
              <w:rPr>
                <w:rFonts w:ascii="Times New Roman" w:hAnsi="Times New Roman"/>
              </w:rPr>
              <w:t>包含子站点信息，即代理变更请求发起站点的所有子站点的TEI。</w:t>
            </w:r>
          </w:p>
        </w:tc>
      </w:tr>
    </w:tbl>
    <w:p w14:paraId="337A8F4B">
      <w:pPr>
        <w:pStyle w:val="245"/>
        <w:rPr>
          <w:rFonts w:ascii="Times New Roman"/>
        </w:rPr>
      </w:pPr>
    </w:p>
    <w:p w14:paraId="7F59F8C8">
      <w:pPr>
        <w:pStyle w:val="245"/>
        <w:rPr>
          <w:rFonts w:ascii="Times New Roman"/>
        </w:rPr>
      </w:pPr>
      <w:r>
        <w:rPr>
          <w:rFonts w:ascii="Times New Roman"/>
        </w:rPr>
        <w:t>子站点条目字段的定义应符合</w:t>
      </w:r>
      <w:r>
        <w:rPr>
          <w:rFonts w:ascii="Times New Roman"/>
        </w:rPr>
        <w:fldChar w:fldCharType="begin"/>
      </w:r>
      <w:r>
        <w:rPr>
          <w:rFonts w:ascii="Times New Roman"/>
        </w:rPr>
        <w:instrText xml:space="preserve"> REF _Ref15143 \r \h  \* MERGEFORMAT </w:instrText>
      </w:r>
      <w:r>
        <w:rPr>
          <w:rFonts w:ascii="Times New Roman"/>
        </w:rPr>
        <w:fldChar w:fldCharType="separate"/>
      </w:r>
      <w:r>
        <w:rPr>
          <w:rFonts w:ascii="Times New Roman"/>
        </w:rPr>
        <w:t>表57</w:t>
      </w:r>
      <w:r>
        <w:rPr>
          <w:rFonts w:ascii="Times New Roman"/>
        </w:rPr>
        <w:fldChar w:fldCharType="end"/>
      </w:r>
      <w:r>
        <w:rPr>
          <w:rFonts w:ascii="Times New Roman"/>
        </w:rPr>
        <w:t>要求。</w:t>
      </w:r>
    </w:p>
    <w:bookmarkEnd w:id="1314"/>
    <w:bookmarkEnd w:id="1315"/>
    <w:bookmarkEnd w:id="1316"/>
    <w:bookmarkEnd w:id="1317"/>
    <w:bookmarkEnd w:id="1318"/>
    <w:p w14:paraId="402C144D">
      <w:pPr>
        <w:pStyle w:val="179"/>
        <w:ind w:left="0"/>
        <w:rPr>
          <w:rFonts w:ascii="Times New Roman"/>
        </w:rPr>
      </w:pPr>
      <w:bookmarkStart w:id="1334" w:name="_Toc399259626"/>
      <w:bookmarkStart w:id="1335" w:name="_Toc402983220"/>
      <w:bookmarkStart w:id="1336" w:name="_Toc402984152"/>
      <w:bookmarkStart w:id="1337" w:name="_Toc403570663"/>
      <w:bookmarkStart w:id="1338" w:name="_Toc402983686"/>
      <w:bookmarkStart w:id="1339" w:name="_Toc405476970"/>
      <w:bookmarkStart w:id="1340" w:name="_Toc399757656"/>
      <w:bookmarkStart w:id="1341" w:name="_Toc405022548"/>
      <w:bookmarkStart w:id="1342" w:name="_Ref398998674"/>
      <w:bookmarkStart w:id="1343" w:name="_Ref15143"/>
      <w:bookmarkStart w:id="1344" w:name="_Toc397529216"/>
      <w:bookmarkStart w:id="1345" w:name="_Toc408860245"/>
      <w:bookmarkStart w:id="1346" w:name="_Toc397529884"/>
      <w:bookmarkStart w:id="1347" w:name="_Toc402540138"/>
      <w:bookmarkStart w:id="1348" w:name="_Toc399229430"/>
      <w:r>
        <w:rPr>
          <w:rFonts w:ascii="Times New Roman"/>
        </w:rPr>
        <w:t>子站点条目</w:t>
      </w:r>
      <w:bookmarkEnd w:id="1334"/>
      <w:bookmarkEnd w:id="1335"/>
      <w:bookmarkEnd w:id="1336"/>
      <w:bookmarkEnd w:id="1337"/>
      <w:bookmarkEnd w:id="1338"/>
      <w:bookmarkEnd w:id="1339"/>
      <w:bookmarkEnd w:id="1340"/>
      <w:bookmarkEnd w:id="1341"/>
      <w:bookmarkEnd w:id="1342"/>
      <w:bookmarkEnd w:id="1343"/>
      <w:bookmarkEnd w:id="1344"/>
      <w:bookmarkEnd w:id="1345"/>
      <w:bookmarkEnd w:id="1346"/>
      <w:bookmarkEnd w:id="1347"/>
      <w:bookmarkEnd w:id="1348"/>
    </w:p>
    <w:tbl>
      <w:tblPr>
        <w:tblStyle w:val="52"/>
        <w:tblW w:w="757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76"/>
        <w:gridCol w:w="1560"/>
        <w:gridCol w:w="1417"/>
        <w:gridCol w:w="1559"/>
        <w:gridCol w:w="1658"/>
      </w:tblGrid>
      <w:tr w14:paraId="3D806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1376" w:type="dxa"/>
            <w:noWrap w:val="0"/>
            <w:vAlign w:val="center"/>
          </w:tcPr>
          <w:p w14:paraId="02706EE9">
            <w:pPr>
              <w:pStyle w:val="222"/>
              <w:rPr>
                <w:rFonts w:ascii="Times New Roman" w:hAnsi="Times New Roman"/>
              </w:rPr>
            </w:pPr>
            <w:bookmarkStart w:id="1349" w:name="_Toc397528891"/>
            <w:bookmarkStart w:id="1350" w:name="_Toc397529559"/>
            <w:bookmarkStart w:id="1351" w:name="_Toc389724836"/>
            <w:bookmarkStart w:id="1352" w:name="_Toc400798949"/>
            <w:bookmarkStart w:id="1353" w:name="_Toc402982939"/>
            <w:bookmarkStart w:id="1354" w:name="_Toc403570285"/>
            <w:bookmarkStart w:id="1355" w:name="_Toc408859880"/>
            <w:bookmarkStart w:id="1356" w:name="_Toc402983405"/>
            <w:bookmarkStart w:id="1357" w:name="_Toc399757321"/>
            <w:bookmarkStart w:id="1358" w:name="_Toc399228993"/>
            <w:bookmarkStart w:id="1359" w:name="_Toc399259279"/>
            <w:bookmarkStart w:id="1360" w:name="_Toc405476684"/>
            <w:bookmarkStart w:id="1361" w:name="_Toc403585342"/>
            <w:bookmarkStart w:id="1362" w:name="_Toc402983871"/>
            <w:r>
              <w:rPr>
                <w:rFonts w:ascii="Times New Roman" w:hAnsi="Times New Roman"/>
              </w:rPr>
              <w:t>字段</w:t>
            </w:r>
          </w:p>
        </w:tc>
        <w:tc>
          <w:tcPr>
            <w:tcW w:w="1560" w:type="dxa"/>
            <w:noWrap w:val="0"/>
            <w:vAlign w:val="center"/>
          </w:tcPr>
          <w:p w14:paraId="133AE58F">
            <w:pPr>
              <w:pStyle w:val="222"/>
              <w:rPr>
                <w:rFonts w:ascii="Times New Roman" w:hAnsi="Times New Roman"/>
              </w:rPr>
            </w:pPr>
            <w:r>
              <w:rPr>
                <w:rFonts w:ascii="Times New Roman" w:hAnsi="Times New Roman"/>
              </w:rPr>
              <w:t>字节号</w:t>
            </w:r>
          </w:p>
        </w:tc>
        <w:tc>
          <w:tcPr>
            <w:tcW w:w="1417" w:type="dxa"/>
            <w:noWrap w:val="0"/>
            <w:vAlign w:val="center"/>
          </w:tcPr>
          <w:p w14:paraId="0E09B47C">
            <w:pPr>
              <w:pStyle w:val="222"/>
              <w:rPr>
                <w:rFonts w:ascii="Times New Roman" w:hAnsi="Times New Roman"/>
              </w:rPr>
            </w:pPr>
            <w:r>
              <w:rPr>
                <w:rFonts w:ascii="Times New Roman" w:hAnsi="Times New Roman"/>
              </w:rPr>
              <w:t>比特位</w:t>
            </w:r>
          </w:p>
        </w:tc>
        <w:tc>
          <w:tcPr>
            <w:tcW w:w="1559" w:type="dxa"/>
            <w:noWrap w:val="0"/>
            <w:vAlign w:val="center"/>
          </w:tcPr>
          <w:p w14:paraId="69D65A9C">
            <w:pPr>
              <w:pStyle w:val="222"/>
              <w:rPr>
                <w:rFonts w:ascii="Times New Roman" w:hAnsi="Times New Roman"/>
              </w:rPr>
            </w:pPr>
            <w:r>
              <w:rPr>
                <w:rFonts w:ascii="Times New Roman" w:hAnsi="Times New Roman"/>
              </w:rPr>
              <w:t>字段大小(比特)</w:t>
            </w:r>
          </w:p>
        </w:tc>
        <w:tc>
          <w:tcPr>
            <w:tcW w:w="1658" w:type="dxa"/>
            <w:noWrap w:val="0"/>
            <w:vAlign w:val="center"/>
          </w:tcPr>
          <w:p w14:paraId="488C3643">
            <w:pPr>
              <w:pStyle w:val="222"/>
              <w:rPr>
                <w:rFonts w:ascii="Times New Roman" w:hAnsi="Times New Roman"/>
              </w:rPr>
            </w:pPr>
            <w:r>
              <w:rPr>
                <w:rFonts w:ascii="Times New Roman" w:hAnsi="Times New Roman"/>
              </w:rPr>
              <w:t>含义</w:t>
            </w:r>
          </w:p>
        </w:tc>
      </w:tr>
      <w:tr w14:paraId="6CA7D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1376" w:type="dxa"/>
            <w:vMerge w:val="restart"/>
            <w:noWrap w:val="0"/>
            <w:vAlign w:val="center"/>
          </w:tcPr>
          <w:p w14:paraId="55C5D4BB">
            <w:pPr>
              <w:pStyle w:val="222"/>
              <w:rPr>
                <w:rFonts w:ascii="Times New Roman" w:hAnsi="Times New Roman"/>
              </w:rPr>
            </w:pPr>
            <w:r>
              <w:rPr>
                <w:rFonts w:ascii="Times New Roman" w:hAnsi="Times New Roman"/>
              </w:rPr>
              <w:t>TEI[0]</w:t>
            </w:r>
          </w:p>
        </w:tc>
        <w:tc>
          <w:tcPr>
            <w:tcW w:w="1560" w:type="dxa"/>
            <w:noWrap w:val="0"/>
            <w:vAlign w:val="center"/>
          </w:tcPr>
          <w:p w14:paraId="13239BE7">
            <w:pPr>
              <w:pStyle w:val="222"/>
              <w:rPr>
                <w:rFonts w:ascii="Times New Roman" w:hAnsi="Times New Roman"/>
              </w:rPr>
            </w:pPr>
            <w:r>
              <w:rPr>
                <w:rFonts w:ascii="Times New Roman" w:hAnsi="Times New Roman"/>
              </w:rPr>
              <w:t>0</w:t>
            </w:r>
          </w:p>
        </w:tc>
        <w:tc>
          <w:tcPr>
            <w:tcW w:w="1417" w:type="dxa"/>
            <w:noWrap w:val="0"/>
            <w:vAlign w:val="center"/>
          </w:tcPr>
          <w:p w14:paraId="1F8B5837">
            <w:pPr>
              <w:pStyle w:val="222"/>
              <w:rPr>
                <w:rFonts w:ascii="Times New Roman" w:hAnsi="Times New Roman"/>
              </w:rPr>
            </w:pPr>
            <w:r>
              <w:rPr>
                <w:rFonts w:ascii="Times New Roman" w:hAnsi="Times New Roman"/>
              </w:rPr>
              <w:t>0-7</w:t>
            </w:r>
          </w:p>
        </w:tc>
        <w:tc>
          <w:tcPr>
            <w:tcW w:w="1559" w:type="dxa"/>
            <w:vMerge w:val="restart"/>
            <w:noWrap w:val="0"/>
            <w:vAlign w:val="center"/>
          </w:tcPr>
          <w:p w14:paraId="245EE732">
            <w:pPr>
              <w:pStyle w:val="222"/>
              <w:rPr>
                <w:rFonts w:ascii="Times New Roman" w:hAnsi="Times New Roman"/>
              </w:rPr>
            </w:pPr>
            <w:r>
              <w:rPr>
                <w:rFonts w:ascii="Times New Roman" w:hAnsi="Times New Roman"/>
              </w:rPr>
              <w:t>12</w:t>
            </w:r>
          </w:p>
        </w:tc>
        <w:tc>
          <w:tcPr>
            <w:tcW w:w="1658" w:type="dxa"/>
            <w:vMerge w:val="restart"/>
            <w:noWrap w:val="0"/>
            <w:vAlign w:val="center"/>
          </w:tcPr>
          <w:p w14:paraId="735B1DFA">
            <w:pPr>
              <w:pStyle w:val="222"/>
              <w:jc w:val="both"/>
              <w:rPr>
                <w:rFonts w:ascii="Times New Roman" w:hAnsi="Times New Roman"/>
              </w:rPr>
            </w:pPr>
            <w:r>
              <w:rPr>
                <w:rFonts w:ascii="Times New Roman" w:hAnsi="Times New Roman"/>
              </w:rPr>
              <w:t>子站点的TEI</w:t>
            </w:r>
          </w:p>
        </w:tc>
      </w:tr>
      <w:tr w14:paraId="31EEB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1376" w:type="dxa"/>
            <w:vMerge w:val="continue"/>
            <w:noWrap w:val="0"/>
            <w:vAlign w:val="center"/>
          </w:tcPr>
          <w:p w14:paraId="74F4DDED">
            <w:pPr>
              <w:pStyle w:val="222"/>
              <w:rPr>
                <w:rFonts w:ascii="Times New Roman" w:hAnsi="Times New Roman"/>
              </w:rPr>
            </w:pPr>
          </w:p>
        </w:tc>
        <w:tc>
          <w:tcPr>
            <w:tcW w:w="1560" w:type="dxa"/>
            <w:noWrap w:val="0"/>
            <w:vAlign w:val="center"/>
          </w:tcPr>
          <w:p w14:paraId="4A8CED9B">
            <w:pPr>
              <w:pStyle w:val="222"/>
              <w:rPr>
                <w:rFonts w:ascii="Times New Roman" w:hAnsi="Times New Roman"/>
              </w:rPr>
            </w:pPr>
            <w:r>
              <w:rPr>
                <w:rFonts w:ascii="Times New Roman" w:hAnsi="Times New Roman"/>
              </w:rPr>
              <w:t>1</w:t>
            </w:r>
          </w:p>
        </w:tc>
        <w:tc>
          <w:tcPr>
            <w:tcW w:w="1417" w:type="dxa"/>
            <w:noWrap w:val="0"/>
            <w:vAlign w:val="center"/>
          </w:tcPr>
          <w:p w14:paraId="43B737E5">
            <w:pPr>
              <w:pStyle w:val="222"/>
              <w:rPr>
                <w:rFonts w:ascii="Times New Roman" w:hAnsi="Times New Roman"/>
              </w:rPr>
            </w:pPr>
            <w:r>
              <w:rPr>
                <w:rFonts w:ascii="Times New Roman" w:hAnsi="Times New Roman"/>
              </w:rPr>
              <w:t>0-3</w:t>
            </w:r>
          </w:p>
        </w:tc>
        <w:tc>
          <w:tcPr>
            <w:tcW w:w="1559" w:type="dxa"/>
            <w:vMerge w:val="continue"/>
            <w:noWrap w:val="0"/>
            <w:vAlign w:val="center"/>
          </w:tcPr>
          <w:p w14:paraId="3636C60B">
            <w:pPr>
              <w:pStyle w:val="222"/>
              <w:rPr>
                <w:rFonts w:ascii="Times New Roman" w:hAnsi="Times New Roman"/>
              </w:rPr>
            </w:pPr>
          </w:p>
        </w:tc>
        <w:tc>
          <w:tcPr>
            <w:tcW w:w="1658" w:type="dxa"/>
            <w:vMerge w:val="continue"/>
            <w:noWrap w:val="0"/>
            <w:vAlign w:val="center"/>
          </w:tcPr>
          <w:p w14:paraId="72FE5578">
            <w:pPr>
              <w:pStyle w:val="222"/>
              <w:jc w:val="both"/>
              <w:rPr>
                <w:rFonts w:ascii="Times New Roman" w:hAnsi="Times New Roman"/>
              </w:rPr>
            </w:pPr>
          </w:p>
        </w:tc>
      </w:tr>
      <w:tr w14:paraId="1E77A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1376" w:type="dxa"/>
            <w:noWrap w:val="0"/>
            <w:vAlign w:val="center"/>
          </w:tcPr>
          <w:p w14:paraId="64A225D6">
            <w:pPr>
              <w:pStyle w:val="222"/>
              <w:rPr>
                <w:rFonts w:ascii="Times New Roman" w:hAnsi="Times New Roman"/>
              </w:rPr>
            </w:pPr>
            <w:r>
              <w:rPr>
                <w:rFonts w:ascii="Times New Roman" w:hAnsi="Times New Roman"/>
              </w:rPr>
              <w:t>保留</w:t>
            </w:r>
          </w:p>
        </w:tc>
        <w:tc>
          <w:tcPr>
            <w:tcW w:w="1560" w:type="dxa"/>
            <w:noWrap w:val="0"/>
            <w:vAlign w:val="center"/>
          </w:tcPr>
          <w:p w14:paraId="635A3F5B">
            <w:pPr>
              <w:pStyle w:val="222"/>
              <w:rPr>
                <w:rFonts w:ascii="Times New Roman" w:hAnsi="Times New Roman"/>
              </w:rPr>
            </w:pPr>
            <w:r>
              <w:rPr>
                <w:rFonts w:ascii="Times New Roman" w:hAnsi="Times New Roman"/>
              </w:rPr>
              <w:t>1</w:t>
            </w:r>
          </w:p>
        </w:tc>
        <w:tc>
          <w:tcPr>
            <w:tcW w:w="1417" w:type="dxa"/>
            <w:noWrap w:val="0"/>
            <w:vAlign w:val="center"/>
          </w:tcPr>
          <w:p w14:paraId="107617FA">
            <w:pPr>
              <w:pStyle w:val="222"/>
              <w:rPr>
                <w:rFonts w:ascii="Times New Roman" w:hAnsi="Times New Roman"/>
              </w:rPr>
            </w:pPr>
            <w:r>
              <w:rPr>
                <w:rFonts w:ascii="Times New Roman" w:hAnsi="Times New Roman"/>
              </w:rPr>
              <w:t>4-7</w:t>
            </w:r>
          </w:p>
        </w:tc>
        <w:tc>
          <w:tcPr>
            <w:tcW w:w="1559" w:type="dxa"/>
            <w:noWrap w:val="0"/>
            <w:vAlign w:val="center"/>
          </w:tcPr>
          <w:p w14:paraId="14EC46C0">
            <w:pPr>
              <w:pStyle w:val="222"/>
              <w:rPr>
                <w:rFonts w:ascii="Times New Roman" w:hAnsi="Times New Roman"/>
              </w:rPr>
            </w:pPr>
            <w:r>
              <w:rPr>
                <w:rFonts w:ascii="Times New Roman" w:hAnsi="Times New Roman"/>
              </w:rPr>
              <w:t>4</w:t>
            </w:r>
          </w:p>
        </w:tc>
        <w:tc>
          <w:tcPr>
            <w:tcW w:w="1658" w:type="dxa"/>
            <w:noWrap w:val="0"/>
            <w:vAlign w:val="center"/>
          </w:tcPr>
          <w:p w14:paraId="4894B302">
            <w:pPr>
              <w:pStyle w:val="222"/>
              <w:jc w:val="both"/>
              <w:rPr>
                <w:rFonts w:ascii="Times New Roman" w:hAnsi="Times New Roman"/>
              </w:rPr>
            </w:pPr>
            <w:r>
              <w:rPr>
                <w:rFonts w:ascii="Times New Roman" w:hAnsi="Times New Roman"/>
              </w:rPr>
              <w:t>保留</w:t>
            </w:r>
          </w:p>
        </w:tc>
      </w:tr>
      <w:tr w14:paraId="5E143B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1376" w:type="dxa"/>
            <w:vMerge w:val="restart"/>
            <w:noWrap w:val="0"/>
            <w:vAlign w:val="center"/>
          </w:tcPr>
          <w:p w14:paraId="29606CD1">
            <w:pPr>
              <w:pStyle w:val="222"/>
              <w:rPr>
                <w:rFonts w:ascii="Times New Roman" w:hAnsi="Times New Roman"/>
              </w:rPr>
            </w:pPr>
            <w:r>
              <w:rPr>
                <w:rFonts w:ascii="Times New Roman" w:hAnsi="Times New Roman"/>
              </w:rPr>
              <w:t>TEI[1]</w:t>
            </w:r>
          </w:p>
        </w:tc>
        <w:tc>
          <w:tcPr>
            <w:tcW w:w="1560" w:type="dxa"/>
            <w:noWrap w:val="0"/>
            <w:vAlign w:val="center"/>
          </w:tcPr>
          <w:p w14:paraId="42006593">
            <w:pPr>
              <w:pStyle w:val="222"/>
              <w:rPr>
                <w:rFonts w:ascii="Times New Roman" w:hAnsi="Times New Roman"/>
              </w:rPr>
            </w:pPr>
            <w:r>
              <w:rPr>
                <w:rFonts w:ascii="Times New Roman" w:hAnsi="Times New Roman"/>
              </w:rPr>
              <w:t>2</w:t>
            </w:r>
          </w:p>
        </w:tc>
        <w:tc>
          <w:tcPr>
            <w:tcW w:w="1417" w:type="dxa"/>
            <w:noWrap w:val="0"/>
            <w:vAlign w:val="center"/>
          </w:tcPr>
          <w:p w14:paraId="33334D51">
            <w:pPr>
              <w:pStyle w:val="222"/>
              <w:rPr>
                <w:rFonts w:ascii="Times New Roman" w:hAnsi="Times New Roman"/>
              </w:rPr>
            </w:pPr>
            <w:r>
              <w:rPr>
                <w:rFonts w:ascii="Times New Roman" w:hAnsi="Times New Roman"/>
              </w:rPr>
              <w:t>0-7</w:t>
            </w:r>
          </w:p>
        </w:tc>
        <w:tc>
          <w:tcPr>
            <w:tcW w:w="1559" w:type="dxa"/>
            <w:vMerge w:val="restart"/>
            <w:noWrap w:val="0"/>
            <w:vAlign w:val="center"/>
          </w:tcPr>
          <w:p w14:paraId="28333426">
            <w:pPr>
              <w:pStyle w:val="222"/>
              <w:rPr>
                <w:rFonts w:ascii="Times New Roman" w:hAnsi="Times New Roman"/>
              </w:rPr>
            </w:pPr>
            <w:r>
              <w:rPr>
                <w:rFonts w:ascii="Times New Roman" w:hAnsi="Times New Roman"/>
              </w:rPr>
              <w:t>12</w:t>
            </w:r>
          </w:p>
        </w:tc>
        <w:tc>
          <w:tcPr>
            <w:tcW w:w="1658" w:type="dxa"/>
            <w:vMerge w:val="restart"/>
            <w:noWrap w:val="0"/>
            <w:vAlign w:val="center"/>
          </w:tcPr>
          <w:p w14:paraId="0F9C1A4F">
            <w:pPr>
              <w:pStyle w:val="222"/>
              <w:jc w:val="both"/>
              <w:rPr>
                <w:rFonts w:ascii="Times New Roman" w:hAnsi="Times New Roman"/>
              </w:rPr>
            </w:pPr>
            <w:r>
              <w:rPr>
                <w:rFonts w:ascii="Times New Roman" w:hAnsi="Times New Roman"/>
              </w:rPr>
              <w:t>子站点的TEI</w:t>
            </w:r>
          </w:p>
        </w:tc>
      </w:tr>
      <w:tr w14:paraId="593906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1376" w:type="dxa"/>
            <w:vMerge w:val="continue"/>
            <w:noWrap w:val="0"/>
            <w:vAlign w:val="center"/>
          </w:tcPr>
          <w:p w14:paraId="11C77552">
            <w:pPr>
              <w:pStyle w:val="222"/>
              <w:rPr>
                <w:rFonts w:ascii="Times New Roman" w:hAnsi="Times New Roman"/>
              </w:rPr>
            </w:pPr>
          </w:p>
        </w:tc>
        <w:tc>
          <w:tcPr>
            <w:tcW w:w="1560" w:type="dxa"/>
            <w:noWrap w:val="0"/>
            <w:vAlign w:val="center"/>
          </w:tcPr>
          <w:p w14:paraId="7959CE0E">
            <w:pPr>
              <w:pStyle w:val="222"/>
              <w:rPr>
                <w:rFonts w:ascii="Times New Roman" w:hAnsi="Times New Roman"/>
              </w:rPr>
            </w:pPr>
            <w:r>
              <w:rPr>
                <w:rFonts w:ascii="Times New Roman" w:hAnsi="Times New Roman"/>
              </w:rPr>
              <w:t>3</w:t>
            </w:r>
          </w:p>
        </w:tc>
        <w:tc>
          <w:tcPr>
            <w:tcW w:w="1417" w:type="dxa"/>
            <w:noWrap w:val="0"/>
            <w:vAlign w:val="center"/>
          </w:tcPr>
          <w:p w14:paraId="3C754DC9">
            <w:pPr>
              <w:pStyle w:val="222"/>
              <w:rPr>
                <w:rFonts w:ascii="Times New Roman" w:hAnsi="Times New Roman"/>
              </w:rPr>
            </w:pPr>
            <w:r>
              <w:rPr>
                <w:rFonts w:ascii="Times New Roman" w:hAnsi="Times New Roman"/>
              </w:rPr>
              <w:t>0-3</w:t>
            </w:r>
          </w:p>
        </w:tc>
        <w:tc>
          <w:tcPr>
            <w:tcW w:w="1559" w:type="dxa"/>
            <w:vMerge w:val="continue"/>
            <w:noWrap w:val="0"/>
            <w:vAlign w:val="center"/>
          </w:tcPr>
          <w:p w14:paraId="636C9378">
            <w:pPr>
              <w:pStyle w:val="222"/>
              <w:rPr>
                <w:rFonts w:ascii="Times New Roman" w:hAnsi="Times New Roman"/>
              </w:rPr>
            </w:pPr>
          </w:p>
        </w:tc>
        <w:tc>
          <w:tcPr>
            <w:tcW w:w="1658" w:type="dxa"/>
            <w:vMerge w:val="continue"/>
            <w:noWrap w:val="0"/>
            <w:vAlign w:val="center"/>
          </w:tcPr>
          <w:p w14:paraId="33224D24">
            <w:pPr>
              <w:pStyle w:val="222"/>
              <w:jc w:val="both"/>
              <w:rPr>
                <w:rFonts w:ascii="Times New Roman" w:hAnsi="Times New Roman"/>
              </w:rPr>
            </w:pPr>
          </w:p>
        </w:tc>
      </w:tr>
      <w:tr w14:paraId="19E0D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1376" w:type="dxa"/>
            <w:noWrap w:val="0"/>
            <w:vAlign w:val="center"/>
          </w:tcPr>
          <w:p w14:paraId="7066441D">
            <w:pPr>
              <w:pStyle w:val="222"/>
              <w:rPr>
                <w:rFonts w:ascii="Times New Roman" w:hAnsi="Times New Roman"/>
              </w:rPr>
            </w:pPr>
            <w:r>
              <w:rPr>
                <w:rFonts w:ascii="Times New Roman" w:hAnsi="Times New Roman"/>
              </w:rPr>
              <w:t>保留</w:t>
            </w:r>
          </w:p>
        </w:tc>
        <w:tc>
          <w:tcPr>
            <w:tcW w:w="1560" w:type="dxa"/>
            <w:noWrap w:val="0"/>
            <w:vAlign w:val="center"/>
          </w:tcPr>
          <w:p w14:paraId="6E0C71D9">
            <w:pPr>
              <w:pStyle w:val="222"/>
              <w:rPr>
                <w:rFonts w:ascii="Times New Roman" w:hAnsi="Times New Roman"/>
              </w:rPr>
            </w:pPr>
            <w:r>
              <w:rPr>
                <w:rFonts w:ascii="Times New Roman" w:hAnsi="Times New Roman"/>
              </w:rPr>
              <w:t>3</w:t>
            </w:r>
          </w:p>
        </w:tc>
        <w:tc>
          <w:tcPr>
            <w:tcW w:w="1417" w:type="dxa"/>
            <w:noWrap w:val="0"/>
            <w:vAlign w:val="center"/>
          </w:tcPr>
          <w:p w14:paraId="492B8E44">
            <w:pPr>
              <w:pStyle w:val="222"/>
              <w:rPr>
                <w:rFonts w:ascii="Times New Roman" w:hAnsi="Times New Roman"/>
              </w:rPr>
            </w:pPr>
            <w:r>
              <w:rPr>
                <w:rFonts w:ascii="Times New Roman" w:hAnsi="Times New Roman"/>
              </w:rPr>
              <w:t>4-7</w:t>
            </w:r>
          </w:p>
        </w:tc>
        <w:tc>
          <w:tcPr>
            <w:tcW w:w="1559" w:type="dxa"/>
            <w:noWrap w:val="0"/>
            <w:vAlign w:val="center"/>
          </w:tcPr>
          <w:p w14:paraId="5D1BA06A">
            <w:pPr>
              <w:pStyle w:val="222"/>
              <w:rPr>
                <w:rFonts w:ascii="Times New Roman" w:hAnsi="Times New Roman"/>
              </w:rPr>
            </w:pPr>
            <w:r>
              <w:rPr>
                <w:rFonts w:ascii="Times New Roman" w:hAnsi="Times New Roman"/>
              </w:rPr>
              <w:t>4</w:t>
            </w:r>
          </w:p>
        </w:tc>
        <w:tc>
          <w:tcPr>
            <w:tcW w:w="1658" w:type="dxa"/>
            <w:noWrap w:val="0"/>
            <w:vAlign w:val="center"/>
          </w:tcPr>
          <w:p w14:paraId="7D5C2E33">
            <w:pPr>
              <w:pStyle w:val="222"/>
              <w:jc w:val="both"/>
              <w:rPr>
                <w:rFonts w:ascii="Times New Roman" w:hAnsi="Times New Roman"/>
              </w:rPr>
            </w:pPr>
            <w:r>
              <w:rPr>
                <w:rFonts w:ascii="Times New Roman" w:hAnsi="Times New Roman"/>
              </w:rPr>
              <w:t>保留</w:t>
            </w:r>
          </w:p>
        </w:tc>
      </w:tr>
      <w:tr w14:paraId="1D000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1376" w:type="dxa"/>
            <w:noWrap w:val="0"/>
            <w:vAlign w:val="center"/>
          </w:tcPr>
          <w:p w14:paraId="705E797C">
            <w:pPr>
              <w:pStyle w:val="222"/>
              <w:rPr>
                <w:rFonts w:ascii="Times New Roman" w:hAnsi="Times New Roman"/>
              </w:rPr>
            </w:pPr>
            <w:r>
              <w:rPr>
                <w:rFonts w:ascii="Times New Roman" w:hAnsi="Times New Roman"/>
              </w:rPr>
              <w:t>…</w:t>
            </w:r>
          </w:p>
        </w:tc>
        <w:tc>
          <w:tcPr>
            <w:tcW w:w="1560" w:type="dxa"/>
            <w:noWrap w:val="0"/>
            <w:vAlign w:val="center"/>
          </w:tcPr>
          <w:p w14:paraId="23876E7E">
            <w:pPr>
              <w:pStyle w:val="222"/>
              <w:rPr>
                <w:rFonts w:ascii="Times New Roman" w:hAnsi="Times New Roman"/>
              </w:rPr>
            </w:pPr>
            <w:r>
              <w:rPr>
                <w:rFonts w:ascii="Times New Roman" w:hAnsi="Times New Roman"/>
              </w:rPr>
              <w:t>…</w:t>
            </w:r>
          </w:p>
        </w:tc>
        <w:tc>
          <w:tcPr>
            <w:tcW w:w="1417" w:type="dxa"/>
            <w:noWrap w:val="0"/>
            <w:vAlign w:val="center"/>
          </w:tcPr>
          <w:p w14:paraId="7146B844">
            <w:pPr>
              <w:pStyle w:val="222"/>
              <w:rPr>
                <w:rFonts w:ascii="Times New Roman" w:hAnsi="Times New Roman"/>
              </w:rPr>
            </w:pPr>
            <w:r>
              <w:rPr>
                <w:rFonts w:ascii="Times New Roman" w:hAnsi="Times New Roman"/>
              </w:rPr>
              <w:t>…</w:t>
            </w:r>
          </w:p>
        </w:tc>
        <w:tc>
          <w:tcPr>
            <w:tcW w:w="1559" w:type="dxa"/>
            <w:noWrap w:val="0"/>
            <w:vAlign w:val="center"/>
          </w:tcPr>
          <w:p w14:paraId="0E70C540">
            <w:pPr>
              <w:pStyle w:val="222"/>
              <w:rPr>
                <w:rFonts w:ascii="Times New Roman" w:hAnsi="Times New Roman"/>
              </w:rPr>
            </w:pPr>
            <w:r>
              <w:rPr>
                <w:rFonts w:ascii="Times New Roman" w:hAnsi="Times New Roman"/>
              </w:rPr>
              <w:t>…</w:t>
            </w:r>
          </w:p>
        </w:tc>
        <w:tc>
          <w:tcPr>
            <w:tcW w:w="1658" w:type="dxa"/>
            <w:noWrap w:val="0"/>
            <w:vAlign w:val="center"/>
          </w:tcPr>
          <w:p w14:paraId="14EEA899">
            <w:pPr>
              <w:pStyle w:val="222"/>
              <w:jc w:val="both"/>
              <w:rPr>
                <w:rFonts w:ascii="Times New Roman" w:hAnsi="Times New Roman"/>
              </w:rPr>
            </w:pPr>
            <w:r>
              <w:rPr>
                <w:rFonts w:ascii="Times New Roman" w:hAnsi="Times New Roman"/>
              </w:rPr>
              <w:t>子站点的TEI</w:t>
            </w:r>
          </w:p>
        </w:tc>
      </w:tr>
      <w:tr w14:paraId="318B5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1376" w:type="dxa"/>
            <w:noWrap w:val="0"/>
            <w:vAlign w:val="center"/>
          </w:tcPr>
          <w:p w14:paraId="7C8B403C">
            <w:pPr>
              <w:pStyle w:val="222"/>
              <w:rPr>
                <w:rFonts w:ascii="Times New Roman" w:hAnsi="Times New Roman"/>
              </w:rPr>
            </w:pPr>
            <w:r>
              <w:rPr>
                <w:rFonts w:ascii="Times New Roman" w:hAnsi="Times New Roman"/>
              </w:rPr>
              <w:t>TEI[N-1]</w:t>
            </w:r>
          </w:p>
        </w:tc>
        <w:tc>
          <w:tcPr>
            <w:tcW w:w="1560" w:type="dxa"/>
            <w:noWrap w:val="0"/>
            <w:vAlign w:val="center"/>
          </w:tcPr>
          <w:p w14:paraId="264F4FB5">
            <w:pPr>
              <w:pStyle w:val="222"/>
              <w:rPr>
                <w:rFonts w:ascii="Times New Roman" w:hAnsi="Times New Roman"/>
              </w:rPr>
            </w:pPr>
            <w:r>
              <w:rPr>
                <w:rFonts w:ascii="Times New Roman" w:hAnsi="Times New Roman"/>
              </w:rPr>
              <w:t>…</w:t>
            </w:r>
          </w:p>
        </w:tc>
        <w:tc>
          <w:tcPr>
            <w:tcW w:w="1417" w:type="dxa"/>
            <w:noWrap w:val="0"/>
            <w:vAlign w:val="center"/>
          </w:tcPr>
          <w:p w14:paraId="4D9A2E19">
            <w:pPr>
              <w:pStyle w:val="222"/>
              <w:rPr>
                <w:rFonts w:ascii="Times New Roman" w:hAnsi="Times New Roman"/>
              </w:rPr>
            </w:pPr>
            <w:r>
              <w:rPr>
                <w:rFonts w:ascii="Times New Roman" w:hAnsi="Times New Roman"/>
              </w:rPr>
              <w:t>…</w:t>
            </w:r>
          </w:p>
        </w:tc>
        <w:tc>
          <w:tcPr>
            <w:tcW w:w="1559" w:type="dxa"/>
            <w:noWrap w:val="0"/>
            <w:vAlign w:val="center"/>
          </w:tcPr>
          <w:p w14:paraId="155A58DA">
            <w:pPr>
              <w:pStyle w:val="222"/>
              <w:rPr>
                <w:rFonts w:ascii="Times New Roman" w:hAnsi="Times New Roman"/>
              </w:rPr>
            </w:pPr>
            <w:r>
              <w:rPr>
                <w:rFonts w:ascii="Times New Roman" w:hAnsi="Times New Roman"/>
              </w:rPr>
              <w:t>…</w:t>
            </w:r>
          </w:p>
        </w:tc>
        <w:tc>
          <w:tcPr>
            <w:tcW w:w="1658" w:type="dxa"/>
            <w:noWrap w:val="0"/>
            <w:vAlign w:val="center"/>
          </w:tcPr>
          <w:p w14:paraId="5C8A4DB4">
            <w:pPr>
              <w:pStyle w:val="222"/>
              <w:jc w:val="both"/>
              <w:rPr>
                <w:rFonts w:ascii="Times New Roman" w:hAnsi="Times New Roman"/>
              </w:rPr>
            </w:pPr>
            <w:r>
              <w:rPr>
                <w:rFonts w:ascii="Times New Roman" w:hAnsi="Times New Roman"/>
              </w:rPr>
              <w:t>子站点的TEI</w:t>
            </w:r>
          </w:p>
          <w:p w14:paraId="4B873579">
            <w:pPr>
              <w:pStyle w:val="222"/>
              <w:jc w:val="both"/>
              <w:rPr>
                <w:rFonts w:ascii="Times New Roman" w:hAnsi="Times New Roman"/>
              </w:rPr>
            </w:pPr>
            <w:r>
              <w:rPr>
                <w:rFonts w:ascii="Times New Roman" w:hAnsi="Times New Roman"/>
              </w:rPr>
              <w:t>N=子站点数</w:t>
            </w:r>
          </w:p>
        </w:tc>
      </w:tr>
    </w:tbl>
    <w:p w14:paraId="585FFABB">
      <w:pPr>
        <w:pStyle w:val="38"/>
        <w:rPr>
          <w:rFonts w:ascii="Times New Roman"/>
        </w:rPr>
      </w:pPr>
    </w:p>
    <w:p w14:paraId="2905A36F">
      <w:pPr>
        <w:pStyle w:val="104"/>
        <w:spacing w:before="156" w:after="156"/>
        <w:rPr>
          <w:rFonts w:ascii="Times New Roman"/>
        </w:rPr>
      </w:pPr>
      <w:r>
        <w:rPr>
          <w:rFonts w:ascii="Times New Roman"/>
        </w:rPr>
        <w:t>代理变更请求确认报文（位图版</w:t>
      </w:r>
      <w:bookmarkEnd w:id="1349"/>
      <w:bookmarkEnd w:id="1350"/>
      <w:bookmarkEnd w:id="1351"/>
      <w:r>
        <w:rPr>
          <w:rFonts w:ascii="Times New Roman"/>
        </w:rPr>
        <w:t>）</w:t>
      </w:r>
      <w:bookmarkEnd w:id="1352"/>
      <w:bookmarkEnd w:id="1353"/>
      <w:bookmarkEnd w:id="1354"/>
      <w:bookmarkEnd w:id="1355"/>
      <w:bookmarkEnd w:id="1356"/>
      <w:bookmarkEnd w:id="1357"/>
      <w:bookmarkEnd w:id="1358"/>
      <w:bookmarkEnd w:id="1359"/>
      <w:bookmarkEnd w:id="1360"/>
      <w:bookmarkEnd w:id="1361"/>
      <w:bookmarkEnd w:id="1362"/>
    </w:p>
    <w:p w14:paraId="66009F13">
      <w:pPr>
        <w:pStyle w:val="38"/>
        <w:rPr>
          <w:rFonts w:ascii="Times New Roman"/>
        </w:rPr>
      </w:pPr>
      <w:bookmarkStart w:id="1363" w:name="_Toc397529560"/>
      <w:bookmarkStart w:id="1364" w:name="_Toc403570286"/>
      <w:bookmarkStart w:id="1365" w:name="_Toc397528892"/>
      <w:bookmarkStart w:id="1366" w:name="_Toc399228994"/>
      <w:bookmarkStart w:id="1367" w:name="_Toc408859881"/>
      <w:r>
        <w:rPr>
          <w:rFonts w:ascii="Times New Roman"/>
        </w:rPr>
        <w:t>代理变更请求确认报文（位图版）（MMeChangeProxyBitMapCnf）格式</w:t>
      </w:r>
      <w:r>
        <w:rPr>
          <w:rFonts w:ascii="Times New Roman"/>
          <w:szCs w:val="24"/>
        </w:rPr>
        <w:t>应符合</w:t>
      </w:r>
      <w:r>
        <w:rPr>
          <w:rFonts w:ascii="Times New Roman"/>
          <w:szCs w:val="24"/>
        </w:rPr>
        <w:fldChar w:fldCharType="begin"/>
      </w:r>
      <w:r>
        <w:rPr>
          <w:rFonts w:ascii="Times New Roman"/>
          <w:szCs w:val="24"/>
        </w:rPr>
        <w:instrText xml:space="preserve"> REF _Ref15933 \r \h  \* MERGEFORMAT </w:instrText>
      </w:r>
      <w:r>
        <w:rPr>
          <w:rFonts w:ascii="Times New Roman"/>
          <w:szCs w:val="24"/>
        </w:rPr>
        <w:fldChar w:fldCharType="separate"/>
      </w:r>
      <w:r>
        <w:rPr>
          <w:rFonts w:ascii="Times New Roman"/>
          <w:szCs w:val="24"/>
        </w:rPr>
        <w:t>表58</w:t>
      </w:r>
      <w:r>
        <w:rPr>
          <w:rFonts w:ascii="Times New Roman"/>
          <w:szCs w:val="24"/>
        </w:rPr>
        <w:fldChar w:fldCharType="end"/>
      </w:r>
      <w:r>
        <w:rPr>
          <w:rFonts w:ascii="Times New Roman"/>
          <w:szCs w:val="24"/>
        </w:rPr>
        <w:t>要求</w:t>
      </w:r>
      <w:r>
        <w:rPr>
          <w:rFonts w:ascii="Times New Roman"/>
        </w:rPr>
        <w:t>。</w:t>
      </w:r>
    </w:p>
    <w:p w14:paraId="65F21A66">
      <w:pPr>
        <w:pStyle w:val="179"/>
        <w:ind w:left="0"/>
        <w:rPr>
          <w:rFonts w:ascii="Times New Roman"/>
        </w:rPr>
      </w:pPr>
      <w:bookmarkStart w:id="1368" w:name="_Toc405022549"/>
      <w:bookmarkStart w:id="1369" w:name="_Toc405476971"/>
      <w:bookmarkStart w:id="1370" w:name="_Toc402983221"/>
      <w:bookmarkStart w:id="1371" w:name="_Toc402983687"/>
      <w:bookmarkStart w:id="1372" w:name="_Toc403570664"/>
      <w:bookmarkStart w:id="1373" w:name="_Ref398998686"/>
      <w:bookmarkStart w:id="1374" w:name="_Toc399259627"/>
      <w:bookmarkStart w:id="1375" w:name="_Ref15933"/>
      <w:bookmarkStart w:id="1376" w:name="_Toc402540139"/>
      <w:bookmarkStart w:id="1377" w:name="_Toc399229431"/>
      <w:bookmarkStart w:id="1378" w:name="_Toc399757657"/>
      <w:bookmarkStart w:id="1379" w:name="_Toc408860246"/>
      <w:bookmarkStart w:id="1380" w:name="_Toc397529885"/>
      <w:bookmarkStart w:id="1381" w:name="_Toc397529217"/>
      <w:bookmarkStart w:id="1382" w:name="_Toc402984153"/>
      <w:r>
        <w:rPr>
          <w:rFonts w:ascii="Times New Roman"/>
        </w:rPr>
        <w:t>代理变更请求确认报文（位图版）格式</w:t>
      </w:r>
      <w:bookmarkEnd w:id="1368"/>
      <w:bookmarkEnd w:id="1369"/>
      <w:bookmarkEnd w:id="1370"/>
      <w:bookmarkEnd w:id="1371"/>
      <w:bookmarkEnd w:id="1372"/>
      <w:bookmarkEnd w:id="1373"/>
      <w:bookmarkEnd w:id="1374"/>
      <w:bookmarkEnd w:id="1375"/>
      <w:bookmarkEnd w:id="1376"/>
      <w:bookmarkEnd w:id="1377"/>
      <w:bookmarkEnd w:id="1378"/>
      <w:bookmarkEnd w:id="1379"/>
      <w:bookmarkEnd w:id="1380"/>
      <w:bookmarkEnd w:id="1381"/>
      <w:bookmarkEnd w:id="1382"/>
    </w:p>
    <w:tbl>
      <w:tblPr>
        <w:tblStyle w:val="52"/>
        <w:tblW w:w="862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97"/>
        <w:gridCol w:w="1134"/>
        <w:gridCol w:w="1134"/>
        <w:gridCol w:w="1701"/>
        <w:gridCol w:w="3462"/>
      </w:tblGrid>
      <w:tr w14:paraId="3B9FD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7" w:type="dxa"/>
            <w:noWrap w:val="0"/>
            <w:vAlign w:val="center"/>
          </w:tcPr>
          <w:p w14:paraId="47356B4E">
            <w:pPr>
              <w:pStyle w:val="222"/>
              <w:rPr>
                <w:rFonts w:ascii="Times New Roman" w:hAnsi="Times New Roman"/>
              </w:rPr>
            </w:pPr>
            <w:r>
              <w:rPr>
                <w:rFonts w:ascii="Times New Roman" w:hAnsi="Times New Roman"/>
              </w:rPr>
              <w:t>字段</w:t>
            </w:r>
          </w:p>
        </w:tc>
        <w:tc>
          <w:tcPr>
            <w:tcW w:w="1134" w:type="dxa"/>
            <w:noWrap w:val="0"/>
            <w:vAlign w:val="center"/>
          </w:tcPr>
          <w:p w14:paraId="2F649F48">
            <w:pPr>
              <w:pStyle w:val="222"/>
              <w:rPr>
                <w:rFonts w:ascii="Times New Roman" w:hAnsi="Times New Roman"/>
              </w:rPr>
            </w:pPr>
            <w:r>
              <w:rPr>
                <w:rFonts w:ascii="Times New Roman" w:hAnsi="Times New Roman"/>
              </w:rPr>
              <w:t>字节号</w:t>
            </w:r>
          </w:p>
        </w:tc>
        <w:tc>
          <w:tcPr>
            <w:tcW w:w="1134" w:type="dxa"/>
            <w:noWrap w:val="0"/>
            <w:vAlign w:val="center"/>
          </w:tcPr>
          <w:p w14:paraId="7AA294B8">
            <w:pPr>
              <w:pStyle w:val="222"/>
              <w:rPr>
                <w:rFonts w:ascii="Times New Roman" w:hAnsi="Times New Roman"/>
              </w:rPr>
            </w:pPr>
            <w:r>
              <w:rPr>
                <w:rFonts w:ascii="Times New Roman" w:hAnsi="Times New Roman"/>
              </w:rPr>
              <w:t>比特位</w:t>
            </w:r>
          </w:p>
        </w:tc>
        <w:tc>
          <w:tcPr>
            <w:tcW w:w="1701" w:type="dxa"/>
            <w:noWrap w:val="0"/>
            <w:vAlign w:val="center"/>
          </w:tcPr>
          <w:p w14:paraId="238E99EC">
            <w:pPr>
              <w:pStyle w:val="222"/>
              <w:rPr>
                <w:rFonts w:ascii="Times New Roman" w:hAnsi="Times New Roman"/>
              </w:rPr>
            </w:pPr>
            <w:r>
              <w:rPr>
                <w:rFonts w:ascii="Times New Roman" w:hAnsi="Times New Roman"/>
              </w:rPr>
              <w:t>字段大小(字节)</w:t>
            </w:r>
          </w:p>
        </w:tc>
        <w:tc>
          <w:tcPr>
            <w:tcW w:w="3462" w:type="dxa"/>
            <w:noWrap w:val="0"/>
            <w:vAlign w:val="top"/>
          </w:tcPr>
          <w:p w14:paraId="1A33AC6E">
            <w:pPr>
              <w:pStyle w:val="222"/>
              <w:rPr>
                <w:rFonts w:ascii="Times New Roman" w:hAnsi="Times New Roman"/>
              </w:rPr>
            </w:pPr>
            <w:r>
              <w:rPr>
                <w:rFonts w:ascii="Times New Roman" w:hAnsi="Times New Roman"/>
              </w:rPr>
              <w:t>含义</w:t>
            </w:r>
          </w:p>
        </w:tc>
      </w:tr>
      <w:tr w14:paraId="2F73D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7" w:type="dxa"/>
            <w:noWrap w:val="0"/>
            <w:vAlign w:val="center"/>
          </w:tcPr>
          <w:p w14:paraId="609FF067">
            <w:pPr>
              <w:pStyle w:val="222"/>
              <w:rPr>
                <w:rFonts w:ascii="Times New Roman" w:hAnsi="Times New Roman"/>
              </w:rPr>
            </w:pPr>
            <w:r>
              <w:rPr>
                <w:rFonts w:ascii="Times New Roman" w:hAnsi="Times New Roman"/>
              </w:rPr>
              <w:t>结果</w:t>
            </w:r>
          </w:p>
        </w:tc>
        <w:tc>
          <w:tcPr>
            <w:tcW w:w="1134" w:type="dxa"/>
            <w:noWrap w:val="0"/>
            <w:vAlign w:val="center"/>
          </w:tcPr>
          <w:p w14:paraId="3DC84987">
            <w:pPr>
              <w:pStyle w:val="222"/>
              <w:rPr>
                <w:rFonts w:ascii="Times New Roman" w:hAnsi="Times New Roman"/>
              </w:rPr>
            </w:pPr>
            <w:r>
              <w:rPr>
                <w:rFonts w:ascii="Times New Roman" w:hAnsi="Times New Roman"/>
              </w:rPr>
              <w:t>0</w:t>
            </w:r>
          </w:p>
        </w:tc>
        <w:tc>
          <w:tcPr>
            <w:tcW w:w="1134" w:type="dxa"/>
            <w:noWrap w:val="0"/>
            <w:vAlign w:val="center"/>
          </w:tcPr>
          <w:p w14:paraId="09FA0491">
            <w:pPr>
              <w:pStyle w:val="222"/>
              <w:rPr>
                <w:rFonts w:ascii="Times New Roman" w:hAnsi="Times New Roman"/>
              </w:rPr>
            </w:pPr>
            <w:r>
              <w:rPr>
                <w:rFonts w:ascii="Times New Roman" w:hAnsi="Times New Roman"/>
              </w:rPr>
              <w:t>0-7</w:t>
            </w:r>
          </w:p>
        </w:tc>
        <w:tc>
          <w:tcPr>
            <w:tcW w:w="1701" w:type="dxa"/>
            <w:noWrap w:val="0"/>
            <w:vAlign w:val="center"/>
          </w:tcPr>
          <w:p w14:paraId="2073A848">
            <w:pPr>
              <w:pStyle w:val="222"/>
              <w:rPr>
                <w:rFonts w:ascii="Times New Roman" w:hAnsi="Times New Roman"/>
              </w:rPr>
            </w:pPr>
            <w:r>
              <w:rPr>
                <w:rFonts w:ascii="Times New Roman" w:hAnsi="Times New Roman"/>
              </w:rPr>
              <w:t>1</w:t>
            </w:r>
          </w:p>
        </w:tc>
        <w:tc>
          <w:tcPr>
            <w:tcW w:w="3462" w:type="dxa"/>
            <w:noWrap w:val="0"/>
            <w:vAlign w:val="center"/>
          </w:tcPr>
          <w:p w14:paraId="35781297">
            <w:pPr>
              <w:pStyle w:val="222"/>
              <w:jc w:val="both"/>
              <w:rPr>
                <w:rFonts w:ascii="Times New Roman" w:hAnsi="Times New Roman"/>
              </w:rPr>
            </w:pPr>
            <w:r>
              <w:rPr>
                <w:rFonts w:ascii="Times New Roman" w:hAnsi="Times New Roman"/>
              </w:rPr>
              <w:t>表示代理变更结果，0：表示变更成功，其他：保留。</w:t>
            </w:r>
          </w:p>
        </w:tc>
      </w:tr>
      <w:tr w14:paraId="4ED2F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7" w:type="dxa"/>
            <w:noWrap w:val="0"/>
            <w:vAlign w:val="center"/>
          </w:tcPr>
          <w:p w14:paraId="0E61FF89">
            <w:pPr>
              <w:pStyle w:val="222"/>
              <w:rPr>
                <w:rFonts w:ascii="Times New Roman" w:hAnsi="Times New Roman"/>
              </w:rPr>
            </w:pPr>
            <w:r>
              <w:rPr>
                <w:rFonts w:ascii="Times New Roman" w:hAnsi="Times New Roman"/>
              </w:rPr>
              <w:t>保留</w:t>
            </w:r>
          </w:p>
        </w:tc>
        <w:tc>
          <w:tcPr>
            <w:tcW w:w="1134" w:type="dxa"/>
            <w:noWrap w:val="0"/>
            <w:vAlign w:val="center"/>
          </w:tcPr>
          <w:p w14:paraId="4230E9B8">
            <w:pPr>
              <w:pStyle w:val="222"/>
              <w:rPr>
                <w:rFonts w:ascii="Times New Roman" w:hAnsi="Times New Roman"/>
              </w:rPr>
            </w:pPr>
            <w:r>
              <w:rPr>
                <w:rFonts w:ascii="Times New Roman" w:hAnsi="Times New Roman"/>
              </w:rPr>
              <w:t>1</w:t>
            </w:r>
          </w:p>
        </w:tc>
        <w:tc>
          <w:tcPr>
            <w:tcW w:w="1134" w:type="dxa"/>
            <w:noWrap w:val="0"/>
            <w:vAlign w:val="center"/>
          </w:tcPr>
          <w:p w14:paraId="3F56126B">
            <w:pPr>
              <w:pStyle w:val="222"/>
              <w:rPr>
                <w:rFonts w:ascii="Times New Roman" w:hAnsi="Times New Roman"/>
              </w:rPr>
            </w:pPr>
            <w:r>
              <w:rPr>
                <w:rFonts w:ascii="Times New Roman" w:hAnsi="Times New Roman"/>
              </w:rPr>
              <w:t>0-7</w:t>
            </w:r>
          </w:p>
        </w:tc>
        <w:tc>
          <w:tcPr>
            <w:tcW w:w="1701" w:type="dxa"/>
            <w:noWrap w:val="0"/>
            <w:vAlign w:val="center"/>
          </w:tcPr>
          <w:p w14:paraId="24101342">
            <w:pPr>
              <w:pStyle w:val="222"/>
              <w:rPr>
                <w:rFonts w:ascii="Times New Roman" w:hAnsi="Times New Roman"/>
              </w:rPr>
            </w:pPr>
            <w:r>
              <w:rPr>
                <w:rFonts w:ascii="Times New Roman" w:hAnsi="Times New Roman"/>
              </w:rPr>
              <w:t>1</w:t>
            </w:r>
          </w:p>
        </w:tc>
        <w:tc>
          <w:tcPr>
            <w:tcW w:w="3462" w:type="dxa"/>
            <w:noWrap w:val="0"/>
            <w:vAlign w:val="center"/>
          </w:tcPr>
          <w:p w14:paraId="41ADA0F2">
            <w:pPr>
              <w:pStyle w:val="222"/>
              <w:jc w:val="both"/>
              <w:rPr>
                <w:rFonts w:ascii="Times New Roman" w:hAnsi="Times New Roman"/>
              </w:rPr>
            </w:pPr>
            <w:r>
              <w:rPr>
                <w:rFonts w:ascii="Times New Roman" w:hAnsi="Times New Roman"/>
              </w:rPr>
              <w:t>-</w:t>
            </w:r>
          </w:p>
        </w:tc>
      </w:tr>
      <w:tr w14:paraId="43BD1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7" w:type="dxa"/>
            <w:noWrap w:val="0"/>
            <w:vAlign w:val="center"/>
          </w:tcPr>
          <w:p w14:paraId="14DFAB40">
            <w:pPr>
              <w:pStyle w:val="222"/>
              <w:rPr>
                <w:rFonts w:ascii="Times New Roman" w:hAnsi="Times New Roman"/>
              </w:rPr>
            </w:pPr>
            <w:r>
              <w:rPr>
                <w:rFonts w:ascii="Times New Roman" w:hAnsi="Times New Roman"/>
              </w:rPr>
              <w:t>位图大小</w:t>
            </w:r>
          </w:p>
        </w:tc>
        <w:tc>
          <w:tcPr>
            <w:tcW w:w="1134" w:type="dxa"/>
            <w:noWrap w:val="0"/>
            <w:vAlign w:val="center"/>
          </w:tcPr>
          <w:p w14:paraId="1CAD8A8C">
            <w:pPr>
              <w:pStyle w:val="222"/>
              <w:rPr>
                <w:rFonts w:ascii="Times New Roman" w:hAnsi="Times New Roman"/>
              </w:rPr>
            </w:pPr>
            <w:r>
              <w:rPr>
                <w:rFonts w:ascii="Times New Roman" w:hAnsi="Times New Roman"/>
              </w:rPr>
              <w:t>2-3</w:t>
            </w:r>
          </w:p>
        </w:tc>
        <w:tc>
          <w:tcPr>
            <w:tcW w:w="1134" w:type="dxa"/>
            <w:noWrap w:val="0"/>
            <w:vAlign w:val="center"/>
          </w:tcPr>
          <w:p w14:paraId="26648B56">
            <w:pPr>
              <w:pStyle w:val="222"/>
              <w:rPr>
                <w:rFonts w:ascii="Times New Roman" w:hAnsi="Times New Roman"/>
              </w:rPr>
            </w:pPr>
            <w:r>
              <w:rPr>
                <w:rFonts w:ascii="Times New Roman" w:hAnsi="Times New Roman"/>
              </w:rPr>
              <w:t>0-7</w:t>
            </w:r>
          </w:p>
        </w:tc>
        <w:tc>
          <w:tcPr>
            <w:tcW w:w="1701" w:type="dxa"/>
            <w:noWrap w:val="0"/>
            <w:vAlign w:val="center"/>
          </w:tcPr>
          <w:p w14:paraId="77834E57">
            <w:pPr>
              <w:pStyle w:val="222"/>
              <w:rPr>
                <w:rFonts w:ascii="Times New Roman" w:hAnsi="Times New Roman"/>
              </w:rPr>
            </w:pPr>
            <w:r>
              <w:rPr>
                <w:rFonts w:ascii="Times New Roman" w:hAnsi="Times New Roman"/>
              </w:rPr>
              <w:t>2</w:t>
            </w:r>
          </w:p>
        </w:tc>
        <w:tc>
          <w:tcPr>
            <w:tcW w:w="3462" w:type="dxa"/>
            <w:noWrap w:val="0"/>
            <w:vAlign w:val="center"/>
          </w:tcPr>
          <w:p w14:paraId="41AC0A2F">
            <w:pPr>
              <w:pStyle w:val="222"/>
              <w:jc w:val="both"/>
              <w:rPr>
                <w:rFonts w:ascii="Times New Roman" w:hAnsi="Times New Roman"/>
              </w:rPr>
            </w:pPr>
            <w:r>
              <w:rPr>
                <w:rFonts w:ascii="Times New Roman" w:hAnsi="Times New Roman"/>
              </w:rPr>
              <w:t>表示“子站点位图”字段的大小，单位是字节。</w:t>
            </w:r>
          </w:p>
        </w:tc>
      </w:tr>
      <w:tr w14:paraId="3A65D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7" w:type="dxa"/>
            <w:vMerge w:val="restart"/>
            <w:noWrap w:val="0"/>
            <w:vAlign w:val="center"/>
          </w:tcPr>
          <w:p w14:paraId="4B9E04AE">
            <w:pPr>
              <w:pStyle w:val="222"/>
              <w:rPr>
                <w:rFonts w:ascii="Times New Roman" w:hAnsi="Times New Roman"/>
              </w:rPr>
            </w:pPr>
            <w:r>
              <w:rPr>
                <w:rFonts w:ascii="Times New Roman" w:hAnsi="Times New Roman"/>
              </w:rPr>
              <w:t>站点TEI</w:t>
            </w:r>
          </w:p>
        </w:tc>
        <w:tc>
          <w:tcPr>
            <w:tcW w:w="1134" w:type="dxa"/>
            <w:noWrap w:val="0"/>
            <w:vAlign w:val="center"/>
          </w:tcPr>
          <w:p w14:paraId="3582B8E6">
            <w:pPr>
              <w:pStyle w:val="222"/>
              <w:rPr>
                <w:rFonts w:ascii="Times New Roman" w:hAnsi="Times New Roman"/>
              </w:rPr>
            </w:pPr>
            <w:r>
              <w:rPr>
                <w:rFonts w:ascii="Times New Roman" w:hAnsi="Times New Roman"/>
              </w:rPr>
              <w:t>4</w:t>
            </w:r>
          </w:p>
        </w:tc>
        <w:tc>
          <w:tcPr>
            <w:tcW w:w="1134" w:type="dxa"/>
            <w:noWrap w:val="0"/>
            <w:vAlign w:val="center"/>
          </w:tcPr>
          <w:p w14:paraId="799C1CCB">
            <w:pPr>
              <w:pStyle w:val="222"/>
              <w:rPr>
                <w:rFonts w:ascii="Times New Roman" w:hAnsi="Times New Roman"/>
              </w:rPr>
            </w:pPr>
            <w:r>
              <w:rPr>
                <w:rFonts w:ascii="Times New Roman" w:hAnsi="Times New Roman"/>
              </w:rPr>
              <w:t>0-7</w:t>
            </w:r>
          </w:p>
        </w:tc>
        <w:tc>
          <w:tcPr>
            <w:tcW w:w="1701" w:type="dxa"/>
            <w:vMerge w:val="restart"/>
            <w:noWrap w:val="0"/>
            <w:vAlign w:val="center"/>
          </w:tcPr>
          <w:p w14:paraId="60225C83">
            <w:pPr>
              <w:pStyle w:val="222"/>
              <w:rPr>
                <w:rFonts w:ascii="Times New Roman" w:hAnsi="Times New Roman"/>
              </w:rPr>
            </w:pPr>
            <w:r>
              <w:rPr>
                <w:rFonts w:ascii="Times New Roman" w:hAnsi="Times New Roman"/>
              </w:rPr>
              <w:t>12比特</w:t>
            </w:r>
          </w:p>
        </w:tc>
        <w:tc>
          <w:tcPr>
            <w:tcW w:w="3462" w:type="dxa"/>
            <w:vMerge w:val="restart"/>
            <w:noWrap w:val="0"/>
            <w:vAlign w:val="center"/>
          </w:tcPr>
          <w:p w14:paraId="6A971CAA">
            <w:pPr>
              <w:pStyle w:val="222"/>
              <w:jc w:val="both"/>
              <w:rPr>
                <w:rFonts w:ascii="Times New Roman" w:hAnsi="Times New Roman"/>
              </w:rPr>
            </w:pPr>
            <w:r>
              <w:rPr>
                <w:rFonts w:ascii="Times New Roman" w:hAnsi="Times New Roman"/>
              </w:rPr>
              <w:t>表示申请代理变更的站点的TEI。</w:t>
            </w:r>
          </w:p>
        </w:tc>
      </w:tr>
      <w:tr w14:paraId="7687D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7" w:type="dxa"/>
            <w:vMerge w:val="continue"/>
            <w:noWrap w:val="0"/>
            <w:vAlign w:val="center"/>
          </w:tcPr>
          <w:p w14:paraId="35854DDF">
            <w:pPr>
              <w:pStyle w:val="222"/>
              <w:rPr>
                <w:rFonts w:ascii="Times New Roman" w:hAnsi="Times New Roman"/>
              </w:rPr>
            </w:pPr>
          </w:p>
        </w:tc>
        <w:tc>
          <w:tcPr>
            <w:tcW w:w="1134" w:type="dxa"/>
            <w:vMerge w:val="restart"/>
            <w:noWrap w:val="0"/>
            <w:vAlign w:val="center"/>
          </w:tcPr>
          <w:p w14:paraId="722780B5">
            <w:pPr>
              <w:pStyle w:val="222"/>
              <w:rPr>
                <w:rFonts w:ascii="Times New Roman" w:hAnsi="Times New Roman"/>
              </w:rPr>
            </w:pPr>
            <w:r>
              <w:rPr>
                <w:rFonts w:ascii="Times New Roman" w:hAnsi="Times New Roman"/>
              </w:rPr>
              <w:t>5</w:t>
            </w:r>
          </w:p>
        </w:tc>
        <w:tc>
          <w:tcPr>
            <w:tcW w:w="1134" w:type="dxa"/>
            <w:noWrap w:val="0"/>
            <w:vAlign w:val="center"/>
          </w:tcPr>
          <w:p w14:paraId="445E8989">
            <w:pPr>
              <w:pStyle w:val="222"/>
              <w:rPr>
                <w:rFonts w:ascii="Times New Roman" w:hAnsi="Times New Roman"/>
              </w:rPr>
            </w:pPr>
            <w:r>
              <w:rPr>
                <w:rFonts w:ascii="Times New Roman" w:hAnsi="Times New Roman"/>
              </w:rPr>
              <w:t>0-3</w:t>
            </w:r>
          </w:p>
        </w:tc>
        <w:tc>
          <w:tcPr>
            <w:tcW w:w="1701" w:type="dxa"/>
            <w:vMerge w:val="continue"/>
            <w:noWrap w:val="0"/>
            <w:vAlign w:val="center"/>
          </w:tcPr>
          <w:p w14:paraId="77FC149A">
            <w:pPr>
              <w:pStyle w:val="222"/>
              <w:rPr>
                <w:rFonts w:ascii="Times New Roman" w:hAnsi="Times New Roman"/>
              </w:rPr>
            </w:pPr>
          </w:p>
        </w:tc>
        <w:tc>
          <w:tcPr>
            <w:tcW w:w="3462" w:type="dxa"/>
            <w:vMerge w:val="continue"/>
            <w:noWrap w:val="0"/>
            <w:vAlign w:val="center"/>
          </w:tcPr>
          <w:p w14:paraId="3A9C5694">
            <w:pPr>
              <w:pStyle w:val="222"/>
              <w:jc w:val="both"/>
              <w:rPr>
                <w:rFonts w:ascii="Times New Roman" w:hAnsi="Times New Roman"/>
              </w:rPr>
            </w:pPr>
          </w:p>
        </w:tc>
      </w:tr>
      <w:tr w14:paraId="37710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7" w:type="dxa"/>
            <w:noWrap w:val="0"/>
            <w:vAlign w:val="center"/>
          </w:tcPr>
          <w:p w14:paraId="22DD4040">
            <w:pPr>
              <w:pStyle w:val="222"/>
              <w:rPr>
                <w:rFonts w:ascii="Times New Roman" w:hAnsi="Times New Roman"/>
              </w:rPr>
            </w:pPr>
            <w:r>
              <w:rPr>
                <w:rFonts w:ascii="Times New Roman" w:hAnsi="Times New Roman"/>
              </w:rPr>
              <w:t>链路类型</w:t>
            </w:r>
          </w:p>
        </w:tc>
        <w:tc>
          <w:tcPr>
            <w:tcW w:w="1134" w:type="dxa"/>
            <w:vMerge w:val="continue"/>
            <w:noWrap w:val="0"/>
            <w:vAlign w:val="center"/>
          </w:tcPr>
          <w:p w14:paraId="07A0C2AF">
            <w:pPr>
              <w:pStyle w:val="222"/>
              <w:rPr>
                <w:rFonts w:ascii="Times New Roman" w:hAnsi="Times New Roman"/>
              </w:rPr>
            </w:pPr>
          </w:p>
        </w:tc>
        <w:tc>
          <w:tcPr>
            <w:tcW w:w="1134" w:type="dxa"/>
            <w:noWrap w:val="0"/>
            <w:vAlign w:val="center"/>
          </w:tcPr>
          <w:p w14:paraId="5E345F3B">
            <w:pPr>
              <w:pStyle w:val="222"/>
              <w:rPr>
                <w:rFonts w:ascii="Times New Roman" w:hAnsi="Times New Roman"/>
              </w:rPr>
            </w:pPr>
            <w:r>
              <w:rPr>
                <w:rFonts w:ascii="Times New Roman" w:hAnsi="Times New Roman"/>
              </w:rPr>
              <w:t>4</w:t>
            </w:r>
          </w:p>
        </w:tc>
        <w:tc>
          <w:tcPr>
            <w:tcW w:w="1701" w:type="dxa"/>
            <w:noWrap w:val="0"/>
            <w:vAlign w:val="center"/>
          </w:tcPr>
          <w:p w14:paraId="39BDFC94">
            <w:pPr>
              <w:pStyle w:val="222"/>
              <w:rPr>
                <w:rFonts w:ascii="Times New Roman" w:hAnsi="Times New Roman"/>
              </w:rPr>
            </w:pPr>
            <w:r>
              <w:rPr>
                <w:rFonts w:ascii="Times New Roman" w:hAnsi="Times New Roman"/>
              </w:rPr>
              <w:t>1比特</w:t>
            </w:r>
          </w:p>
        </w:tc>
        <w:tc>
          <w:tcPr>
            <w:tcW w:w="3462" w:type="dxa"/>
            <w:noWrap w:val="0"/>
            <w:vAlign w:val="center"/>
          </w:tcPr>
          <w:p w14:paraId="001D58F8">
            <w:pPr>
              <w:pStyle w:val="222"/>
              <w:jc w:val="both"/>
              <w:rPr>
                <w:rFonts w:ascii="Times New Roman" w:hAnsi="Times New Roman"/>
              </w:rPr>
            </w:pPr>
            <w:r>
              <w:rPr>
                <w:rFonts w:ascii="Times New Roman" w:hAnsi="Times New Roman"/>
              </w:rPr>
              <w:t>表示发起代理变更站点与新代理之间通信链路类型，0表示高速载波链路，1表示无线链路。</w:t>
            </w:r>
          </w:p>
        </w:tc>
      </w:tr>
      <w:tr w14:paraId="0A49F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7" w:type="dxa"/>
            <w:noWrap w:val="0"/>
            <w:vAlign w:val="center"/>
          </w:tcPr>
          <w:p w14:paraId="02CF7EB2">
            <w:pPr>
              <w:pStyle w:val="222"/>
              <w:rPr>
                <w:rFonts w:ascii="Times New Roman" w:hAnsi="Times New Roman"/>
              </w:rPr>
            </w:pPr>
            <w:r>
              <w:rPr>
                <w:rFonts w:ascii="Times New Roman" w:hAnsi="Times New Roman"/>
              </w:rPr>
              <w:t>保留</w:t>
            </w:r>
          </w:p>
        </w:tc>
        <w:tc>
          <w:tcPr>
            <w:tcW w:w="1134" w:type="dxa"/>
            <w:vMerge w:val="continue"/>
            <w:noWrap w:val="0"/>
            <w:vAlign w:val="center"/>
          </w:tcPr>
          <w:p w14:paraId="0C813E4B">
            <w:pPr>
              <w:pStyle w:val="222"/>
              <w:rPr>
                <w:rFonts w:ascii="Times New Roman" w:hAnsi="Times New Roman"/>
              </w:rPr>
            </w:pPr>
          </w:p>
        </w:tc>
        <w:tc>
          <w:tcPr>
            <w:tcW w:w="1134" w:type="dxa"/>
            <w:noWrap w:val="0"/>
            <w:vAlign w:val="center"/>
          </w:tcPr>
          <w:p w14:paraId="182B22C7">
            <w:pPr>
              <w:pStyle w:val="222"/>
              <w:rPr>
                <w:rFonts w:ascii="Times New Roman" w:hAnsi="Times New Roman"/>
              </w:rPr>
            </w:pPr>
            <w:r>
              <w:rPr>
                <w:rFonts w:ascii="Times New Roman" w:hAnsi="Times New Roman"/>
              </w:rPr>
              <w:t>5-7</w:t>
            </w:r>
          </w:p>
        </w:tc>
        <w:tc>
          <w:tcPr>
            <w:tcW w:w="1701" w:type="dxa"/>
            <w:noWrap w:val="0"/>
            <w:vAlign w:val="center"/>
          </w:tcPr>
          <w:p w14:paraId="5C31DD23">
            <w:pPr>
              <w:pStyle w:val="222"/>
              <w:rPr>
                <w:rFonts w:ascii="Times New Roman" w:hAnsi="Times New Roman"/>
              </w:rPr>
            </w:pPr>
            <w:r>
              <w:rPr>
                <w:rFonts w:ascii="Times New Roman" w:hAnsi="Times New Roman"/>
              </w:rPr>
              <w:t>3比特</w:t>
            </w:r>
          </w:p>
        </w:tc>
        <w:tc>
          <w:tcPr>
            <w:tcW w:w="3462" w:type="dxa"/>
            <w:noWrap w:val="0"/>
            <w:vAlign w:val="center"/>
          </w:tcPr>
          <w:p w14:paraId="25F22B05">
            <w:pPr>
              <w:pStyle w:val="222"/>
              <w:jc w:val="both"/>
              <w:rPr>
                <w:rFonts w:ascii="Times New Roman" w:hAnsi="Times New Roman"/>
              </w:rPr>
            </w:pPr>
            <w:r>
              <w:rPr>
                <w:rFonts w:ascii="Times New Roman" w:hAnsi="Times New Roman"/>
              </w:rPr>
              <w:t>-</w:t>
            </w:r>
          </w:p>
        </w:tc>
      </w:tr>
      <w:tr w14:paraId="6B6C0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7" w:type="dxa"/>
            <w:vMerge w:val="restart"/>
            <w:noWrap w:val="0"/>
            <w:vAlign w:val="center"/>
          </w:tcPr>
          <w:p w14:paraId="22DF477C">
            <w:pPr>
              <w:pStyle w:val="222"/>
              <w:rPr>
                <w:rFonts w:ascii="Times New Roman" w:hAnsi="Times New Roman"/>
              </w:rPr>
            </w:pPr>
            <w:r>
              <w:rPr>
                <w:rFonts w:ascii="Times New Roman" w:hAnsi="Times New Roman"/>
              </w:rPr>
              <w:t>代理TEI</w:t>
            </w:r>
          </w:p>
        </w:tc>
        <w:tc>
          <w:tcPr>
            <w:tcW w:w="1134" w:type="dxa"/>
            <w:noWrap w:val="0"/>
            <w:vAlign w:val="center"/>
          </w:tcPr>
          <w:p w14:paraId="44413BE8">
            <w:pPr>
              <w:pStyle w:val="222"/>
              <w:rPr>
                <w:rFonts w:ascii="Times New Roman" w:hAnsi="Times New Roman"/>
              </w:rPr>
            </w:pPr>
            <w:r>
              <w:rPr>
                <w:rFonts w:ascii="Times New Roman" w:hAnsi="Times New Roman"/>
              </w:rPr>
              <w:t>6</w:t>
            </w:r>
          </w:p>
        </w:tc>
        <w:tc>
          <w:tcPr>
            <w:tcW w:w="1134" w:type="dxa"/>
            <w:noWrap w:val="0"/>
            <w:vAlign w:val="center"/>
          </w:tcPr>
          <w:p w14:paraId="5D893F80">
            <w:pPr>
              <w:pStyle w:val="222"/>
              <w:rPr>
                <w:rFonts w:ascii="Times New Roman" w:hAnsi="Times New Roman"/>
              </w:rPr>
            </w:pPr>
            <w:r>
              <w:rPr>
                <w:rFonts w:ascii="Times New Roman" w:hAnsi="Times New Roman"/>
              </w:rPr>
              <w:t>0-7</w:t>
            </w:r>
          </w:p>
        </w:tc>
        <w:tc>
          <w:tcPr>
            <w:tcW w:w="1701" w:type="dxa"/>
            <w:vMerge w:val="restart"/>
            <w:noWrap w:val="0"/>
            <w:vAlign w:val="center"/>
          </w:tcPr>
          <w:p w14:paraId="6AC5F3A5">
            <w:pPr>
              <w:pStyle w:val="222"/>
              <w:rPr>
                <w:rFonts w:ascii="Times New Roman" w:hAnsi="Times New Roman"/>
              </w:rPr>
            </w:pPr>
            <w:r>
              <w:rPr>
                <w:rFonts w:ascii="Times New Roman" w:hAnsi="Times New Roman"/>
              </w:rPr>
              <w:t>12比特</w:t>
            </w:r>
          </w:p>
        </w:tc>
        <w:tc>
          <w:tcPr>
            <w:tcW w:w="3462" w:type="dxa"/>
            <w:vMerge w:val="restart"/>
            <w:noWrap w:val="0"/>
            <w:vAlign w:val="center"/>
          </w:tcPr>
          <w:p w14:paraId="689FCC96">
            <w:pPr>
              <w:pStyle w:val="222"/>
              <w:jc w:val="both"/>
              <w:rPr>
                <w:rFonts w:ascii="Times New Roman" w:hAnsi="Times New Roman"/>
              </w:rPr>
            </w:pPr>
            <w:r>
              <w:rPr>
                <w:rFonts w:ascii="Times New Roman" w:hAnsi="Times New Roman"/>
              </w:rPr>
              <w:t>表示申请代理变更站点的新代理站点的TEI。</w:t>
            </w:r>
          </w:p>
        </w:tc>
      </w:tr>
      <w:tr w14:paraId="07259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7" w:type="dxa"/>
            <w:vMerge w:val="continue"/>
            <w:noWrap w:val="0"/>
            <w:vAlign w:val="center"/>
          </w:tcPr>
          <w:p w14:paraId="1FF4C3DF">
            <w:pPr>
              <w:pStyle w:val="222"/>
              <w:rPr>
                <w:rFonts w:ascii="Times New Roman" w:hAnsi="Times New Roman"/>
              </w:rPr>
            </w:pPr>
          </w:p>
        </w:tc>
        <w:tc>
          <w:tcPr>
            <w:tcW w:w="1134" w:type="dxa"/>
            <w:vMerge w:val="restart"/>
            <w:noWrap w:val="0"/>
            <w:vAlign w:val="center"/>
          </w:tcPr>
          <w:p w14:paraId="6D960B34">
            <w:pPr>
              <w:pStyle w:val="222"/>
              <w:rPr>
                <w:rFonts w:ascii="Times New Roman" w:hAnsi="Times New Roman"/>
              </w:rPr>
            </w:pPr>
            <w:r>
              <w:rPr>
                <w:rFonts w:ascii="Times New Roman" w:hAnsi="Times New Roman"/>
              </w:rPr>
              <w:t>7</w:t>
            </w:r>
          </w:p>
        </w:tc>
        <w:tc>
          <w:tcPr>
            <w:tcW w:w="1134" w:type="dxa"/>
            <w:noWrap w:val="0"/>
            <w:vAlign w:val="center"/>
          </w:tcPr>
          <w:p w14:paraId="7725C8FC">
            <w:pPr>
              <w:pStyle w:val="222"/>
              <w:rPr>
                <w:rFonts w:ascii="Times New Roman" w:hAnsi="Times New Roman"/>
              </w:rPr>
            </w:pPr>
            <w:r>
              <w:rPr>
                <w:rFonts w:ascii="Times New Roman" w:hAnsi="Times New Roman"/>
              </w:rPr>
              <w:t>0-3</w:t>
            </w:r>
          </w:p>
        </w:tc>
        <w:tc>
          <w:tcPr>
            <w:tcW w:w="1701" w:type="dxa"/>
            <w:vMerge w:val="continue"/>
            <w:noWrap w:val="0"/>
            <w:vAlign w:val="center"/>
          </w:tcPr>
          <w:p w14:paraId="1C388AD9">
            <w:pPr>
              <w:pStyle w:val="222"/>
              <w:rPr>
                <w:rFonts w:ascii="Times New Roman" w:hAnsi="Times New Roman"/>
              </w:rPr>
            </w:pPr>
          </w:p>
        </w:tc>
        <w:tc>
          <w:tcPr>
            <w:tcW w:w="3462" w:type="dxa"/>
            <w:vMerge w:val="continue"/>
            <w:noWrap w:val="0"/>
            <w:vAlign w:val="center"/>
          </w:tcPr>
          <w:p w14:paraId="6AE6A41F">
            <w:pPr>
              <w:pStyle w:val="222"/>
              <w:jc w:val="both"/>
              <w:rPr>
                <w:rFonts w:ascii="Times New Roman" w:hAnsi="Times New Roman"/>
              </w:rPr>
            </w:pPr>
          </w:p>
        </w:tc>
      </w:tr>
      <w:tr w14:paraId="7D432A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7" w:type="dxa"/>
            <w:noWrap w:val="0"/>
            <w:vAlign w:val="center"/>
          </w:tcPr>
          <w:p w14:paraId="26CD0B7F">
            <w:pPr>
              <w:pStyle w:val="222"/>
              <w:rPr>
                <w:rFonts w:ascii="Times New Roman" w:hAnsi="Times New Roman"/>
              </w:rPr>
            </w:pPr>
            <w:r>
              <w:rPr>
                <w:rFonts w:ascii="Times New Roman" w:hAnsi="Times New Roman"/>
              </w:rPr>
              <w:t>保留</w:t>
            </w:r>
          </w:p>
        </w:tc>
        <w:tc>
          <w:tcPr>
            <w:tcW w:w="1134" w:type="dxa"/>
            <w:vMerge w:val="continue"/>
            <w:noWrap w:val="0"/>
            <w:vAlign w:val="center"/>
          </w:tcPr>
          <w:p w14:paraId="164C3059">
            <w:pPr>
              <w:pStyle w:val="222"/>
              <w:rPr>
                <w:rFonts w:ascii="Times New Roman" w:hAnsi="Times New Roman"/>
              </w:rPr>
            </w:pPr>
          </w:p>
        </w:tc>
        <w:tc>
          <w:tcPr>
            <w:tcW w:w="1134" w:type="dxa"/>
            <w:noWrap w:val="0"/>
            <w:vAlign w:val="center"/>
          </w:tcPr>
          <w:p w14:paraId="1C792726">
            <w:pPr>
              <w:pStyle w:val="222"/>
              <w:rPr>
                <w:rFonts w:ascii="Times New Roman" w:hAnsi="Times New Roman"/>
              </w:rPr>
            </w:pPr>
            <w:r>
              <w:rPr>
                <w:rFonts w:ascii="Times New Roman" w:hAnsi="Times New Roman"/>
              </w:rPr>
              <w:t>4-7</w:t>
            </w:r>
          </w:p>
        </w:tc>
        <w:tc>
          <w:tcPr>
            <w:tcW w:w="1701" w:type="dxa"/>
            <w:noWrap w:val="0"/>
            <w:vAlign w:val="center"/>
          </w:tcPr>
          <w:p w14:paraId="13BCEC91">
            <w:pPr>
              <w:pStyle w:val="222"/>
              <w:rPr>
                <w:rFonts w:ascii="Times New Roman" w:hAnsi="Times New Roman"/>
              </w:rPr>
            </w:pPr>
            <w:r>
              <w:rPr>
                <w:rFonts w:ascii="Times New Roman" w:hAnsi="Times New Roman"/>
              </w:rPr>
              <w:t>4比特</w:t>
            </w:r>
          </w:p>
        </w:tc>
        <w:tc>
          <w:tcPr>
            <w:tcW w:w="3462" w:type="dxa"/>
            <w:noWrap w:val="0"/>
            <w:vAlign w:val="center"/>
          </w:tcPr>
          <w:p w14:paraId="79DB2395">
            <w:pPr>
              <w:pStyle w:val="222"/>
              <w:jc w:val="both"/>
              <w:rPr>
                <w:rFonts w:ascii="Times New Roman" w:hAnsi="Times New Roman"/>
              </w:rPr>
            </w:pPr>
            <w:r>
              <w:rPr>
                <w:rFonts w:ascii="Times New Roman" w:hAnsi="Times New Roman"/>
              </w:rPr>
              <w:t>-</w:t>
            </w:r>
          </w:p>
        </w:tc>
      </w:tr>
      <w:tr w14:paraId="723591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7" w:type="dxa"/>
            <w:noWrap w:val="0"/>
            <w:vAlign w:val="center"/>
          </w:tcPr>
          <w:p w14:paraId="13680C87">
            <w:pPr>
              <w:pStyle w:val="222"/>
              <w:rPr>
                <w:rFonts w:ascii="Times New Roman" w:hAnsi="Times New Roman"/>
              </w:rPr>
            </w:pPr>
            <w:r>
              <w:rPr>
                <w:rFonts w:ascii="Times New Roman" w:hAnsi="Times New Roman"/>
              </w:rPr>
              <w:t>端到端序列号</w:t>
            </w:r>
          </w:p>
        </w:tc>
        <w:tc>
          <w:tcPr>
            <w:tcW w:w="1134" w:type="dxa"/>
            <w:noWrap w:val="0"/>
            <w:vAlign w:val="center"/>
          </w:tcPr>
          <w:p w14:paraId="3DCAE0CD">
            <w:pPr>
              <w:pStyle w:val="222"/>
              <w:rPr>
                <w:rFonts w:ascii="Times New Roman" w:hAnsi="Times New Roman"/>
              </w:rPr>
            </w:pPr>
            <w:r>
              <w:rPr>
                <w:rFonts w:ascii="Times New Roman" w:hAnsi="Times New Roman"/>
              </w:rPr>
              <w:t>8-11</w:t>
            </w:r>
          </w:p>
        </w:tc>
        <w:tc>
          <w:tcPr>
            <w:tcW w:w="1134" w:type="dxa"/>
            <w:noWrap w:val="0"/>
            <w:vAlign w:val="center"/>
          </w:tcPr>
          <w:p w14:paraId="42CAF6F3">
            <w:pPr>
              <w:pStyle w:val="222"/>
              <w:rPr>
                <w:rFonts w:ascii="Times New Roman" w:hAnsi="Times New Roman"/>
              </w:rPr>
            </w:pPr>
            <w:r>
              <w:rPr>
                <w:rFonts w:ascii="Times New Roman" w:hAnsi="Times New Roman"/>
              </w:rPr>
              <w:t>0-7</w:t>
            </w:r>
          </w:p>
        </w:tc>
        <w:tc>
          <w:tcPr>
            <w:tcW w:w="1701" w:type="dxa"/>
            <w:noWrap w:val="0"/>
            <w:vAlign w:val="center"/>
          </w:tcPr>
          <w:p w14:paraId="6BD99553">
            <w:pPr>
              <w:pStyle w:val="222"/>
              <w:rPr>
                <w:rFonts w:ascii="Times New Roman" w:hAnsi="Times New Roman"/>
              </w:rPr>
            </w:pPr>
            <w:r>
              <w:rPr>
                <w:rFonts w:ascii="Times New Roman" w:hAnsi="Times New Roman"/>
              </w:rPr>
              <w:t>4</w:t>
            </w:r>
          </w:p>
        </w:tc>
        <w:tc>
          <w:tcPr>
            <w:tcW w:w="3462" w:type="dxa"/>
            <w:noWrap w:val="0"/>
            <w:vAlign w:val="center"/>
          </w:tcPr>
          <w:p w14:paraId="3348E03D">
            <w:pPr>
              <w:pStyle w:val="222"/>
              <w:jc w:val="both"/>
              <w:rPr>
                <w:rFonts w:ascii="Times New Roman" w:hAnsi="Times New Roman"/>
              </w:rPr>
            </w:pPr>
            <w:r>
              <w:rPr>
                <w:rFonts w:ascii="Times New Roman" w:hAnsi="Times New Roman"/>
              </w:rPr>
              <w:t>表示端到端的报文序列号。请求代理变更的站点，在产生代理变更请求报文时，需要获取一个序列号，CCO在确认代理变更时，需要在代理变更请求确认报文中携带代理变更请求报文中的端到端报文序列号。</w:t>
            </w:r>
          </w:p>
        </w:tc>
      </w:tr>
      <w:tr w14:paraId="56383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7" w:type="dxa"/>
            <w:noWrap w:val="0"/>
            <w:vAlign w:val="center"/>
          </w:tcPr>
          <w:p w14:paraId="11C3EB28">
            <w:pPr>
              <w:pStyle w:val="222"/>
              <w:rPr>
                <w:rFonts w:ascii="Times New Roman" w:hAnsi="Times New Roman"/>
              </w:rPr>
            </w:pPr>
            <w:r>
              <w:rPr>
                <w:rFonts w:ascii="Times New Roman" w:hAnsi="Times New Roman"/>
              </w:rPr>
              <w:t>路径序号</w:t>
            </w:r>
          </w:p>
        </w:tc>
        <w:tc>
          <w:tcPr>
            <w:tcW w:w="1134" w:type="dxa"/>
            <w:noWrap w:val="0"/>
            <w:vAlign w:val="center"/>
          </w:tcPr>
          <w:p w14:paraId="5B8E8918">
            <w:pPr>
              <w:pStyle w:val="222"/>
              <w:rPr>
                <w:rFonts w:ascii="Times New Roman" w:hAnsi="Times New Roman"/>
              </w:rPr>
            </w:pPr>
            <w:r>
              <w:rPr>
                <w:rFonts w:ascii="Times New Roman" w:hAnsi="Times New Roman"/>
              </w:rPr>
              <w:t>12-15</w:t>
            </w:r>
          </w:p>
        </w:tc>
        <w:tc>
          <w:tcPr>
            <w:tcW w:w="1134" w:type="dxa"/>
            <w:noWrap w:val="0"/>
            <w:vAlign w:val="center"/>
          </w:tcPr>
          <w:p w14:paraId="3DD5BAE5">
            <w:pPr>
              <w:pStyle w:val="222"/>
              <w:rPr>
                <w:rFonts w:ascii="Times New Roman" w:hAnsi="Times New Roman"/>
              </w:rPr>
            </w:pPr>
            <w:r>
              <w:rPr>
                <w:rFonts w:ascii="Times New Roman" w:hAnsi="Times New Roman"/>
              </w:rPr>
              <w:t>0-7</w:t>
            </w:r>
          </w:p>
        </w:tc>
        <w:tc>
          <w:tcPr>
            <w:tcW w:w="1701" w:type="dxa"/>
            <w:noWrap w:val="0"/>
            <w:vAlign w:val="center"/>
          </w:tcPr>
          <w:p w14:paraId="62B60725">
            <w:pPr>
              <w:pStyle w:val="222"/>
              <w:rPr>
                <w:rFonts w:ascii="Times New Roman" w:hAnsi="Times New Roman"/>
              </w:rPr>
            </w:pPr>
            <w:r>
              <w:rPr>
                <w:rFonts w:ascii="Times New Roman" w:hAnsi="Times New Roman"/>
              </w:rPr>
              <w:t>4</w:t>
            </w:r>
          </w:p>
        </w:tc>
        <w:tc>
          <w:tcPr>
            <w:tcW w:w="3462" w:type="dxa"/>
            <w:noWrap w:val="0"/>
            <w:vAlign w:val="center"/>
          </w:tcPr>
          <w:p w14:paraId="5696C28B">
            <w:pPr>
              <w:pStyle w:val="222"/>
              <w:jc w:val="both"/>
              <w:rPr>
                <w:rFonts w:ascii="Times New Roman" w:hAnsi="Times New Roman"/>
              </w:rPr>
            </w:pPr>
            <w:r>
              <w:rPr>
                <w:rFonts w:ascii="Times New Roman" w:hAnsi="Times New Roman"/>
              </w:rPr>
              <w:t>表示路径通知序列号。在代理变更请求确认报文中，会携带路由路径信息。每次代理变更请求确认报文的发送，CCO会获取一个路径通知序列号，获取的路径序列号是递加的。代理站点或者STA站点，在刷新路由表项时，需要判断路径序列号是否为最新的。</w:t>
            </w:r>
          </w:p>
        </w:tc>
      </w:tr>
      <w:tr w14:paraId="649C9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7" w:type="dxa"/>
            <w:noWrap w:val="0"/>
            <w:vAlign w:val="center"/>
          </w:tcPr>
          <w:p w14:paraId="0D98734C">
            <w:pPr>
              <w:pStyle w:val="222"/>
              <w:rPr>
                <w:rFonts w:ascii="Times New Roman" w:hAnsi="Times New Roman"/>
              </w:rPr>
            </w:pPr>
            <w:r>
              <w:rPr>
                <w:rFonts w:ascii="Times New Roman" w:hAnsi="Times New Roman"/>
              </w:rPr>
              <w:t>保留</w:t>
            </w:r>
          </w:p>
        </w:tc>
        <w:tc>
          <w:tcPr>
            <w:tcW w:w="1134" w:type="dxa"/>
            <w:noWrap w:val="0"/>
            <w:vAlign w:val="center"/>
          </w:tcPr>
          <w:p w14:paraId="3B6A3C12">
            <w:pPr>
              <w:pStyle w:val="222"/>
              <w:rPr>
                <w:rFonts w:ascii="Times New Roman" w:hAnsi="Times New Roman"/>
              </w:rPr>
            </w:pPr>
            <w:r>
              <w:rPr>
                <w:rFonts w:ascii="Times New Roman" w:hAnsi="Times New Roman"/>
              </w:rPr>
              <w:t>16-19</w:t>
            </w:r>
          </w:p>
        </w:tc>
        <w:tc>
          <w:tcPr>
            <w:tcW w:w="1134" w:type="dxa"/>
            <w:noWrap w:val="0"/>
            <w:vAlign w:val="center"/>
          </w:tcPr>
          <w:p w14:paraId="154EFCE5">
            <w:pPr>
              <w:pStyle w:val="222"/>
              <w:rPr>
                <w:rFonts w:ascii="Times New Roman" w:hAnsi="Times New Roman"/>
              </w:rPr>
            </w:pPr>
            <w:r>
              <w:rPr>
                <w:rFonts w:ascii="Times New Roman" w:hAnsi="Times New Roman"/>
              </w:rPr>
              <w:t>0-7</w:t>
            </w:r>
          </w:p>
        </w:tc>
        <w:tc>
          <w:tcPr>
            <w:tcW w:w="1701" w:type="dxa"/>
            <w:noWrap w:val="0"/>
            <w:vAlign w:val="center"/>
          </w:tcPr>
          <w:p w14:paraId="1CEA79E2">
            <w:pPr>
              <w:pStyle w:val="222"/>
              <w:rPr>
                <w:rFonts w:ascii="Times New Roman" w:hAnsi="Times New Roman"/>
              </w:rPr>
            </w:pPr>
            <w:r>
              <w:rPr>
                <w:rFonts w:ascii="Times New Roman" w:hAnsi="Times New Roman"/>
              </w:rPr>
              <w:t>4</w:t>
            </w:r>
          </w:p>
        </w:tc>
        <w:tc>
          <w:tcPr>
            <w:tcW w:w="3462" w:type="dxa"/>
            <w:noWrap w:val="0"/>
            <w:vAlign w:val="center"/>
          </w:tcPr>
          <w:p w14:paraId="64D4774E">
            <w:pPr>
              <w:pStyle w:val="222"/>
              <w:jc w:val="both"/>
              <w:rPr>
                <w:rFonts w:ascii="Times New Roman" w:hAnsi="Times New Roman"/>
              </w:rPr>
            </w:pPr>
            <w:r>
              <w:rPr>
                <w:rFonts w:ascii="Times New Roman" w:hAnsi="Times New Roman"/>
              </w:rPr>
              <w:t>-</w:t>
            </w:r>
          </w:p>
        </w:tc>
      </w:tr>
      <w:tr w14:paraId="5FF8B9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7" w:type="dxa"/>
            <w:noWrap w:val="0"/>
            <w:vAlign w:val="center"/>
          </w:tcPr>
          <w:p w14:paraId="6648BBA6">
            <w:pPr>
              <w:pStyle w:val="222"/>
              <w:rPr>
                <w:rFonts w:ascii="Times New Roman" w:hAnsi="Times New Roman"/>
              </w:rPr>
            </w:pPr>
            <w:r>
              <w:rPr>
                <w:rFonts w:ascii="Times New Roman" w:hAnsi="Times New Roman"/>
              </w:rPr>
              <w:t>子站点位图</w:t>
            </w:r>
          </w:p>
        </w:tc>
        <w:tc>
          <w:tcPr>
            <w:tcW w:w="1134" w:type="dxa"/>
            <w:noWrap w:val="0"/>
            <w:vAlign w:val="center"/>
          </w:tcPr>
          <w:p w14:paraId="34DDEACE">
            <w:pPr>
              <w:pStyle w:val="222"/>
              <w:rPr>
                <w:rFonts w:ascii="Times New Roman" w:hAnsi="Times New Roman"/>
              </w:rPr>
            </w:pPr>
            <w:r>
              <w:rPr>
                <w:rFonts w:ascii="Times New Roman" w:hAnsi="Times New Roman"/>
              </w:rPr>
              <w:t>可变</w:t>
            </w:r>
          </w:p>
        </w:tc>
        <w:tc>
          <w:tcPr>
            <w:tcW w:w="1134" w:type="dxa"/>
            <w:noWrap w:val="0"/>
            <w:vAlign w:val="center"/>
          </w:tcPr>
          <w:p w14:paraId="7F4EB163">
            <w:pPr>
              <w:pStyle w:val="222"/>
              <w:rPr>
                <w:rFonts w:ascii="Times New Roman" w:hAnsi="Times New Roman"/>
              </w:rPr>
            </w:pPr>
            <w:r>
              <w:rPr>
                <w:rFonts w:ascii="Times New Roman" w:hAnsi="Times New Roman"/>
              </w:rPr>
              <w:t>0-7</w:t>
            </w:r>
          </w:p>
        </w:tc>
        <w:tc>
          <w:tcPr>
            <w:tcW w:w="1701" w:type="dxa"/>
            <w:noWrap w:val="0"/>
            <w:vAlign w:val="center"/>
          </w:tcPr>
          <w:p w14:paraId="031BF167">
            <w:pPr>
              <w:pStyle w:val="222"/>
              <w:rPr>
                <w:rFonts w:ascii="Times New Roman" w:hAnsi="Times New Roman"/>
              </w:rPr>
            </w:pPr>
            <w:r>
              <w:rPr>
                <w:rFonts w:ascii="Times New Roman" w:hAnsi="Times New Roman"/>
              </w:rPr>
              <w:t>L（可变长）</w:t>
            </w:r>
          </w:p>
        </w:tc>
        <w:tc>
          <w:tcPr>
            <w:tcW w:w="3462" w:type="dxa"/>
            <w:noWrap w:val="0"/>
            <w:vAlign w:val="center"/>
          </w:tcPr>
          <w:p w14:paraId="2C72657C">
            <w:pPr>
              <w:pStyle w:val="222"/>
              <w:jc w:val="both"/>
              <w:rPr>
                <w:rFonts w:ascii="Times New Roman" w:hAnsi="Times New Roman"/>
              </w:rPr>
            </w:pPr>
            <w:r>
              <w:rPr>
                <w:rFonts w:ascii="Times New Roman" w:hAnsi="Times New Roman"/>
              </w:rPr>
              <w:t>采用位图表示代理变更请求发起站点的所有子站点的TEI。根据TEI大小在比特图中相应的位置上填写标志，当比特位的值为1时，表示对应的TEI有效。如第0字节的第1比特值为1，表示的TEI为1的站点为此次发起代理变更的站点的子站点；第1字节的第0比特值为1，表示的TEI为8的站点为此次发起代理变更的站点的子站点。</w:t>
            </w:r>
          </w:p>
        </w:tc>
      </w:tr>
      <w:bookmarkEnd w:id="1363"/>
      <w:bookmarkEnd w:id="1364"/>
      <w:bookmarkEnd w:id="1365"/>
      <w:bookmarkEnd w:id="1366"/>
      <w:bookmarkEnd w:id="1367"/>
    </w:tbl>
    <w:p w14:paraId="1B4D14EC">
      <w:pPr>
        <w:pStyle w:val="104"/>
        <w:spacing w:before="156" w:after="156"/>
        <w:rPr>
          <w:rFonts w:ascii="Times New Roman"/>
        </w:rPr>
      </w:pPr>
      <w:bookmarkStart w:id="1383" w:name="_Toc399229006"/>
      <w:bookmarkStart w:id="1384" w:name="_Toc389724838"/>
      <w:bookmarkStart w:id="1385" w:name="_Toc399757323"/>
      <w:bookmarkStart w:id="1386" w:name="_Toc403585344"/>
      <w:bookmarkStart w:id="1387" w:name="_Toc402983407"/>
      <w:bookmarkStart w:id="1388" w:name="_Toc400798951"/>
      <w:bookmarkStart w:id="1389" w:name="_Toc403570298"/>
      <w:bookmarkStart w:id="1390" w:name="_Toc397529572"/>
      <w:bookmarkStart w:id="1391" w:name="_Toc397528904"/>
      <w:bookmarkStart w:id="1392" w:name="_Toc402982941"/>
      <w:bookmarkStart w:id="1393" w:name="_Toc408859893"/>
      <w:bookmarkStart w:id="1394" w:name="_Toc402983873"/>
      <w:bookmarkStart w:id="1395" w:name="_Toc399259281"/>
      <w:bookmarkStart w:id="1396" w:name="_Toc405476686"/>
      <w:r>
        <w:rPr>
          <w:rFonts w:ascii="Times New Roman"/>
        </w:rPr>
        <w:t>离线指示报文</w:t>
      </w:r>
      <w:bookmarkEnd w:id="1383"/>
      <w:bookmarkEnd w:id="1384"/>
      <w:bookmarkEnd w:id="1385"/>
      <w:bookmarkEnd w:id="1386"/>
      <w:bookmarkEnd w:id="1387"/>
      <w:bookmarkEnd w:id="1388"/>
      <w:bookmarkEnd w:id="1389"/>
      <w:bookmarkEnd w:id="1390"/>
      <w:bookmarkEnd w:id="1391"/>
      <w:bookmarkEnd w:id="1392"/>
      <w:bookmarkEnd w:id="1393"/>
      <w:bookmarkEnd w:id="1394"/>
      <w:bookmarkEnd w:id="1395"/>
      <w:bookmarkEnd w:id="1396"/>
    </w:p>
    <w:p w14:paraId="493B6003">
      <w:pPr>
        <w:pStyle w:val="38"/>
        <w:rPr>
          <w:rFonts w:ascii="Times New Roman"/>
        </w:rPr>
      </w:pPr>
      <w:bookmarkStart w:id="1397" w:name="_Toc399229007"/>
      <w:bookmarkStart w:id="1398" w:name="_Toc397528905"/>
      <w:bookmarkStart w:id="1399" w:name="_Toc397529573"/>
      <w:bookmarkStart w:id="1400" w:name="_Toc408859894"/>
      <w:bookmarkStart w:id="1401" w:name="_Toc403570299"/>
      <w:r>
        <w:rPr>
          <w:rFonts w:ascii="Times New Roman"/>
        </w:rPr>
        <w:t>离线指示报文（MMeLeaveInd）格式的定义</w:t>
      </w:r>
      <w:r>
        <w:rPr>
          <w:rFonts w:ascii="Times New Roman"/>
          <w:szCs w:val="24"/>
        </w:rPr>
        <w:t>应符合</w:t>
      </w:r>
      <w:r>
        <w:rPr>
          <w:rFonts w:ascii="Times New Roman"/>
          <w:szCs w:val="24"/>
        </w:rPr>
        <w:fldChar w:fldCharType="begin"/>
      </w:r>
      <w:r>
        <w:rPr>
          <w:rFonts w:ascii="Times New Roman"/>
          <w:szCs w:val="24"/>
        </w:rPr>
        <w:instrText xml:space="preserve"> REF _Ref398998757 \r \h  \* MERGEFORMAT </w:instrText>
      </w:r>
      <w:r>
        <w:rPr>
          <w:rFonts w:ascii="Times New Roman"/>
          <w:szCs w:val="24"/>
        </w:rPr>
        <w:fldChar w:fldCharType="separate"/>
      </w:r>
      <w:r>
        <w:rPr>
          <w:rFonts w:ascii="Times New Roman"/>
          <w:szCs w:val="24"/>
        </w:rPr>
        <w:t>表59</w:t>
      </w:r>
      <w:r>
        <w:rPr>
          <w:rFonts w:ascii="Times New Roman"/>
          <w:szCs w:val="24"/>
        </w:rPr>
        <w:fldChar w:fldCharType="end"/>
      </w:r>
      <w:r>
        <w:rPr>
          <w:rFonts w:ascii="Times New Roman"/>
          <w:szCs w:val="24"/>
        </w:rPr>
        <w:t>要求</w:t>
      </w:r>
      <w:r>
        <w:rPr>
          <w:rFonts w:ascii="Times New Roman"/>
        </w:rPr>
        <w:t>。</w:t>
      </w:r>
    </w:p>
    <w:p w14:paraId="56A0F653">
      <w:pPr>
        <w:pStyle w:val="179"/>
        <w:ind w:left="0"/>
        <w:rPr>
          <w:rFonts w:ascii="Times New Roman"/>
        </w:rPr>
      </w:pPr>
      <w:bookmarkStart w:id="1402" w:name="_Toc399259631"/>
      <w:bookmarkStart w:id="1403" w:name="_Toc405476975"/>
      <w:bookmarkStart w:id="1404" w:name="_Toc397529221"/>
      <w:bookmarkStart w:id="1405" w:name="_Toc402983691"/>
      <w:bookmarkStart w:id="1406" w:name="_Toc397529889"/>
      <w:bookmarkStart w:id="1407" w:name="_Toc399229435"/>
      <w:bookmarkStart w:id="1408" w:name="_Toc403570668"/>
      <w:bookmarkStart w:id="1409" w:name="_Toc402984157"/>
      <w:bookmarkStart w:id="1410" w:name="_Ref398998757"/>
      <w:bookmarkStart w:id="1411" w:name="_Toc399757661"/>
      <w:bookmarkStart w:id="1412" w:name="_Toc405022553"/>
      <w:bookmarkStart w:id="1413" w:name="_Toc408860250"/>
      <w:bookmarkStart w:id="1414" w:name="_Toc402983225"/>
      <w:bookmarkStart w:id="1415" w:name="_Toc402540143"/>
      <w:r>
        <w:rPr>
          <w:rFonts w:ascii="Times New Roman"/>
        </w:rPr>
        <w:t>离线指示报文格式</w:t>
      </w:r>
      <w:bookmarkEnd w:id="1402"/>
      <w:bookmarkEnd w:id="1403"/>
      <w:bookmarkEnd w:id="1404"/>
      <w:bookmarkEnd w:id="1405"/>
      <w:bookmarkEnd w:id="1406"/>
      <w:bookmarkEnd w:id="1407"/>
      <w:bookmarkEnd w:id="1408"/>
      <w:bookmarkEnd w:id="1409"/>
      <w:bookmarkEnd w:id="1410"/>
      <w:bookmarkEnd w:id="1411"/>
      <w:bookmarkEnd w:id="1412"/>
      <w:bookmarkEnd w:id="1413"/>
      <w:bookmarkEnd w:id="1414"/>
      <w:bookmarkEnd w:id="1415"/>
    </w:p>
    <w:tbl>
      <w:tblPr>
        <w:tblStyle w:val="5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58"/>
        <w:gridCol w:w="1667"/>
        <w:gridCol w:w="3980"/>
      </w:tblGrid>
      <w:tr w14:paraId="29578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noWrap w:val="0"/>
            <w:vAlign w:val="top"/>
          </w:tcPr>
          <w:p w14:paraId="75162847">
            <w:pPr>
              <w:pStyle w:val="222"/>
              <w:rPr>
                <w:rFonts w:ascii="Times New Roman" w:hAnsi="Times New Roman"/>
              </w:rPr>
            </w:pPr>
            <w:r>
              <w:rPr>
                <w:rFonts w:ascii="Times New Roman" w:hAnsi="Times New Roman"/>
              </w:rPr>
              <w:t>字段</w:t>
            </w:r>
          </w:p>
        </w:tc>
        <w:tc>
          <w:tcPr>
            <w:tcW w:w="1667" w:type="dxa"/>
            <w:noWrap w:val="0"/>
            <w:vAlign w:val="top"/>
          </w:tcPr>
          <w:p w14:paraId="0E9FD496">
            <w:pPr>
              <w:pStyle w:val="222"/>
              <w:rPr>
                <w:rFonts w:ascii="Times New Roman" w:hAnsi="Times New Roman"/>
              </w:rPr>
            </w:pPr>
            <w:r>
              <w:rPr>
                <w:rFonts w:ascii="Times New Roman" w:hAnsi="Times New Roman"/>
              </w:rPr>
              <w:t>字段大小(字节)</w:t>
            </w:r>
          </w:p>
        </w:tc>
        <w:tc>
          <w:tcPr>
            <w:tcW w:w="3980" w:type="dxa"/>
            <w:noWrap w:val="0"/>
            <w:vAlign w:val="top"/>
          </w:tcPr>
          <w:p w14:paraId="477F5118">
            <w:pPr>
              <w:pStyle w:val="222"/>
              <w:rPr>
                <w:rFonts w:ascii="Times New Roman" w:hAnsi="Times New Roman"/>
              </w:rPr>
            </w:pPr>
            <w:r>
              <w:rPr>
                <w:rFonts w:ascii="Times New Roman" w:hAnsi="Times New Roman"/>
              </w:rPr>
              <w:t>含义</w:t>
            </w:r>
          </w:p>
        </w:tc>
      </w:tr>
      <w:tr w14:paraId="39EBDA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noWrap w:val="0"/>
            <w:vAlign w:val="top"/>
          </w:tcPr>
          <w:p w14:paraId="605B6AB9">
            <w:pPr>
              <w:pStyle w:val="222"/>
              <w:rPr>
                <w:rFonts w:ascii="Times New Roman" w:hAnsi="Times New Roman"/>
              </w:rPr>
            </w:pPr>
            <w:r>
              <w:rPr>
                <w:rFonts w:ascii="Times New Roman" w:hAnsi="Times New Roman"/>
              </w:rPr>
              <w:t>原因</w:t>
            </w:r>
          </w:p>
        </w:tc>
        <w:tc>
          <w:tcPr>
            <w:tcW w:w="1667" w:type="dxa"/>
            <w:noWrap w:val="0"/>
            <w:vAlign w:val="top"/>
          </w:tcPr>
          <w:p w14:paraId="435BB241">
            <w:pPr>
              <w:pStyle w:val="222"/>
              <w:rPr>
                <w:rFonts w:ascii="Times New Roman" w:hAnsi="Times New Roman"/>
              </w:rPr>
            </w:pPr>
            <w:r>
              <w:rPr>
                <w:rFonts w:ascii="Times New Roman" w:hAnsi="Times New Roman"/>
              </w:rPr>
              <w:t>2</w:t>
            </w:r>
          </w:p>
        </w:tc>
        <w:tc>
          <w:tcPr>
            <w:tcW w:w="3980" w:type="dxa"/>
            <w:noWrap w:val="0"/>
            <w:vAlign w:val="center"/>
          </w:tcPr>
          <w:p w14:paraId="6AA0CDA0">
            <w:pPr>
              <w:pStyle w:val="222"/>
              <w:jc w:val="both"/>
              <w:rPr>
                <w:rFonts w:ascii="Times New Roman" w:hAnsi="Times New Roman"/>
              </w:rPr>
            </w:pPr>
            <w:r>
              <w:rPr>
                <w:rFonts w:ascii="Times New Roman" w:hAnsi="Times New Roman"/>
              </w:rPr>
              <w:t>表示CCO告知站点需要离线的原因。</w:t>
            </w:r>
          </w:p>
          <w:p w14:paraId="73CAABF2">
            <w:pPr>
              <w:pStyle w:val="222"/>
              <w:jc w:val="both"/>
              <w:rPr>
                <w:rFonts w:ascii="Times New Roman" w:hAnsi="Times New Roman"/>
              </w:rPr>
            </w:pPr>
            <w:r>
              <w:rPr>
                <w:rFonts w:ascii="Times New Roman" w:hAnsi="Times New Roman"/>
              </w:rPr>
              <w:t>0：CCO通知站点立即离线；</w:t>
            </w:r>
          </w:p>
          <w:p w14:paraId="48513112">
            <w:pPr>
              <w:pStyle w:val="222"/>
              <w:jc w:val="both"/>
              <w:rPr>
                <w:rFonts w:ascii="Times New Roman" w:hAnsi="Times New Roman"/>
              </w:rPr>
            </w:pPr>
            <w:r>
              <w:rPr>
                <w:rFonts w:ascii="Times New Roman" w:hAnsi="Times New Roman"/>
              </w:rPr>
              <w:t>1：CCO判断网络拓扑的层级超过上限；</w:t>
            </w:r>
          </w:p>
          <w:p w14:paraId="10141627">
            <w:pPr>
              <w:pStyle w:val="222"/>
              <w:jc w:val="both"/>
              <w:rPr>
                <w:rFonts w:ascii="Times New Roman" w:hAnsi="Times New Roman"/>
              </w:rPr>
            </w:pPr>
            <w:r>
              <w:rPr>
                <w:rFonts w:ascii="Times New Roman" w:hAnsi="Times New Roman"/>
              </w:rPr>
              <w:t>2：CCO判断站点不在最新的白名单中；其他：保留</w:t>
            </w:r>
          </w:p>
        </w:tc>
      </w:tr>
      <w:tr w14:paraId="77845C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noWrap w:val="0"/>
            <w:vAlign w:val="top"/>
          </w:tcPr>
          <w:p w14:paraId="3A3D73F2">
            <w:pPr>
              <w:pStyle w:val="222"/>
              <w:rPr>
                <w:rFonts w:ascii="Times New Roman" w:hAnsi="Times New Roman"/>
              </w:rPr>
            </w:pPr>
            <w:r>
              <w:rPr>
                <w:rFonts w:ascii="Times New Roman" w:hAnsi="Times New Roman"/>
              </w:rPr>
              <w:t>站点总数</w:t>
            </w:r>
          </w:p>
        </w:tc>
        <w:tc>
          <w:tcPr>
            <w:tcW w:w="1667" w:type="dxa"/>
            <w:noWrap w:val="0"/>
            <w:vAlign w:val="top"/>
          </w:tcPr>
          <w:p w14:paraId="15B2B6A7">
            <w:pPr>
              <w:pStyle w:val="222"/>
              <w:rPr>
                <w:rFonts w:ascii="Times New Roman" w:hAnsi="Times New Roman"/>
              </w:rPr>
            </w:pPr>
            <w:r>
              <w:rPr>
                <w:rFonts w:ascii="Times New Roman" w:hAnsi="Times New Roman"/>
              </w:rPr>
              <w:t>2</w:t>
            </w:r>
          </w:p>
        </w:tc>
        <w:tc>
          <w:tcPr>
            <w:tcW w:w="3980" w:type="dxa"/>
            <w:noWrap w:val="0"/>
            <w:vAlign w:val="center"/>
          </w:tcPr>
          <w:p w14:paraId="3037E2A3">
            <w:pPr>
              <w:pStyle w:val="222"/>
              <w:jc w:val="both"/>
              <w:rPr>
                <w:rFonts w:ascii="Times New Roman" w:hAnsi="Times New Roman"/>
              </w:rPr>
            </w:pPr>
            <w:r>
              <w:rPr>
                <w:rFonts w:ascii="Times New Roman" w:hAnsi="Times New Roman"/>
              </w:rPr>
              <w:t>表示CCO告知的需要离线的站点个数。</w:t>
            </w:r>
          </w:p>
        </w:tc>
      </w:tr>
      <w:tr w14:paraId="54085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noWrap w:val="0"/>
            <w:vAlign w:val="top"/>
          </w:tcPr>
          <w:p w14:paraId="617361E7">
            <w:pPr>
              <w:pStyle w:val="222"/>
              <w:rPr>
                <w:rFonts w:ascii="Times New Roman" w:hAnsi="Times New Roman"/>
              </w:rPr>
            </w:pPr>
            <w:r>
              <w:rPr>
                <w:rFonts w:ascii="Times New Roman" w:hAnsi="Times New Roman"/>
              </w:rPr>
              <w:t>延迟时间</w:t>
            </w:r>
          </w:p>
        </w:tc>
        <w:tc>
          <w:tcPr>
            <w:tcW w:w="1667" w:type="dxa"/>
            <w:noWrap w:val="0"/>
            <w:vAlign w:val="top"/>
          </w:tcPr>
          <w:p w14:paraId="358B5FE7">
            <w:pPr>
              <w:pStyle w:val="222"/>
              <w:rPr>
                <w:rFonts w:ascii="Times New Roman" w:hAnsi="Times New Roman"/>
              </w:rPr>
            </w:pPr>
            <w:r>
              <w:rPr>
                <w:rFonts w:ascii="Times New Roman" w:hAnsi="Times New Roman"/>
              </w:rPr>
              <w:t>2</w:t>
            </w:r>
          </w:p>
        </w:tc>
        <w:tc>
          <w:tcPr>
            <w:tcW w:w="3980" w:type="dxa"/>
            <w:noWrap w:val="0"/>
            <w:vAlign w:val="center"/>
          </w:tcPr>
          <w:p w14:paraId="0795D03E">
            <w:pPr>
              <w:pStyle w:val="222"/>
              <w:jc w:val="both"/>
              <w:rPr>
                <w:rFonts w:ascii="Times New Roman" w:hAnsi="Times New Roman"/>
              </w:rPr>
            </w:pPr>
            <w:r>
              <w:rPr>
                <w:rFonts w:ascii="Times New Roman" w:hAnsi="Times New Roman"/>
              </w:rPr>
              <w:t>表示需要离线的站点可以在延迟时间到期后离线，单位为秒。</w:t>
            </w:r>
          </w:p>
        </w:tc>
      </w:tr>
      <w:tr w14:paraId="5AE29C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noWrap w:val="0"/>
            <w:vAlign w:val="top"/>
          </w:tcPr>
          <w:p w14:paraId="4338BB92">
            <w:pPr>
              <w:pStyle w:val="222"/>
              <w:rPr>
                <w:rFonts w:ascii="Times New Roman" w:hAnsi="Times New Roman"/>
              </w:rPr>
            </w:pPr>
            <w:r>
              <w:rPr>
                <w:rFonts w:ascii="Times New Roman" w:hAnsi="Times New Roman"/>
              </w:rPr>
              <w:t>保留</w:t>
            </w:r>
          </w:p>
        </w:tc>
        <w:tc>
          <w:tcPr>
            <w:tcW w:w="1667" w:type="dxa"/>
            <w:noWrap w:val="0"/>
            <w:vAlign w:val="top"/>
          </w:tcPr>
          <w:p w14:paraId="755A658C">
            <w:pPr>
              <w:pStyle w:val="222"/>
              <w:rPr>
                <w:rFonts w:ascii="Times New Roman" w:hAnsi="Times New Roman"/>
              </w:rPr>
            </w:pPr>
            <w:r>
              <w:rPr>
                <w:rFonts w:ascii="Times New Roman" w:hAnsi="Times New Roman"/>
              </w:rPr>
              <w:t>10</w:t>
            </w:r>
          </w:p>
        </w:tc>
        <w:tc>
          <w:tcPr>
            <w:tcW w:w="3980" w:type="dxa"/>
            <w:noWrap w:val="0"/>
            <w:vAlign w:val="center"/>
          </w:tcPr>
          <w:p w14:paraId="6D9588B1">
            <w:pPr>
              <w:pStyle w:val="222"/>
              <w:jc w:val="both"/>
              <w:rPr>
                <w:rFonts w:ascii="Times New Roman" w:hAnsi="Times New Roman"/>
              </w:rPr>
            </w:pPr>
            <w:r>
              <w:rPr>
                <w:rFonts w:ascii="Times New Roman" w:hAnsi="Times New Roman"/>
              </w:rPr>
              <w:t>-</w:t>
            </w:r>
          </w:p>
        </w:tc>
      </w:tr>
      <w:tr w14:paraId="251A94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noWrap w:val="0"/>
            <w:vAlign w:val="top"/>
          </w:tcPr>
          <w:p w14:paraId="23A2FDC4">
            <w:pPr>
              <w:pStyle w:val="222"/>
              <w:rPr>
                <w:rFonts w:ascii="Times New Roman" w:hAnsi="Times New Roman"/>
              </w:rPr>
            </w:pPr>
            <w:r>
              <w:rPr>
                <w:rFonts w:ascii="Times New Roman" w:hAnsi="Times New Roman"/>
              </w:rPr>
              <w:t>站点MAC地址</w:t>
            </w:r>
          </w:p>
        </w:tc>
        <w:tc>
          <w:tcPr>
            <w:tcW w:w="1667" w:type="dxa"/>
            <w:noWrap w:val="0"/>
            <w:vAlign w:val="top"/>
          </w:tcPr>
          <w:p w14:paraId="7C8A1768">
            <w:pPr>
              <w:pStyle w:val="222"/>
              <w:rPr>
                <w:rFonts w:ascii="Times New Roman" w:hAnsi="Times New Roman"/>
              </w:rPr>
            </w:pPr>
            <w:r>
              <w:rPr>
                <w:rFonts w:ascii="Times New Roman" w:hAnsi="Times New Roman"/>
              </w:rPr>
              <w:t>L（可变长）</w:t>
            </w:r>
          </w:p>
        </w:tc>
        <w:tc>
          <w:tcPr>
            <w:tcW w:w="3980" w:type="dxa"/>
            <w:noWrap w:val="0"/>
            <w:vAlign w:val="center"/>
          </w:tcPr>
          <w:p w14:paraId="6705620B">
            <w:pPr>
              <w:pStyle w:val="222"/>
              <w:jc w:val="both"/>
              <w:rPr>
                <w:rFonts w:ascii="Times New Roman" w:hAnsi="Times New Roman"/>
              </w:rPr>
            </w:pPr>
            <w:r>
              <w:rPr>
                <w:rFonts w:ascii="Times New Roman" w:hAnsi="Times New Roman"/>
              </w:rPr>
              <w:t>包含离线站点的MAC地址。</w:t>
            </w:r>
          </w:p>
        </w:tc>
      </w:tr>
      <w:bookmarkEnd w:id="1397"/>
      <w:bookmarkEnd w:id="1398"/>
      <w:bookmarkEnd w:id="1399"/>
      <w:bookmarkEnd w:id="1400"/>
      <w:bookmarkEnd w:id="1401"/>
    </w:tbl>
    <w:p w14:paraId="61CA3D69">
      <w:pPr>
        <w:pStyle w:val="38"/>
        <w:rPr>
          <w:rFonts w:ascii="Times New Roman"/>
        </w:rPr>
      </w:pPr>
    </w:p>
    <w:p w14:paraId="0259163A">
      <w:pPr>
        <w:pStyle w:val="38"/>
        <w:rPr>
          <w:rFonts w:ascii="Times New Roman"/>
        </w:rPr>
      </w:pPr>
      <w:r>
        <w:rPr>
          <w:rFonts w:ascii="Times New Roman"/>
        </w:rPr>
        <w:t>站点MAC地址，根据离线站点数目的不同，长度可变。定义</w:t>
      </w:r>
      <w:r>
        <w:rPr>
          <w:rFonts w:ascii="Times New Roman"/>
          <w:szCs w:val="24"/>
        </w:rPr>
        <w:t>应符合</w:t>
      </w:r>
      <w:r>
        <w:rPr>
          <w:rFonts w:ascii="Times New Roman"/>
          <w:szCs w:val="24"/>
        </w:rPr>
        <w:fldChar w:fldCharType="begin"/>
      </w:r>
      <w:r>
        <w:rPr>
          <w:rFonts w:ascii="Times New Roman"/>
          <w:szCs w:val="24"/>
        </w:rPr>
        <w:instrText xml:space="preserve"> REF _Ref16387 \r \h  \* MERGEFORMAT </w:instrText>
      </w:r>
      <w:r>
        <w:rPr>
          <w:rFonts w:ascii="Times New Roman"/>
          <w:szCs w:val="24"/>
        </w:rPr>
        <w:fldChar w:fldCharType="separate"/>
      </w:r>
      <w:r>
        <w:rPr>
          <w:rFonts w:ascii="Times New Roman"/>
          <w:szCs w:val="24"/>
        </w:rPr>
        <w:t>表60</w:t>
      </w:r>
      <w:r>
        <w:rPr>
          <w:rFonts w:ascii="Times New Roman"/>
          <w:szCs w:val="24"/>
        </w:rPr>
        <w:fldChar w:fldCharType="end"/>
      </w:r>
      <w:r>
        <w:rPr>
          <w:rFonts w:ascii="Times New Roman"/>
          <w:szCs w:val="24"/>
        </w:rPr>
        <w:t>要求</w:t>
      </w:r>
      <w:r>
        <w:rPr>
          <w:rFonts w:ascii="Times New Roman"/>
        </w:rPr>
        <w:t>。</w:t>
      </w:r>
    </w:p>
    <w:p w14:paraId="705E3D86">
      <w:pPr>
        <w:pStyle w:val="179"/>
        <w:ind w:left="0"/>
        <w:rPr>
          <w:rFonts w:ascii="Times New Roman"/>
        </w:rPr>
      </w:pPr>
      <w:bookmarkStart w:id="1416" w:name="_Toc402983227"/>
      <w:bookmarkStart w:id="1417" w:name="_Toc399757663"/>
      <w:bookmarkStart w:id="1418" w:name="_Toc397529891"/>
      <w:bookmarkStart w:id="1419" w:name="_Toc402983693"/>
      <w:bookmarkStart w:id="1420" w:name="_Toc399229437"/>
      <w:bookmarkStart w:id="1421" w:name="_Ref398998787"/>
      <w:bookmarkStart w:id="1422" w:name="_Toc399259633"/>
      <w:bookmarkStart w:id="1423" w:name="_Toc397529223"/>
      <w:bookmarkStart w:id="1424" w:name="_Toc402984159"/>
      <w:bookmarkStart w:id="1425" w:name="_Toc402540145"/>
      <w:bookmarkStart w:id="1426" w:name="_Ref16387"/>
      <w:bookmarkStart w:id="1427" w:name="_Toc405476977"/>
      <w:bookmarkStart w:id="1428" w:name="_Toc403570670"/>
      <w:bookmarkStart w:id="1429" w:name="_Toc408860252"/>
      <w:bookmarkStart w:id="1430" w:name="_Toc405022555"/>
      <w:r>
        <w:rPr>
          <w:rFonts w:ascii="Times New Roman"/>
        </w:rPr>
        <w:t>站点MAC地址</w:t>
      </w:r>
      <w:bookmarkEnd w:id="1416"/>
      <w:bookmarkEnd w:id="1417"/>
      <w:bookmarkEnd w:id="1418"/>
      <w:bookmarkEnd w:id="1419"/>
      <w:bookmarkEnd w:id="1420"/>
      <w:bookmarkEnd w:id="1421"/>
      <w:bookmarkEnd w:id="1422"/>
      <w:bookmarkEnd w:id="1423"/>
      <w:bookmarkEnd w:id="1424"/>
      <w:bookmarkEnd w:id="1425"/>
      <w:r>
        <w:rPr>
          <w:rFonts w:ascii="Times New Roman"/>
        </w:rPr>
        <w:t>字段</w:t>
      </w:r>
      <w:bookmarkEnd w:id="1426"/>
      <w:bookmarkEnd w:id="1427"/>
      <w:bookmarkEnd w:id="1428"/>
      <w:bookmarkEnd w:id="1429"/>
      <w:bookmarkEnd w:id="1430"/>
    </w:p>
    <w:tbl>
      <w:tblPr>
        <w:tblStyle w:val="5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35"/>
        <w:gridCol w:w="1661"/>
        <w:gridCol w:w="1599"/>
        <w:gridCol w:w="2035"/>
      </w:tblGrid>
      <w:tr w14:paraId="451F2C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2235" w:type="dxa"/>
            <w:noWrap w:val="0"/>
            <w:vAlign w:val="center"/>
          </w:tcPr>
          <w:p w14:paraId="453B4416">
            <w:pPr>
              <w:pStyle w:val="222"/>
              <w:rPr>
                <w:rFonts w:ascii="Times New Roman" w:hAnsi="Times New Roman"/>
              </w:rPr>
            </w:pPr>
            <w:r>
              <w:rPr>
                <w:rFonts w:ascii="Times New Roman" w:hAnsi="Times New Roman"/>
              </w:rPr>
              <w:t>字段</w:t>
            </w:r>
          </w:p>
        </w:tc>
        <w:tc>
          <w:tcPr>
            <w:tcW w:w="1661" w:type="dxa"/>
            <w:noWrap w:val="0"/>
            <w:vAlign w:val="center"/>
          </w:tcPr>
          <w:p w14:paraId="2F7CE6B0">
            <w:pPr>
              <w:pStyle w:val="222"/>
              <w:rPr>
                <w:rFonts w:ascii="Times New Roman" w:hAnsi="Times New Roman"/>
              </w:rPr>
            </w:pPr>
            <w:r>
              <w:rPr>
                <w:rFonts w:ascii="Times New Roman" w:hAnsi="Times New Roman"/>
              </w:rPr>
              <w:t>字节号</w:t>
            </w:r>
          </w:p>
        </w:tc>
        <w:tc>
          <w:tcPr>
            <w:tcW w:w="1599" w:type="dxa"/>
            <w:noWrap w:val="0"/>
            <w:vAlign w:val="center"/>
          </w:tcPr>
          <w:p w14:paraId="298AA5F9">
            <w:pPr>
              <w:pStyle w:val="222"/>
              <w:rPr>
                <w:rFonts w:ascii="Times New Roman" w:hAnsi="Times New Roman"/>
              </w:rPr>
            </w:pPr>
            <w:r>
              <w:rPr>
                <w:rFonts w:ascii="Times New Roman" w:hAnsi="Times New Roman"/>
              </w:rPr>
              <w:t>字段大小(byte)</w:t>
            </w:r>
          </w:p>
        </w:tc>
        <w:tc>
          <w:tcPr>
            <w:tcW w:w="2035" w:type="dxa"/>
            <w:noWrap w:val="0"/>
            <w:vAlign w:val="center"/>
          </w:tcPr>
          <w:p w14:paraId="2F4255BF">
            <w:pPr>
              <w:pStyle w:val="222"/>
              <w:rPr>
                <w:rFonts w:ascii="Times New Roman" w:hAnsi="Times New Roman"/>
              </w:rPr>
            </w:pPr>
            <w:r>
              <w:rPr>
                <w:rFonts w:ascii="Times New Roman" w:hAnsi="Times New Roman"/>
              </w:rPr>
              <w:t>含义</w:t>
            </w:r>
          </w:p>
        </w:tc>
      </w:tr>
      <w:tr w14:paraId="7CFFC0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2235" w:type="dxa"/>
            <w:noWrap w:val="0"/>
            <w:vAlign w:val="center"/>
          </w:tcPr>
          <w:p w14:paraId="495521F8">
            <w:pPr>
              <w:pStyle w:val="222"/>
              <w:rPr>
                <w:rFonts w:ascii="Times New Roman" w:hAnsi="Times New Roman"/>
              </w:rPr>
            </w:pPr>
            <w:r>
              <w:rPr>
                <w:rFonts w:ascii="Times New Roman" w:hAnsi="Times New Roman"/>
              </w:rPr>
              <w:t>MAC[0]</w:t>
            </w:r>
          </w:p>
        </w:tc>
        <w:tc>
          <w:tcPr>
            <w:tcW w:w="1661" w:type="dxa"/>
            <w:noWrap w:val="0"/>
            <w:vAlign w:val="center"/>
          </w:tcPr>
          <w:p w14:paraId="16318D9E">
            <w:pPr>
              <w:pStyle w:val="222"/>
              <w:rPr>
                <w:rFonts w:ascii="Times New Roman" w:hAnsi="Times New Roman"/>
              </w:rPr>
            </w:pPr>
            <w:r>
              <w:rPr>
                <w:rFonts w:ascii="Times New Roman" w:hAnsi="Times New Roman"/>
              </w:rPr>
              <w:t>0 - 5</w:t>
            </w:r>
          </w:p>
        </w:tc>
        <w:tc>
          <w:tcPr>
            <w:tcW w:w="1599" w:type="dxa"/>
            <w:noWrap w:val="0"/>
            <w:vAlign w:val="center"/>
          </w:tcPr>
          <w:p w14:paraId="226C77CD">
            <w:pPr>
              <w:pStyle w:val="222"/>
              <w:rPr>
                <w:rFonts w:ascii="Times New Roman" w:hAnsi="Times New Roman"/>
              </w:rPr>
            </w:pPr>
            <w:r>
              <w:rPr>
                <w:rFonts w:ascii="Times New Roman" w:hAnsi="Times New Roman"/>
              </w:rPr>
              <w:t>6</w:t>
            </w:r>
          </w:p>
        </w:tc>
        <w:tc>
          <w:tcPr>
            <w:tcW w:w="2035" w:type="dxa"/>
            <w:noWrap w:val="0"/>
            <w:vAlign w:val="center"/>
          </w:tcPr>
          <w:p w14:paraId="47B645EF">
            <w:pPr>
              <w:pStyle w:val="222"/>
              <w:jc w:val="both"/>
              <w:rPr>
                <w:rFonts w:ascii="Times New Roman" w:hAnsi="Times New Roman"/>
              </w:rPr>
            </w:pPr>
            <w:r>
              <w:rPr>
                <w:rFonts w:ascii="Times New Roman" w:hAnsi="Times New Roman"/>
              </w:rPr>
              <w:t>需要离线站点的MAC</w:t>
            </w:r>
          </w:p>
        </w:tc>
      </w:tr>
      <w:tr w14:paraId="216C3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2235" w:type="dxa"/>
            <w:noWrap w:val="0"/>
            <w:vAlign w:val="center"/>
          </w:tcPr>
          <w:p w14:paraId="3C5984D9">
            <w:pPr>
              <w:pStyle w:val="222"/>
              <w:rPr>
                <w:rFonts w:ascii="Times New Roman" w:hAnsi="Times New Roman"/>
              </w:rPr>
            </w:pPr>
            <w:r>
              <w:rPr>
                <w:rFonts w:ascii="Times New Roman" w:hAnsi="Times New Roman"/>
              </w:rPr>
              <w:t>MAC[1]</w:t>
            </w:r>
          </w:p>
        </w:tc>
        <w:tc>
          <w:tcPr>
            <w:tcW w:w="1661" w:type="dxa"/>
            <w:noWrap w:val="0"/>
            <w:vAlign w:val="center"/>
          </w:tcPr>
          <w:p w14:paraId="15F1FE52">
            <w:pPr>
              <w:pStyle w:val="222"/>
              <w:rPr>
                <w:rFonts w:ascii="Times New Roman" w:hAnsi="Times New Roman"/>
              </w:rPr>
            </w:pPr>
            <w:r>
              <w:rPr>
                <w:rFonts w:ascii="Times New Roman" w:hAnsi="Times New Roman"/>
              </w:rPr>
              <w:t>6 - 11</w:t>
            </w:r>
          </w:p>
        </w:tc>
        <w:tc>
          <w:tcPr>
            <w:tcW w:w="1599" w:type="dxa"/>
            <w:noWrap w:val="0"/>
            <w:vAlign w:val="center"/>
          </w:tcPr>
          <w:p w14:paraId="6DB9443E">
            <w:pPr>
              <w:pStyle w:val="222"/>
              <w:rPr>
                <w:rFonts w:ascii="Times New Roman" w:hAnsi="Times New Roman"/>
              </w:rPr>
            </w:pPr>
            <w:r>
              <w:rPr>
                <w:rFonts w:ascii="Times New Roman" w:hAnsi="Times New Roman"/>
              </w:rPr>
              <w:t>6</w:t>
            </w:r>
          </w:p>
        </w:tc>
        <w:tc>
          <w:tcPr>
            <w:tcW w:w="2035" w:type="dxa"/>
            <w:noWrap w:val="0"/>
            <w:vAlign w:val="center"/>
          </w:tcPr>
          <w:p w14:paraId="1A5DAFE4">
            <w:pPr>
              <w:pStyle w:val="222"/>
              <w:jc w:val="both"/>
              <w:rPr>
                <w:rFonts w:ascii="Times New Roman" w:hAnsi="Times New Roman"/>
              </w:rPr>
            </w:pPr>
            <w:r>
              <w:rPr>
                <w:rFonts w:ascii="Times New Roman" w:hAnsi="Times New Roman"/>
              </w:rPr>
              <w:t>需要离线站点的MAC</w:t>
            </w:r>
          </w:p>
        </w:tc>
      </w:tr>
      <w:tr w14:paraId="264270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2235" w:type="dxa"/>
            <w:noWrap w:val="0"/>
            <w:vAlign w:val="center"/>
          </w:tcPr>
          <w:p w14:paraId="2A85C4C4">
            <w:pPr>
              <w:pStyle w:val="222"/>
              <w:rPr>
                <w:rFonts w:ascii="Times New Roman" w:hAnsi="Times New Roman"/>
              </w:rPr>
            </w:pPr>
            <w:r>
              <w:rPr>
                <w:rFonts w:ascii="Times New Roman" w:hAnsi="Times New Roman"/>
              </w:rPr>
              <w:t>…</w:t>
            </w:r>
          </w:p>
        </w:tc>
        <w:tc>
          <w:tcPr>
            <w:tcW w:w="1661" w:type="dxa"/>
            <w:noWrap w:val="0"/>
            <w:vAlign w:val="center"/>
          </w:tcPr>
          <w:p w14:paraId="586CD80F">
            <w:pPr>
              <w:pStyle w:val="222"/>
              <w:rPr>
                <w:rFonts w:ascii="Times New Roman" w:hAnsi="Times New Roman"/>
              </w:rPr>
            </w:pPr>
            <w:r>
              <w:rPr>
                <w:rFonts w:ascii="Times New Roman" w:hAnsi="Times New Roman"/>
              </w:rPr>
              <w:t>…</w:t>
            </w:r>
          </w:p>
        </w:tc>
        <w:tc>
          <w:tcPr>
            <w:tcW w:w="1599" w:type="dxa"/>
            <w:noWrap w:val="0"/>
            <w:vAlign w:val="center"/>
          </w:tcPr>
          <w:p w14:paraId="01D567FA">
            <w:pPr>
              <w:pStyle w:val="222"/>
              <w:rPr>
                <w:rFonts w:ascii="Times New Roman" w:hAnsi="Times New Roman"/>
              </w:rPr>
            </w:pPr>
            <w:r>
              <w:rPr>
                <w:rFonts w:ascii="Times New Roman" w:hAnsi="Times New Roman"/>
              </w:rPr>
              <w:t>…</w:t>
            </w:r>
          </w:p>
        </w:tc>
        <w:tc>
          <w:tcPr>
            <w:tcW w:w="2035" w:type="dxa"/>
            <w:noWrap w:val="0"/>
            <w:vAlign w:val="center"/>
          </w:tcPr>
          <w:p w14:paraId="38CE696E">
            <w:pPr>
              <w:pStyle w:val="222"/>
              <w:jc w:val="both"/>
              <w:rPr>
                <w:rFonts w:ascii="Times New Roman" w:hAnsi="Times New Roman"/>
              </w:rPr>
            </w:pPr>
            <w:r>
              <w:rPr>
                <w:rFonts w:ascii="Times New Roman" w:hAnsi="Times New Roman"/>
              </w:rPr>
              <w:t>需要离线站点的MAC</w:t>
            </w:r>
          </w:p>
        </w:tc>
      </w:tr>
      <w:tr w14:paraId="3AEC0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2235" w:type="dxa"/>
            <w:noWrap w:val="0"/>
            <w:vAlign w:val="center"/>
          </w:tcPr>
          <w:p w14:paraId="7D92A128">
            <w:pPr>
              <w:pStyle w:val="222"/>
              <w:rPr>
                <w:rFonts w:ascii="Times New Roman" w:hAnsi="Times New Roman"/>
              </w:rPr>
            </w:pPr>
            <w:r>
              <w:rPr>
                <w:rFonts w:ascii="Times New Roman" w:hAnsi="Times New Roman"/>
              </w:rPr>
              <w:t>MAC[N-1]</w:t>
            </w:r>
          </w:p>
        </w:tc>
        <w:tc>
          <w:tcPr>
            <w:tcW w:w="1661" w:type="dxa"/>
            <w:noWrap w:val="0"/>
            <w:vAlign w:val="center"/>
          </w:tcPr>
          <w:p w14:paraId="23A404A7">
            <w:pPr>
              <w:pStyle w:val="222"/>
              <w:rPr>
                <w:rFonts w:ascii="Times New Roman" w:hAnsi="Times New Roman"/>
              </w:rPr>
            </w:pPr>
            <w:r>
              <w:rPr>
                <w:rFonts w:ascii="Times New Roman" w:hAnsi="Times New Roman"/>
              </w:rPr>
              <w:t>(6*（N-1）) -（6*（N-1）+5）</w:t>
            </w:r>
          </w:p>
        </w:tc>
        <w:tc>
          <w:tcPr>
            <w:tcW w:w="1599" w:type="dxa"/>
            <w:noWrap w:val="0"/>
            <w:vAlign w:val="center"/>
          </w:tcPr>
          <w:p w14:paraId="09FDE6EA">
            <w:pPr>
              <w:pStyle w:val="222"/>
              <w:rPr>
                <w:rFonts w:ascii="Times New Roman" w:hAnsi="Times New Roman"/>
              </w:rPr>
            </w:pPr>
            <w:r>
              <w:rPr>
                <w:rFonts w:ascii="Times New Roman" w:hAnsi="Times New Roman"/>
              </w:rPr>
              <w:t>6</w:t>
            </w:r>
          </w:p>
        </w:tc>
        <w:tc>
          <w:tcPr>
            <w:tcW w:w="2035" w:type="dxa"/>
            <w:noWrap w:val="0"/>
            <w:vAlign w:val="center"/>
          </w:tcPr>
          <w:p w14:paraId="24255603">
            <w:pPr>
              <w:pStyle w:val="222"/>
              <w:jc w:val="both"/>
              <w:rPr>
                <w:rFonts w:ascii="Times New Roman" w:hAnsi="Times New Roman"/>
              </w:rPr>
            </w:pPr>
            <w:r>
              <w:rPr>
                <w:rFonts w:ascii="Times New Roman" w:hAnsi="Times New Roman"/>
              </w:rPr>
              <w:t>需要离线站点的MAC N=站点总数</w:t>
            </w:r>
          </w:p>
        </w:tc>
      </w:tr>
    </w:tbl>
    <w:p w14:paraId="3C797ACB">
      <w:pPr>
        <w:pStyle w:val="38"/>
        <w:rPr>
          <w:rFonts w:ascii="Times New Roman"/>
        </w:rPr>
      </w:pPr>
      <w:bookmarkStart w:id="1431" w:name="_Toc389724839"/>
      <w:bookmarkStart w:id="1432" w:name="_Toc399229011"/>
      <w:bookmarkStart w:id="1433" w:name="_Toc408859898"/>
      <w:bookmarkStart w:id="1434" w:name="_Toc402983874"/>
      <w:bookmarkStart w:id="1435" w:name="_Toc402982942"/>
      <w:bookmarkStart w:id="1436" w:name="_Toc402983408"/>
      <w:bookmarkStart w:id="1437" w:name="_Toc400798952"/>
      <w:bookmarkStart w:id="1438" w:name="_Toc403585345"/>
      <w:bookmarkStart w:id="1439" w:name="_Toc397529577"/>
      <w:bookmarkStart w:id="1440" w:name="_Toc399757324"/>
      <w:bookmarkStart w:id="1441" w:name="_Toc399259282"/>
      <w:bookmarkStart w:id="1442" w:name="_Toc405476687"/>
      <w:bookmarkStart w:id="1443" w:name="_Toc397528909"/>
      <w:bookmarkStart w:id="1444" w:name="_Toc403570303"/>
    </w:p>
    <w:p w14:paraId="0258ADCD">
      <w:pPr>
        <w:pStyle w:val="104"/>
        <w:spacing w:before="156" w:after="156"/>
        <w:rPr>
          <w:rFonts w:ascii="Times New Roman"/>
        </w:rPr>
      </w:pPr>
      <w:r>
        <w:rPr>
          <w:rFonts w:ascii="Times New Roman"/>
        </w:rPr>
        <w:t>心跳检测报文</w:t>
      </w:r>
      <w:bookmarkEnd w:id="1431"/>
      <w:bookmarkEnd w:id="1432"/>
      <w:bookmarkEnd w:id="1433"/>
      <w:bookmarkEnd w:id="1434"/>
      <w:bookmarkEnd w:id="1435"/>
      <w:bookmarkEnd w:id="1436"/>
      <w:bookmarkEnd w:id="1437"/>
      <w:bookmarkEnd w:id="1438"/>
      <w:bookmarkEnd w:id="1439"/>
      <w:bookmarkEnd w:id="1440"/>
      <w:bookmarkEnd w:id="1441"/>
      <w:bookmarkEnd w:id="1442"/>
      <w:bookmarkEnd w:id="1443"/>
      <w:bookmarkEnd w:id="1444"/>
    </w:p>
    <w:p w14:paraId="19744159">
      <w:pPr>
        <w:pStyle w:val="38"/>
        <w:rPr>
          <w:rFonts w:ascii="Times New Roman"/>
        </w:rPr>
      </w:pPr>
      <w:bookmarkStart w:id="1445" w:name="_Toc399229012"/>
      <w:bookmarkStart w:id="1446" w:name="_Toc397528910"/>
      <w:bookmarkStart w:id="1447" w:name="_Toc403570304"/>
      <w:bookmarkStart w:id="1448" w:name="_Toc397529578"/>
      <w:bookmarkStart w:id="1449" w:name="_Toc408859899"/>
      <w:r>
        <w:rPr>
          <w:rFonts w:ascii="Times New Roman"/>
        </w:rPr>
        <w:t>心跳检测报文（MMeHeartBeatCheck）格式的定义</w:t>
      </w:r>
      <w:r>
        <w:rPr>
          <w:rFonts w:ascii="Times New Roman"/>
          <w:szCs w:val="24"/>
        </w:rPr>
        <w:t>应符合</w:t>
      </w:r>
      <w:r>
        <w:rPr>
          <w:rFonts w:ascii="Times New Roman"/>
          <w:szCs w:val="24"/>
        </w:rPr>
        <w:fldChar w:fldCharType="begin"/>
      </w:r>
      <w:r>
        <w:rPr>
          <w:rFonts w:ascii="Times New Roman"/>
          <w:szCs w:val="24"/>
        </w:rPr>
        <w:instrText xml:space="preserve"> REF _Ref16449 \r \h  \* MERGEFORMAT </w:instrText>
      </w:r>
      <w:r>
        <w:rPr>
          <w:rFonts w:ascii="Times New Roman"/>
          <w:szCs w:val="24"/>
        </w:rPr>
        <w:fldChar w:fldCharType="separate"/>
      </w:r>
      <w:r>
        <w:rPr>
          <w:rFonts w:ascii="Times New Roman"/>
          <w:szCs w:val="24"/>
        </w:rPr>
        <w:t>表61</w:t>
      </w:r>
      <w:r>
        <w:rPr>
          <w:rFonts w:ascii="Times New Roman"/>
          <w:szCs w:val="24"/>
        </w:rPr>
        <w:fldChar w:fldCharType="end"/>
      </w:r>
      <w:r>
        <w:rPr>
          <w:rFonts w:ascii="Times New Roman"/>
          <w:szCs w:val="24"/>
        </w:rPr>
        <w:t>要求</w:t>
      </w:r>
      <w:r>
        <w:rPr>
          <w:rFonts w:ascii="Times New Roman"/>
        </w:rPr>
        <w:t>。</w:t>
      </w:r>
    </w:p>
    <w:p w14:paraId="0464582E">
      <w:pPr>
        <w:pStyle w:val="179"/>
        <w:ind w:left="0"/>
        <w:rPr>
          <w:rFonts w:ascii="Times New Roman"/>
        </w:rPr>
      </w:pPr>
      <w:bookmarkStart w:id="1450" w:name="_Toc397529892"/>
      <w:bookmarkStart w:id="1451" w:name="_Toc399259634"/>
      <w:bookmarkStart w:id="1452" w:name="_Toc399229438"/>
      <w:bookmarkStart w:id="1453" w:name="_Toc402984160"/>
      <w:bookmarkStart w:id="1454" w:name="_Toc402983228"/>
      <w:bookmarkStart w:id="1455" w:name="_Toc405022556"/>
      <w:bookmarkStart w:id="1456" w:name="_Toc408860253"/>
      <w:bookmarkStart w:id="1457" w:name="_Ref16449"/>
      <w:bookmarkStart w:id="1458" w:name="_Toc399757664"/>
      <w:bookmarkStart w:id="1459" w:name="_Toc402983694"/>
      <w:bookmarkStart w:id="1460" w:name="_Toc402540146"/>
      <w:bookmarkStart w:id="1461" w:name="_Toc403570671"/>
      <w:bookmarkStart w:id="1462" w:name="_Ref398998807"/>
      <w:bookmarkStart w:id="1463" w:name="_Toc397529224"/>
      <w:bookmarkStart w:id="1464" w:name="_Toc405476978"/>
      <w:r>
        <w:rPr>
          <w:rFonts w:ascii="Times New Roman"/>
        </w:rPr>
        <w:t>心跳检测报文格式</w:t>
      </w:r>
      <w:bookmarkEnd w:id="1450"/>
      <w:bookmarkEnd w:id="1451"/>
      <w:bookmarkEnd w:id="1452"/>
      <w:bookmarkEnd w:id="1453"/>
      <w:bookmarkEnd w:id="1454"/>
      <w:bookmarkEnd w:id="1455"/>
      <w:bookmarkEnd w:id="1456"/>
      <w:bookmarkEnd w:id="1457"/>
      <w:bookmarkEnd w:id="1458"/>
      <w:bookmarkEnd w:id="1459"/>
      <w:bookmarkEnd w:id="1460"/>
      <w:bookmarkEnd w:id="1461"/>
      <w:bookmarkEnd w:id="1462"/>
      <w:bookmarkEnd w:id="1463"/>
      <w:bookmarkEnd w:id="1464"/>
    </w:p>
    <w:tbl>
      <w:tblPr>
        <w:tblStyle w:val="5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1"/>
        <w:gridCol w:w="992"/>
        <w:gridCol w:w="992"/>
        <w:gridCol w:w="1701"/>
        <w:gridCol w:w="3219"/>
      </w:tblGrid>
      <w:tr w14:paraId="389DD9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21" w:type="dxa"/>
            <w:noWrap w:val="0"/>
            <w:vAlign w:val="center"/>
          </w:tcPr>
          <w:p w14:paraId="3E90713D">
            <w:pPr>
              <w:pStyle w:val="222"/>
              <w:rPr>
                <w:rFonts w:ascii="Times New Roman" w:hAnsi="Times New Roman"/>
              </w:rPr>
            </w:pPr>
            <w:r>
              <w:rPr>
                <w:rFonts w:ascii="Times New Roman" w:hAnsi="Times New Roman"/>
              </w:rPr>
              <w:t>字段</w:t>
            </w:r>
          </w:p>
        </w:tc>
        <w:tc>
          <w:tcPr>
            <w:tcW w:w="992" w:type="dxa"/>
            <w:noWrap w:val="0"/>
            <w:vAlign w:val="center"/>
          </w:tcPr>
          <w:p w14:paraId="5EE7A018">
            <w:pPr>
              <w:pStyle w:val="222"/>
              <w:rPr>
                <w:rFonts w:ascii="Times New Roman" w:hAnsi="Times New Roman"/>
              </w:rPr>
            </w:pPr>
            <w:r>
              <w:rPr>
                <w:rFonts w:ascii="Times New Roman" w:hAnsi="Times New Roman"/>
              </w:rPr>
              <w:t>字节号</w:t>
            </w:r>
          </w:p>
        </w:tc>
        <w:tc>
          <w:tcPr>
            <w:tcW w:w="992" w:type="dxa"/>
            <w:noWrap w:val="0"/>
            <w:vAlign w:val="center"/>
          </w:tcPr>
          <w:p w14:paraId="2034C040">
            <w:pPr>
              <w:pStyle w:val="222"/>
              <w:rPr>
                <w:rFonts w:ascii="Times New Roman" w:hAnsi="Times New Roman"/>
              </w:rPr>
            </w:pPr>
            <w:r>
              <w:rPr>
                <w:rFonts w:ascii="Times New Roman" w:hAnsi="Times New Roman"/>
              </w:rPr>
              <w:t>比特位</w:t>
            </w:r>
          </w:p>
        </w:tc>
        <w:tc>
          <w:tcPr>
            <w:tcW w:w="1701" w:type="dxa"/>
            <w:noWrap w:val="0"/>
            <w:vAlign w:val="center"/>
          </w:tcPr>
          <w:p w14:paraId="44027AA7">
            <w:pPr>
              <w:pStyle w:val="222"/>
              <w:rPr>
                <w:rFonts w:ascii="Times New Roman" w:hAnsi="Times New Roman"/>
              </w:rPr>
            </w:pPr>
            <w:r>
              <w:rPr>
                <w:rFonts w:ascii="Times New Roman" w:hAnsi="Times New Roman"/>
              </w:rPr>
              <w:t>字段大小(字节)</w:t>
            </w:r>
          </w:p>
        </w:tc>
        <w:tc>
          <w:tcPr>
            <w:tcW w:w="3219" w:type="dxa"/>
            <w:noWrap w:val="0"/>
            <w:vAlign w:val="top"/>
          </w:tcPr>
          <w:p w14:paraId="17E26242">
            <w:pPr>
              <w:pStyle w:val="222"/>
              <w:rPr>
                <w:rFonts w:ascii="Times New Roman" w:hAnsi="Times New Roman"/>
              </w:rPr>
            </w:pPr>
            <w:r>
              <w:rPr>
                <w:rFonts w:ascii="Times New Roman" w:hAnsi="Times New Roman"/>
              </w:rPr>
              <w:t>含义</w:t>
            </w:r>
          </w:p>
        </w:tc>
      </w:tr>
      <w:tr w14:paraId="324896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21" w:type="dxa"/>
            <w:vMerge w:val="restart"/>
            <w:noWrap w:val="0"/>
            <w:vAlign w:val="center"/>
          </w:tcPr>
          <w:p w14:paraId="0F34DCCF">
            <w:pPr>
              <w:pStyle w:val="222"/>
              <w:rPr>
                <w:rFonts w:ascii="Times New Roman" w:hAnsi="Times New Roman"/>
              </w:rPr>
            </w:pPr>
            <w:r>
              <w:rPr>
                <w:rFonts w:ascii="Times New Roman" w:hAnsi="Times New Roman"/>
              </w:rPr>
              <w:t>原始源TEI</w:t>
            </w:r>
          </w:p>
        </w:tc>
        <w:tc>
          <w:tcPr>
            <w:tcW w:w="992" w:type="dxa"/>
            <w:noWrap w:val="0"/>
            <w:vAlign w:val="center"/>
          </w:tcPr>
          <w:p w14:paraId="6B4F384D">
            <w:pPr>
              <w:pStyle w:val="222"/>
              <w:rPr>
                <w:rFonts w:ascii="Times New Roman" w:hAnsi="Times New Roman"/>
              </w:rPr>
            </w:pPr>
            <w:r>
              <w:rPr>
                <w:rFonts w:ascii="Times New Roman" w:hAnsi="Times New Roman"/>
              </w:rPr>
              <w:t>0</w:t>
            </w:r>
          </w:p>
        </w:tc>
        <w:tc>
          <w:tcPr>
            <w:tcW w:w="992" w:type="dxa"/>
            <w:noWrap w:val="0"/>
            <w:vAlign w:val="center"/>
          </w:tcPr>
          <w:p w14:paraId="02D8E160">
            <w:pPr>
              <w:pStyle w:val="222"/>
              <w:rPr>
                <w:rFonts w:ascii="Times New Roman" w:hAnsi="Times New Roman"/>
              </w:rPr>
            </w:pPr>
            <w:r>
              <w:rPr>
                <w:rFonts w:ascii="Times New Roman" w:hAnsi="Times New Roman"/>
              </w:rPr>
              <w:t>0-7</w:t>
            </w:r>
          </w:p>
        </w:tc>
        <w:tc>
          <w:tcPr>
            <w:tcW w:w="1701" w:type="dxa"/>
            <w:vMerge w:val="restart"/>
            <w:noWrap w:val="0"/>
            <w:vAlign w:val="center"/>
          </w:tcPr>
          <w:p w14:paraId="74277D20">
            <w:pPr>
              <w:pStyle w:val="222"/>
              <w:rPr>
                <w:rFonts w:ascii="Times New Roman" w:hAnsi="Times New Roman"/>
              </w:rPr>
            </w:pPr>
            <w:r>
              <w:rPr>
                <w:rFonts w:ascii="Times New Roman" w:hAnsi="Times New Roman"/>
              </w:rPr>
              <w:t>12比特</w:t>
            </w:r>
          </w:p>
        </w:tc>
        <w:tc>
          <w:tcPr>
            <w:tcW w:w="3219" w:type="dxa"/>
            <w:vMerge w:val="restart"/>
            <w:noWrap w:val="0"/>
            <w:vAlign w:val="center"/>
          </w:tcPr>
          <w:p w14:paraId="563F3DA7">
            <w:pPr>
              <w:pStyle w:val="222"/>
              <w:jc w:val="both"/>
              <w:rPr>
                <w:rFonts w:ascii="Times New Roman" w:hAnsi="Times New Roman"/>
              </w:rPr>
            </w:pPr>
            <w:r>
              <w:rPr>
                <w:rFonts w:ascii="Times New Roman" w:hAnsi="Times New Roman"/>
              </w:rPr>
              <w:t>设置为初始产生心跳检测报文的站点的TEI，该报文被各级代理转发时，OSTEI不变更。</w:t>
            </w:r>
          </w:p>
        </w:tc>
      </w:tr>
      <w:tr w14:paraId="7445C0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21" w:type="dxa"/>
            <w:vMerge w:val="continue"/>
            <w:noWrap w:val="0"/>
            <w:vAlign w:val="center"/>
          </w:tcPr>
          <w:p w14:paraId="3E52CCDD">
            <w:pPr>
              <w:pStyle w:val="222"/>
              <w:rPr>
                <w:rFonts w:ascii="Times New Roman" w:hAnsi="Times New Roman"/>
              </w:rPr>
            </w:pPr>
          </w:p>
        </w:tc>
        <w:tc>
          <w:tcPr>
            <w:tcW w:w="992" w:type="dxa"/>
            <w:noWrap w:val="0"/>
            <w:vAlign w:val="center"/>
          </w:tcPr>
          <w:p w14:paraId="5E3AFFBB">
            <w:pPr>
              <w:pStyle w:val="222"/>
              <w:rPr>
                <w:rFonts w:ascii="Times New Roman" w:hAnsi="Times New Roman"/>
              </w:rPr>
            </w:pPr>
            <w:r>
              <w:rPr>
                <w:rFonts w:ascii="Times New Roman" w:hAnsi="Times New Roman"/>
              </w:rPr>
              <w:t>1</w:t>
            </w:r>
          </w:p>
        </w:tc>
        <w:tc>
          <w:tcPr>
            <w:tcW w:w="992" w:type="dxa"/>
            <w:noWrap w:val="0"/>
            <w:vAlign w:val="center"/>
          </w:tcPr>
          <w:p w14:paraId="05375BC3">
            <w:pPr>
              <w:pStyle w:val="222"/>
              <w:rPr>
                <w:rFonts w:ascii="Times New Roman" w:hAnsi="Times New Roman"/>
              </w:rPr>
            </w:pPr>
            <w:r>
              <w:rPr>
                <w:rFonts w:ascii="Times New Roman" w:hAnsi="Times New Roman"/>
              </w:rPr>
              <w:t>0-3</w:t>
            </w:r>
          </w:p>
        </w:tc>
        <w:tc>
          <w:tcPr>
            <w:tcW w:w="1701" w:type="dxa"/>
            <w:vMerge w:val="continue"/>
            <w:noWrap w:val="0"/>
            <w:vAlign w:val="center"/>
          </w:tcPr>
          <w:p w14:paraId="30EC32A9">
            <w:pPr>
              <w:pStyle w:val="222"/>
              <w:rPr>
                <w:rFonts w:ascii="Times New Roman" w:hAnsi="Times New Roman"/>
              </w:rPr>
            </w:pPr>
          </w:p>
        </w:tc>
        <w:tc>
          <w:tcPr>
            <w:tcW w:w="3219" w:type="dxa"/>
            <w:vMerge w:val="continue"/>
            <w:noWrap w:val="0"/>
            <w:vAlign w:val="center"/>
          </w:tcPr>
          <w:p w14:paraId="782DC920">
            <w:pPr>
              <w:pStyle w:val="222"/>
              <w:jc w:val="both"/>
              <w:rPr>
                <w:rFonts w:ascii="Times New Roman" w:hAnsi="Times New Roman"/>
              </w:rPr>
            </w:pPr>
          </w:p>
        </w:tc>
      </w:tr>
      <w:tr w14:paraId="420DD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21" w:type="dxa"/>
            <w:noWrap w:val="0"/>
            <w:vAlign w:val="center"/>
          </w:tcPr>
          <w:p w14:paraId="3606AAA6">
            <w:pPr>
              <w:pStyle w:val="222"/>
              <w:rPr>
                <w:rFonts w:ascii="Times New Roman" w:hAnsi="Times New Roman"/>
              </w:rPr>
            </w:pPr>
            <w:r>
              <w:rPr>
                <w:rFonts w:ascii="Times New Roman" w:hAnsi="Times New Roman"/>
              </w:rPr>
              <w:t>保留</w:t>
            </w:r>
          </w:p>
        </w:tc>
        <w:tc>
          <w:tcPr>
            <w:tcW w:w="992" w:type="dxa"/>
            <w:noWrap w:val="0"/>
            <w:vAlign w:val="center"/>
          </w:tcPr>
          <w:p w14:paraId="7013AC5E">
            <w:pPr>
              <w:pStyle w:val="222"/>
              <w:rPr>
                <w:rFonts w:ascii="Times New Roman" w:hAnsi="Times New Roman"/>
              </w:rPr>
            </w:pPr>
            <w:r>
              <w:rPr>
                <w:rFonts w:ascii="Times New Roman" w:hAnsi="Times New Roman"/>
              </w:rPr>
              <w:t>1</w:t>
            </w:r>
          </w:p>
        </w:tc>
        <w:tc>
          <w:tcPr>
            <w:tcW w:w="992" w:type="dxa"/>
            <w:noWrap w:val="0"/>
            <w:vAlign w:val="center"/>
          </w:tcPr>
          <w:p w14:paraId="56393F61">
            <w:pPr>
              <w:pStyle w:val="222"/>
              <w:rPr>
                <w:rFonts w:ascii="Times New Roman" w:hAnsi="Times New Roman"/>
              </w:rPr>
            </w:pPr>
            <w:r>
              <w:rPr>
                <w:rFonts w:ascii="Times New Roman" w:hAnsi="Times New Roman"/>
              </w:rPr>
              <w:t>4-7</w:t>
            </w:r>
          </w:p>
        </w:tc>
        <w:tc>
          <w:tcPr>
            <w:tcW w:w="1701" w:type="dxa"/>
            <w:noWrap w:val="0"/>
            <w:vAlign w:val="center"/>
          </w:tcPr>
          <w:p w14:paraId="5A20FFBD">
            <w:pPr>
              <w:pStyle w:val="222"/>
              <w:rPr>
                <w:rFonts w:ascii="Times New Roman" w:hAnsi="Times New Roman"/>
              </w:rPr>
            </w:pPr>
            <w:r>
              <w:rPr>
                <w:rFonts w:ascii="Times New Roman" w:hAnsi="Times New Roman"/>
              </w:rPr>
              <w:t>4比特</w:t>
            </w:r>
          </w:p>
        </w:tc>
        <w:tc>
          <w:tcPr>
            <w:tcW w:w="3219" w:type="dxa"/>
            <w:noWrap w:val="0"/>
            <w:vAlign w:val="center"/>
          </w:tcPr>
          <w:p w14:paraId="0B76E907">
            <w:pPr>
              <w:pStyle w:val="222"/>
              <w:jc w:val="both"/>
              <w:rPr>
                <w:rFonts w:ascii="Times New Roman" w:hAnsi="Times New Roman"/>
              </w:rPr>
            </w:pPr>
            <w:r>
              <w:rPr>
                <w:rFonts w:ascii="Times New Roman" w:hAnsi="Times New Roman"/>
              </w:rPr>
              <w:t>-</w:t>
            </w:r>
          </w:p>
        </w:tc>
      </w:tr>
      <w:tr w14:paraId="19070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21" w:type="dxa"/>
            <w:vMerge w:val="restart"/>
            <w:noWrap w:val="0"/>
            <w:vAlign w:val="center"/>
          </w:tcPr>
          <w:p w14:paraId="4C99C784">
            <w:pPr>
              <w:pStyle w:val="222"/>
              <w:rPr>
                <w:rFonts w:ascii="Times New Roman" w:hAnsi="Times New Roman"/>
              </w:rPr>
            </w:pPr>
            <w:r>
              <w:rPr>
                <w:rFonts w:ascii="Times New Roman" w:hAnsi="Times New Roman"/>
              </w:rPr>
              <w:t>发现站点数最大的站点TEI</w:t>
            </w:r>
          </w:p>
        </w:tc>
        <w:tc>
          <w:tcPr>
            <w:tcW w:w="992" w:type="dxa"/>
            <w:noWrap w:val="0"/>
            <w:vAlign w:val="center"/>
          </w:tcPr>
          <w:p w14:paraId="3B33C492">
            <w:pPr>
              <w:pStyle w:val="222"/>
              <w:rPr>
                <w:rFonts w:ascii="Times New Roman" w:hAnsi="Times New Roman"/>
              </w:rPr>
            </w:pPr>
            <w:r>
              <w:rPr>
                <w:rFonts w:ascii="Times New Roman" w:hAnsi="Times New Roman"/>
              </w:rPr>
              <w:t>2-3</w:t>
            </w:r>
          </w:p>
        </w:tc>
        <w:tc>
          <w:tcPr>
            <w:tcW w:w="992" w:type="dxa"/>
            <w:noWrap w:val="0"/>
            <w:vAlign w:val="center"/>
          </w:tcPr>
          <w:p w14:paraId="5C2BA127">
            <w:pPr>
              <w:pStyle w:val="222"/>
              <w:rPr>
                <w:rFonts w:ascii="Times New Roman" w:hAnsi="Times New Roman"/>
              </w:rPr>
            </w:pPr>
            <w:r>
              <w:rPr>
                <w:rFonts w:ascii="Times New Roman" w:hAnsi="Times New Roman"/>
              </w:rPr>
              <w:t>0-7</w:t>
            </w:r>
          </w:p>
        </w:tc>
        <w:tc>
          <w:tcPr>
            <w:tcW w:w="1701" w:type="dxa"/>
            <w:vMerge w:val="restart"/>
            <w:noWrap w:val="0"/>
            <w:vAlign w:val="center"/>
          </w:tcPr>
          <w:p w14:paraId="5E21699F">
            <w:pPr>
              <w:pStyle w:val="222"/>
              <w:rPr>
                <w:rFonts w:ascii="Times New Roman" w:hAnsi="Times New Roman"/>
              </w:rPr>
            </w:pPr>
            <w:r>
              <w:rPr>
                <w:rFonts w:ascii="Times New Roman" w:hAnsi="Times New Roman"/>
              </w:rPr>
              <w:t>12比特</w:t>
            </w:r>
          </w:p>
        </w:tc>
        <w:tc>
          <w:tcPr>
            <w:tcW w:w="3219" w:type="dxa"/>
            <w:vMerge w:val="restart"/>
            <w:noWrap w:val="0"/>
            <w:vAlign w:val="center"/>
          </w:tcPr>
          <w:p w14:paraId="1D6B4091">
            <w:pPr>
              <w:pStyle w:val="222"/>
              <w:jc w:val="both"/>
              <w:rPr>
                <w:rFonts w:ascii="Times New Roman" w:hAnsi="Times New Roman"/>
              </w:rPr>
            </w:pPr>
            <w:r>
              <w:rPr>
                <w:rFonts w:ascii="Times New Roman" w:hAnsi="Times New Roman"/>
              </w:rPr>
              <w:t>表示发现站点数量最多的站点的TEI。心跳检测报文被转发给CCO时，本字段记录的是沿途转发站点中，发现周围站点数量最多的站点的TEI。</w:t>
            </w:r>
          </w:p>
        </w:tc>
      </w:tr>
      <w:tr w14:paraId="2C587F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21" w:type="dxa"/>
            <w:vMerge w:val="continue"/>
            <w:noWrap w:val="0"/>
            <w:vAlign w:val="center"/>
          </w:tcPr>
          <w:p w14:paraId="7D178BD7">
            <w:pPr>
              <w:pStyle w:val="222"/>
              <w:rPr>
                <w:rFonts w:ascii="Times New Roman" w:hAnsi="Times New Roman"/>
              </w:rPr>
            </w:pPr>
          </w:p>
        </w:tc>
        <w:tc>
          <w:tcPr>
            <w:tcW w:w="992" w:type="dxa"/>
            <w:noWrap w:val="0"/>
            <w:vAlign w:val="center"/>
          </w:tcPr>
          <w:p w14:paraId="62F32DB1">
            <w:pPr>
              <w:pStyle w:val="222"/>
              <w:rPr>
                <w:rFonts w:ascii="Times New Roman" w:hAnsi="Times New Roman"/>
              </w:rPr>
            </w:pPr>
            <w:r>
              <w:rPr>
                <w:rFonts w:ascii="Times New Roman" w:hAnsi="Times New Roman"/>
              </w:rPr>
              <w:t>3</w:t>
            </w:r>
          </w:p>
        </w:tc>
        <w:tc>
          <w:tcPr>
            <w:tcW w:w="992" w:type="dxa"/>
            <w:noWrap w:val="0"/>
            <w:vAlign w:val="center"/>
          </w:tcPr>
          <w:p w14:paraId="4B74FBA1">
            <w:pPr>
              <w:pStyle w:val="222"/>
              <w:rPr>
                <w:rFonts w:ascii="Times New Roman" w:hAnsi="Times New Roman"/>
              </w:rPr>
            </w:pPr>
            <w:r>
              <w:rPr>
                <w:rFonts w:ascii="Times New Roman" w:hAnsi="Times New Roman"/>
              </w:rPr>
              <w:t>0-3</w:t>
            </w:r>
          </w:p>
        </w:tc>
        <w:tc>
          <w:tcPr>
            <w:tcW w:w="1701" w:type="dxa"/>
            <w:vMerge w:val="continue"/>
            <w:noWrap w:val="0"/>
            <w:vAlign w:val="center"/>
          </w:tcPr>
          <w:p w14:paraId="0AE7C44C">
            <w:pPr>
              <w:pStyle w:val="222"/>
              <w:rPr>
                <w:rFonts w:ascii="Times New Roman" w:hAnsi="Times New Roman"/>
              </w:rPr>
            </w:pPr>
          </w:p>
        </w:tc>
        <w:tc>
          <w:tcPr>
            <w:tcW w:w="3219" w:type="dxa"/>
            <w:vMerge w:val="continue"/>
            <w:noWrap w:val="0"/>
            <w:vAlign w:val="center"/>
          </w:tcPr>
          <w:p w14:paraId="478BB39A">
            <w:pPr>
              <w:pStyle w:val="222"/>
              <w:jc w:val="both"/>
              <w:rPr>
                <w:rFonts w:ascii="Times New Roman" w:hAnsi="Times New Roman"/>
              </w:rPr>
            </w:pPr>
          </w:p>
        </w:tc>
      </w:tr>
      <w:tr w14:paraId="68464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21" w:type="dxa"/>
            <w:noWrap w:val="0"/>
            <w:vAlign w:val="center"/>
          </w:tcPr>
          <w:p w14:paraId="0831C5BD">
            <w:pPr>
              <w:pStyle w:val="222"/>
              <w:rPr>
                <w:rFonts w:ascii="Times New Roman" w:hAnsi="Times New Roman"/>
              </w:rPr>
            </w:pPr>
            <w:r>
              <w:rPr>
                <w:rFonts w:ascii="Times New Roman" w:hAnsi="Times New Roman"/>
              </w:rPr>
              <w:t>保留</w:t>
            </w:r>
          </w:p>
        </w:tc>
        <w:tc>
          <w:tcPr>
            <w:tcW w:w="992" w:type="dxa"/>
            <w:noWrap w:val="0"/>
            <w:vAlign w:val="center"/>
          </w:tcPr>
          <w:p w14:paraId="28CCC00E">
            <w:pPr>
              <w:pStyle w:val="222"/>
              <w:rPr>
                <w:rFonts w:ascii="Times New Roman" w:hAnsi="Times New Roman"/>
              </w:rPr>
            </w:pPr>
            <w:r>
              <w:rPr>
                <w:rFonts w:ascii="Times New Roman" w:hAnsi="Times New Roman"/>
              </w:rPr>
              <w:t>3</w:t>
            </w:r>
          </w:p>
        </w:tc>
        <w:tc>
          <w:tcPr>
            <w:tcW w:w="992" w:type="dxa"/>
            <w:noWrap w:val="0"/>
            <w:vAlign w:val="center"/>
          </w:tcPr>
          <w:p w14:paraId="56DEDD0C">
            <w:pPr>
              <w:pStyle w:val="222"/>
              <w:rPr>
                <w:rFonts w:ascii="Times New Roman" w:hAnsi="Times New Roman"/>
              </w:rPr>
            </w:pPr>
            <w:r>
              <w:rPr>
                <w:rFonts w:ascii="Times New Roman" w:hAnsi="Times New Roman"/>
              </w:rPr>
              <w:t>4-7</w:t>
            </w:r>
          </w:p>
        </w:tc>
        <w:tc>
          <w:tcPr>
            <w:tcW w:w="1701" w:type="dxa"/>
            <w:noWrap w:val="0"/>
            <w:vAlign w:val="center"/>
          </w:tcPr>
          <w:p w14:paraId="57C8E038">
            <w:pPr>
              <w:pStyle w:val="222"/>
              <w:rPr>
                <w:rFonts w:ascii="Times New Roman" w:hAnsi="Times New Roman"/>
              </w:rPr>
            </w:pPr>
            <w:r>
              <w:rPr>
                <w:rFonts w:ascii="Times New Roman" w:hAnsi="Times New Roman"/>
              </w:rPr>
              <w:t>4比特</w:t>
            </w:r>
          </w:p>
        </w:tc>
        <w:tc>
          <w:tcPr>
            <w:tcW w:w="3219" w:type="dxa"/>
            <w:noWrap w:val="0"/>
            <w:vAlign w:val="center"/>
          </w:tcPr>
          <w:p w14:paraId="5D6A28F7">
            <w:pPr>
              <w:pStyle w:val="222"/>
              <w:jc w:val="both"/>
              <w:rPr>
                <w:rFonts w:ascii="Times New Roman" w:hAnsi="Times New Roman"/>
              </w:rPr>
            </w:pPr>
            <w:r>
              <w:rPr>
                <w:rFonts w:ascii="Times New Roman" w:hAnsi="Times New Roman"/>
              </w:rPr>
              <w:t>-</w:t>
            </w:r>
          </w:p>
        </w:tc>
      </w:tr>
      <w:tr w14:paraId="1F68EB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21" w:type="dxa"/>
            <w:noWrap w:val="0"/>
            <w:vAlign w:val="center"/>
          </w:tcPr>
          <w:p w14:paraId="22CF2561">
            <w:pPr>
              <w:pStyle w:val="222"/>
              <w:rPr>
                <w:rFonts w:ascii="Times New Roman" w:hAnsi="Times New Roman"/>
              </w:rPr>
            </w:pPr>
            <w:r>
              <w:rPr>
                <w:rFonts w:ascii="Times New Roman" w:hAnsi="Times New Roman"/>
              </w:rPr>
              <w:t>最大的发现站点数</w:t>
            </w:r>
          </w:p>
        </w:tc>
        <w:tc>
          <w:tcPr>
            <w:tcW w:w="992" w:type="dxa"/>
            <w:noWrap w:val="0"/>
            <w:vAlign w:val="center"/>
          </w:tcPr>
          <w:p w14:paraId="61C8C797">
            <w:pPr>
              <w:pStyle w:val="222"/>
              <w:rPr>
                <w:rFonts w:ascii="Times New Roman" w:hAnsi="Times New Roman"/>
              </w:rPr>
            </w:pPr>
            <w:r>
              <w:rPr>
                <w:rFonts w:ascii="Times New Roman" w:hAnsi="Times New Roman"/>
              </w:rPr>
              <w:t>4-5</w:t>
            </w:r>
          </w:p>
        </w:tc>
        <w:tc>
          <w:tcPr>
            <w:tcW w:w="992" w:type="dxa"/>
            <w:noWrap w:val="0"/>
            <w:vAlign w:val="center"/>
          </w:tcPr>
          <w:p w14:paraId="77924C94">
            <w:pPr>
              <w:pStyle w:val="222"/>
              <w:rPr>
                <w:rFonts w:ascii="Times New Roman" w:hAnsi="Times New Roman"/>
              </w:rPr>
            </w:pPr>
            <w:r>
              <w:rPr>
                <w:rFonts w:ascii="Times New Roman" w:hAnsi="Times New Roman"/>
              </w:rPr>
              <w:t>0-7</w:t>
            </w:r>
          </w:p>
        </w:tc>
        <w:tc>
          <w:tcPr>
            <w:tcW w:w="1701" w:type="dxa"/>
            <w:noWrap w:val="0"/>
            <w:vAlign w:val="center"/>
          </w:tcPr>
          <w:p w14:paraId="50D3F610">
            <w:pPr>
              <w:pStyle w:val="222"/>
              <w:rPr>
                <w:rFonts w:ascii="Times New Roman" w:hAnsi="Times New Roman"/>
              </w:rPr>
            </w:pPr>
            <w:r>
              <w:rPr>
                <w:rFonts w:ascii="Times New Roman" w:hAnsi="Times New Roman"/>
              </w:rPr>
              <w:t>2</w:t>
            </w:r>
          </w:p>
        </w:tc>
        <w:tc>
          <w:tcPr>
            <w:tcW w:w="3219" w:type="dxa"/>
            <w:noWrap w:val="0"/>
            <w:vAlign w:val="center"/>
          </w:tcPr>
          <w:p w14:paraId="4E9E1683">
            <w:pPr>
              <w:pStyle w:val="222"/>
              <w:jc w:val="both"/>
              <w:rPr>
                <w:rFonts w:ascii="Times New Roman" w:hAnsi="Times New Roman"/>
              </w:rPr>
            </w:pPr>
            <w:r>
              <w:rPr>
                <w:rFonts w:ascii="Times New Roman" w:hAnsi="Times New Roman"/>
              </w:rPr>
              <w:t>表示最大的发现站点数量。心跳检测报文被转发给CCO时，本字段记录的是沿途转发站点中，发现站点数最大的站点所发现的周围站点的数量。</w:t>
            </w:r>
          </w:p>
        </w:tc>
      </w:tr>
      <w:tr w14:paraId="76E26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21" w:type="dxa"/>
            <w:noWrap w:val="0"/>
            <w:vAlign w:val="top"/>
          </w:tcPr>
          <w:p w14:paraId="7368CA0A">
            <w:pPr>
              <w:pStyle w:val="222"/>
              <w:rPr>
                <w:rFonts w:ascii="Times New Roman" w:hAnsi="Times New Roman"/>
              </w:rPr>
            </w:pPr>
            <w:r>
              <w:rPr>
                <w:rFonts w:ascii="Times New Roman" w:hAnsi="Times New Roman"/>
              </w:rPr>
              <w:t>位图大小</w:t>
            </w:r>
          </w:p>
        </w:tc>
        <w:tc>
          <w:tcPr>
            <w:tcW w:w="992" w:type="dxa"/>
            <w:noWrap w:val="0"/>
            <w:vAlign w:val="top"/>
          </w:tcPr>
          <w:p w14:paraId="0A2BA0F2">
            <w:pPr>
              <w:pStyle w:val="222"/>
              <w:rPr>
                <w:rFonts w:ascii="Times New Roman" w:hAnsi="Times New Roman"/>
              </w:rPr>
            </w:pPr>
            <w:r>
              <w:rPr>
                <w:rFonts w:ascii="Times New Roman" w:hAnsi="Times New Roman"/>
              </w:rPr>
              <w:t>6-7</w:t>
            </w:r>
          </w:p>
        </w:tc>
        <w:tc>
          <w:tcPr>
            <w:tcW w:w="992" w:type="dxa"/>
            <w:noWrap w:val="0"/>
            <w:vAlign w:val="top"/>
          </w:tcPr>
          <w:p w14:paraId="5D5954D0">
            <w:pPr>
              <w:pStyle w:val="222"/>
              <w:rPr>
                <w:rFonts w:ascii="Times New Roman" w:hAnsi="Times New Roman"/>
              </w:rPr>
            </w:pPr>
            <w:r>
              <w:rPr>
                <w:rFonts w:ascii="Times New Roman" w:hAnsi="Times New Roman"/>
              </w:rPr>
              <w:t>0-7</w:t>
            </w:r>
          </w:p>
        </w:tc>
        <w:tc>
          <w:tcPr>
            <w:tcW w:w="1701" w:type="dxa"/>
            <w:noWrap w:val="0"/>
            <w:vAlign w:val="top"/>
          </w:tcPr>
          <w:p w14:paraId="32060A11">
            <w:pPr>
              <w:pStyle w:val="222"/>
              <w:rPr>
                <w:rFonts w:ascii="Times New Roman" w:hAnsi="Times New Roman"/>
              </w:rPr>
            </w:pPr>
            <w:r>
              <w:rPr>
                <w:rFonts w:ascii="Times New Roman" w:hAnsi="Times New Roman"/>
              </w:rPr>
              <w:t>2</w:t>
            </w:r>
          </w:p>
        </w:tc>
        <w:tc>
          <w:tcPr>
            <w:tcW w:w="3219" w:type="dxa"/>
            <w:noWrap w:val="0"/>
            <w:vAlign w:val="center"/>
          </w:tcPr>
          <w:p w14:paraId="139B9C08">
            <w:pPr>
              <w:pStyle w:val="222"/>
              <w:jc w:val="both"/>
              <w:rPr>
                <w:rFonts w:ascii="Times New Roman" w:hAnsi="Times New Roman"/>
              </w:rPr>
            </w:pPr>
            <w:r>
              <w:rPr>
                <w:rFonts w:ascii="Times New Roman" w:hAnsi="Times New Roman"/>
              </w:rPr>
              <w:t>表示“发现站点位图”字段的大小，单位是字节。</w:t>
            </w:r>
          </w:p>
        </w:tc>
      </w:tr>
      <w:tr w14:paraId="5A2D2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21" w:type="dxa"/>
            <w:noWrap w:val="0"/>
            <w:vAlign w:val="center"/>
          </w:tcPr>
          <w:p w14:paraId="362FEEA2">
            <w:pPr>
              <w:pStyle w:val="222"/>
              <w:rPr>
                <w:rFonts w:ascii="Times New Roman" w:hAnsi="Times New Roman"/>
              </w:rPr>
            </w:pPr>
            <w:r>
              <w:rPr>
                <w:rFonts w:ascii="Times New Roman" w:hAnsi="Times New Roman"/>
              </w:rPr>
              <w:t>发现站点位图</w:t>
            </w:r>
          </w:p>
        </w:tc>
        <w:tc>
          <w:tcPr>
            <w:tcW w:w="992" w:type="dxa"/>
            <w:noWrap w:val="0"/>
            <w:vAlign w:val="center"/>
          </w:tcPr>
          <w:p w14:paraId="45AE0CD2">
            <w:pPr>
              <w:pStyle w:val="222"/>
              <w:rPr>
                <w:rFonts w:ascii="Times New Roman" w:hAnsi="Times New Roman"/>
              </w:rPr>
            </w:pPr>
            <w:r>
              <w:rPr>
                <w:rFonts w:ascii="Times New Roman" w:hAnsi="Times New Roman"/>
              </w:rPr>
              <w:t>可变</w:t>
            </w:r>
          </w:p>
        </w:tc>
        <w:tc>
          <w:tcPr>
            <w:tcW w:w="992" w:type="dxa"/>
            <w:noWrap w:val="0"/>
            <w:vAlign w:val="center"/>
          </w:tcPr>
          <w:p w14:paraId="4FF51FB0">
            <w:pPr>
              <w:pStyle w:val="222"/>
              <w:rPr>
                <w:rFonts w:ascii="Times New Roman" w:hAnsi="Times New Roman"/>
              </w:rPr>
            </w:pPr>
            <w:r>
              <w:rPr>
                <w:rFonts w:ascii="Times New Roman" w:hAnsi="Times New Roman"/>
              </w:rPr>
              <w:t>0-7</w:t>
            </w:r>
          </w:p>
        </w:tc>
        <w:tc>
          <w:tcPr>
            <w:tcW w:w="1701" w:type="dxa"/>
            <w:noWrap w:val="0"/>
            <w:vAlign w:val="center"/>
          </w:tcPr>
          <w:p w14:paraId="14F6EE0D">
            <w:pPr>
              <w:pStyle w:val="222"/>
              <w:rPr>
                <w:rFonts w:ascii="Times New Roman" w:hAnsi="Times New Roman"/>
              </w:rPr>
            </w:pPr>
            <w:r>
              <w:rPr>
                <w:rFonts w:ascii="Times New Roman" w:hAnsi="Times New Roman"/>
              </w:rPr>
              <w:t>L（可变长）</w:t>
            </w:r>
          </w:p>
        </w:tc>
        <w:tc>
          <w:tcPr>
            <w:tcW w:w="3219" w:type="dxa"/>
            <w:noWrap w:val="0"/>
            <w:vAlign w:val="center"/>
          </w:tcPr>
          <w:p w14:paraId="77FEA58A">
            <w:pPr>
              <w:pStyle w:val="222"/>
              <w:jc w:val="both"/>
              <w:rPr>
                <w:rFonts w:ascii="Times New Roman" w:hAnsi="Times New Roman"/>
              </w:rPr>
            </w:pPr>
            <w:r>
              <w:rPr>
                <w:rFonts w:ascii="Times New Roman" w:hAnsi="Times New Roman"/>
              </w:rPr>
              <w:t>表示可发现的站点的TEI，按照位图的形式表示。这里的可发现站点，是心跳报文传输过程中，对各个站点的发现站点的汇总表示。根据TEI大小在位图中相应的位置上填写标志，当比特位的值为1时，表示对应的TEI有效。如第0字节的第1比特值为1，表示可以发现TEI为1的站点；第1字节的第0比特值为1，表示可以发现TEI为8的站点。</w:t>
            </w:r>
          </w:p>
        </w:tc>
      </w:tr>
      <w:bookmarkEnd w:id="1445"/>
      <w:bookmarkEnd w:id="1446"/>
      <w:bookmarkEnd w:id="1447"/>
      <w:bookmarkEnd w:id="1448"/>
      <w:bookmarkEnd w:id="1449"/>
    </w:tbl>
    <w:p w14:paraId="31FDA50C">
      <w:pPr>
        <w:pStyle w:val="104"/>
        <w:spacing w:before="156" w:after="156"/>
        <w:rPr>
          <w:rFonts w:ascii="Times New Roman"/>
        </w:rPr>
      </w:pPr>
      <w:bookmarkStart w:id="1465" w:name="_Toc402983875"/>
      <w:bookmarkStart w:id="1466" w:name="_Toc399259283"/>
      <w:bookmarkStart w:id="1467" w:name="_Toc403585346"/>
      <w:bookmarkStart w:id="1468" w:name="_Toc389724840"/>
      <w:bookmarkStart w:id="1469" w:name="_Toc399229016"/>
      <w:bookmarkStart w:id="1470" w:name="_Toc397528914"/>
      <w:bookmarkStart w:id="1471" w:name="_Toc408859903"/>
      <w:bookmarkStart w:id="1472" w:name="_Toc403570308"/>
      <w:bookmarkStart w:id="1473" w:name="_Toc405476688"/>
      <w:bookmarkStart w:id="1474" w:name="_Toc402982943"/>
      <w:bookmarkStart w:id="1475" w:name="_Toc402983409"/>
      <w:bookmarkStart w:id="1476" w:name="_Toc399757325"/>
      <w:bookmarkStart w:id="1477" w:name="_Toc400798953"/>
      <w:bookmarkStart w:id="1478" w:name="_Toc397529582"/>
      <w:r>
        <w:rPr>
          <w:rFonts w:ascii="Times New Roman"/>
        </w:rPr>
        <w:t>发现列表报文</w:t>
      </w:r>
      <w:bookmarkEnd w:id="1465"/>
      <w:bookmarkEnd w:id="1466"/>
      <w:bookmarkEnd w:id="1467"/>
      <w:bookmarkEnd w:id="1468"/>
      <w:bookmarkEnd w:id="1469"/>
      <w:bookmarkEnd w:id="1470"/>
      <w:bookmarkEnd w:id="1471"/>
      <w:bookmarkEnd w:id="1472"/>
      <w:bookmarkEnd w:id="1473"/>
      <w:bookmarkEnd w:id="1474"/>
      <w:bookmarkEnd w:id="1475"/>
      <w:bookmarkEnd w:id="1476"/>
      <w:bookmarkEnd w:id="1477"/>
      <w:bookmarkEnd w:id="1478"/>
    </w:p>
    <w:p w14:paraId="1DE26B12">
      <w:pPr>
        <w:ind w:firstLine="420"/>
      </w:pPr>
      <w:bookmarkStart w:id="1479" w:name="_Toc399229017"/>
      <w:bookmarkStart w:id="1480" w:name="_Toc397528915"/>
      <w:bookmarkStart w:id="1481" w:name="_Toc397529583"/>
      <w:bookmarkStart w:id="1482" w:name="_Toc403570309"/>
      <w:bookmarkStart w:id="1483" w:name="_Toc408859904"/>
      <w:r>
        <w:t>发现列表报文（MMe DiscoverNodeList）格式定义应符合</w:t>
      </w:r>
      <w:r>
        <w:fldChar w:fldCharType="begin"/>
      </w:r>
      <w:r>
        <w:instrText xml:space="preserve"> REF _Ref16600 \r \h  \* MERGEFORMAT </w:instrText>
      </w:r>
      <w:r>
        <w:fldChar w:fldCharType="separate"/>
      </w:r>
      <w:r>
        <w:t>表62</w:t>
      </w:r>
      <w:r>
        <w:fldChar w:fldCharType="end"/>
      </w:r>
      <w:r>
        <w:t>要求。</w:t>
      </w:r>
    </w:p>
    <w:p w14:paraId="03E78009">
      <w:pPr>
        <w:pStyle w:val="179"/>
        <w:ind w:left="0"/>
        <w:rPr>
          <w:rFonts w:ascii="Times New Roman"/>
        </w:rPr>
      </w:pPr>
      <w:bookmarkStart w:id="1484" w:name="_Ref16600"/>
      <w:r>
        <w:rPr>
          <w:rFonts w:ascii="Times New Roman"/>
        </w:rPr>
        <w:t>发现列表报文格式</w:t>
      </w:r>
      <w:bookmarkEnd w:id="1484"/>
    </w:p>
    <w:tbl>
      <w:tblPr>
        <w:tblStyle w:val="5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96"/>
        <w:gridCol w:w="850"/>
        <w:gridCol w:w="993"/>
        <w:gridCol w:w="1701"/>
        <w:gridCol w:w="3436"/>
      </w:tblGrid>
      <w:tr w14:paraId="26167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6" w:type="dxa"/>
            <w:noWrap w:val="0"/>
            <w:vAlign w:val="center"/>
          </w:tcPr>
          <w:p w14:paraId="00980A72">
            <w:pPr>
              <w:pStyle w:val="222"/>
              <w:rPr>
                <w:rFonts w:ascii="Times New Roman" w:hAnsi="Times New Roman"/>
              </w:rPr>
            </w:pPr>
            <w:r>
              <w:rPr>
                <w:rFonts w:ascii="Times New Roman" w:hAnsi="Times New Roman"/>
              </w:rPr>
              <w:t>字段</w:t>
            </w:r>
          </w:p>
        </w:tc>
        <w:tc>
          <w:tcPr>
            <w:tcW w:w="850" w:type="dxa"/>
            <w:noWrap w:val="0"/>
            <w:vAlign w:val="center"/>
          </w:tcPr>
          <w:p w14:paraId="53B45506">
            <w:pPr>
              <w:pStyle w:val="222"/>
              <w:rPr>
                <w:rFonts w:ascii="Times New Roman" w:hAnsi="Times New Roman"/>
              </w:rPr>
            </w:pPr>
            <w:r>
              <w:rPr>
                <w:rFonts w:ascii="Times New Roman" w:hAnsi="Times New Roman"/>
              </w:rPr>
              <w:t>字节号</w:t>
            </w:r>
          </w:p>
        </w:tc>
        <w:tc>
          <w:tcPr>
            <w:tcW w:w="993" w:type="dxa"/>
            <w:noWrap w:val="0"/>
            <w:vAlign w:val="center"/>
          </w:tcPr>
          <w:p w14:paraId="4253300F">
            <w:pPr>
              <w:pStyle w:val="222"/>
              <w:rPr>
                <w:rFonts w:ascii="Times New Roman" w:hAnsi="Times New Roman"/>
              </w:rPr>
            </w:pPr>
            <w:r>
              <w:rPr>
                <w:rFonts w:ascii="Times New Roman" w:hAnsi="Times New Roman"/>
              </w:rPr>
              <w:t>比特位</w:t>
            </w:r>
          </w:p>
        </w:tc>
        <w:tc>
          <w:tcPr>
            <w:tcW w:w="1701" w:type="dxa"/>
            <w:noWrap w:val="0"/>
            <w:vAlign w:val="center"/>
          </w:tcPr>
          <w:p w14:paraId="293AE24C">
            <w:pPr>
              <w:pStyle w:val="222"/>
              <w:rPr>
                <w:rFonts w:ascii="Times New Roman" w:hAnsi="Times New Roman"/>
              </w:rPr>
            </w:pPr>
            <w:r>
              <w:rPr>
                <w:rFonts w:ascii="Times New Roman" w:hAnsi="Times New Roman"/>
              </w:rPr>
              <w:t>字段大小(字节)</w:t>
            </w:r>
          </w:p>
        </w:tc>
        <w:tc>
          <w:tcPr>
            <w:tcW w:w="3436" w:type="dxa"/>
            <w:noWrap w:val="0"/>
            <w:vAlign w:val="top"/>
          </w:tcPr>
          <w:p w14:paraId="0EB7214B">
            <w:pPr>
              <w:pStyle w:val="222"/>
              <w:rPr>
                <w:rFonts w:ascii="Times New Roman" w:hAnsi="Times New Roman"/>
              </w:rPr>
            </w:pPr>
            <w:r>
              <w:rPr>
                <w:rFonts w:ascii="Times New Roman" w:hAnsi="Times New Roman"/>
              </w:rPr>
              <w:t>含义</w:t>
            </w:r>
          </w:p>
        </w:tc>
      </w:tr>
      <w:tr w14:paraId="4BA866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6" w:type="dxa"/>
            <w:noWrap w:val="0"/>
            <w:vAlign w:val="center"/>
          </w:tcPr>
          <w:p w14:paraId="3E45922F">
            <w:pPr>
              <w:pStyle w:val="222"/>
              <w:rPr>
                <w:rFonts w:ascii="Times New Roman" w:hAnsi="Times New Roman"/>
              </w:rPr>
            </w:pPr>
            <w:r>
              <w:rPr>
                <w:rFonts w:ascii="Times New Roman" w:hAnsi="Times New Roman"/>
              </w:rPr>
              <w:t>站点MAC地址</w:t>
            </w:r>
          </w:p>
        </w:tc>
        <w:tc>
          <w:tcPr>
            <w:tcW w:w="850" w:type="dxa"/>
            <w:noWrap w:val="0"/>
            <w:vAlign w:val="center"/>
          </w:tcPr>
          <w:p w14:paraId="01115280">
            <w:pPr>
              <w:pStyle w:val="222"/>
              <w:rPr>
                <w:rFonts w:ascii="Times New Roman" w:hAnsi="Times New Roman"/>
              </w:rPr>
            </w:pPr>
            <w:r>
              <w:rPr>
                <w:rFonts w:ascii="Times New Roman" w:hAnsi="Times New Roman"/>
              </w:rPr>
              <w:t>0-5</w:t>
            </w:r>
          </w:p>
        </w:tc>
        <w:tc>
          <w:tcPr>
            <w:tcW w:w="993" w:type="dxa"/>
            <w:noWrap w:val="0"/>
            <w:vAlign w:val="center"/>
          </w:tcPr>
          <w:p w14:paraId="54588700">
            <w:pPr>
              <w:pStyle w:val="222"/>
              <w:rPr>
                <w:rFonts w:ascii="Times New Roman" w:hAnsi="Times New Roman"/>
              </w:rPr>
            </w:pPr>
            <w:r>
              <w:rPr>
                <w:rFonts w:ascii="Times New Roman" w:hAnsi="Times New Roman"/>
              </w:rPr>
              <w:t>0-7</w:t>
            </w:r>
          </w:p>
        </w:tc>
        <w:tc>
          <w:tcPr>
            <w:tcW w:w="1701" w:type="dxa"/>
            <w:noWrap w:val="0"/>
            <w:vAlign w:val="center"/>
          </w:tcPr>
          <w:p w14:paraId="19119156">
            <w:pPr>
              <w:pStyle w:val="222"/>
              <w:rPr>
                <w:rFonts w:ascii="Times New Roman" w:hAnsi="Times New Roman"/>
              </w:rPr>
            </w:pPr>
            <w:r>
              <w:rPr>
                <w:rFonts w:ascii="Times New Roman" w:hAnsi="Times New Roman"/>
              </w:rPr>
              <w:t>6</w:t>
            </w:r>
          </w:p>
        </w:tc>
        <w:tc>
          <w:tcPr>
            <w:tcW w:w="3436" w:type="dxa"/>
            <w:noWrap w:val="0"/>
            <w:vAlign w:val="center"/>
          </w:tcPr>
          <w:p w14:paraId="4503940F">
            <w:pPr>
              <w:pStyle w:val="222"/>
              <w:jc w:val="both"/>
              <w:rPr>
                <w:rFonts w:ascii="Times New Roman" w:hAnsi="Times New Roman"/>
              </w:rPr>
            </w:pPr>
            <w:r>
              <w:rPr>
                <w:rFonts w:ascii="Times New Roman" w:hAnsi="Times New Roman"/>
              </w:rPr>
              <w:t>发送发现列表报文节点的MAC地址。</w:t>
            </w:r>
          </w:p>
        </w:tc>
      </w:tr>
      <w:tr w14:paraId="123A5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6" w:type="dxa"/>
            <w:noWrap w:val="0"/>
            <w:vAlign w:val="center"/>
          </w:tcPr>
          <w:p w14:paraId="0F7E35D0">
            <w:pPr>
              <w:pStyle w:val="222"/>
              <w:rPr>
                <w:rFonts w:ascii="Times New Roman" w:hAnsi="Times New Roman"/>
              </w:rPr>
            </w:pPr>
            <w:r>
              <w:rPr>
                <w:rFonts w:ascii="Times New Roman" w:hAnsi="Times New Roman"/>
              </w:rPr>
              <w:t>统计序号</w:t>
            </w:r>
          </w:p>
        </w:tc>
        <w:tc>
          <w:tcPr>
            <w:tcW w:w="850" w:type="dxa"/>
            <w:noWrap w:val="0"/>
            <w:vAlign w:val="center"/>
          </w:tcPr>
          <w:p w14:paraId="2222A76B">
            <w:pPr>
              <w:pStyle w:val="222"/>
              <w:rPr>
                <w:rFonts w:ascii="Times New Roman" w:hAnsi="Times New Roman"/>
              </w:rPr>
            </w:pPr>
            <w:r>
              <w:rPr>
                <w:rFonts w:ascii="Times New Roman" w:hAnsi="Times New Roman"/>
              </w:rPr>
              <w:t>6</w:t>
            </w:r>
          </w:p>
        </w:tc>
        <w:tc>
          <w:tcPr>
            <w:tcW w:w="993" w:type="dxa"/>
            <w:noWrap w:val="0"/>
            <w:vAlign w:val="center"/>
          </w:tcPr>
          <w:p w14:paraId="3EFCE8EA">
            <w:pPr>
              <w:pStyle w:val="222"/>
              <w:rPr>
                <w:rFonts w:ascii="Times New Roman" w:hAnsi="Times New Roman"/>
              </w:rPr>
            </w:pPr>
            <w:r>
              <w:rPr>
                <w:rFonts w:ascii="Times New Roman" w:hAnsi="Times New Roman"/>
              </w:rPr>
              <w:t>0-7</w:t>
            </w:r>
          </w:p>
        </w:tc>
        <w:tc>
          <w:tcPr>
            <w:tcW w:w="1701" w:type="dxa"/>
            <w:noWrap w:val="0"/>
            <w:vAlign w:val="center"/>
          </w:tcPr>
          <w:p w14:paraId="267E8CB7">
            <w:pPr>
              <w:pStyle w:val="222"/>
              <w:rPr>
                <w:rFonts w:ascii="Times New Roman" w:hAnsi="Times New Roman"/>
              </w:rPr>
            </w:pPr>
            <w:r>
              <w:rPr>
                <w:rFonts w:ascii="Times New Roman" w:hAnsi="Times New Roman"/>
              </w:rPr>
              <w:t>1</w:t>
            </w:r>
          </w:p>
        </w:tc>
        <w:tc>
          <w:tcPr>
            <w:tcW w:w="3436" w:type="dxa"/>
            <w:noWrap w:val="0"/>
            <w:vAlign w:val="center"/>
          </w:tcPr>
          <w:p w14:paraId="44F66ED6">
            <w:pPr>
              <w:pStyle w:val="222"/>
              <w:jc w:val="both"/>
              <w:rPr>
                <w:rFonts w:ascii="Times New Roman" w:hAnsi="Times New Roman"/>
              </w:rPr>
            </w:pPr>
            <w:r>
              <w:rPr>
                <w:rFonts w:ascii="Times New Roman" w:hAnsi="Times New Roman"/>
              </w:rPr>
              <w:t>发现列表报文的统计序号，每次发送一个发送列表报文时，统计序号递增1，达到255后，环回为0。</w:t>
            </w:r>
          </w:p>
        </w:tc>
      </w:tr>
      <w:tr w14:paraId="1EDAB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6" w:type="dxa"/>
            <w:noWrap w:val="0"/>
            <w:vAlign w:val="center"/>
          </w:tcPr>
          <w:p w14:paraId="79DED0A7">
            <w:pPr>
              <w:pStyle w:val="222"/>
              <w:rPr>
                <w:rFonts w:ascii="Times New Roman" w:hAnsi="Times New Roman"/>
              </w:rPr>
            </w:pPr>
            <w:r>
              <w:rPr>
                <w:rFonts w:ascii="Times New Roman" w:hAnsi="Times New Roman"/>
              </w:rPr>
              <w:t>信息单元1类型</w:t>
            </w:r>
          </w:p>
        </w:tc>
        <w:tc>
          <w:tcPr>
            <w:tcW w:w="850" w:type="dxa"/>
            <w:vMerge w:val="restart"/>
            <w:noWrap w:val="0"/>
            <w:vAlign w:val="center"/>
          </w:tcPr>
          <w:p w14:paraId="41D7A737">
            <w:pPr>
              <w:pStyle w:val="222"/>
              <w:rPr>
                <w:rFonts w:ascii="Times New Roman" w:hAnsi="Times New Roman"/>
              </w:rPr>
            </w:pPr>
            <w:r>
              <w:rPr>
                <w:rFonts w:ascii="Times New Roman" w:hAnsi="Times New Roman"/>
              </w:rPr>
              <w:t>7</w:t>
            </w:r>
          </w:p>
        </w:tc>
        <w:tc>
          <w:tcPr>
            <w:tcW w:w="993" w:type="dxa"/>
            <w:noWrap w:val="0"/>
            <w:vAlign w:val="center"/>
          </w:tcPr>
          <w:p w14:paraId="7A4D4E44">
            <w:pPr>
              <w:pStyle w:val="222"/>
              <w:rPr>
                <w:rFonts w:ascii="Times New Roman" w:hAnsi="Times New Roman"/>
              </w:rPr>
            </w:pPr>
            <w:r>
              <w:rPr>
                <w:rFonts w:ascii="Times New Roman" w:hAnsi="Times New Roman"/>
              </w:rPr>
              <w:t>0-6</w:t>
            </w:r>
          </w:p>
        </w:tc>
        <w:tc>
          <w:tcPr>
            <w:tcW w:w="1701" w:type="dxa"/>
            <w:noWrap w:val="0"/>
            <w:vAlign w:val="center"/>
          </w:tcPr>
          <w:p w14:paraId="09815774">
            <w:pPr>
              <w:pStyle w:val="222"/>
              <w:rPr>
                <w:rFonts w:ascii="Times New Roman" w:hAnsi="Times New Roman"/>
              </w:rPr>
            </w:pPr>
            <w:r>
              <w:rPr>
                <w:rFonts w:ascii="Times New Roman" w:hAnsi="Times New Roman"/>
              </w:rPr>
              <w:t>7比特</w:t>
            </w:r>
          </w:p>
        </w:tc>
        <w:tc>
          <w:tcPr>
            <w:tcW w:w="3436" w:type="dxa"/>
            <w:noWrap w:val="0"/>
            <w:vAlign w:val="center"/>
          </w:tcPr>
          <w:p w14:paraId="29C23850">
            <w:pPr>
              <w:pStyle w:val="222"/>
              <w:jc w:val="both"/>
              <w:rPr>
                <w:rFonts w:ascii="Times New Roman" w:hAnsi="Times New Roman"/>
              </w:rPr>
            </w:pPr>
            <w:r>
              <w:rPr>
                <w:rFonts w:ascii="Times New Roman" w:hAnsi="Times New Roman"/>
              </w:rPr>
              <w:t>指示信息单元1的类型；</w:t>
            </w:r>
          </w:p>
          <w:p w14:paraId="31FF25C1">
            <w:pPr>
              <w:pStyle w:val="222"/>
              <w:jc w:val="both"/>
              <w:rPr>
                <w:rFonts w:ascii="Times New Roman" w:hAnsi="Times New Roman"/>
              </w:rPr>
            </w:pPr>
            <w:bookmarkStart w:id="1485" w:name="OLE_LINK4"/>
            <w:r>
              <w:rPr>
                <w:rFonts w:ascii="Times New Roman" w:hAnsi="Times New Roman"/>
              </w:rPr>
              <w:t>0：站点属性信息；</w:t>
            </w:r>
            <w:r>
              <w:rPr>
                <w:rFonts w:ascii="Times New Roman" w:hAnsi="Times New Roman"/>
              </w:rPr>
              <w:br w:type="textWrapping"/>
            </w:r>
            <w:r>
              <w:rPr>
                <w:rFonts w:ascii="Times New Roman" w:hAnsi="Times New Roman"/>
              </w:rPr>
              <w:t>1：站点路由信息；</w:t>
            </w:r>
            <w:r>
              <w:rPr>
                <w:rFonts w:ascii="Times New Roman" w:hAnsi="Times New Roman"/>
              </w:rPr>
              <w:br w:type="textWrapping"/>
            </w:r>
            <w:r>
              <w:rPr>
                <w:rFonts w:ascii="Times New Roman" w:hAnsi="Times New Roman"/>
              </w:rPr>
              <w:t>2：邻居节点信道信息非位图版；</w:t>
            </w:r>
          </w:p>
          <w:p w14:paraId="0E67B224">
            <w:pPr>
              <w:pStyle w:val="222"/>
              <w:jc w:val="both"/>
              <w:rPr>
                <w:rFonts w:ascii="Times New Roman" w:hAnsi="Times New Roman"/>
              </w:rPr>
            </w:pPr>
            <w:r>
              <w:rPr>
                <w:rFonts w:ascii="Times New Roman" w:hAnsi="Times New Roman"/>
              </w:rPr>
              <w:t>3：邻居节点信道信息位图版；</w:t>
            </w:r>
          </w:p>
          <w:p w14:paraId="7F370BD7">
            <w:pPr>
              <w:pStyle w:val="222"/>
              <w:jc w:val="both"/>
              <w:rPr>
                <w:rFonts w:ascii="Times New Roman" w:hAnsi="Times New Roman"/>
              </w:rPr>
            </w:pPr>
            <w:r>
              <w:rPr>
                <w:rFonts w:ascii="Times New Roman" w:hAnsi="Times New Roman"/>
              </w:rPr>
              <w:t>其他：保留。</w:t>
            </w:r>
            <w:bookmarkEnd w:id="1485"/>
          </w:p>
        </w:tc>
      </w:tr>
      <w:tr w14:paraId="33BDA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6" w:type="dxa"/>
            <w:noWrap w:val="0"/>
            <w:vAlign w:val="center"/>
          </w:tcPr>
          <w:p w14:paraId="748230D6">
            <w:pPr>
              <w:pStyle w:val="222"/>
              <w:rPr>
                <w:rFonts w:ascii="Times New Roman" w:hAnsi="Times New Roman"/>
              </w:rPr>
            </w:pPr>
            <w:r>
              <w:rPr>
                <w:rFonts w:ascii="Times New Roman" w:hAnsi="Times New Roman"/>
              </w:rPr>
              <w:t>信息单元1长度类型</w:t>
            </w:r>
          </w:p>
        </w:tc>
        <w:tc>
          <w:tcPr>
            <w:tcW w:w="850" w:type="dxa"/>
            <w:vMerge w:val="continue"/>
            <w:noWrap w:val="0"/>
            <w:vAlign w:val="center"/>
          </w:tcPr>
          <w:p w14:paraId="0FD4C31E">
            <w:pPr>
              <w:pStyle w:val="222"/>
              <w:rPr>
                <w:rFonts w:ascii="Times New Roman" w:hAnsi="Times New Roman"/>
              </w:rPr>
            </w:pPr>
          </w:p>
        </w:tc>
        <w:tc>
          <w:tcPr>
            <w:tcW w:w="993" w:type="dxa"/>
            <w:noWrap w:val="0"/>
            <w:vAlign w:val="center"/>
          </w:tcPr>
          <w:p w14:paraId="41830F98">
            <w:pPr>
              <w:pStyle w:val="222"/>
              <w:rPr>
                <w:rFonts w:ascii="Times New Roman" w:hAnsi="Times New Roman"/>
              </w:rPr>
            </w:pPr>
            <w:r>
              <w:rPr>
                <w:rFonts w:ascii="Times New Roman" w:hAnsi="Times New Roman"/>
              </w:rPr>
              <w:t>7</w:t>
            </w:r>
          </w:p>
        </w:tc>
        <w:tc>
          <w:tcPr>
            <w:tcW w:w="1701" w:type="dxa"/>
            <w:noWrap w:val="0"/>
            <w:vAlign w:val="center"/>
          </w:tcPr>
          <w:p w14:paraId="40457AC3">
            <w:pPr>
              <w:pStyle w:val="222"/>
              <w:rPr>
                <w:rFonts w:ascii="Times New Roman" w:hAnsi="Times New Roman"/>
              </w:rPr>
            </w:pPr>
            <w:r>
              <w:rPr>
                <w:rFonts w:ascii="Times New Roman" w:hAnsi="Times New Roman"/>
              </w:rPr>
              <w:t>1比特</w:t>
            </w:r>
          </w:p>
        </w:tc>
        <w:tc>
          <w:tcPr>
            <w:tcW w:w="3436" w:type="dxa"/>
            <w:noWrap w:val="0"/>
            <w:vAlign w:val="center"/>
          </w:tcPr>
          <w:p w14:paraId="08A49322">
            <w:pPr>
              <w:pStyle w:val="222"/>
              <w:jc w:val="both"/>
              <w:rPr>
                <w:rFonts w:ascii="Times New Roman" w:hAnsi="Times New Roman"/>
              </w:rPr>
            </w:pPr>
            <w:r>
              <w:rPr>
                <w:rFonts w:ascii="Times New Roman" w:hAnsi="Times New Roman"/>
              </w:rPr>
              <w:t>信息单元1长度字段的位宽；</w:t>
            </w:r>
          </w:p>
          <w:p w14:paraId="070495FC">
            <w:pPr>
              <w:pStyle w:val="222"/>
              <w:jc w:val="both"/>
              <w:rPr>
                <w:rFonts w:ascii="Times New Roman" w:hAnsi="Times New Roman"/>
              </w:rPr>
            </w:pPr>
            <w:r>
              <w:rPr>
                <w:rFonts w:ascii="Times New Roman" w:hAnsi="Times New Roman"/>
              </w:rPr>
              <w:t>0：信息单元长度位宽为1字节；</w:t>
            </w:r>
          </w:p>
          <w:p w14:paraId="50978AB8">
            <w:pPr>
              <w:pStyle w:val="222"/>
              <w:jc w:val="both"/>
              <w:rPr>
                <w:rFonts w:ascii="Times New Roman" w:hAnsi="Times New Roman"/>
              </w:rPr>
            </w:pPr>
            <w:r>
              <w:rPr>
                <w:rFonts w:ascii="Times New Roman" w:hAnsi="Times New Roman"/>
              </w:rPr>
              <w:t>1：信息单元长度位宽为2字节。</w:t>
            </w:r>
          </w:p>
        </w:tc>
      </w:tr>
      <w:tr w14:paraId="075ACD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6" w:type="dxa"/>
            <w:noWrap w:val="0"/>
            <w:vAlign w:val="center"/>
          </w:tcPr>
          <w:p w14:paraId="1FAFF182">
            <w:pPr>
              <w:pStyle w:val="222"/>
              <w:rPr>
                <w:rFonts w:ascii="Times New Roman" w:hAnsi="Times New Roman"/>
              </w:rPr>
            </w:pPr>
            <w:r>
              <w:rPr>
                <w:rFonts w:ascii="Times New Roman" w:hAnsi="Times New Roman"/>
              </w:rPr>
              <w:t>信息单元1长度</w:t>
            </w:r>
          </w:p>
        </w:tc>
        <w:tc>
          <w:tcPr>
            <w:tcW w:w="850" w:type="dxa"/>
            <w:noWrap w:val="0"/>
            <w:vAlign w:val="center"/>
          </w:tcPr>
          <w:p w14:paraId="0FA184F5">
            <w:pPr>
              <w:pStyle w:val="222"/>
              <w:rPr>
                <w:rFonts w:ascii="Times New Roman" w:hAnsi="Times New Roman"/>
              </w:rPr>
            </w:pPr>
            <w:r>
              <w:rPr>
                <w:rFonts w:ascii="Times New Roman" w:hAnsi="Times New Roman"/>
              </w:rPr>
              <w:t>8/9</w:t>
            </w:r>
          </w:p>
        </w:tc>
        <w:tc>
          <w:tcPr>
            <w:tcW w:w="993" w:type="dxa"/>
            <w:noWrap w:val="0"/>
            <w:vAlign w:val="center"/>
          </w:tcPr>
          <w:p w14:paraId="6AF42D77">
            <w:pPr>
              <w:pStyle w:val="222"/>
              <w:rPr>
                <w:rFonts w:ascii="Times New Roman" w:hAnsi="Times New Roman"/>
              </w:rPr>
            </w:pPr>
            <w:r>
              <w:rPr>
                <w:rFonts w:ascii="Times New Roman" w:hAnsi="Times New Roman"/>
              </w:rPr>
              <w:t>0-7</w:t>
            </w:r>
          </w:p>
        </w:tc>
        <w:tc>
          <w:tcPr>
            <w:tcW w:w="1701" w:type="dxa"/>
            <w:noWrap w:val="0"/>
            <w:vAlign w:val="center"/>
          </w:tcPr>
          <w:p w14:paraId="53222B93">
            <w:pPr>
              <w:pStyle w:val="222"/>
              <w:rPr>
                <w:rFonts w:ascii="Times New Roman" w:hAnsi="Times New Roman"/>
              </w:rPr>
            </w:pPr>
            <w:r>
              <w:rPr>
                <w:rFonts w:ascii="Times New Roman" w:hAnsi="Times New Roman"/>
              </w:rPr>
              <w:t>1/2</w:t>
            </w:r>
          </w:p>
        </w:tc>
        <w:tc>
          <w:tcPr>
            <w:tcW w:w="3436" w:type="dxa"/>
            <w:noWrap w:val="0"/>
            <w:vAlign w:val="center"/>
          </w:tcPr>
          <w:p w14:paraId="10E955AA">
            <w:pPr>
              <w:pStyle w:val="222"/>
              <w:jc w:val="both"/>
              <w:rPr>
                <w:rFonts w:ascii="Times New Roman" w:hAnsi="Times New Roman"/>
              </w:rPr>
            </w:pPr>
            <w:r>
              <w:rPr>
                <w:rFonts w:ascii="Times New Roman" w:hAnsi="Times New Roman"/>
              </w:rPr>
              <w:t>表示信息单元1内容的长度，不包括信息单元类型、长度类型、信息单元长度的字段的内容。</w:t>
            </w:r>
          </w:p>
        </w:tc>
      </w:tr>
      <w:tr w14:paraId="220A66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6" w:type="dxa"/>
            <w:noWrap w:val="0"/>
            <w:vAlign w:val="center"/>
          </w:tcPr>
          <w:p w14:paraId="10A240C7">
            <w:pPr>
              <w:pStyle w:val="222"/>
              <w:rPr>
                <w:rFonts w:ascii="Times New Roman" w:hAnsi="Times New Roman"/>
              </w:rPr>
            </w:pPr>
            <w:r>
              <w:rPr>
                <w:rFonts w:ascii="Times New Roman" w:hAnsi="Times New Roman"/>
              </w:rPr>
              <w:t>信息单元1内容</w:t>
            </w:r>
          </w:p>
        </w:tc>
        <w:tc>
          <w:tcPr>
            <w:tcW w:w="850" w:type="dxa"/>
            <w:noWrap w:val="0"/>
            <w:vAlign w:val="center"/>
          </w:tcPr>
          <w:p w14:paraId="349E0CF4">
            <w:pPr>
              <w:pStyle w:val="222"/>
              <w:rPr>
                <w:rFonts w:ascii="Times New Roman" w:hAnsi="Times New Roman"/>
              </w:rPr>
            </w:pPr>
            <w:r>
              <w:rPr>
                <w:rFonts w:ascii="Times New Roman" w:hAnsi="Times New Roman"/>
              </w:rPr>
              <w:t>可变</w:t>
            </w:r>
          </w:p>
        </w:tc>
        <w:tc>
          <w:tcPr>
            <w:tcW w:w="993" w:type="dxa"/>
            <w:noWrap w:val="0"/>
            <w:vAlign w:val="center"/>
          </w:tcPr>
          <w:p w14:paraId="6A88FB40">
            <w:pPr>
              <w:pStyle w:val="222"/>
              <w:rPr>
                <w:rFonts w:ascii="Times New Roman" w:hAnsi="Times New Roman"/>
              </w:rPr>
            </w:pPr>
            <w:r>
              <w:rPr>
                <w:rFonts w:ascii="Times New Roman" w:hAnsi="Times New Roman"/>
              </w:rPr>
              <w:t>0-7</w:t>
            </w:r>
          </w:p>
        </w:tc>
        <w:tc>
          <w:tcPr>
            <w:tcW w:w="1701" w:type="dxa"/>
            <w:noWrap w:val="0"/>
            <w:vAlign w:val="center"/>
          </w:tcPr>
          <w:p w14:paraId="5A6750D3">
            <w:pPr>
              <w:pStyle w:val="222"/>
              <w:rPr>
                <w:rFonts w:ascii="Times New Roman" w:hAnsi="Times New Roman"/>
              </w:rPr>
            </w:pPr>
            <w:r>
              <w:rPr>
                <w:rFonts w:ascii="Times New Roman" w:hAnsi="Times New Roman"/>
              </w:rPr>
              <w:t>L（可变长）</w:t>
            </w:r>
          </w:p>
        </w:tc>
        <w:tc>
          <w:tcPr>
            <w:tcW w:w="3436" w:type="dxa"/>
            <w:noWrap w:val="0"/>
            <w:vAlign w:val="center"/>
          </w:tcPr>
          <w:p w14:paraId="7CEFE8A6">
            <w:pPr>
              <w:pStyle w:val="222"/>
              <w:jc w:val="both"/>
              <w:rPr>
                <w:rFonts w:ascii="Times New Roman" w:hAnsi="Times New Roman"/>
              </w:rPr>
            </w:pPr>
            <w:r>
              <w:rPr>
                <w:rFonts w:ascii="Times New Roman" w:hAnsi="Times New Roman"/>
              </w:rPr>
              <w:t>信息单元1根据单元类型携带的数据信息。</w:t>
            </w:r>
          </w:p>
        </w:tc>
      </w:tr>
      <w:tr w14:paraId="69A4A9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6" w:type="dxa"/>
            <w:noWrap w:val="0"/>
            <w:vAlign w:val="center"/>
          </w:tcPr>
          <w:p w14:paraId="3FB92AA0">
            <w:pPr>
              <w:pStyle w:val="222"/>
              <w:rPr>
                <w:rFonts w:ascii="Times New Roman" w:hAnsi="Times New Roman"/>
              </w:rPr>
            </w:pPr>
            <w:r>
              <w:rPr>
                <w:rFonts w:ascii="Times New Roman" w:hAnsi="Times New Roman"/>
              </w:rPr>
              <w:t>……</w:t>
            </w:r>
          </w:p>
        </w:tc>
        <w:tc>
          <w:tcPr>
            <w:tcW w:w="850" w:type="dxa"/>
            <w:noWrap w:val="0"/>
            <w:vAlign w:val="center"/>
          </w:tcPr>
          <w:p w14:paraId="1D6A8CCC">
            <w:pPr>
              <w:pStyle w:val="222"/>
              <w:rPr>
                <w:rFonts w:ascii="Times New Roman" w:hAnsi="Times New Roman"/>
              </w:rPr>
            </w:pPr>
            <w:r>
              <w:rPr>
                <w:rFonts w:ascii="Times New Roman" w:hAnsi="Times New Roman"/>
              </w:rPr>
              <w:t>……</w:t>
            </w:r>
          </w:p>
        </w:tc>
        <w:tc>
          <w:tcPr>
            <w:tcW w:w="993" w:type="dxa"/>
            <w:noWrap w:val="0"/>
            <w:vAlign w:val="center"/>
          </w:tcPr>
          <w:p w14:paraId="00C3703C">
            <w:pPr>
              <w:pStyle w:val="222"/>
              <w:rPr>
                <w:rFonts w:ascii="Times New Roman" w:hAnsi="Times New Roman"/>
              </w:rPr>
            </w:pPr>
            <w:r>
              <w:rPr>
                <w:rFonts w:ascii="Times New Roman" w:hAnsi="Times New Roman"/>
              </w:rPr>
              <w:t>……</w:t>
            </w:r>
          </w:p>
        </w:tc>
        <w:tc>
          <w:tcPr>
            <w:tcW w:w="1701" w:type="dxa"/>
            <w:noWrap w:val="0"/>
            <w:vAlign w:val="center"/>
          </w:tcPr>
          <w:p w14:paraId="75B03F7D">
            <w:pPr>
              <w:pStyle w:val="222"/>
              <w:rPr>
                <w:rFonts w:ascii="Times New Roman" w:hAnsi="Times New Roman"/>
              </w:rPr>
            </w:pPr>
            <w:r>
              <w:rPr>
                <w:rFonts w:ascii="Times New Roman" w:hAnsi="Times New Roman"/>
              </w:rPr>
              <w:t>L（可变长）</w:t>
            </w:r>
          </w:p>
        </w:tc>
        <w:tc>
          <w:tcPr>
            <w:tcW w:w="3436" w:type="dxa"/>
            <w:noWrap w:val="0"/>
            <w:vAlign w:val="center"/>
          </w:tcPr>
          <w:p w14:paraId="2FE8BE22">
            <w:pPr>
              <w:pStyle w:val="222"/>
              <w:jc w:val="both"/>
              <w:rPr>
                <w:rFonts w:ascii="Times New Roman" w:hAnsi="Times New Roman"/>
              </w:rPr>
            </w:pPr>
            <w:r>
              <w:rPr>
                <w:rFonts w:ascii="Times New Roman" w:hAnsi="Times New Roman"/>
              </w:rPr>
              <w:t>……</w:t>
            </w:r>
          </w:p>
        </w:tc>
      </w:tr>
      <w:tr w14:paraId="31F16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6" w:type="dxa"/>
            <w:noWrap w:val="0"/>
            <w:vAlign w:val="center"/>
          </w:tcPr>
          <w:p w14:paraId="20823348">
            <w:pPr>
              <w:pStyle w:val="222"/>
              <w:rPr>
                <w:rFonts w:ascii="Times New Roman" w:hAnsi="Times New Roman"/>
              </w:rPr>
            </w:pPr>
            <w:r>
              <w:rPr>
                <w:rFonts w:ascii="Times New Roman" w:hAnsi="Times New Roman"/>
              </w:rPr>
              <w:t>信息单元N类型</w:t>
            </w:r>
          </w:p>
        </w:tc>
        <w:tc>
          <w:tcPr>
            <w:tcW w:w="850" w:type="dxa"/>
            <w:noWrap w:val="0"/>
            <w:vAlign w:val="center"/>
          </w:tcPr>
          <w:p w14:paraId="1B02452B">
            <w:pPr>
              <w:pStyle w:val="222"/>
              <w:rPr>
                <w:rFonts w:ascii="Times New Roman" w:hAnsi="Times New Roman"/>
              </w:rPr>
            </w:pPr>
            <w:r>
              <w:rPr>
                <w:rFonts w:ascii="Times New Roman" w:hAnsi="Times New Roman"/>
              </w:rPr>
              <w:t>可变</w:t>
            </w:r>
          </w:p>
        </w:tc>
        <w:tc>
          <w:tcPr>
            <w:tcW w:w="993" w:type="dxa"/>
            <w:noWrap w:val="0"/>
            <w:vAlign w:val="center"/>
          </w:tcPr>
          <w:p w14:paraId="11E43F0F">
            <w:pPr>
              <w:pStyle w:val="222"/>
              <w:rPr>
                <w:rFonts w:ascii="Times New Roman" w:hAnsi="Times New Roman"/>
              </w:rPr>
            </w:pPr>
            <w:r>
              <w:rPr>
                <w:rFonts w:ascii="Times New Roman" w:hAnsi="Times New Roman"/>
              </w:rPr>
              <w:t>0-6</w:t>
            </w:r>
          </w:p>
        </w:tc>
        <w:tc>
          <w:tcPr>
            <w:tcW w:w="1701" w:type="dxa"/>
            <w:noWrap w:val="0"/>
            <w:vAlign w:val="center"/>
          </w:tcPr>
          <w:p w14:paraId="621A0472">
            <w:pPr>
              <w:pStyle w:val="222"/>
              <w:rPr>
                <w:rFonts w:ascii="Times New Roman" w:hAnsi="Times New Roman"/>
              </w:rPr>
            </w:pPr>
            <w:r>
              <w:rPr>
                <w:rFonts w:ascii="Times New Roman" w:hAnsi="Times New Roman"/>
              </w:rPr>
              <w:t>7比特</w:t>
            </w:r>
          </w:p>
        </w:tc>
        <w:tc>
          <w:tcPr>
            <w:tcW w:w="3436" w:type="dxa"/>
            <w:noWrap w:val="0"/>
            <w:vAlign w:val="center"/>
          </w:tcPr>
          <w:p w14:paraId="78FE8C4E">
            <w:pPr>
              <w:pStyle w:val="222"/>
              <w:jc w:val="both"/>
              <w:rPr>
                <w:rFonts w:ascii="Times New Roman" w:hAnsi="Times New Roman"/>
              </w:rPr>
            </w:pPr>
            <w:r>
              <w:rPr>
                <w:rFonts w:ascii="Times New Roman" w:hAnsi="Times New Roman"/>
              </w:rPr>
              <w:t>指示信息单元N的类型；</w:t>
            </w:r>
          </w:p>
          <w:p w14:paraId="6B01F53F">
            <w:pPr>
              <w:pStyle w:val="222"/>
              <w:jc w:val="both"/>
              <w:rPr>
                <w:rFonts w:ascii="Times New Roman" w:hAnsi="Times New Roman"/>
              </w:rPr>
            </w:pPr>
            <w:r>
              <w:rPr>
                <w:rFonts w:ascii="Times New Roman" w:hAnsi="Times New Roman"/>
              </w:rPr>
              <w:t>0：站点属性信息；</w:t>
            </w:r>
            <w:r>
              <w:rPr>
                <w:rFonts w:ascii="Times New Roman" w:hAnsi="Times New Roman"/>
              </w:rPr>
              <w:br w:type="textWrapping"/>
            </w:r>
            <w:r>
              <w:rPr>
                <w:rFonts w:ascii="Times New Roman" w:hAnsi="Times New Roman"/>
              </w:rPr>
              <w:t>1：站点路由信息；</w:t>
            </w:r>
            <w:r>
              <w:rPr>
                <w:rFonts w:ascii="Times New Roman" w:hAnsi="Times New Roman"/>
              </w:rPr>
              <w:br w:type="textWrapping"/>
            </w:r>
            <w:r>
              <w:rPr>
                <w:rFonts w:ascii="Times New Roman" w:hAnsi="Times New Roman"/>
              </w:rPr>
              <w:t>2：邻居节点信道信息非位图版；</w:t>
            </w:r>
          </w:p>
          <w:p w14:paraId="7683162E">
            <w:pPr>
              <w:pStyle w:val="222"/>
              <w:jc w:val="both"/>
              <w:rPr>
                <w:rFonts w:ascii="Times New Roman" w:hAnsi="Times New Roman"/>
              </w:rPr>
            </w:pPr>
            <w:r>
              <w:rPr>
                <w:rFonts w:ascii="Times New Roman" w:hAnsi="Times New Roman"/>
              </w:rPr>
              <w:t>3：邻居节点信道信息位图版；</w:t>
            </w:r>
          </w:p>
          <w:p w14:paraId="30761847">
            <w:pPr>
              <w:pStyle w:val="222"/>
              <w:jc w:val="both"/>
              <w:rPr>
                <w:rFonts w:ascii="Times New Roman" w:hAnsi="Times New Roman"/>
              </w:rPr>
            </w:pPr>
            <w:r>
              <w:rPr>
                <w:rFonts w:ascii="Times New Roman" w:hAnsi="Times New Roman"/>
              </w:rPr>
              <w:t>其他：保留。</w:t>
            </w:r>
          </w:p>
        </w:tc>
      </w:tr>
      <w:tr w14:paraId="28174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6" w:type="dxa"/>
            <w:noWrap w:val="0"/>
            <w:vAlign w:val="center"/>
          </w:tcPr>
          <w:p w14:paraId="56406B90">
            <w:pPr>
              <w:pStyle w:val="222"/>
              <w:rPr>
                <w:rFonts w:ascii="Times New Roman" w:hAnsi="Times New Roman"/>
              </w:rPr>
            </w:pPr>
            <w:r>
              <w:rPr>
                <w:rFonts w:ascii="Times New Roman" w:hAnsi="Times New Roman"/>
              </w:rPr>
              <w:t>信息单元N长度类型</w:t>
            </w:r>
          </w:p>
        </w:tc>
        <w:tc>
          <w:tcPr>
            <w:tcW w:w="850" w:type="dxa"/>
            <w:noWrap w:val="0"/>
            <w:vAlign w:val="center"/>
          </w:tcPr>
          <w:p w14:paraId="43B37307">
            <w:pPr>
              <w:pStyle w:val="222"/>
              <w:rPr>
                <w:rFonts w:ascii="Times New Roman" w:hAnsi="Times New Roman"/>
              </w:rPr>
            </w:pPr>
            <w:r>
              <w:rPr>
                <w:rFonts w:ascii="Times New Roman" w:hAnsi="Times New Roman"/>
              </w:rPr>
              <w:t>可变</w:t>
            </w:r>
          </w:p>
        </w:tc>
        <w:tc>
          <w:tcPr>
            <w:tcW w:w="993" w:type="dxa"/>
            <w:noWrap w:val="0"/>
            <w:vAlign w:val="center"/>
          </w:tcPr>
          <w:p w14:paraId="78BDAAC1">
            <w:pPr>
              <w:pStyle w:val="222"/>
              <w:rPr>
                <w:rFonts w:ascii="Times New Roman" w:hAnsi="Times New Roman"/>
              </w:rPr>
            </w:pPr>
            <w:r>
              <w:rPr>
                <w:rFonts w:ascii="Times New Roman" w:hAnsi="Times New Roman"/>
              </w:rPr>
              <w:t>7</w:t>
            </w:r>
          </w:p>
        </w:tc>
        <w:tc>
          <w:tcPr>
            <w:tcW w:w="1701" w:type="dxa"/>
            <w:noWrap w:val="0"/>
            <w:vAlign w:val="center"/>
          </w:tcPr>
          <w:p w14:paraId="22A1F36D">
            <w:pPr>
              <w:pStyle w:val="222"/>
              <w:rPr>
                <w:rFonts w:ascii="Times New Roman" w:hAnsi="Times New Roman"/>
              </w:rPr>
            </w:pPr>
            <w:r>
              <w:rPr>
                <w:rFonts w:ascii="Times New Roman" w:hAnsi="Times New Roman"/>
              </w:rPr>
              <w:t>1比特</w:t>
            </w:r>
          </w:p>
        </w:tc>
        <w:tc>
          <w:tcPr>
            <w:tcW w:w="3436" w:type="dxa"/>
            <w:noWrap w:val="0"/>
            <w:vAlign w:val="center"/>
          </w:tcPr>
          <w:p w14:paraId="54C01DCB">
            <w:pPr>
              <w:pStyle w:val="222"/>
              <w:jc w:val="both"/>
              <w:rPr>
                <w:rFonts w:ascii="Times New Roman" w:hAnsi="Times New Roman"/>
              </w:rPr>
            </w:pPr>
            <w:r>
              <w:rPr>
                <w:rFonts w:ascii="Times New Roman" w:hAnsi="Times New Roman"/>
              </w:rPr>
              <w:t>信息单元N长度字段的位宽；</w:t>
            </w:r>
          </w:p>
          <w:p w14:paraId="0D15EFE5">
            <w:pPr>
              <w:pStyle w:val="222"/>
              <w:jc w:val="both"/>
              <w:rPr>
                <w:rFonts w:ascii="Times New Roman" w:hAnsi="Times New Roman"/>
              </w:rPr>
            </w:pPr>
            <w:r>
              <w:rPr>
                <w:rFonts w:ascii="Times New Roman" w:hAnsi="Times New Roman"/>
              </w:rPr>
              <w:t>0：信息单元长度位宽为1字节；</w:t>
            </w:r>
          </w:p>
          <w:p w14:paraId="074C6C6E">
            <w:pPr>
              <w:pStyle w:val="222"/>
              <w:jc w:val="both"/>
              <w:rPr>
                <w:rFonts w:ascii="Times New Roman" w:hAnsi="Times New Roman"/>
              </w:rPr>
            </w:pPr>
            <w:r>
              <w:rPr>
                <w:rFonts w:ascii="Times New Roman" w:hAnsi="Times New Roman"/>
              </w:rPr>
              <w:t>1：信息单元长度位宽为2字节。</w:t>
            </w:r>
          </w:p>
        </w:tc>
      </w:tr>
      <w:tr w14:paraId="18EB8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6" w:type="dxa"/>
            <w:noWrap w:val="0"/>
            <w:vAlign w:val="center"/>
          </w:tcPr>
          <w:p w14:paraId="5D74CC27">
            <w:pPr>
              <w:pStyle w:val="222"/>
              <w:rPr>
                <w:rFonts w:ascii="Times New Roman" w:hAnsi="Times New Roman"/>
              </w:rPr>
            </w:pPr>
            <w:r>
              <w:rPr>
                <w:rFonts w:ascii="Times New Roman" w:hAnsi="Times New Roman"/>
              </w:rPr>
              <w:t>信息单元N长度</w:t>
            </w:r>
          </w:p>
        </w:tc>
        <w:tc>
          <w:tcPr>
            <w:tcW w:w="850" w:type="dxa"/>
            <w:noWrap w:val="0"/>
            <w:vAlign w:val="center"/>
          </w:tcPr>
          <w:p w14:paraId="58A175F2">
            <w:pPr>
              <w:pStyle w:val="222"/>
              <w:rPr>
                <w:rFonts w:ascii="Times New Roman" w:hAnsi="Times New Roman"/>
              </w:rPr>
            </w:pPr>
            <w:r>
              <w:rPr>
                <w:rFonts w:ascii="Times New Roman" w:hAnsi="Times New Roman"/>
              </w:rPr>
              <w:t>可变</w:t>
            </w:r>
          </w:p>
        </w:tc>
        <w:tc>
          <w:tcPr>
            <w:tcW w:w="993" w:type="dxa"/>
            <w:noWrap w:val="0"/>
            <w:vAlign w:val="center"/>
          </w:tcPr>
          <w:p w14:paraId="1262911C">
            <w:pPr>
              <w:pStyle w:val="222"/>
              <w:rPr>
                <w:rFonts w:ascii="Times New Roman" w:hAnsi="Times New Roman"/>
              </w:rPr>
            </w:pPr>
            <w:r>
              <w:rPr>
                <w:rFonts w:ascii="Times New Roman" w:hAnsi="Times New Roman"/>
              </w:rPr>
              <w:t>0-7</w:t>
            </w:r>
          </w:p>
        </w:tc>
        <w:tc>
          <w:tcPr>
            <w:tcW w:w="1701" w:type="dxa"/>
            <w:noWrap w:val="0"/>
            <w:vAlign w:val="center"/>
          </w:tcPr>
          <w:p w14:paraId="5CD8FB51">
            <w:pPr>
              <w:pStyle w:val="222"/>
              <w:rPr>
                <w:rFonts w:ascii="Times New Roman" w:hAnsi="Times New Roman"/>
              </w:rPr>
            </w:pPr>
            <w:r>
              <w:rPr>
                <w:rFonts w:ascii="Times New Roman" w:hAnsi="Times New Roman"/>
              </w:rPr>
              <w:t>1/2</w:t>
            </w:r>
          </w:p>
        </w:tc>
        <w:tc>
          <w:tcPr>
            <w:tcW w:w="3436" w:type="dxa"/>
            <w:noWrap w:val="0"/>
            <w:vAlign w:val="center"/>
          </w:tcPr>
          <w:p w14:paraId="34D5A7AF">
            <w:pPr>
              <w:pStyle w:val="222"/>
              <w:jc w:val="both"/>
              <w:rPr>
                <w:rFonts w:ascii="Times New Roman" w:hAnsi="Times New Roman"/>
              </w:rPr>
            </w:pPr>
            <w:r>
              <w:rPr>
                <w:rFonts w:ascii="Times New Roman" w:hAnsi="Times New Roman"/>
              </w:rPr>
              <w:t>表示信息单元N内容的长度，不包括信息单元类型、长度类型、信息单元长度的字段的内容。</w:t>
            </w:r>
          </w:p>
        </w:tc>
      </w:tr>
      <w:tr w14:paraId="34A50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6" w:type="dxa"/>
            <w:noWrap w:val="0"/>
            <w:vAlign w:val="center"/>
          </w:tcPr>
          <w:p w14:paraId="0A02570A">
            <w:pPr>
              <w:pStyle w:val="222"/>
              <w:rPr>
                <w:rFonts w:ascii="Times New Roman" w:hAnsi="Times New Roman"/>
              </w:rPr>
            </w:pPr>
            <w:r>
              <w:rPr>
                <w:rFonts w:ascii="Times New Roman" w:hAnsi="Times New Roman"/>
              </w:rPr>
              <w:t>信息单元N内容</w:t>
            </w:r>
          </w:p>
        </w:tc>
        <w:tc>
          <w:tcPr>
            <w:tcW w:w="850" w:type="dxa"/>
            <w:noWrap w:val="0"/>
            <w:vAlign w:val="center"/>
          </w:tcPr>
          <w:p w14:paraId="548B0EE7">
            <w:pPr>
              <w:pStyle w:val="222"/>
              <w:rPr>
                <w:rFonts w:ascii="Times New Roman" w:hAnsi="Times New Roman"/>
              </w:rPr>
            </w:pPr>
            <w:r>
              <w:rPr>
                <w:rFonts w:ascii="Times New Roman" w:hAnsi="Times New Roman"/>
              </w:rPr>
              <w:t>可变</w:t>
            </w:r>
          </w:p>
        </w:tc>
        <w:tc>
          <w:tcPr>
            <w:tcW w:w="993" w:type="dxa"/>
            <w:noWrap w:val="0"/>
            <w:vAlign w:val="center"/>
          </w:tcPr>
          <w:p w14:paraId="2F0FCCF7">
            <w:pPr>
              <w:pStyle w:val="222"/>
              <w:rPr>
                <w:rFonts w:ascii="Times New Roman" w:hAnsi="Times New Roman"/>
              </w:rPr>
            </w:pPr>
            <w:r>
              <w:rPr>
                <w:rFonts w:ascii="Times New Roman" w:hAnsi="Times New Roman"/>
              </w:rPr>
              <w:t>0-7</w:t>
            </w:r>
          </w:p>
        </w:tc>
        <w:tc>
          <w:tcPr>
            <w:tcW w:w="1701" w:type="dxa"/>
            <w:noWrap w:val="0"/>
            <w:vAlign w:val="center"/>
          </w:tcPr>
          <w:p w14:paraId="5D2FA520">
            <w:pPr>
              <w:pStyle w:val="222"/>
              <w:rPr>
                <w:rFonts w:ascii="Times New Roman" w:hAnsi="Times New Roman"/>
              </w:rPr>
            </w:pPr>
            <w:r>
              <w:rPr>
                <w:rFonts w:ascii="Times New Roman" w:hAnsi="Times New Roman"/>
              </w:rPr>
              <w:t>L（可变长）</w:t>
            </w:r>
          </w:p>
        </w:tc>
        <w:tc>
          <w:tcPr>
            <w:tcW w:w="3436" w:type="dxa"/>
            <w:noWrap w:val="0"/>
            <w:vAlign w:val="center"/>
          </w:tcPr>
          <w:p w14:paraId="41B5360C">
            <w:pPr>
              <w:pStyle w:val="222"/>
              <w:jc w:val="both"/>
              <w:rPr>
                <w:rFonts w:ascii="Times New Roman" w:hAnsi="Times New Roman"/>
              </w:rPr>
            </w:pPr>
            <w:r>
              <w:rPr>
                <w:rFonts w:ascii="Times New Roman" w:hAnsi="Times New Roman"/>
              </w:rPr>
              <w:t>信息单元N根据单元类型携带的数据信息。</w:t>
            </w:r>
          </w:p>
        </w:tc>
      </w:tr>
    </w:tbl>
    <w:p w14:paraId="2ED7C135">
      <w:pPr>
        <w:pStyle w:val="38"/>
        <w:rPr>
          <w:rFonts w:ascii="Times New Roman"/>
        </w:rPr>
      </w:pPr>
    </w:p>
    <w:p w14:paraId="4E7654B1">
      <w:pPr>
        <w:pStyle w:val="108"/>
        <w:spacing w:before="156" w:after="156"/>
        <w:rPr>
          <w:rFonts w:ascii="Times New Roman"/>
        </w:rPr>
      </w:pPr>
      <w:r>
        <w:rPr>
          <w:rFonts w:ascii="Times New Roman"/>
        </w:rPr>
        <w:t>站点属性信息格式</w:t>
      </w:r>
    </w:p>
    <w:p w14:paraId="0076486C">
      <w:pPr>
        <w:pStyle w:val="38"/>
        <w:rPr>
          <w:rFonts w:ascii="Times New Roman"/>
          <w:highlight w:val="cyan"/>
        </w:rPr>
      </w:pPr>
      <w:r>
        <w:rPr>
          <w:rFonts w:ascii="Times New Roman"/>
        </w:rPr>
        <w:t>表示站点的基本属性，站点属性信息格式</w:t>
      </w:r>
      <w:r>
        <w:rPr>
          <w:rFonts w:ascii="Times New Roman"/>
          <w:szCs w:val="24"/>
        </w:rPr>
        <w:t>应符合</w:t>
      </w:r>
      <w:r>
        <w:rPr>
          <w:rFonts w:ascii="Times New Roman"/>
          <w:szCs w:val="24"/>
        </w:rPr>
        <w:fldChar w:fldCharType="begin"/>
      </w:r>
      <w:r>
        <w:rPr>
          <w:rFonts w:ascii="Times New Roman"/>
          <w:szCs w:val="24"/>
        </w:rPr>
        <w:instrText xml:space="preserve"> REF _Ref16815 \r \h  \* MERGEFORMAT </w:instrText>
      </w:r>
      <w:r>
        <w:rPr>
          <w:rFonts w:ascii="Times New Roman"/>
          <w:szCs w:val="24"/>
        </w:rPr>
        <w:fldChar w:fldCharType="separate"/>
      </w:r>
      <w:r>
        <w:rPr>
          <w:rFonts w:ascii="Times New Roman"/>
          <w:szCs w:val="24"/>
        </w:rPr>
        <w:t>表63</w:t>
      </w:r>
      <w:r>
        <w:rPr>
          <w:rFonts w:ascii="Times New Roman"/>
          <w:szCs w:val="24"/>
        </w:rPr>
        <w:fldChar w:fldCharType="end"/>
      </w:r>
      <w:r>
        <w:rPr>
          <w:rFonts w:ascii="Times New Roman"/>
          <w:szCs w:val="24"/>
        </w:rPr>
        <w:t>要求</w:t>
      </w:r>
      <w:r>
        <w:rPr>
          <w:rFonts w:ascii="Times New Roman"/>
        </w:rPr>
        <w:t>。</w:t>
      </w:r>
    </w:p>
    <w:p w14:paraId="36AB52D6">
      <w:pPr>
        <w:pStyle w:val="179"/>
        <w:ind w:left="0"/>
        <w:rPr>
          <w:rFonts w:ascii="Times New Roman"/>
        </w:rPr>
      </w:pPr>
      <w:bookmarkStart w:id="1486" w:name="_Ref16815"/>
      <w:r>
        <w:rPr>
          <w:rFonts w:ascii="Times New Roman"/>
        </w:rPr>
        <w:t>站点属性信息格式</w:t>
      </w:r>
      <w:bookmarkEnd w:id="1486"/>
    </w:p>
    <w:tbl>
      <w:tblPr>
        <w:tblStyle w:val="52"/>
        <w:tblW w:w="864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46"/>
        <w:gridCol w:w="993"/>
        <w:gridCol w:w="992"/>
        <w:gridCol w:w="1701"/>
        <w:gridCol w:w="3612"/>
      </w:tblGrid>
      <w:tr w14:paraId="20796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46" w:type="dxa"/>
            <w:noWrap w:val="0"/>
            <w:vAlign w:val="center"/>
          </w:tcPr>
          <w:p w14:paraId="6E3D383D">
            <w:pPr>
              <w:pStyle w:val="222"/>
              <w:rPr>
                <w:rFonts w:ascii="Times New Roman" w:hAnsi="Times New Roman"/>
              </w:rPr>
            </w:pPr>
            <w:r>
              <w:rPr>
                <w:rFonts w:ascii="Times New Roman" w:hAnsi="Times New Roman"/>
              </w:rPr>
              <w:t>字段</w:t>
            </w:r>
          </w:p>
        </w:tc>
        <w:tc>
          <w:tcPr>
            <w:tcW w:w="993" w:type="dxa"/>
            <w:noWrap w:val="0"/>
            <w:vAlign w:val="center"/>
          </w:tcPr>
          <w:p w14:paraId="7B2D5279">
            <w:pPr>
              <w:pStyle w:val="222"/>
              <w:rPr>
                <w:rFonts w:ascii="Times New Roman" w:hAnsi="Times New Roman"/>
              </w:rPr>
            </w:pPr>
            <w:r>
              <w:rPr>
                <w:rFonts w:ascii="Times New Roman" w:hAnsi="Times New Roman"/>
              </w:rPr>
              <w:t>字节号</w:t>
            </w:r>
          </w:p>
        </w:tc>
        <w:tc>
          <w:tcPr>
            <w:tcW w:w="992" w:type="dxa"/>
            <w:noWrap w:val="0"/>
            <w:vAlign w:val="center"/>
          </w:tcPr>
          <w:p w14:paraId="4CF4B9B4">
            <w:pPr>
              <w:pStyle w:val="222"/>
              <w:rPr>
                <w:rFonts w:ascii="Times New Roman" w:hAnsi="Times New Roman"/>
              </w:rPr>
            </w:pPr>
            <w:r>
              <w:rPr>
                <w:rFonts w:ascii="Times New Roman" w:hAnsi="Times New Roman"/>
              </w:rPr>
              <w:t>比特位</w:t>
            </w:r>
          </w:p>
        </w:tc>
        <w:tc>
          <w:tcPr>
            <w:tcW w:w="1701" w:type="dxa"/>
            <w:noWrap w:val="0"/>
            <w:vAlign w:val="center"/>
          </w:tcPr>
          <w:p w14:paraId="5FA4D82F">
            <w:pPr>
              <w:pStyle w:val="222"/>
              <w:rPr>
                <w:rFonts w:ascii="Times New Roman" w:hAnsi="Times New Roman"/>
              </w:rPr>
            </w:pPr>
            <w:r>
              <w:rPr>
                <w:rFonts w:ascii="Times New Roman" w:hAnsi="Times New Roman"/>
              </w:rPr>
              <w:t>字段大小(比特)</w:t>
            </w:r>
          </w:p>
        </w:tc>
        <w:tc>
          <w:tcPr>
            <w:tcW w:w="3612" w:type="dxa"/>
            <w:noWrap w:val="0"/>
            <w:vAlign w:val="top"/>
          </w:tcPr>
          <w:p w14:paraId="51494E73">
            <w:pPr>
              <w:pStyle w:val="222"/>
              <w:rPr>
                <w:rFonts w:ascii="Times New Roman" w:hAnsi="Times New Roman"/>
              </w:rPr>
            </w:pPr>
            <w:r>
              <w:rPr>
                <w:rFonts w:ascii="Times New Roman" w:hAnsi="Times New Roman"/>
              </w:rPr>
              <w:t>定义</w:t>
            </w:r>
          </w:p>
        </w:tc>
      </w:tr>
      <w:tr w14:paraId="1636B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46" w:type="dxa"/>
            <w:vMerge w:val="restart"/>
            <w:noWrap w:val="0"/>
            <w:vAlign w:val="center"/>
          </w:tcPr>
          <w:p w14:paraId="2FEBE220">
            <w:pPr>
              <w:pStyle w:val="222"/>
              <w:rPr>
                <w:rFonts w:ascii="Times New Roman" w:hAnsi="Times New Roman"/>
              </w:rPr>
            </w:pPr>
            <w:r>
              <w:rPr>
                <w:rFonts w:ascii="Times New Roman" w:hAnsi="Times New Roman"/>
              </w:rPr>
              <w:t>TEI</w:t>
            </w:r>
          </w:p>
        </w:tc>
        <w:tc>
          <w:tcPr>
            <w:tcW w:w="993" w:type="dxa"/>
            <w:noWrap w:val="0"/>
            <w:vAlign w:val="center"/>
          </w:tcPr>
          <w:p w14:paraId="13D7CD01">
            <w:pPr>
              <w:pStyle w:val="222"/>
              <w:rPr>
                <w:rFonts w:ascii="Times New Roman" w:hAnsi="Times New Roman"/>
              </w:rPr>
            </w:pPr>
            <w:r>
              <w:rPr>
                <w:rFonts w:ascii="Times New Roman" w:hAnsi="Times New Roman"/>
              </w:rPr>
              <w:t>0</w:t>
            </w:r>
          </w:p>
        </w:tc>
        <w:tc>
          <w:tcPr>
            <w:tcW w:w="992" w:type="dxa"/>
            <w:noWrap w:val="0"/>
            <w:vAlign w:val="center"/>
          </w:tcPr>
          <w:p w14:paraId="4FDD02A8">
            <w:pPr>
              <w:pStyle w:val="222"/>
              <w:rPr>
                <w:rFonts w:ascii="Times New Roman" w:hAnsi="Times New Roman"/>
              </w:rPr>
            </w:pPr>
            <w:r>
              <w:rPr>
                <w:rFonts w:ascii="Times New Roman" w:hAnsi="Times New Roman"/>
              </w:rPr>
              <w:t>0-7</w:t>
            </w:r>
          </w:p>
        </w:tc>
        <w:tc>
          <w:tcPr>
            <w:tcW w:w="1701" w:type="dxa"/>
            <w:vMerge w:val="restart"/>
            <w:noWrap w:val="0"/>
            <w:vAlign w:val="center"/>
          </w:tcPr>
          <w:p w14:paraId="2336075D">
            <w:pPr>
              <w:pStyle w:val="222"/>
              <w:rPr>
                <w:rFonts w:ascii="Times New Roman" w:hAnsi="Times New Roman"/>
              </w:rPr>
            </w:pPr>
            <w:r>
              <w:rPr>
                <w:rFonts w:ascii="Times New Roman" w:hAnsi="Times New Roman"/>
              </w:rPr>
              <w:t>12</w:t>
            </w:r>
          </w:p>
        </w:tc>
        <w:tc>
          <w:tcPr>
            <w:tcW w:w="3612" w:type="dxa"/>
            <w:vMerge w:val="restart"/>
            <w:noWrap w:val="0"/>
            <w:vAlign w:val="center"/>
          </w:tcPr>
          <w:p w14:paraId="4DAB2DDF">
            <w:pPr>
              <w:pStyle w:val="222"/>
              <w:jc w:val="both"/>
              <w:rPr>
                <w:rFonts w:ascii="Times New Roman" w:hAnsi="Times New Roman"/>
              </w:rPr>
            </w:pPr>
            <w:r>
              <w:rPr>
                <w:rFonts w:ascii="Times New Roman" w:hAnsi="Times New Roman"/>
              </w:rPr>
              <w:t>表示发送发现列表报文的站点的终端设备标识TEI。</w:t>
            </w:r>
          </w:p>
        </w:tc>
      </w:tr>
      <w:tr w14:paraId="7EF8F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46" w:type="dxa"/>
            <w:vMerge w:val="continue"/>
            <w:noWrap w:val="0"/>
            <w:vAlign w:val="center"/>
          </w:tcPr>
          <w:p w14:paraId="124B0E7C">
            <w:pPr>
              <w:pStyle w:val="222"/>
              <w:rPr>
                <w:rFonts w:ascii="Times New Roman" w:hAnsi="Times New Roman"/>
              </w:rPr>
            </w:pPr>
          </w:p>
        </w:tc>
        <w:tc>
          <w:tcPr>
            <w:tcW w:w="993" w:type="dxa"/>
            <w:noWrap w:val="0"/>
            <w:vAlign w:val="center"/>
          </w:tcPr>
          <w:p w14:paraId="1509566F">
            <w:pPr>
              <w:pStyle w:val="222"/>
              <w:rPr>
                <w:rFonts w:ascii="Times New Roman" w:hAnsi="Times New Roman"/>
              </w:rPr>
            </w:pPr>
            <w:r>
              <w:rPr>
                <w:rFonts w:ascii="Times New Roman" w:hAnsi="Times New Roman"/>
              </w:rPr>
              <w:t>1</w:t>
            </w:r>
          </w:p>
        </w:tc>
        <w:tc>
          <w:tcPr>
            <w:tcW w:w="992" w:type="dxa"/>
            <w:noWrap w:val="0"/>
            <w:vAlign w:val="center"/>
          </w:tcPr>
          <w:p w14:paraId="5847B23A">
            <w:pPr>
              <w:pStyle w:val="222"/>
              <w:rPr>
                <w:rFonts w:ascii="Times New Roman" w:hAnsi="Times New Roman"/>
              </w:rPr>
            </w:pPr>
            <w:r>
              <w:rPr>
                <w:rFonts w:ascii="Times New Roman" w:hAnsi="Times New Roman"/>
              </w:rPr>
              <w:t>0-3</w:t>
            </w:r>
          </w:p>
        </w:tc>
        <w:tc>
          <w:tcPr>
            <w:tcW w:w="1701" w:type="dxa"/>
            <w:vMerge w:val="continue"/>
            <w:noWrap w:val="0"/>
            <w:vAlign w:val="center"/>
          </w:tcPr>
          <w:p w14:paraId="0A1F7744">
            <w:pPr>
              <w:pStyle w:val="222"/>
              <w:rPr>
                <w:rFonts w:ascii="Times New Roman" w:hAnsi="Times New Roman"/>
              </w:rPr>
            </w:pPr>
          </w:p>
        </w:tc>
        <w:tc>
          <w:tcPr>
            <w:tcW w:w="3612" w:type="dxa"/>
            <w:vMerge w:val="continue"/>
            <w:noWrap w:val="0"/>
            <w:vAlign w:val="center"/>
          </w:tcPr>
          <w:p w14:paraId="3527DFFF">
            <w:pPr>
              <w:pStyle w:val="222"/>
              <w:jc w:val="both"/>
              <w:rPr>
                <w:rFonts w:ascii="Times New Roman" w:hAnsi="Times New Roman"/>
              </w:rPr>
            </w:pPr>
          </w:p>
        </w:tc>
      </w:tr>
      <w:tr w14:paraId="09E45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46" w:type="dxa"/>
            <w:vMerge w:val="restart"/>
            <w:noWrap w:val="0"/>
            <w:vAlign w:val="center"/>
          </w:tcPr>
          <w:p w14:paraId="12CBD141">
            <w:pPr>
              <w:pStyle w:val="222"/>
              <w:rPr>
                <w:rFonts w:ascii="Times New Roman" w:hAnsi="Times New Roman"/>
              </w:rPr>
            </w:pPr>
            <w:r>
              <w:rPr>
                <w:rFonts w:ascii="Times New Roman" w:hAnsi="Times New Roman"/>
              </w:rPr>
              <w:t>代理TEI</w:t>
            </w:r>
          </w:p>
        </w:tc>
        <w:tc>
          <w:tcPr>
            <w:tcW w:w="993" w:type="dxa"/>
            <w:noWrap w:val="0"/>
            <w:vAlign w:val="center"/>
          </w:tcPr>
          <w:p w14:paraId="20ED9678">
            <w:pPr>
              <w:pStyle w:val="222"/>
              <w:rPr>
                <w:rFonts w:ascii="Times New Roman" w:hAnsi="Times New Roman"/>
              </w:rPr>
            </w:pPr>
            <w:r>
              <w:rPr>
                <w:rFonts w:ascii="Times New Roman" w:hAnsi="Times New Roman"/>
              </w:rPr>
              <w:t>1</w:t>
            </w:r>
          </w:p>
        </w:tc>
        <w:tc>
          <w:tcPr>
            <w:tcW w:w="992" w:type="dxa"/>
            <w:noWrap w:val="0"/>
            <w:vAlign w:val="center"/>
          </w:tcPr>
          <w:p w14:paraId="1D24D4A7">
            <w:pPr>
              <w:pStyle w:val="222"/>
              <w:rPr>
                <w:rFonts w:ascii="Times New Roman" w:hAnsi="Times New Roman"/>
              </w:rPr>
            </w:pPr>
            <w:r>
              <w:rPr>
                <w:rFonts w:ascii="Times New Roman" w:hAnsi="Times New Roman"/>
              </w:rPr>
              <w:t>4-7</w:t>
            </w:r>
          </w:p>
        </w:tc>
        <w:tc>
          <w:tcPr>
            <w:tcW w:w="1701" w:type="dxa"/>
            <w:vMerge w:val="restart"/>
            <w:noWrap w:val="0"/>
            <w:vAlign w:val="center"/>
          </w:tcPr>
          <w:p w14:paraId="1CDF72CD">
            <w:pPr>
              <w:pStyle w:val="222"/>
              <w:rPr>
                <w:rFonts w:ascii="Times New Roman" w:hAnsi="Times New Roman"/>
              </w:rPr>
            </w:pPr>
            <w:r>
              <w:rPr>
                <w:rFonts w:ascii="Times New Roman" w:hAnsi="Times New Roman"/>
              </w:rPr>
              <w:t>12</w:t>
            </w:r>
          </w:p>
        </w:tc>
        <w:tc>
          <w:tcPr>
            <w:tcW w:w="3612" w:type="dxa"/>
            <w:vMerge w:val="restart"/>
            <w:noWrap w:val="0"/>
            <w:vAlign w:val="center"/>
          </w:tcPr>
          <w:p w14:paraId="57ABE619">
            <w:pPr>
              <w:pStyle w:val="222"/>
              <w:jc w:val="both"/>
              <w:rPr>
                <w:rFonts w:ascii="Times New Roman" w:hAnsi="Times New Roman"/>
              </w:rPr>
            </w:pPr>
            <w:r>
              <w:rPr>
                <w:rFonts w:ascii="Times New Roman" w:hAnsi="Times New Roman"/>
              </w:rPr>
              <w:t>表示发送发现列表报文的站点的代理站点的TEI。</w:t>
            </w:r>
          </w:p>
        </w:tc>
      </w:tr>
      <w:tr w14:paraId="6115B8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46" w:type="dxa"/>
            <w:vMerge w:val="continue"/>
            <w:noWrap w:val="0"/>
            <w:vAlign w:val="center"/>
          </w:tcPr>
          <w:p w14:paraId="0C63BF6A">
            <w:pPr>
              <w:pStyle w:val="222"/>
              <w:rPr>
                <w:rFonts w:ascii="Times New Roman" w:hAnsi="Times New Roman"/>
              </w:rPr>
            </w:pPr>
          </w:p>
        </w:tc>
        <w:tc>
          <w:tcPr>
            <w:tcW w:w="993" w:type="dxa"/>
            <w:noWrap w:val="0"/>
            <w:vAlign w:val="center"/>
          </w:tcPr>
          <w:p w14:paraId="0AE75D59">
            <w:pPr>
              <w:pStyle w:val="222"/>
              <w:rPr>
                <w:rFonts w:ascii="Times New Roman" w:hAnsi="Times New Roman"/>
              </w:rPr>
            </w:pPr>
            <w:r>
              <w:rPr>
                <w:rFonts w:ascii="Times New Roman" w:hAnsi="Times New Roman"/>
              </w:rPr>
              <w:t>2</w:t>
            </w:r>
          </w:p>
        </w:tc>
        <w:tc>
          <w:tcPr>
            <w:tcW w:w="992" w:type="dxa"/>
            <w:noWrap w:val="0"/>
            <w:vAlign w:val="center"/>
          </w:tcPr>
          <w:p w14:paraId="7D13F514">
            <w:pPr>
              <w:pStyle w:val="222"/>
              <w:rPr>
                <w:rFonts w:ascii="Times New Roman" w:hAnsi="Times New Roman"/>
              </w:rPr>
            </w:pPr>
            <w:r>
              <w:rPr>
                <w:rFonts w:ascii="Times New Roman" w:hAnsi="Times New Roman"/>
              </w:rPr>
              <w:t>0-7</w:t>
            </w:r>
          </w:p>
        </w:tc>
        <w:tc>
          <w:tcPr>
            <w:tcW w:w="1701" w:type="dxa"/>
            <w:vMerge w:val="continue"/>
            <w:noWrap w:val="0"/>
            <w:vAlign w:val="center"/>
          </w:tcPr>
          <w:p w14:paraId="2B54985F">
            <w:pPr>
              <w:pStyle w:val="222"/>
              <w:rPr>
                <w:rFonts w:ascii="Times New Roman" w:hAnsi="Times New Roman"/>
              </w:rPr>
            </w:pPr>
          </w:p>
        </w:tc>
        <w:tc>
          <w:tcPr>
            <w:tcW w:w="3612" w:type="dxa"/>
            <w:vMerge w:val="continue"/>
            <w:noWrap w:val="0"/>
            <w:vAlign w:val="center"/>
          </w:tcPr>
          <w:p w14:paraId="200FFE31">
            <w:pPr>
              <w:pStyle w:val="222"/>
              <w:jc w:val="both"/>
              <w:rPr>
                <w:rFonts w:ascii="Times New Roman" w:hAnsi="Times New Roman"/>
              </w:rPr>
            </w:pPr>
          </w:p>
        </w:tc>
      </w:tr>
      <w:tr w14:paraId="6DB61F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46" w:type="dxa"/>
            <w:noWrap w:val="0"/>
            <w:vAlign w:val="center"/>
          </w:tcPr>
          <w:p w14:paraId="308B2A2B">
            <w:pPr>
              <w:pStyle w:val="222"/>
              <w:rPr>
                <w:rFonts w:ascii="Times New Roman" w:hAnsi="Times New Roman"/>
              </w:rPr>
            </w:pPr>
            <w:r>
              <w:rPr>
                <w:rFonts w:ascii="Times New Roman" w:hAnsi="Times New Roman"/>
              </w:rPr>
              <w:t>角色</w:t>
            </w:r>
          </w:p>
        </w:tc>
        <w:tc>
          <w:tcPr>
            <w:tcW w:w="993" w:type="dxa"/>
            <w:noWrap w:val="0"/>
            <w:vAlign w:val="center"/>
          </w:tcPr>
          <w:p w14:paraId="07F94618">
            <w:pPr>
              <w:pStyle w:val="222"/>
              <w:rPr>
                <w:rFonts w:ascii="Times New Roman" w:hAnsi="Times New Roman"/>
              </w:rPr>
            </w:pPr>
            <w:r>
              <w:rPr>
                <w:rFonts w:ascii="Times New Roman" w:hAnsi="Times New Roman"/>
              </w:rPr>
              <w:t>3</w:t>
            </w:r>
          </w:p>
        </w:tc>
        <w:tc>
          <w:tcPr>
            <w:tcW w:w="992" w:type="dxa"/>
            <w:noWrap w:val="0"/>
            <w:vAlign w:val="center"/>
          </w:tcPr>
          <w:p w14:paraId="4EED182E">
            <w:pPr>
              <w:pStyle w:val="222"/>
              <w:rPr>
                <w:rFonts w:ascii="Times New Roman" w:hAnsi="Times New Roman"/>
              </w:rPr>
            </w:pPr>
            <w:r>
              <w:rPr>
                <w:rFonts w:ascii="Times New Roman" w:hAnsi="Times New Roman"/>
              </w:rPr>
              <w:t>0-3</w:t>
            </w:r>
          </w:p>
        </w:tc>
        <w:tc>
          <w:tcPr>
            <w:tcW w:w="1701" w:type="dxa"/>
            <w:noWrap w:val="0"/>
            <w:vAlign w:val="center"/>
          </w:tcPr>
          <w:p w14:paraId="68462379">
            <w:pPr>
              <w:pStyle w:val="222"/>
              <w:rPr>
                <w:rFonts w:ascii="Times New Roman" w:hAnsi="Times New Roman"/>
              </w:rPr>
            </w:pPr>
            <w:r>
              <w:rPr>
                <w:rFonts w:ascii="Times New Roman" w:hAnsi="Times New Roman"/>
              </w:rPr>
              <w:t>4</w:t>
            </w:r>
          </w:p>
        </w:tc>
        <w:tc>
          <w:tcPr>
            <w:tcW w:w="3612" w:type="dxa"/>
            <w:noWrap w:val="0"/>
            <w:vAlign w:val="center"/>
          </w:tcPr>
          <w:p w14:paraId="6AA37E85">
            <w:pPr>
              <w:pStyle w:val="222"/>
              <w:jc w:val="both"/>
              <w:rPr>
                <w:rFonts w:ascii="Times New Roman" w:hAnsi="Times New Roman"/>
              </w:rPr>
            </w:pPr>
            <w:r>
              <w:rPr>
                <w:rFonts w:ascii="Times New Roman" w:hAnsi="Times New Roman"/>
              </w:rPr>
              <w:t>表示发送发现列表报文的站点的角色。</w:t>
            </w:r>
          </w:p>
        </w:tc>
      </w:tr>
      <w:tr w14:paraId="7BF867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46" w:type="dxa"/>
            <w:noWrap w:val="0"/>
            <w:vAlign w:val="center"/>
          </w:tcPr>
          <w:p w14:paraId="3F7FC4F4">
            <w:pPr>
              <w:pStyle w:val="222"/>
              <w:rPr>
                <w:rFonts w:ascii="Times New Roman" w:hAnsi="Times New Roman"/>
              </w:rPr>
            </w:pPr>
            <w:r>
              <w:rPr>
                <w:rFonts w:ascii="Times New Roman" w:hAnsi="Times New Roman"/>
              </w:rPr>
              <w:t>层级</w:t>
            </w:r>
          </w:p>
        </w:tc>
        <w:tc>
          <w:tcPr>
            <w:tcW w:w="993" w:type="dxa"/>
            <w:noWrap w:val="0"/>
            <w:vAlign w:val="center"/>
          </w:tcPr>
          <w:p w14:paraId="470A2790">
            <w:pPr>
              <w:pStyle w:val="222"/>
              <w:rPr>
                <w:rFonts w:ascii="Times New Roman" w:hAnsi="Times New Roman"/>
              </w:rPr>
            </w:pPr>
            <w:r>
              <w:rPr>
                <w:rFonts w:ascii="Times New Roman" w:hAnsi="Times New Roman"/>
              </w:rPr>
              <w:t>3</w:t>
            </w:r>
          </w:p>
        </w:tc>
        <w:tc>
          <w:tcPr>
            <w:tcW w:w="992" w:type="dxa"/>
            <w:noWrap w:val="0"/>
            <w:vAlign w:val="center"/>
          </w:tcPr>
          <w:p w14:paraId="587CD25D">
            <w:pPr>
              <w:pStyle w:val="222"/>
              <w:rPr>
                <w:rFonts w:ascii="Times New Roman" w:hAnsi="Times New Roman"/>
              </w:rPr>
            </w:pPr>
            <w:r>
              <w:rPr>
                <w:rFonts w:ascii="Times New Roman" w:hAnsi="Times New Roman"/>
              </w:rPr>
              <w:t>4-7</w:t>
            </w:r>
          </w:p>
        </w:tc>
        <w:tc>
          <w:tcPr>
            <w:tcW w:w="1701" w:type="dxa"/>
            <w:noWrap w:val="0"/>
            <w:vAlign w:val="center"/>
          </w:tcPr>
          <w:p w14:paraId="46F8685C">
            <w:pPr>
              <w:pStyle w:val="222"/>
              <w:rPr>
                <w:rFonts w:ascii="Times New Roman" w:hAnsi="Times New Roman"/>
              </w:rPr>
            </w:pPr>
            <w:r>
              <w:rPr>
                <w:rFonts w:ascii="Times New Roman" w:hAnsi="Times New Roman"/>
              </w:rPr>
              <w:t>4</w:t>
            </w:r>
          </w:p>
        </w:tc>
        <w:tc>
          <w:tcPr>
            <w:tcW w:w="3612" w:type="dxa"/>
            <w:noWrap w:val="0"/>
            <w:vAlign w:val="center"/>
          </w:tcPr>
          <w:p w14:paraId="7230100E">
            <w:pPr>
              <w:pStyle w:val="222"/>
              <w:jc w:val="both"/>
              <w:rPr>
                <w:rFonts w:ascii="Times New Roman" w:hAnsi="Times New Roman"/>
              </w:rPr>
            </w:pPr>
            <w:r>
              <w:rPr>
                <w:rFonts w:ascii="Times New Roman" w:hAnsi="Times New Roman"/>
              </w:rPr>
              <w:t>表示发送发现列表报文的站点的网络层级。</w:t>
            </w:r>
          </w:p>
        </w:tc>
      </w:tr>
      <w:tr w14:paraId="3C49EC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46" w:type="dxa"/>
            <w:noWrap w:val="0"/>
            <w:vAlign w:val="center"/>
          </w:tcPr>
          <w:p w14:paraId="7C80FEDD">
            <w:pPr>
              <w:pStyle w:val="222"/>
              <w:rPr>
                <w:rFonts w:ascii="Times New Roman" w:hAnsi="Times New Roman"/>
              </w:rPr>
            </w:pPr>
            <w:r>
              <w:rPr>
                <w:rFonts w:ascii="Times New Roman" w:hAnsi="Times New Roman"/>
              </w:rPr>
              <w:t>CCO MAC地址</w:t>
            </w:r>
          </w:p>
        </w:tc>
        <w:tc>
          <w:tcPr>
            <w:tcW w:w="993" w:type="dxa"/>
            <w:noWrap w:val="0"/>
            <w:vAlign w:val="center"/>
          </w:tcPr>
          <w:p w14:paraId="0D75C9F8">
            <w:pPr>
              <w:pStyle w:val="222"/>
              <w:rPr>
                <w:rFonts w:ascii="Times New Roman" w:hAnsi="Times New Roman"/>
              </w:rPr>
            </w:pPr>
            <w:r>
              <w:rPr>
                <w:rFonts w:ascii="Times New Roman" w:hAnsi="Times New Roman"/>
              </w:rPr>
              <w:t>4-9</w:t>
            </w:r>
          </w:p>
        </w:tc>
        <w:tc>
          <w:tcPr>
            <w:tcW w:w="992" w:type="dxa"/>
            <w:noWrap w:val="0"/>
            <w:vAlign w:val="center"/>
          </w:tcPr>
          <w:p w14:paraId="276AC175">
            <w:pPr>
              <w:pStyle w:val="222"/>
              <w:rPr>
                <w:rFonts w:ascii="Times New Roman" w:hAnsi="Times New Roman"/>
              </w:rPr>
            </w:pPr>
            <w:r>
              <w:rPr>
                <w:rFonts w:ascii="Times New Roman" w:hAnsi="Times New Roman"/>
              </w:rPr>
              <w:t>0-7</w:t>
            </w:r>
          </w:p>
        </w:tc>
        <w:tc>
          <w:tcPr>
            <w:tcW w:w="1701" w:type="dxa"/>
            <w:noWrap w:val="0"/>
            <w:vAlign w:val="center"/>
          </w:tcPr>
          <w:p w14:paraId="763E3ECB">
            <w:pPr>
              <w:pStyle w:val="222"/>
              <w:rPr>
                <w:rFonts w:ascii="Times New Roman" w:hAnsi="Times New Roman"/>
              </w:rPr>
            </w:pPr>
            <w:r>
              <w:rPr>
                <w:rFonts w:ascii="Times New Roman" w:hAnsi="Times New Roman"/>
              </w:rPr>
              <w:t>48</w:t>
            </w:r>
          </w:p>
        </w:tc>
        <w:tc>
          <w:tcPr>
            <w:tcW w:w="3612" w:type="dxa"/>
            <w:noWrap w:val="0"/>
            <w:vAlign w:val="center"/>
          </w:tcPr>
          <w:p w14:paraId="7C28F3C3">
            <w:pPr>
              <w:pStyle w:val="222"/>
              <w:jc w:val="both"/>
              <w:rPr>
                <w:rFonts w:ascii="Times New Roman" w:hAnsi="Times New Roman"/>
              </w:rPr>
            </w:pPr>
            <w:r>
              <w:rPr>
                <w:rFonts w:ascii="Times New Roman" w:hAnsi="Times New Roman"/>
              </w:rPr>
              <w:t>指本网络CCO的MAC地址。</w:t>
            </w:r>
          </w:p>
        </w:tc>
      </w:tr>
      <w:tr w14:paraId="35F86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46" w:type="dxa"/>
            <w:noWrap w:val="0"/>
            <w:vAlign w:val="center"/>
          </w:tcPr>
          <w:p w14:paraId="598F3286">
            <w:pPr>
              <w:pStyle w:val="222"/>
              <w:rPr>
                <w:rFonts w:ascii="Times New Roman" w:hAnsi="Times New Roman"/>
              </w:rPr>
            </w:pPr>
            <w:r>
              <w:rPr>
                <w:rFonts w:ascii="Times New Roman" w:hAnsi="Times New Roman"/>
              </w:rPr>
              <w:t>相线</w:t>
            </w:r>
          </w:p>
        </w:tc>
        <w:tc>
          <w:tcPr>
            <w:tcW w:w="993" w:type="dxa"/>
            <w:noWrap w:val="0"/>
            <w:vAlign w:val="center"/>
          </w:tcPr>
          <w:p w14:paraId="02FE4808">
            <w:pPr>
              <w:pStyle w:val="222"/>
              <w:rPr>
                <w:rFonts w:ascii="Times New Roman" w:hAnsi="Times New Roman"/>
              </w:rPr>
            </w:pPr>
            <w:r>
              <w:rPr>
                <w:rFonts w:ascii="Times New Roman" w:hAnsi="Times New Roman"/>
              </w:rPr>
              <w:t>10</w:t>
            </w:r>
          </w:p>
        </w:tc>
        <w:tc>
          <w:tcPr>
            <w:tcW w:w="992" w:type="dxa"/>
            <w:noWrap w:val="0"/>
            <w:vAlign w:val="center"/>
          </w:tcPr>
          <w:p w14:paraId="5BA2A2A0">
            <w:pPr>
              <w:pStyle w:val="222"/>
              <w:rPr>
                <w:rFonts w:ascii="Times New Roman" w:hAnsi="Times New Roman"/>
              </w:rPr>
            </w:pPr>
            <w:r>
              <w:rPr>
                <w:rFonts w:ascii="Times New Roman" w:hAnsi="Times New Roman"/>
              </w:rPr>
              <w:t>0-5</w:t>
            </w:r>
          </w:p>
        </w:tc>
        <w:tc>
          <w:tcPr>
            <w:tcW w:w="1701" w:type="dxa"/>
            <w:noWrap w:val="0"/>
            <w:vAlign w:val="center"/>
          </w:tcPr>
          <w:p w14:paraId="602FB8FF">
            <w:pPr>
              <w:pStyle w:val="222"/>
              <w:rPr>
                <w:rFonts w:ascii="Times New Roman" w:hAnsi="Times New Roman"/>
              </w:rPr>
            </w:pPr>
            <w:r>
              <w:rPr>
                <w:rFonts w:ascii="Times New Roman" w:hAnsi="Times New Roman"/>
              </w:rPr>
              <w:t>6</w:t>
            </w:r>
          </w:p>
        </w:tc>
        <w:tc>
          <w:tcPr>
            <w:tcW w:w="3612" w:type="dxa"/>
            <w:noWrap w:val="0"/>
            <w:vAlign w:val="center"/>
          </w:tcPr>
          <w:p w14:paraId="5DD28796">
            <w:pPr>
              <w:pStyle w:val="222"/>
              <w:jc w:val="both"/>
              <w:rPr>
                <w:rFonts w:ascii="Times New Roman" w:hAnsi="Times New Roman"/>
              </w:rPr>
            </w:pPr>
            <w:r>
              <w:rPr>
                <w:rFonts w:ascii="Times New Roman" w:hAnsi="Times New Roman"/>
              </w:rPr>
              <w:t>表示发送发现列表报文的站点，评估出的本站点的所属相线，按照优先顺序填写。其中第一相线表示是本站点最有可能所属的相线。站点相线信息，需要根据接收的信标帧中的相线信息进行评估。</w:t>
            </w:r>
          </w:p>
        </w:tc>
      </w:tr>
      <w:tr w14:paraId="38EA5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46" w:type="dxa"/>
            <w:noWrap w:val="0"/>
            <w:vAlign w:val="center"/>
          </w:tcPr>
          <w:p w14:paraId="10014307">
            <w:pPr>
              <w:pStyle w:val="222"/>
              <w:rPr>
                <w:rFonts w:ascii="Times New Roman" w:hAnsi="Times New Roman"/>
              </w:rPr>
            </w:pPr>
            <w:r>
              <w:rPr>
                <w:rFonts w:ascii="Times New Roman" w:hAnsi="Times New Roman"/>
              </w:rPr>
              <w:t>保留</w:t>
            </w:r>
          </w:p>
        </w:tc>
        <w:tc>
          <w:tcPr>
            <w:tcW w:w="993" w:type="dxa"/>
            <w:noWrap w:val="0"/>
            <w:vAlign w:val="center"/>
          </w:tcPr>
          <w:p w14:paraId="55CCAF97">
            <w:pPr>
              <w:pStyle w:val="222"/>
              <w:rPr>
                <w:rFonts w:ascii="Times New Roman" w:hAnsi="Times New Roman"/>
              </w:rPr>
            </w:pPr>
            <w:r>
              <w:rPr>
                <w:rFonts w:ascii="Times New Roman" w:hAnsi="Times New Roman"/>
              </w:rPr>
              <w:t>10</w:t>
            </w:r>
          </w:p>
        </w:tc>
        <w:tc>
          <w:tcPr>
            <w:tcW w:w="992" w:type="dxa"/>
            <w:noWrap w:val="0"/>
            <w:vAlign w:val="center"/>
          </w:tcPr>
          <w:p w14:paraId="6A6071FF">
            <w:pPr>
              <w:pStyle w:val="222"/>
              <w:rPr>
                <w:rFonts w:ascii="Times New Roman" w:hAnsi="Times New Roman"/>
              </w:rPr>
            </w:pPr>
            <w:r>
              <w:rPr>
                <w:rFonts w:ascii="Times New Roman" w:hAnsi="Times New Roman"/>
              </w:rPr>
              <w:t>6-7</w:t>
            </w:r>
          </w:p>
        </w:tc>
        <w:tc>
          <w:tcPr>
            <w:tcW w:w="1701" w:type="dxa"/>
            <w:noWrap w:val="0"/>
            <w:vAlign w:val="center"/>
          </w:tcPr>
          <w:p w14:paraId="44440CC4">
            <w:pPr>
              <w:pStyle w:val="222"/>
              <w:rPr>
                <w:rFonts w:ascii="Times New Roman" w:hAnsi="Times New Roman"/>
              </w:rPr>
            </w:pPr>
            <w:r>
              <w:rPr>
                <w:rFonts w:ascii="Times New Roman" w:hAnsi="Times New Roman"/>
              </w:rPr>
              <w:t>2</w:t>
            </w:r>
          </w:p>
        </w:tc>
        <w:tc>
          <w:tcPr>
            <w:tcW w:w="3612" w:type="dxa"/>
            <w:noWrap w:val="0"/>
            <w:vAlign w:val="center"/>
          </w:tcPr>
          <w:p w14:paraId="3C28D31D">
            <w:pPr>
              <w:pStyle w:val="222"/>
              <w:jc w:val="both"/>
              <w:rPr>
                <w:rFonts w:ascii="Times New Roman" w:hAnsi="Times New Roman"/>
              </w:rPr>
            </w:pPr>
            <w:r>
              <w:rPr>
                <w:rFonts w:ascii="Times New Roman" w:hAnsi="Times New Roman"/>
              </w:rPr>
              <w:t>-</w:t>
            </w:r>
          </w:p>
        </w:tc>
      </w:tr>
      <w:tr w14:paraId="5A95B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46" w:type="dxa"/>
            <w:noWrap w:val="0"/>
            <w:vAlign w:val="center"/>
          </w:tcPr>
          <w:p w14:paraId="5F8F4B18">
            <w:pPr>
              <w:pStyle w:val="222"/>
              <w:rPr>
                <w:rFonts w:ascii="Times New Roman" w:hAnsi="Times New Roman"/>
              </w:rPr>
            </w:pPr>
            <w:r>
              <w:rPr>
                <w:rFonts w:ascii="Times New Roman" w:hAnsi="Times New Roman"/>
              </w:rPr>
              <w:t>代理站点信道质量</w:t>
            </w:r>
          </w:p>
        </w:tc>
        <w:tc>
          <w:tcPr>
            <w:tcW w:w="993" w:type="dxa"/>
            <w:noWrap w:val="0"/>
            <w:vAlign w:val="center"/>
          </w:tcPr>
          <w:p w14:paraId="7A81D489">
            <w:pPr>
              <w:pStyle w:val="222"/>
              <w:rPr>
                <w:rFonts w:ascii="Times New Roman" w:hAnsi="Times New Roman"/>
              </w:rPr>
            </w:pPr>
            <w:r>
              <w:rPr>
                <w:rFonts w:ascii="Times New Roman" w:hAnsi="Times New Roman"/>
              </w:rPr>
              <w:t>11</w:t>
            </w:r>
          </w:p>
        </w:tc>
        <w:tc>
          <w:tcPr>
            <w:tcW w:w="992" w:type="dxa"/>
            <w:noWrap w:val="0"/>
            <w:vAlign w:val="center"/>
          </w:tcPr>
          <w:p w14:paraId="43DB01CA">
            <w:pPr>
              <w:pStyle w:val="222"/>
              <w:rPr>
                <w:rFonts w:ascii="Times New Roman" w:hAnsi="Times New Roman"/>
              </w:rPr>
            </w:pPr>
            <w:r>
              <w:rPr>
                <w:rFonts w:ascii="Times New Roman" w:hAnsi="Times New Roman"/>
              </w:rPr>
              <w:t>0-7</w:t>
            </w:r>
          </w:p>
        </w:tc>
        <w:tc>
          <w:tcPr>
            <w:tcW w:w="1701" w:type="dxa"/>
            <w:noWrap w:val="0"/>
            <w:vAlign w:val="center"/>
          </w:tcPr>
          <w:p w14:paraId="1FA35B72">
            <w:pPr>
              <w:pStyle w:val="222"/>
              <w:rPr>
                <w:rFonts w:ascii="Times New Roman" w:hAnsi="Times New Roman"/>
              </w:rPr>
            </w:pPr>
            <w:r>
              <w:rPr>
                <w:rFonts w:ascii="Times New Roman" w:hAnsi="Times New Roman"/>
              </w:rPr>
              <w:t>8</w:t>
            </w:r>
          </w:p>
        </w:tc>
        <w:tc>
          <w:tcPr>
            <w:tcW w:w="3612" w:type="dxa"/>
            <w:noWrap w:val="0"/>
            <w:vAlign w:val="center"/>
          </w:tcPr>
          <w:p w14:paraId="09B501E1">
            <w:pPr>
              <w:pStyle w:val="222"/>
              <w:jc w:val="both"/>
              <w:rPr>
                <w:rFonts w:ascii="Times New Roman" w:hAnsi="Times New Roman"/>
              </w:rPr>
            </w:pPr>
            <w:r>
              <w:rPr>
                <w:rFonts w:ascii="Times New Roman" w:hAnsi="Times New Roman"/>
              </w:rPr>
              <w:t>表示发送发现列表报文的站点，评估出的接收其代理站点报文时的信道质量，信道质量用原始信噪 比数据表示。</w:t>
            </w:r>
          </w:p>
        </w:tc>
      </w:tr>
      <w:tr w14:paraId="6779A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46" w:type="dxa"/>
            <w:noWrap w:val="0"/>
            <w:vAlign w:val="center"/>
          </w:tcPr>
          <w:p w14:paraId="0211193C">
            <w:pPr>
              <w:pStyle w:val="222"/>
              <w:rPr>
                <w:rFonts w:ascii="Times New Roman" w:hAnsi="Times New Roman"/>
              </w:rPr>
            </w:pPr>
            <w:r>
              <w:rPr>
                <w:rFonts w:ascii="Times New Roman" w:hAnsi="Times New Roman"/>
              </w:rPr>
              <w:t>代理站点通信成功率</w:t>
            </w:r>
          </w:p>
        </w:tc>
        <w:tc>
          <w:tcPr>
            <w:tcW w:w="993" w:type="dxa"/>
            <w:noWrap w:val="0"/>
            <w:vAlign w:val="center"/>
          </w:tcPr>
          <w:p w14:paraId="5D8BC0F6">
            <w:pPr>
              <w:pStyle w:val="222"/>
              <w:rPr>
                <w:rFonts w:ascii="Times New Roman" w:hAnsi="Times New Roman"/>
              </w:rPr>
            </w:pPr>
            <w:r>
              <w:rPr>
                <w:rFonts w:ascii="Times New Roman" w:hAnsi="Times New Roman"/>
              </w:rPr>
              <w:t>12</w:t>
            </w:r>
          </w:p>
        </w:tc>
        <w:tc>
          <w:tcPr>
            <w:tcW w:w="992" w:type="dxa"/>
            <w:noWrap w:val="0"/>
            <w:vAlign w:val="center"/>
          </w:tcPr>
          <w:p w14:paraId="47933600">
            <w:pPr>
              <w:pStyle w:val="222"/>
              <w:rPr>
                <w:rFonts w:ascii="Times New Roman" w:hAnsi="Times New Roman"/>
              </w:rPr>
            </w:pPr>
            <w:r>
              <w:rPr>
                <w:rFonts w:ascii="Times New Roman" w:hAnsi="Times New Roman"/>
              </w:rPr>
              <w:t>0-7</w:t>
            </w:r>
          </w:p>
        </w:tc>
        <w:tc>
          <w:tcPr>
            <w:tcW w:w="1701" w:type="dxa"/>
            <w:noWrap w:val="0"/>
            <w:vAlign w:val="center"/>
          </w:tcPr>
          <w:p w14:paraId="7AB6BB91">
            <w:pPr>
              <w:pStyle w:val="222"/>
              <w:rPr>
                <w:rFonts w:ascii="Times New Roman" w:hAnsi="Times New Roman"/>
              </w:rPr>
            </w:pPr>
            <w:r>
              <w:rPr>
                <w:rFonts w:ascii="Times New Roman" w:hAnsi="Times New Roman"/>
              </w:rPr>
              <w:t>8</w:t>
            </w:r>
          </w:p>
        </w:tc>
        <w:tc>
          <w:tcPr>
            <w:tcW w:w="3612" w:type="dxa"/>
            <w:noWrap w:val="0"/>
            <w:vAlign w:val="center"/>
          </w:tcPr>
          <w:p w14:paraId="763E80FA">
            <w:pPr>
              <w:pStyle w:val="222"/>
              <w:jc w:val="both"/>
              <w:rPr>
                <w:rFonts w:ascii="Times New Roman" w:hAnsi="Times New Roman"/>
              </w:rPr>
            </w:pPr>
            <w:r>
              <w:rPr>
                <w:rFonts w:ascii="Times New Roman" w:hAnsi="Times New Roman"/>
              </w:rPr>
              <w:t>表示发送发现列表报文的站点，与其代理站点之间的上下行通信成功率。使用百分比数据表示，如与代理站点的通信成功率为78%则该值填写为78。</w:t>
            </w:r>
          </w:p>
        </w:tc>
      </w:tr>
      <w:tr w14:paraId="573D6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46" w:type="dxa"/>
            <w:noWrap w:val="0"/>
            <w:vAlign w:val="center"/>
          </w:tcPr>
          <w:p w14:paraId="39949068">
            <w:pPr>
              <w:pStyle w:val="222"/>
              <w:rPr>
                <w:rFonts w:ascii="Times New Roman" w:hAnsi="Times New Roman"/>
              </w:rPr>
            </w:pPr>
            <w:r>
              <w:rPr>
                <w:rFonts w:ascii="Times New Roman" w:hAnsi="Times New Roman"/>
              </w:rPr>
              <w:t>代理站点下行通信成功率</w:t>
            </w:r>
          </w:p>
        </w:tc>
        <w:tc>
          <w:tcPr>
            <w:tcW w:w="993" w:type="dxa"/>
            <w:noWrap w:val="0"/>
            <w:vAlign w:val="center"/>
          </w:tcPr>
          <w:p w14:paraId="799B1416">
            <w:pPr>
              <w:pStyle w:val="222"/>
              <w:rPr>
                <w:rFonts w:ascii="Times New Roman" w:hAnsi="Times New Roman"/>
              </w:rPr>
            </w:pPr>
            <w:r>
              <w:rPr>
                <w:rFonts w:ascii="Times New Roman" w:hAnsi="Times New Roman"/>
              </w:rPr>
              <w:t>13</w:t>
            </w:r>
          </w:p>
        </w:tc>
        <w:tc>
          <w:tcPr>
            <w:tcW w:w="992" w:type="dxa"/>
            <w:noWrap w:val="0"/>
            <w:vAlign w:val="center"/>
          </w:tcPr>
          <w:p w14:paraId="34306E13">
            <w:pPr>
              <w:pStyle w:val="222"/>
              <w:rPr>
                <w:rFonts w:ascii="Times New Roman" w:hAnsi="Times New Roman"/>
              </w:rPr>
            </w:pPr>
            <w:r>
              <w:rPr>
                <w:rFonts w:ascii="Times New Roman" w:hAnsi="Times New Roman"/>
              </w:rPr>
              <w:t>0-7</w:t>
            </w:r>
          </w:p>
        </w:tc>
        <w:tc>
          <w:tcPr>
            <w:tcW w:w="1701" w:type="dxa"/>
            <w:noWrap w:val="0"/>
            <w:vAlign w:val="center"/>
          </w:tcPr>
          <w:p w14:paraId="05AF9A90">
            <w:pPr>
              <w:pStyle w:val="222"/>
              <w:rPr>
                <w:rFonts w:ascii="Times New Roman" w:hAnsi="Times New Roman"/>
              </w:rPr>
            </w:pPr>
            <w:r>
              <w:rPr>
                <w:rFonts w:ascii="Times New Roman" w:hAnsi="Times New Roman"/>
              </w:rPr>
              <w:t>8</w:t>
            </w:r>
          </w:p>
        </w:tc>
        <w:tc>
          <w:tcPr>
            <w:tcW w:w="3612" w:type="dxa"/>
            <w:noWrap w:val="0"/>
            <w:vAlign w:val="center"/>
          </w:tcPr>
          <w:p w14:paraId="7EC713BE">
            <w:pPr>
              <w:pStyle w:val="222"/>
              <w:jc w:val="both"/>
              <w:rPr>
                <w:rFonts w:ascii="Times New Roman" w:hAnsi="Times New Roman"/>
              </w:rPr>
            </w:pPr>
            <w:r>
              <w:rPr>
                <w:rFonts w:ascii="Times New Roman" w:hAnsi="Times New Roman"/>
              </w:rPr>
              <w:t>表示发送发现列表报文的站点，接收其代理站点的下行报文的成功率。</w:t>
            </w:r>
          </w:p>
        </w:tc>
      </w:tr>
      <w:tr w14:paraId="468100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46" w:type="dxa"/>
            <w:noWrap w:val="0"/>
            <w:vAlign w:val="center"/>
          </w:tcPr>
          <w:p w14:paraId="097268D5">
            <w:pPr>
              <w:pStyle w:val="222"/>
              <w:rPr>
                <w:rFonts w:ascii="Times New Roman" w:hAnsi="Times New Roman"/>
              </w:rPr>
            </w:pPr>
            <w:r>
              <w:rPr>
                <w:rFonts w:ascii="Times New Roman" w:hAnsi="Times New Roman"/>
              </w:rPr>
              <w:t>路由周期到期剩余时间</w:t>
            </w:r>
          </w:p>
        </w:tc>
        <w:tc>
          <w:tcPr>
            <w:tcW w:w="993" w:type="dxa"/>
            <w:noWrap w:val="0"/>
            <w:vAlign w:val="center"/>
          </w:tcPr>
          <w:p w14:paraId="49ED5989">
            <w:pPr>
              <w:pStyle w:val="222"/>
              <w:rPr>
                <w:rFonts w:ascii="Times New Roman" w:hAnsi="Times New Roman"/>
              </w:rPr>
            </w:pPr>
            <w:r>
              <w:rPr>
                <w:rFonts w:ascii="Times New Roman" w:hAnsi="Times New Roman"/>
              </w:rPr>
              <w:t>14-15</w:t>
            </w:r>
          </w:p>
        </w:tc>
        <w:tc>
          <w:tcPr>
            <w:tcW w:w="992" w:type="dxa"/>
            <w:noWrap w:val="0"/>
            <w:vAlign w:val="center"/>
          </w:tcPr>
          <w:p w14:paraId="3C7D9A2C">
            <w:pPr>
              <w:pStyle w:val="222"/>
              <w:rPr>
                <w:rFonts w:ascii="Times New Roman" w:hAnsi="Times New Roman"/>
              </w:rPr>
            </w:pPr>
            <w:r>
              <w:rPr>
                <w:rFonts w:ascii="Times New Roman" w:hAnsi="Times New Roman"/>
              </w:rPr>
              <w:t>0-7</w:t>
            </w:r>
          </w:p>
        </w:tc>
        <w:tc>
          <w:tcPr>
            <w:tcW w:w="1701" w:type="dxa"/>
            <w:noWrap w:val="0"/>
            <w:vAlign w:val="center"/>
          </w:tcPr>
          <w:p w14:paraId="3F7C9B61">
            <w:pPr>
              <w:pStyle w:val="222"/>
              <w:rPr>
                <w:rFonts w:ascii="Times New Roman" w:hAnsi="Times New Roman"/>
              </w:rPr>
            </w:pPr>
            <w:r>
              <w:rPr>
                <w:rFonts w:ascii="Times New Roman" w:hAnsi="Times New Roman"/>
              </w:rPr>
              <w:t>16</w:t>
            </w:r>
          </w:p>
        </w:tc>
        <w:tc>
          <w:tcPr>
            <w:tcW w:w="3612" w:type="dxa"/>
            <w:noWrap w:val="0"/>
            <w:vAlign w:val="center"/>
          </w:tcPr>
          <w:p w14:paraId="6B200B8F">
            <w:pPr>
              <w:pStyle w:val="222"/>
              <w:jc w:val="both"/>
              <w:rPr>
                <w:rFonts w:ascii="Times New Roman" w:hAnsi="Times New Roman"/>
              </w:rPr>
            </w:pPr>
            <w:r>
              <w:rPr>
                <w:rFonts w:ascii="Times New Roman" w:hAnsi="Times New Roman"/>
              </w:rPr>
              <w:t>表示发送发现列表报文的站点，计算出的距离当前路由周期到期的剩余时间，单位：秒。</w:t>
            </w:r>
          </w:p>
        </w:tc>
      </w:tr>
      <w:tr w14:paraId="139CC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46" w:type="dxa"/>
            <w:noWrap w:val="0"/>
            <w:vAlign w:val="center"/>
          </w:tcPr>
          <w:p w14:paraId="3B4BFC1F">
            <w:pPr>
              <w:pStyle w:val="222"/>
              <w:rPr>
                <w:rFonts w:ascii="Times New Roman" w:hAnsi="Times New Roman"/>
              </w:rPr>
            </w:pPr>
            <w:r>
              <w:rPr>
                <w:rFonts w:ascii="Times New Roman" w:hAnsi="Times New Roman"/>
              </w:rPr>
              <w:t>最小通信成功率</w:t>
            </w:r>
          </w:p>
        </w:tc>
        <w:tc>
          <w:tcPr>
            <w:tcW w:w="993" w:type="dxa"/>
            <w:noWrap w:val="0"/>
            <w:vAlign w:val="center"/>
          </w:tcPr>
          <w:p w14:paraId="46D220B1">
            <w:pPr>
              <w:pStyle w:val="222"/>
              <w:rPr>
                <w:rFonts w:ascii="Times New Roman" w:hAnsi="Times New Roman"/>
              </w:rPr>
            </w:pPr>
            <w:r>
              <w:rPr>
                <w:rFonts w:ascii="Times New Roman" w:hAnsi="Times New Roman"/>
              </w:rPr>
              <w:t>16</w:t>
            </w:r>
          </w:p>
        </w:tc>
        <w:tc>
          <w:tcPr>
            <w:tcW w:w="992" w:type="dxa"/>
            <w:noWrap w:val="0"/>
            <w:vAlign w:val="center"/>
          </w:tcPr>
          <w:p w14:paraId="03997767">
            <w:pPr>
              <w:pStyle w:val="222"/>
              <w:rPr>
                <w:rFonts w:ascii="Times New Roman" w:hAnsi="Times New Roman"/>
              </w:rPr>
            </w:pPr>
            <w:r>
              <w:rPr>
                <w:rFonts w:ascii="Times New Roman" w:hAnsi="Times New Roman"/>
              </w:rPr>
              <w:t>0-7</w:t>
            </w:r>
          </w:p>
        </w:tc>
        <w:tc>
          <w:tcPr>
            <w:tcW w:w="1701" w:type="dxa"/>
            <w:noWrap w:val="0"/>
            <w:vAlign w:val="center"/>
          </w:tcPr>
          <w:p w14:paraId="46D78DD1">
            <w:pPr>
              <w:pStyle w:val="222"/>
              <w:rPr>
                <w:rFonts w:ascii="Times New Roman" w:hAnsi="Times New Roman"/>
              </w:rPr>
            </w:pPr>
            <w:r>
              <w:rPr>
                <w:rFonts w:ascii="Times New Roman" w:hAnsi="Times New Roman"/>
              </w:rPr>
              <w:t>8</w:t>
            </w:r>
          </w:p>
        </w:tc>
        <w:tc>
          <w:tcPr>
            <w:tcW w:w="3612" w:type="dxa"/>
            <w:noWrap w:val="0"/>
            <w:vAlign w:val="center"/>
          </w:tcPr>
          <w:p w14:paraId="13FD6E08">
            <w:pPr>
              <w:pStyle w:val="222"/>
              <w:jc w:val="both"/>
              <w:rPr>
                <w:rFonts w:ascii="Times New Roman" w:hAnsi="Times New Roman"/>
              </w:rPr>
            </w:pPr>
            <w:r>
              <w:rPr>
                <w:rFonts w:ascii="Times New Roman" w:hAnsi="Times New Roman"/>
              </w:rPr>
              <w:t>表示发送发现列表报文的站点到CCO的整个路径中，某级最弱连接的通信成功率。</w:t>
            </w:r>
          </w:p>
        </w:tc>
      </w:tr>
      <w:tr w14:paraId="1D54A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46" w:type="dxa"/>
            <w:noWrap w:val="0"/>
            <w:vAlign w:val="center"/>
          </w:tcPr>
          <w:p w14:paraId="6D074F09">
            <w:pPr>
              <w:pStyle w:val="222"/>
              <w:rPr>
                <w:rFonts w:ascii="Times New Roman" w:hAnsi="Times New Roman"/>
              </w:rPr>
            </w:pPr>
            <w:r>
              <w:rPr>
                <w:rFonts w:ascii="Times New Roman" w:hAnsi="Times New Roman"/>
              </w:rPr>
              <w:t>发现列表周期</w:t>
            </w:r>
          </w:p>
        </w:tc>
        <w:tc>
          <w:tcPr>
            <w:tcW w:w="993" w:type="dxa"/>
            <w:noWrap w:val="0"/>
            <w:vAlign w:val="center"/>
          </w:tcPr>
          <w:p w14:paraId="3D07E151">
            <w:pPr>
              <w:pStyle w:val="222"/>
              <w:rPr>
                <w:rFonts w:ascii="Times New Roman" w:hAnsi="Times New Roman"/>
              </w:rPr>
            </w:pPr>
            <w:r>
              <w:rPr>
                <w:rFonts w:ascii="Times New Roman" w:hAnsi="Times New Roman"/>
              </w:rPr>
              <w:t>17</w:t>
            </w:r>
          </w:p>
        </w:tc>
        <w:tc>
          <w:tcPr>
            <w:tcW w:w="992" w:type="dxa"/>
            <w:noWrap w:val="0"/>
            <w:vAlign w:val="center"/>
          </w:tcPr>
          <w:p w14:paraId="472FF358">
            <w:pPr>
              <w:pStyle w:val="222"/>
              <w:rPr>
                <w:rFonts w:ascii="Times New Roman" w:hAnsi="Times New Roman"/>
              </w:rPr>
            </w:pPr>
            <w:r>
              <w:rPr>
                <w:rFonts w:ascii="Times New Roman" w:hAnsi="Times New Roman"/>
              </w:rPr>
              <w:t>0-7</w:t>
            </w:r>
          </w:p>
        </w:tc>
        <w:tc>
          <w:tcPr>
            <w:tcW w:w="1701" w:type="dxa"/>
            <w:noWrap w:val="0"/>
            <w:vAlign w:val="center"/>
          </w:tcPr>
          <w:p w14:paraId="7C826A6D">
            <w:pPr>
              <w:pStyle w:val="222"/>
              <w:rPr>
                <w:rFonts w:ascii="Times New Roman" w:hAnsi="Times New Roman"/>
              </w:rPr>
            </w:pPr>
            <w:r>
              <w:rPr>
                <w:rFonts w:ascii="Times New Roman" w:hAnsi="Times New Roman"/>
              </w:rPr>
              <w:t>8</w:t>
            </w:r>
          </w:p>
        </w:tc>
        <w:tc>
          <w:tcPr>
            <w:tcW w:w="3612" w:type="dxa"/>
            <w:noWrap w:val="0"/>
            <w:vAlign w:val="center"/>
          </w:tcPr>
          <w:p w14:paraId="7A5FBF2A">
            <w:pPr>
              <w:pStyle w:val="222"/>
              <w:jc w:val="both"/>
              <w:rPr>
                <w:rFonts w:ascii="Times New Roman" w:hAnsi="Times New Roman"/>
              </w:rPr>
            </w:pPr>
            <w:r>
              <w:rPr>
                <w:rFonts w:ascii="Times New Roman" w:hAnsi="Times New Roman"/>
              </w:rPr>
              <w:t>站点发送发现列表报文的间隔周期，单位：秒。</w:t>
            </w:r>
          </w:p>
        </w:tc>
      </w:tr>
      <w:tr w14:paraId="264E7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46" w:type="dxa"/>
            <w:noWrap w:val="0"/>
            <w:vAlign w:val="center"/>
          </w:tcPr>
          <w:p w14:paraId="5B8C4904">
            <w:pPr>
              <w:pStyle w:val="222"/>
              <w:rPr>
                <w:rFonts w:ascii="Times New Roman" w:hAnsi="Times New Roman"/>
              </w:rPr>
            </w:pPr>
            <w:r>
              <w:rPr>
                <w:rFonts w:ascii="Times New Roman" w:hAnsi="Times New Roman"/>
              </w:rPr>
              <w:t>接收率老化周期个数</w:t>
            </w:r>
          </w:p>
        </w:tc>
        <w:tc>
          <w:tcPr>
            <w:tcW w:w="993" w:type="dxa"/>
            <w:noWrap w:val="0"/>
            <w:vAlign w:val="center"/>
          </w:tcPr>
          <w:p w14:paraId="67F400C5">
            <w:pPr>
              <w:pStyle w:val="222"/>
              <w:rPr>
                <w:rFonts w:ascii="Times New Roman" w:hAnsi="Times New Roman"/>
              </w:rPr>
            </w:pPr>
            <w:r>
              <w:rPr>
                <w:rFonts w:ascii="Times New Roman" w:hAnsi="Times New Roman"/>
              </w:rPr>
              <w:t>18</w:t>
            </w:r>
          </w:p>
        </w:tc>
        <w:tc>
          <w:tcPr>
            <w:tcW w:w="992" w:type="dxa"/>
            <w:noWrap w:val="0"/>
            <w:vAlign w:val="center"/>
          </w:tcPr>
          <w:p w14:paraId="6127C5B6">
            <w:pPr>
              <w:pStyle w:val="222"/>
              <w:rPr>
                <w:rFonts w:ascii="Times New Roman" w:hAnsi="Times New Roman"/>
              </w:rPr>
            </w:pPr>
            <w:r>
              <w:rPr>
                <w:rFonts w:ascii="Times New Roman" w:hAnsi="Times New Roman"/>
              </w:rPr>
              <w:t>0-7</w:t>
            </w:r>
          </w:p>
        </w:tc>
        <w:tc>
          <w:tcPr>
            <w:tcW w:w="1701" w:type="dxa"/>
            <w:noWrap w:val="0"/>
            <w:vAlign w:val="center"/>
          </w:tcPr>
          <w:p w14:paraId="60C00FA4">
            <w:pPr>
              <w:pStyle w:val="222"/>
              <w:rPr>
                <w:rFonts w:ascii="Times New Roman" w:hAnsi="Times New Roman"/>
              </w:rPr>
            </w:pPr>
            <w:r>
              <w:rPr>
                <w:rFonts w:ascii="Times New Roman" w:hAnsi="Times New Roman"/>
              </w:rPr>
              <w:t>8</w:t>
            </w:r>
          </w:p>
        </w:tc>
        <w:tc>
          <w:tcPr>
            <w:tcW w:w="3612" w:type="dxa"/>
            <w:noWrap w:val="0"/>
            <w:vAlign w:val="center"/>
          </w:tcPr>
          <w:p w14:paraId="246F9096">
            <w:pPr>
              <w:pStyle w:val="222"/>
              <w:jc w:val="both"/>
              <w:rPr>
                <w:rFonts w:ascii="Times New Roman" w:hAnsi="Times New Roman"/>
              </w:rPr>
            </w:pPr>
            <w:r>
              <w:rPr>
                <w:rFonts w:ascii="Times New Roman" w:hAnsi="Times New Roman"/>
              </w:rPr>
              <w:t>表示接收率老化周期的个数。</w:t>
            </w:r>
          </w:p>
        </w:tc>
      </w:tr>
      <w:tr w14:paraId="7D941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46" w:type="dxa"/>
            <w:noWrap w:val="0"/>
            <w:vAlign w:val="center"/>
          </w:tcPr>
          <w:p w14:paraId="5D2A7188">
            <w:pPr>
              <w:pStyle w:val="222"/>
              <w:rPr>
                <w:rFonts w:ascii="Times New Roman" w:hAnsi="Times New Roman"/>
              </w:rPr>
            </w:pPr>
            <w:r>
              <w:rPr>
                <w:rFonts w:ascii="Times New Roman" w:hAnsi="Times New Roman"/>
              </w:rPr>
              <w:t>代理BRU SNR信息</w:t>
            </w:r>
          </w:p>
        </w:tc>
        <w:tc>
          <w:tcPr>
            <w:tcW w:w="993" w:type="dxa"/>
            <w:noWrap w:val="0"/>
            <w:vAlign w:val="center"/>
          </w:tcPr>
          <w:p w14:paraId="3EA55C6E">
            <w:pPr>
              <w:pStyle w:val="222"/>
              <w:rPr>
                <w:rFonts w:ascii="Times New Roman" w:hAnsi="Times New Roman"/>
              </w:rPr>
            </w:pPr>
            <w:r>
              <w:rPr>
                <w:rFonts w:ascii="Times New Roman" w:hAnsi="Times New Roman"/>
              </w:rPr>
              <w:t>19-22</w:t>
            </w:r>
          </w:p>
        </w:tc>
        <w:tc>
          <w:tcPr>
            <w:tcW w:w="992" w:type="dxa"/>
            <w:noWrap w:val="0"/>
            <w:vAlign w:val="center"/>
          </w:tcPr>
          <w:p w14:paraId="135C60D9">
            <w:pPr>
              <w:pStyle w:val="222"/>
              <w:rPr>
                <w:rFonts w:ascii="Times New Roman" w:hAnsi="Times New Roman"/>
              </w:rPr>
            </w:pPr>
            <w:r>
              <w:rPr>
                <w:rFonts w:ascii="Times New Roman" w:hAnsi="Times New Roman"/>
              </w:rPr>
              <w:t>0-7</w:t>
            </w:r>
          </w:p>
        </w:tc>
        <w:tc>
          <w:tcPr>
            <w:tcW w:w="1701" w:type="dxa"/>
            <w:noWrap w:val="0"/>
            <w:vAlign w:val="center"/>
          </w:tcPr>
          <w:p w14:paraId="65FFFE96">
            <w:pPr>
              <w:pStyle w:val="222"/>
              <w:rPr>
                <w:rFonts w:ascii="Times New Roman" w:hAnsi="Times New Roman"/>
              </w:rPr>
            </w:pPr>
            <w:r>
              <w:rPr>
                <w:rFonts w:ascii="Times New Roman" w:hAnsi="Times New Roman"/>
              </w:rPr>
              <w:t>32</w:t>
            </w:r>
          </w:p>
        </w:tc>
        <w:tc>
          <w:tcPr>
            <w:tcW w:w="3612" w:type="dxa"/>
            <w:noWrap w:val="0"/>
            <w:vAlign w:val="center"/>
          </w:tcPr>
          <w:p w14:paraId="21BB7DBA">
            <w:pPr>
              <w:pStyle w:val="222"/>
              <w:jc w:val="both"/>
              <w:rPr>
                <w:rFonts w:ascii="Times New Roman" w:hAnsi="Times New Roman"/>
              </w:rPr>
            </w:pPr>
            <w:r>
              <w:rPr>
                <w:rFonts w:ascii="Times New Roman" w:hAnsi="Times New Roman"/>
              </w:rPr>
              <w:t>表示代理BRU0—BRU7的SNR值。</w:t>
            </w:r>
          </w:p>
        </w:tc>
      </w:tr>
    </w:tbl>
    <w:p w14:paraId="622A0E33">
      <w:pPr>
        <w:pStyle w:val="38"/>
        <w:ind w:firstLine="0" w:firstLineChars="0"/>
        <w:rPr>
          <w:rFonts w:ascii="Times New Roman"/>
        </w:rPr>
      </w:pPr>
    </w:p>
    <w:p w14:paraId="2F8AC09D">
      <w:pPr>
        <w:pStyle w:val="38"/>
        <w:rPr>
          <w:rFonts w:ascii="Times New Roman"/>
        </w:rPr>
      </w:pPr>
      <w:r>
        <w:rPr>
          <w:rFonts w:ascii="Times New Roman"/>
        </w:rPr>
        <w:t>代理BRU SNR信息定义应符合</w:t>
      </w:r>
      <w:r>
        <w:rPr>
          <w:rFonts w:ascii="Times New Roman"/>
        </w:rPr>
        <w:fldChar w:fldCharType="begin"/>
      </w:r>
      <w:r>
        <w:rPr>
          <w:rFonts w:ascii="Times New Roman"/>
        </w:rPr>
        <w:instrText xml:space="preserve"> REF _Ref17125 \r \h  \* MERGEFORMAT </w:instrText>
      </w:r>
      <w:r>
        <w:rPr>
          <w:rFonts w:ascii="Times New Roman"/>
        </w:rPr>
        <w:fldChar w:fldCharType="separate"/>
      </w:r>
      <w:r>
        <w:rPr>
          <w:rFonts w:ascii="Times New Roman"/>
        </w:rPr>
        <w:t>表64</w:t>
      </w:r>
      <w:r>
        <w:rPr>
          <w:rFonts w:ascii="Times New Roman"/>
        </w:rPr>
        <w:fldChar w:fldCharType="end"/>
      </w:r>
      <w:r>
        <w:rPr>
          <w:rFonts w:ascii="Times New Roman"/>
        </w:rPr>
        <w:t>要求。</w:t>
      </w:r>
    </w:p>
    <w:p w14:paraId="5DEBEE08">
      <w:pPr>
        <w:pStyle w:val="179"/>
        <w:ind w:left="0"/>
        <w:rPr>
          <w:rFonts w:ascii="Times New Roman"/>
        </w:rPr>
      </w:pPr>
      <w:bookmarkStart w:id="1487" w:name="_Ref17125"/>
      <w:r>
        <w:rPr>
          <w:rFonts w:ascii="Times New Roman"/>
        </w:rPr>
        <w:t>代理 BRU SNR信息</w:t>
      </w:r>
      <w:bookmarkEnd w:id="1487"/>
    </w:p>
    <w:tbl>
      <w:tblPr>
        <w:tblStyle w:val="52"/>
        <w:tblW w:w="82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3"/>
        <w:gridCol w:w="992"/>
        <w:gridCol w:w="1153"/>
        <w:gridCol w:w="1382"/>
        <w:gridCol w:w="2901"/>
      </w:tblGrid>
      <w:tr w14:paraId="3086F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3" w:type="dxa"/>
            <w:tcBorders>
              <w:top w:val="single" w:color="auto" w:sz="4" w:space="0"/>
              <w:left w:val="single" w:color="auto" w:sz="4" w:space="0"/>
              <w:bottom w:val="single" w:color="auto" w:sz="4" w:space="0"/>
              <w:right w:val="single" w:color="auto" w:sz="4" w:space="0"/>
            </w:tcBorders>
            <w:noWrap w:val="0"/>
            <w:vAlign w:val="center"/>
          </w:tcPr>
          <w:p w14:paraId="2752D49B">
            <w:pPr>
              <w:pStyle w:val="222"/>
              <w:rPr>
                <w:rFonts w:ascii="Times New Roman" w:hAnsi="Times New Roman"/>
              </w:rPr>
            </w:pPr>
            <w:r>
              <w:rPr>
                <w:rFonts w:ascii="Times New Roman" w:hAnsi="Times New Roman"/>
              </w:rPr>
              <w:t>字段</w:t>
            </w:r>
          </w:p>
        </w:tc>
        <w:tc>
          <w:tcPr>
            <w:tcW w:w="992" w:type="dxa"/>
            <w:tcBorders>
              <w:top w:val="single" w:color="auto" w:sz="4" w:space="0"/>
              <w:left w:val="nil"/>
              <w:bottom w:val="single" w:color="auto" w:sz="4" w:space="0"/>
              <w:right w:val="single" w:color="auto" w:sz="4" w:space="0"/>
            </w:tcBorders>
            <w:noWrap w:val="0"/>
            <w:vAlign w:val="center"/>
          </w:tcPr>
          <w:p w14:paraId="22B1555A">
            <w:pPr>
              <w:pStyle w:val="222"/>
              <w:rPr>
                <w:rFonts w:ascii="Times New Roman" w:hAnsi="Times New Roman"/>
              </w:rPr>
            </w:pPr>
            <w:r>
              <w:rPr>
                <w:rFonts w:ascii="Times New Roman" w:hAnsi="Times New Roman"/>
              </w:rPr>
              <w:t>字节号</w:t>
            </w:r>
          </w:p>
        </w:tc>
        <w:tc>
          <w:tcPr>
            <w:tcW w:w="1153" w:type="dxa"/>
            <w:tcBorders>
              <w:top w:val="single" w:color="auto" w:sz="4" w:space="0"/>
              <w:left w:val="nil"/>
              <w:bottom w:val="single" w:color="auto" w:sz="4" w:space="0"/>
              <w:right w:val="single" w:color="auto" w:sz="4" w:space="0"/>
            </w:tcBorders>
            <w:noWrap w:val="0"/>
            <w:vAlign w:val="center"/>
          </w:tcPr>
          <w:p w14:paraId="1DE888A0">
            <w:pPr>
              <w:pStyle w:val="222"/>
              <w:rPr>
                <w:rFonts w:ascii="Times New Roman" w:hAnsi="Times New Roman"/>
              </w:rPr>
            </w:pPr>
            <w:r>
              <w:rPr>
                <w:rFonts w:ascii="Times New Roman" w:hAnsi="Times New Roman"/>
              </w:rPr>
              <w:t>比特位</w:t>
            </w:r>
          </w:p>
        </w:tc>
        <w:tc>
          <w:tcPr>
            <w:tcW w:w="1382" w:type="dxa"/>
            <w:tcBorders>
              <w:top w:val="single" w:color="auto" w:sz="4" w:space="0"/>
              <w:left w:val="nil"/>
              <w:bottom w:val="single" w:color="auto" w:sz="4" w:space="0"/>
              <w:right w:val="single" w:color="auto" w:sz="4" w:space="0"/>
            </w:tcBorders>
            <w:noWrap w:val="0"/>
            <w:vAlign w:val="center"/>
          </w:tcPr>
          <w:p w14:paraId="19B6C256">
            <w:pPr>
              <w:pStyle w:val="222"/>
              <w:rPr>
                <w:rFonts w:ascii="Times New Roman" w:hAnsi="Times New Roman"/>
              </w:rPr>
            </w:pPr>
            <w:r>
              <w:rPr>
                <w:rFonts w:ascii="Times New Roman" w:hAnsi="Times New Roman"/>
              </w:rPr>
              <w:t>字段大小</w:t>
            </w:r>
          </w:p>
        </w:tc>
        <w:tc>
          <w:tcPr>
            <w:tcW w:w="2901" w:type="dxa"/>
            <w:tcBorders>
              <w:top w:val="single" w:color="auto" w:sz="4" w:space="0"/>
              <w:left w:val="nil"/>
              <w:bottom w:val="single" w:color="auto" w:sz="4" w:space="0"/>
              <w:right w:val="single" w:color="auto" w:sz="4" w:space="0"/>
            </w:tcBorders>
            <w:noWrap w:val="0"/>
            <w:vAlign w:val="center"/>
          </w:tcPr>
          <w:p w14:paraId="473C1BBE">
            <w:pPr>
              <w:pStyle w:val="222"/>
              <w:rPr>
                <w:rFonts w:ascii="Times New Roman" w:hAnsi="Times New Roman"/>
              </w:rPr>
            </w:pPr>
            <w:r>
              <w:rPr>
                <w:rFonts w:ascii="Times New Roman" w:hAnsi="Times New Roman"/>
              </w:rPr>
              <w:t>说明</w:t>
            </w:r>
          </w:p>
        </w:tc>
      </w:tr>
      <w:tr w14:paraId="7D8570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3" w:type="dxa"/>
            <w:tcBorders>
              <w:top w:val="single" w:color="auto" w:sz="4" w:space="0"/>
              <w:left w:val="single" w:color="auto" w:sz="4" w:space="0"/>
              <w:bottom w:val="single" w:color="auto" w:sz="4" w:space="0"/>
              <w:right w:val="single" w:color="auto" w:sz="4" w:space="0"/>
            </w:tcBorders>
            <w:noWrap w:val="0"/>
            <w:vAlign w:val="center"/>
          </w:tcPr>
          <w:p w14:paraId="3F45AE79">
            <w:pPr>
              <w:pStyle w:val="222"/>
              <w:rPr>
                <w:rFonts w:ascii="Times New Roman" w:hAnsi="Times New Roman"/>
              </w:rPr>
            </w:pPr>
            <w:r>
              <w:rPr>
                <w:rFonts w:ascii="Times New Roman" w:hAnsi="Times New Roman"/>
              </w:rPr>
              <w:t>BRU0</w:t>
            </w:r>
          </w:p>
        </w:tc>
        <w:tc>
          <w:tcPr>
            <w:tcW w:w="992" w:type="dxa"/>
            <w:vMerge w:val="restart"/>
            <w:tcBorders>
              <w:top w:val="nil"/>
              <w:left w:val="nil"/>
              <w:bottom w:val="single" w:color="auto" w:sz="4" w:space="0"/>
              <w:right w:val="single" w:color="auto" w:sz="4" w:space="0"/>
            </w:tcBorders>
            <w:noWrap w:val="0"/>
            <w:vAlign w:val="center"/>
          </w:tcPr>
          <w:p w14:paraId="7814CE0E">
            <w:pPr>
              <w:pStyle w:val="222"/>
              <w:rPr>
                <w:rFonts w:ascii="Times New Roman" w:hAnsi="Times New Roman"/>
              </w:rPr>
            </w:pPr>
            <w:r>
              <w:rPr>
                <w:rFonts w:ascii="Times New Roman" w:hAnsi="Times New Roman"/>
              </w:rPr>
              <w:t>0</w:t>
            </w:r>
          </w:p>
        </w:tc>
        <w:tc>
          <w:tcPr>
            <w:tcW w:w="1153" w:type="dxa"/>
            <w:tcBorders>
              <w:top w:val="single" w:color="auto" w:sz="4" w:space="0"/>
              <w:left w:val="nil"/>
              <w:bottom w:val="single" w:color="auto" w:sz="4" w:space="0"/>
              <w:right w:val="single" w:color="auto" w:sz="4" w:space="0"/>
            </w:tcBorders>
            <w:noWrap w:val="0"/>
            <w:vAlign w:val="center"/>
          </w:tcPr>
          <w:p w14:paraId="7A1C5289">
            <w:pPr>
              <w:pStyle w:val="222"/>
              <w:rPr>
                <w:rFonts w:ascii="Times New Roman" w:hAnsi="Times New Roman"/>
              </w:rPr>
            </w:pPr>
            <w:r>
              <w:rPr>
                <w:rFonts w:ascii="Times New Roman" w:hAnsi="Times New Roman"/>
              </w:rPr>
              <w:t>0-3</w:t>
            </w:r>
          </w:p>
        </w:tc>
        <w:tc>
          <w:tcPr>
            <w:tcW w:w="1382" w:type="dxa"/>
            <w:tcBorders>
              <w:top w:val="single" w:color="auto" w:sz="4" w:space="0"/>
              <w:left w:val="nil"/>
              <w:bottom w:val="single" w:color="auto" w:sz="4" w:space="0"/>
              <w:right w:val="single" w:color="auto" w:sz="4" w:space="0"/>
            </w:tcBorders>
            <w:noWrap w:val="0"/>
            <w:vAlign w:val="center"/>
          </w:tcPr>
          <w:p w14:paraId="0D29DF4F">
            <w:pPr>
              <w:pStyle w:val="222"/>
              <w:rPr>
                <w:rFonts w:ascii="Times New Roman" w:hAnsi="Times New Roman"/>
              </w:rPr>
            </w:pPr>
            <w:r>
              <w:rPr>
                <w:rFonts w:ascii="Times New Roman" w:hAnsi="Times New Roman"/>
              </w:rPr>
              <w:t>4</w:t>
            </w:r>
          </w:p>
        </w:tc>
        <w:tc>
          <w:tcPr>
            <w:tcW w:w="2901" w:type="dxa"/>
            <w:vMerge w:val="restart"/>
            <w:tcBorders>
              <w:top w:val="single" w:color="auto" w:sz="4" w:space="0"/>
              <w:left w:val="nil"/>
              <w:right w:val="single" w:color="auto" w:sz="4" w:space="0"/>
            </w:tcBorders>
            <w:noWrap w:val="0"/>
            <w:vAlign w:val="center"/>
          </w:tcPr>
          <w:p w14:paraId="7C42AB86">
            <w:pPr>
              <w:pStyle w:val="222"/>
              <w:rPr>
                <w:rFonts w:ascii="Times New Roman" w:hAnsi="Times New Roman"/>
              </w:rPr>
            </w:pPr>
            <w:r>
              <w:rPr>
                <w:rFonts w:ascii="Times New Roman" w:hAnsi="Times New Roman"/>
              </w:rPr>
              <w:t>平均SNR范围为-10~35dB，3dB步进。</w:t>
            </w:r>
          </w:p>
          <w:p w14:paraId="311D3345">
            <w:pPr>
              <w:pStyle w:val="222"/>
              <w:rPr>
                <w:rFonts w:ascii="Times New Roman" w:hAnsi="Times New Roman"/>
              </w:rPr>
            </w:pPr>
            <w:r>
              <w:rPr>
                <w:rFonts w:ascii="Times New Roman" w:hAnsi="Times New Roman"/>
              </w:rPr>
              <w:t>0代表-10dB。</w:t>
            </w:r>
          </w:p>
        </w:tc>
      </w:tr>
      <w:tr w14:paraId="3B59C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3" w:type="dxa"/>
            <w:tcBorders>
              <w:top w:val="single" w:color="auto" w:sz="4" w:space="0"/>
              <w:left w:val="single" w:color="auto" w:sz="4" w:space="0"/>
              <w:bottom w:val="single" w:color="auto" w:sz="4" w:space="0"/>
              <w:right w:val="single" w:color="auto" w:sz="4" w:space="0"/>
            </w:tcBorders>
            <w:noWrap w:val="0"/>
            <w:vAlign w:val="center"/>
          </w:tcPr>
          <w:p w14:paraId="640FA716">
            <w:pPr>
              <w:pStyle w:val="222"/>
              <w:rPr>
                <w:rFonts w:ascii="Times New Roman" w:hAnsi="Times New Roman"/>
              </w:rPr>
            </w:pPr>
            <w:r>
              <w:rPr>
                <w:rFonts w:ascii="Times New Roman" w:hAnsi="Times New Roman"/>
              </w:rPr>
              <w:t>BRU1</w:t>
            </w:r>
          </w:p>
        </w:tc>
        <w:tc>
          <w:tcPr>
            <w:tcW w:w="992" w:type="dxa"/>
            <w:vMerge w:val="continue"/>
            <w:tcBorders>
              <w:top w:val="nil"/>
              <w:left w:val="nil"/>
              <w:bottom w:val="single" w:color="auto" w:sz="4" w:space="0"/>
              <w:right w:val="single" w:color="auto" w:sz="4" w:space="0"/>
            </w:tcBorders>
            <w:noWrap w:val="0"/>
            <w:vAlign w:val="center"/>
          </w:tcPr>
          <w:p w14:paraId="29340CC1">
            <w:pPr>
              <w:pStyle w:val="222"/>
              <w:rPr>
                <w:rFonts w:ascii="Times New Roman" w:hAnsi="Times New Roman"/>
              </w:rPr>
            </w:pPr>
          </w:p>
        </w:tc>
        <w:tc>
          <w:tcPr>
            <w:tcW w:w="1153" w:type="dxa"/>
            <w:tcBorders>
              <w:top w:val="single" w:color="auto" w:sz="4" w:space="0"/>
              <w:left w:val="nil"/>
              <w:bottom w:val="single" w:color="auto" w:sz="4" w:space="0"/>
              <w:right w:val="single" w:color="auto" w:sz="4" w:space="0"/>
            </w:tcBorders>
            <w:noWrap w:val="0"/>
            <w:vAlign w:val="center"/>
          </w:tcPr>
          <w:p w14:paraId="7032A519">
            <w:pPr>
              <w:pStyle w:val="222"/>
              <w:rPr>
                <w:rFonts w:ascii="Times New Roman" w:hAnsi="Times New Roman"/>
              </w:rPr>
            </w:pPr>
            <w:r>
              <w:rPr>
                <w:rFonts w:ascii="Times New Roman" w:hAnsi="Times New Roman"/>
              </w:rPr>
              <w:t>4-7</w:t>
            </w:r>
          </w:p>
        </w:tc>
        <w:tc>
          <w:tcPr>
            <w:tcW w:w="1382" w:type="dxa"/>
            <w:tcBorders>
              <w:top w:val="single" w:color="auto" w:sz="4" w:space="0"/>
              <w:left w:val="nil"/>
              <w:bottom w:val="single" w:color="auto" w:sz="4" w:space="0"/>
              <w:right w:val="single" w:color="auto" w:sz="4" w:space="0"/>
            </w:tcBorders>
            <w:noWrap w:val="0"/>
            <w:vAlign w:val="center"/>
          </w:tcPr>
          <w:p w14:paraId="4785310D">
            <w:pPr>
              <w:pStyle w:val="222"/>
              <w:rPr>
                <w:rFonts w:ascii="Times New Roman" w:hAnsi="Times New Roman"/>
              </w:rPr>
            </w:pPr>
            <w:r>
              <w:rPr>
                <w:rFonts w:ascii="Times New Roman" w:hAnsi="Times New Roman"/>
              </w:rPr>
              <w:t>4</w:t>
            </w:r>
          </w:p>
        </w:tc>
        <w:tc>
          <w:tcPr>
            <w:tcW w:w="2901" w:type="dxa"/>
            <w:vMerge w:val="continue"/>
            <w:tcBorders>
              <w:left w:val="nil"/>
              <w:right w:val="single" w:color="auto" w:sz="4" w:space="0"/>
            </w:tcBorders>
            <w:noWrap w:val="0"/>
            <w:vAlign w:val="center"/>
          </w:tcPr>
          <w:p w14:paraId="11AD2B0A">
            <w:pPr>
              <w:pStyle w:val="222"/>
              <w:rPr>
                <w:rFonts w:ascii="Times New Roman" w:hAnsi="Times New Roman"/>
              </w:rPr>
            </w:pPr>
          </w:p>
        </w:tc>
      </w:tr>
      <w:tr w14:paraId="6D16D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3" w:type="dxa"/>
            <w:tcBorders>
              <w:top w:val="single" w:color="auto" w:sz="4" w:space="0"/>
              <w:left w:val="single" w:color="auto" w:sz="4" w:space="0"/>
              <w:bottom w:val="single" w:color="auto" w:sz="4" w:space="0"/>
              <w:right w:val="single" w:color="auto" w:sz="4" w:space="0"/>
            </w:tcBorders>
            <w:noWrap w:val="0"/>
            <w:vAlign w:val="center"/>
          </w:tcPr>
          <w:p w14:paraId="3F1E237A">
            <w:pPr>
              <w:pStyle w:val="222"/>
              <w:rPr>
                <w:rFonts w:ascii="Times New Roman" w:hAnsi="Times New Roman"/>
              </w:rPr>
            </w:pPr>
            <w:r>
              <w:rPr>
                <w:rFonts w:ascii="Times New Roman" w:hAnsi="Times New Roman"/>
              </w:rPr>
              <w:t>BRU2</w:t>
            </w:r>
          </w:p>
        </w:tc>
        <w:tc>
          <w:tcPr>
            <w:tcW w:w="992" w:type="dxa"/>
            <w:vMerge w:val="restart"/>
            <w:tcBorders>
              <w:top w:val="nil"/>
              <w:left w:val="nil"/>
              <w:bottom w:val="single" w:color="auto" w:sz="4" w:space="0"/>
              <w:right w:val="single" w:color="auto" w:sz="4" w:space="0"/>
            </w:tcBorders>
            <w:noWrap w:val="0"/>
            <w:vAlign w:val="center"/>
          </w:tcPr>
          <w:p w14:paraId="05B5C889">
            <w:pPr>
              <w:pStyle w:val="222"/>
              <w:rPr>
                <w:rFonts w:ascii="Times New Roman" w:hAnsi="Times New Roman"/>
              </w:rPr>
            </w:pPr>
            <w:r>
              <w:rPr>
                <w:rFonts w:ascii="Times New Roman" w:hAnsi="Times New Roman"/>
              </w:rPr>
              <w:t>1</w:t>
            </w:r>
          </w:p>
        </w:tc>
        <w:tc>
          <w:tcPr>
            <w:tcW w:w="1153" w:type="dxa"/>
            <w:tcBorders>
              <w:top w:val="single" w:color="auto" w:sz="4" w:space="0"/>
              <w:left w:val="nil"/>
              <w:bottom w:val="single" w:color="auto" w:sz="4" w:space="0"/>
              <w:right w:val="single" w:color="auto" w:sz="4" w:space="0"/>
            </w:tcBorders>
            <w:noWrap w:val="0"/>
            <w:vAlign w:val="center"/>
          </w:tcPr>
          <w:p w14:paraId="6479109F">
            <w:pPr>
              <w:pStyle w:val="222"/>
              <w:rPr>
                <w:rFonts w:ascii="Times New Roman" w:hAnsi="Times New Roman"/>
              </w:rPr>
            </w:pPr>
            <w:r>
              <w:rPr>
                <w:rFonts w:ascii="Times New Roman" w:hAnsi="Times New Roman"/>
              </w:rPr>
              <w:t>0-3</w:t>
            </w:r>
          </w:p>
        </w:tc>
        <w:tc>
          <w:tcPr>
            <w:tcW w:w="1382" w:type="dxa"/>
            <w:tcBorders>
              <w:top w:val="single" w:color="auto" w:sz="4" w:space="0"/>
              <w:left w:val="nil"/>
              <w:bottom w:val="single" w:color="auto" w:sz="4" w:space="0"/>
              <w:right w:val="single" w:color="auto" w:sz="4" w:space="0"/>
            </w:tcBorders>
            <w:noWrap w:val="0"/>
            <w:vAlign w:val="center"/>
          </w:tcPr>
          <w:p w14:paraId="34D188E7">
            <w:pPr>
              <w:pStyle w:val="222"/>
              <w:rPr>
                <w:rFonts w:ascii="Times New Roman" w:hAnsi="Times New Roman"/>
              </w:rPr>
            </w:pPr>
            <w:r>
              <w:rPr>
                <w:rFonts w:ascii="Times New Roman" w:hAnsi="Times New Roman"/>
              </w:rPr>
              <w:t>4</w:t>
            </w:r>
          </w:p>
        </w:tc>
        <w:tc>
          <w:tcPr>
            <w:tcW w:w="2901" w:type="dxa"/>
            <w:vMerge w:val="continue"/>
            <w:tcBorders>
              <w:left w:val="nil"/>
              <w:right w:val="single" w:color="auto" w:sz="4" w:space="0"/>
            </w:tcBorders>
            <w:noWrap w:val="0"/>
            <w:vAlign w:val="center"/>
          </w:tcPr>
          <w:p w14:paraId="5A1495E6">
            <w:pPr>
              <w:pStyle w:val="222"/>
              <w:rPr>
                <w:rFonts w:ascii="Times New Roman" w:hAnsi="Times New Roman"/>
              </w:rPr>
            </w:pPr>
          </w:p>
        </w:tc>
      </w:tr>
      <w:tr w14:paraId="46E1A5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3" w:type="dxa"/>
            <w:tcBorders>
              <w:top w:val="single" w:color="auto" w:sz="4" w:space="0"/>
              <w:left w:val="single" w:color="auto" w:sz="4" w:space="0"/>
              <w:bottom w:val="single" w:color="auto" w:sz="4" w:space="0"/>
              <w:right w:val="single" w:color="auto" w:sz="4" w:space="0"/>
            </w:tcBorders>
            <w:noWrap w:val="0"/>
            <w:vAlign w:val="center"/>
          </w:tcPr>
          <w:p w14:paraId="38466F10">
            <w:pPr>
              <w:pStyle w:val="222"/>
              <w:rPr>
                <w:rFonts w:ascii="Times New Roman" w:hAnsi="Times New Roman"/>
              </w:rPr>
            </w:pPr>
            <w:r>
              <w:rPr>
                <w:rFonts w:ascii="Times New Roman" w:hAnsi="Times New Roman"/>
              </w:rPr>
              <w:t>BRU3</w:t>
            </w:r>
          </w:p>
        </w:tc>
        <w:tc>
          <w:tcPr>
            <w:tcW w:w="992" w:type="dxa"/>
            <w:vMerge w:val="continue"/>
            <w:tcBorders>
              <w:top w:val="nil"/>
              <w:left w:val="nil"/>
              <w:bottom w:val="single" w:color="auto" w:sz="4" w:space="0"/>
              <w:right w:val="single" w:color="auto" w:sz="4" w:space="0"/>
            </w:tcBorders>
            <w:noWrap w:val="0"/>
            <w:vAlign w:val="center"/>
          </w:tcPr>
          <w:p w14:paraId="4B313EDC">
            <w:pPr>
              <w:pStyle w:val="222"/>
              <w:rPr>
                <w:rFonts w:ascii="Times New Roman" w:hAnsi="Times New Roman"/>
              </w:rPr>
            </w:pPr>
          </w:p>
        </w:tc>
        <w:tc>
          <w:tcPr>
            <w:tcW w:w="1153" w:type="dxa"/>
            <w:tcBorders>
              <w:top w:val="single" w:color="auto" w:sz="4" w:space="0"/>
              <w:left w:val="nil"/>
              <w:bottom w:val="single" w:color="auto" w:sz="4" w:space="0"/>
              <w:right w:val="single" w:color="auto" w:sz="4" w:space="0"/>
            </w:tcBorders>
            <w:noWrap w:val="0"/>
            <w:vAlign w:val="center"/>
          </w:tcPr>
          <w:p w14:paraId="60FB34EF">
            <w:pPr>
              <w:pStyle w:val="222"/>
              <w:rPr>
                <w:rFonts w:ascii="Times New Roman" w:hAnsi="Times New Roman"/>
              </w:rPr>
            </w:pPr>
            <w:r>
              <w:rPr>
                <w:rFonts w:ascii="Times New Roman" w:hAnsi="Times New Roman"/>
              </w:rPr>
              <w:t>4-7</w:t>
            </w:r>
          </w:p>
        </w:tc>
        <w:tc>
          <w:tcPr>
            <w:tcW w:w="1382" w:type="dxa"/>
            <w:tcBorders>
              <w:top w:val="single" w:color="auto" w:sz="4" w:space="0"/>
              <w:left w:val="nil"/>
              <w:bottom w:val="single" w:color="auto" w:sz="4" w:space="0"/>
              <w:right w:val="single" w:color="auto" w:sz="4" w:space="0"/>
            </w:tcBorders>
            <w:noWrap w:val="0"/>
            <w:vAlign w:val="center"/>
          </w:tcPr>
          <w:p w14:paraId="6F096F30">
            <w:pPr>
              <w:pStyle w:val="222"/>
              <w:rPr>
                <w:rFonts w:ascii="Times New Roman" w:hAnsi="Times New Roman"/>
              </w:rPr>
            </w:pPr>
            <w:r>
              <w:rPr>
                <w:rFonts w:ascii="Times New Roman" w:hAnsi="Times New Roman"/>
              </w:rPr>
              <w:t>4</w:t>
            </w:r>
          </w:p>
        </w:tc>
        <w:tc>
          <w:tcPr>
            <w:tcW w:w="2901" w:type="dxa"/>
            <w:vMerge w:val="continue"/>
            <w:tcBorders>
              <w:left w:val="nil"/>
              <w:right w:val="single" w:color="auto" w:sz="4" w:space="0"/>
            </w:tcBorders>
            <w:noWrap w:val="0"/>
            <w:vAlign w:val="center"/>
          </w:tcPr>
          <w:p w14:paraId="6329C672">
            <w:pPr>
              <w:pStyle w:val="222"/>
              <w:rPr>
                <w:rFonts w:ascii="Times New Roman" w:hAnsi="Times New Roman"/>
              </w:rPr>
            </w:pPr>
          </w:p>
        </w:tc>
      </w:tr>
      <w:tr w14:paraId="39C44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3" w:type="dxa"/>
            <w:tcBorders>
              <w:top w:val="single" w:color="auto" w:sz="4" w:space="0"/>
              <w:left w:val="single" w:color="auto" w:sz="4" w:space="0"/>
              <w:bottom w:val="single" w:color="auto" w:sz="4" w:space="0"/>
              <w:right w:val="single" w:color="auto" w:sz="4" w:space="0"/>
            </w:tcBorders>
            <w:noWrap w:val="0"/>
            <w:vAlign w:val="center"/>
          </w:tcPr>
          <w:p w14:paraId="7B177F26">
            <w:pPr>
              <w:pStyle w:val="222"/>
              <w:rPr>
                <w:rFonts w:ascii="Times New Roman" w:hAnsi="Times New Roman"/>
              </w:rPr>
            </w:pPr>
            <w:r>
              <w:rPr>
                <w:rFonts w:ascii="Times New Roman" w:hAnsi="Times New Roman"/>
              </w:rPr>
              <w:t>BRU4</w:t>
            </w:r>
          </w:p>
        </w:tc>
        <w:tc>
          <w:tcPr>
            <w:tcW w:w="992" w:type="dxa"/>
            <w:vMerge w:val="restart"/>
            <w:tcBorders>
              <w:top w:val="nil"/>
              <w:left w:val="nil"/>
              <w:bottom w:val="single" w:color="auto" w:sz="4" w:space="0"/>
              <w:right w:val="single" w:color="auto" w:sz="4" w:space="0"/>
            </w:tcBorders>
            <w:noWrap w:val="0"/>
            <w:vAlign w:val="center"/>
          </w:tcPr>
          <w:p w14:paraId="364D66A8">
            <w:pPr>
              <w:pStyle w:val="222"/>
              <w:rPr>
                <w:rFonts w:ascii="Times New Roman" w:hAnsi="Times New Roman"/>
              </w:rPr>
            </w:pPr>
            <w:r>
              <w:rPr>
                <w:rFonts w:ascii="Times New Roman" w:hAnsi="Times New Roman"/>
              </w:rPr>
              <w:t>2</w:t>
            </w:r>
          </w:p>
        </w:tc>
        <w:tc>
          <w:tcPr>
            <w:tcW w:w="1153" w:type="dxa"/>
            <w:tcBorders>
              <w:top w:val="single" w:color="auto" w:sz="4" w:space="0"/>
              <w:left w:val="nil"/>
              <w:bottom w:val="single" w:color="auto" w:sz="4" w:space="0"/>
              <w:right w:val="single" w:color="auto" w:sz="4" w:space="0"/>
            </w:tcBorders>
            <w:noWrap w:val="0"/>
            <w:vAlign w:val="center"/>
          </w:tcPr>
          <w:p w14:paraId="1A0EE084">
            <w:pPr>
              <w:pStyle w:val="222"/>
              <w:rPr>
                <w:rFonts w:ascii="Times New Roman" w:hAnsi="Times New Roman"/>
              </w:rPr>
            </w:pPr>
            <w:r>
              <w:rPr>
                <w:rFonts w:ascii="Times New Roman" w:hAnsi="Times New Roman"/>
              </w:rPr>
              <w:t>0-3</w:t>
            </w:r>
          </w:p>
        </w:tc>
        <w:tc>
          <w:tcPr>
            <w:tcW w:w="1382" w:type="dxa"/>
            <w:tcBorders>
              <w:top w:val="single" w:color="auto" w:sz="4" w:space="0"/>
              <w:left w:val="nil"/>
              <w:bottom w:val="single" w:color="auto" w:sz="4" w:space="0"/>
              <w:right w:val="single" w:color="auto" w:sz="4" w:space="0"/>
            </w:tcBorders>
            <w:noWrap w:val="0"/>
            <w:vAlign w:val="center"/>
          </w:tcPr>
          <w:p w14:paraId="65422F6A">
            <w:pPr>
              <w:pStyle w:val="222"/>
              <w:rPr>
                <w:rFonts w:ascii="Times New Roman" w:hAnsi="Times New Roman"/>
              </w:rPr>
            </w:pPr>
            <w:r>
              <w:rPr>
                <w:rFonts w:ascii="Times New Roman" w:hAnsi="Times New Roman"/>
              </w:rPr>
              <w:t>4</w:t>
            </w:r>
          </w:p>
        </w:tc>
        <w:tc>
          <w:tcPr>
            <w:tcW w:w="2901" w:type="dxa"/>
            <w:vMerge w:val="continue"/>
            <w:tcBorders>
              <w:left w:val="nil"/>
              <w:right w:val="single" w:color="auto" w:sz="4" w:space="0"/>
            </w:tcBorders>
            <w:noWrap w:val="0"/>
            <w:vAlign w:val="center"/>
          </w:tcPr>
          <w:p w14:paraId="33223299">
            <w:pPr>
              <w:pStyle w:val="222"/>
              <w:rPr>
                <w:rFonts w:ascii="Times New Roman" w:hAnsi="Times New Roman"/>
              </w:rPr>
            </w:pPr>
          </w:p>
        </w:tc>
      </w:tr>
      <w:tr w14:paraId="09E5A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3" w:type="dxa"/>
            <w:tcBorders>
              <w:top w:val="single" w:color="auto" w:sz="4" w:space="0"/>
              <w:left w:val="single" w:color="auto" w:sz="4" w:space="0"/>
              <w:bottom w:val="single" w:color="auto" w:sz="4" w:space="0"/>
              <w:right w:val="single" w:color="auto" w:sz="4" w:space="0"/>
            </w:tcBorders>
            <w:noWrap w:val="0"/>
            <w:vAlign w:val="center"/>
          </w:tcPr>
          <w:p w14:paraId="54FFCCA7">
            <w:pPr>
              <w:pStyle w:val="222"/>
              <w:rPr>
                <w:rFonts w:ascii="Times New Roman" w:hAnsi="Times New Roman"/>
              </w:rPr>
            </w:pPr>
            <w:r>
              <w:rPr>
                <w:rFonts w:ascii="Times New Roman" w:hAnsi="Times New Roman"/>
              </w:rPr>
              <w:t>BRU5</w:t>
            </w:r>
          </w:p>
        </w:tc>
        <w:tc>
          <w:tcPr>
            <w:tcW w:w="992" w:type="dxa"/>
            <w:vMerge w:val="continue"/>
            <w:tcBorders>
              <w:top w:val="nil"/>
              <w:left w:val="nil"/>
              <w:bottom w:val="single" w:color="auto" w:sz="4" w:space="0"/>
              <w:right w:val="single" w:color="auto" w:sz="4" w:space="0"/>
            </w:tcBorders>
            <w:noWrap w:val="0"/>
            <w:vAlign w:val="center"/>
          </w:tcPr>
          <w:p w14:paraId="268F9DC7">
            <w:pPr>
              <w:pStyle w:val="222"/>
              <w:rPr>
                <w:rFonts w:ascii="Times New Roman" w:hAnsi="Times New Roman"/>
              </w:rPr>
            </w:pPr>
          </w:p>
        </w:tc>
        <w:tc>
          <w:tcPr>
            <w:tcW w:w="1153" w:type="dxa"/>
            <w:tcBorders>
              <w:top w:val="single" w:color="auto" w:sz="4" w:space="0"/>
              <w:left w:val="nil"/>
              <w:bottom w:val="single" w:color="auto" w:sz="4" w:space="0"/>
              <w:right w:val="single" w:color="auto" w:sz="4" w:space="0"/>
            </w:tcBorders>
            <w:noWrap w:val="0"/>
            <w:vAlign w:val="center"/>
          </w:tcPr>
          <w:p w14:paraId="418866A1">
            <w:pPr>
              <w:pStyle w:val="222"/>
              <w:rPr>
                <w:rFonts w:ascii="Times New Roman" w:hAnsi="Times New Roman"/>
              </w:rPr>
            </w:pPr>
            <w:r>
              <w:rPr>
                <w:rFonts w:ascii="Times New Roman" w:hAnsi="Times New Roman"/>
              </w:rPr>
              <w:t>4-7</w:t>
            </w:r>
          </w:p>
        </w:tc>
        <w:tc>
          <w:tcPr>
            <w:tcW w:w="1382" w:type="dxa"/>
            <w:tcBorders>
              <w:top w:val="single" w:color="auto" w:sz="4" w:space="0"/>
              <w:left w:val="nil"/>
              <w:bottom w:val="single" w:color="auto" w:sz="4" w:space="0"/>
              <w:right w:val="single" w:color="auto" w:sz="4" w:space="0"/>
            </w:tcBorders>
            <w:noWrap w:val="0"/>
            <w:vAlign w:val="center"/>
          </w:tcPr>
          <w:p w14:paraId="05C2CC55">
            <w:pPr>
              <w:pStyle w:val="222"/>
              <w:rPr>
                <w:rFonts w:ascii="Times New Roman" w:hAnsi="Times New Roman"/>
              </w:rPr>
            </w:pPr>
            <w:r>
              <w:rPr>
                <w:rFonts w:ascii="Times New Roman" w:hAnsi="Times New Roman"/>
              </w:rPr>
              <w:t>4</w:t>
            </w:r>
          </w:p>
        </w:tc>
        <w:tc>
          <w:tcPr>
            <w:tcW w:w="2901" w:type="dxa"/>
            <w:vMerge w:val="continue"/>
            <w:tcBorders>
              <w:left w:val="nil"/>
              <w:right w:val="single" w:color="auto" w:sz="4" w:space="0"/>
            </w:tcBorders>
            <w:noWrap w:val="0"/>
            <w:vAlign w:val="center"/>
          </w:tcPr>
          <w:p w14:paraId="6A033BCE">
            <w:pPr>
              <w:pStyle w:val="222"/>
              <w:rPr>
                <w:rFonts w:ascii="Times New Roman" w:hAnsi="Times New Roman"/>
              </w:rPr>
            </w:pPr>
          </w:p>
        </w:tc>
      </w:tr>
      <w:tr w14:paraId="4D3FC3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3" w:type="dxa"/>
            <w:tcBorders>
              <w:top w:val="single" w:color="auto" w:sz="4" w:space="0"/>
              <w:left w:val="single" w:color="auto" w:sz="4" w:space="0"/>
              <w:bottom w:val="single" w:color="auto" w:sz="4" w:space="0"/>
              <w:right w:val="single" w:color="auto" w:sz="4" w:space="0"/>
            </w:tcBorders>
            <w:noWrap w:val="0"/>
            <w:vAlign w:val="center"/>
          </w:tcPr>
          <w:p w14:paraId="267D19E3">
            <w:pPr>
              <w:pStyle w:val="222"/>
              <w:rPr>
                <w:rFonts w:ascii="Times New Roman" w:hAnsi="Times New Roman"/>
              </w:rPr>
            </w:pPr>
            <w:r>
              <w:rPr>
                <w:rFonts w:ascii="Times New Roman" w:hAnsi="Times New Roman"/>
              </w:rPr>
              <w:t>BRU6</w:t>
            </w:r>
          </w:p>
        </w:tc>
        <w:tc>
          <w:tcPr>
            <w:tcW w:w="992" w:type="dxa"/>
            <w:vMerge w:val="restart"/>
            <w:tcBorders>
              <w:top w:val="nil"/>
              <w:left w:val="nil"/>
              <w:bottom w:val="single" w:color="auto" w:sz="4" w:space="0"/>
              <w:right w:val="single" w:color="auto" w:sz="4" w:space="0"/>
            </w:tcBorders>
            <w:noWrap w:val="0"/>
            <w:vAlign w:val="center"/>
          </w:tcPr>
          <w:p w14:paraId="7AD57D7F">
            <w:pPr>
              <w:pStyle w:val="222"/>
              <w:rPr>
                <w:rFonts w:ascii="Times New Roman" w:hAnsi="Times New Roman"/>
              </w:rPr>
            </w:pPr>
            <w:r>
              <w:rPr>
                <w:rFonts w:ascii="Times New Roman" w:hAnsi="Times New Roman"/>
              </w:rPr>
              <w:t>3</w:t>
            </w:r>
          </w:p>
        </w:tc>
        <w:tc>
          <w:tcPr>
            <w:tcW w:w="1153" w:type="dxa"/>
            <w:tcBorders>
              <w:top w:val="single" w:color="auto" w:sz="4" w:space="0"/>
              <w:left w:val="nil"/>
              <w:bottom w:val="single" w:color="auto" w:sz="4" w:space="0"/>
              <w:right w:val="single" w:color="auto" w:sz="4" w:space="0"/>
            </w:tcBorders>
            <w:noWrap w:val="0"/>
            <w:vAlign w:val="center"/>
          </w:tcPr>
          <w:p w14:paraId="39360E94">
            <w:pPr>
              <w:pStyle w:val="222"/>
              <w:rPr>
                <w:rFonts w:ascii="Times New Roman" w:hAnsi="Times New Roman"/>
              </w:rPr>
            </w:pPr>
            <w:r>
              <w:rPr>
                <w:rFonts w:ascii="Times New Roman" w:hAnsi="Times New Roman"/>
              </w:rPr>
              <w:t>0-3</w:t>
            </w:r>
          </w:p>
        </w:tc>
        <w:tc>
          <w:tcPr>
            <w:tcW w:w="1382" w:type="dxa"/>
            <w:tcBorders>
              <w:top w:val="single" w:color="auto" w:sz="4" w:space="0"/>
              <w:left w:val="nil"/>
              <w:bottom w:val="single" w:color="auto" w:sz="4" w:space="0"/>
              <w:right w:val="single" w:color="auto" w:sz="4" w:space="0"/>
            </w:tcBorders>
            <w:noWrap w:val="0"/>
            <w:vAlign w:val="center"/>
          </w:tcPr>
          <w:p w14:paraId="0947C747">
            <w:pPr>
              <w:pStyle w:val="222"/>
              <w:rPr>
                <w:rFonts w:ascii="Times New Roman" w:hAnsi="Times New Roman"/>
              </w:rPr>
            </w:pPr>
            <w:r>
              <w:rPr>
                <w:rFonts w:ascii="Times New Roman" w:hAnsi="Times New Roman"/>
              </w:rPr>
              <w:t>4</w:t>
            </w:r>
          </w:p>
        </w:tc>
        <w:tc>
          <w:tcPr>
            <w:tcW w:w="2901" w:type="dxa"/>
            <w:vMerge w:val="continue"/>
            <w:tcBorders>
              <w:left w:val="nil"/>
              <w:right w:val="single" w:color="auto" w:sz="4" w:space="0"/>
            </w:tcBorders>
            <w:noWrap w:val="0"/>
            <w:vAlign w:val="center"/>
          </w:tcPr>
          <w:p w14:paraId="2BF2ADF5">
            <w:pPr>
              <w:pStyle w:val="222"/>
              <w:rPr>
                <w:rFonts w:ascii="Times New Roman" w:hAnsi="Times New Roman"/>
              </w:rPr>
            </w:pPr>
          </w:p>
        </w:tc>
      </w:tr>
      <w:tr w14:paraId="2CB0F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3" w:type="dxa"/>
            <w:tcBorders>
              <w:top w:val="single" w:color="auto" w:sz="4" w:space="0"/>
              <w:left w:val="single" w:color="auto" w:sz="4" w:space="0"/>
              <w:bottom w:val="single" w:color="auto" w:sz="4" w:space="0"/>
              <w:right w:val="single" w:color="auto" w:sz="4" w:space="0"/>
            </w:tcBorders>
            <w:noWrap w:val="0"/>
            <w:vAlign w:val="center"/>
          </w:tcPr>
          <w:p w14:paraId="6E7069D0">
            <w:pPr>
              <w:pStyle w:val="222"/>
              <w:rPr>
                <w:rFonts w:ascii="Times New Roman" w:hAnsi="Times New Roman"/>
              </w:rPr>
            </w:pPr>
            <w:r>
              <w:rPr>
                <w:rFonts w:ascii="Times New Roman" w:hAnsi="Times New Roman"/>
              </w:rPr>
              <w:t>BRU7</w:t>
            </w:r>
          </w:p>
        </w:tc>
        <w:tc>
          <w:tcPr>
            <w:tcW w:w="992" w:type="dxa"/>
            <w:vMerge w:val="continue"/>
            <w:tcBorders>
              <w:top w:val="nil"/>
              <w:left w:val="nil"/>
              <w:bottom w:val="single" w:color="auto" w:sz="4" w:space="0"/>
              <w:right w:val="single" w:color="auto" w:sz="4" w:space="0"/>
            </w:tcBorders>
            <w:noWrap w:val="0"/>
            <w:vAlign w:val="center"/>
          </w:tcPr>
          <w:p w14:paraId="56F3BA30">
            <w:pPr>
              <w:pStyle w:val="222"/>
              <w:rPr>
                <w:rFonts w:ascii="Times New Roman" w:hAnsi="Times New Roman"/>
              </w:rPr>
            </w:pPr>
          </w:p>
        </w:tc>
        <w:tc>
          <w:tcPr>
            <w:tcW w:w="1153" w:type="dxa"/>
            <w:tcBorders>
              <w:top w:val="single" w:color="auto" w:sz="4" w:space="0"/>
              <w:left w:val="nil"/>
              <w:bottom w:val="single" w:color="auto" w:sz="4" w:space="0"/>
              <w:right w:val="single" w:color="auto" w:sz="4" w:space="0"/>
            </w:tcBorders>
            <w:noWrap w:val="0"/>
            <w:vAlign w:val="center"/>
          </w:tcPr>
          <w:p w14:paraId="699B5169">
            <w:pPr>
              <w:pStyle w:val="222"/>
              <w:rPr>
                <w:rFonts w:ascii="Times New Roman" w:hAnsi="Times New Roman"/>
              </w:rPr>
            </w:pPr>
            <w:r>
              <w:rPr>
                <w:rFonts w:ascii="Times New Roman" w:hAnsi="Times New Roman"/>
              </w:rPr>
              <w:t>4-7</w:t>
            </w:r>
          </w:p>
        </w:tc>
        <w:tc>
          <w:tcPr>
            <w:tcW w:w="1382" w:type="dxa"/>
            <w:tcBorders>
              <w:top w:val="single" w:color="auto" w:sz="4" w:space="0"/>
              <w:left w:val="nil"/>
              <w:bottom w:val="single" w:color="auto" w:sz="4" w:space="0"/>
              <w:right w:val="single" w:color="auto" w:sz="4" w:space="0"/>
            </w:tcBorders>
            <w:noWrap w:val="0"/>
            <w:vAlign w:val="center"/>
          </w:tcPr>
          <w:p w14:paraId="56C81D84">
            <w:pPr>
              <w:pStyle w:val="222"/>
              <w:rPr>
                <w:rFonts w:ascii="Times New Roman" w:hAnsi="Times New Roman"/>
              </w:rPr>
            </w:pPr>
            <w:r>
              <w:rPr>
                <w:rFonts w:ascii="Times New Roman" w:hAnsi="Times New Roman"/>
              </w:rPr>
              <w:t>4</w:t>
            </w:r>
          </w:p>
        </w:tc>
        <w:tc>
          <w:tcPr>
            <w:tcW w:w="2901" w:type="dxa"/>
            <w:vMerge w:val="continue"/>
            <w:tcBorders>
              <w:left w:val="nil"/>
              <w:bottom w:val="single" w:color="auto" w:sz="4" w:space="0"/>
              <w:right w:val="single" w:color="auto" w:sz="4" w:space="0"/>
            </w:tcBorders>
            <w:noWrap w:val="0"/>
            <w:vAlign w:val="center"/>
          </w:tcPr>
          <w:p w14:paraId="2526A4C0">
            <w:pPr>
              <w:pStyle w:val="222"/>
              <w:rPr>
                <w:rFonts w:ascii="Times New Roman" w:hAnsi="Times New Roman"/>
              </w:rPr>
            </w:pPr>
          </w:p>
        </w:tc>
      </w:tr>
    </w:tbl>
    <w:p w14:paraId="04513D02">
      <w:pPr>
        <w:ind w:firstLine="420"/>
      </w:pPr>
    </w:p>
    <w:p w14:paraId="3BC3EA02">
      <w:pPr>
        <w:pStyle w:val="108"/>
        <w:spacing w:before="156" w:after="156"/>
        <w:rPr>
          <w:rFonts w:ascii="Times New Roman"/>
        </w:rPr>
      </w:pPr>
      <w:r>
        <w:rPr>
          <w:rFonts w:ascii="Times New Roman"/>
        </w:rPr>
        <w:t>站点路由信息格式</w:t>
      </w:r>
    </w:p>
    <w:p w14:paraId="0118BD00">
      <w:pPr>
        <w:ind w:firstLine="420" w:firstLineChars="200"/>
      </w:pPr>
      <w:r>
        <w:t>表示站点多路径信息，站点路由信息格式应符合</w:t>
      </w:r>
      <w:r>
        <w:fldChar w:fldCharType="begin"/>
      </w:r>
      <w:r>
        <w:instrText xml:space="preserve"> REF _Ref17174 \r \h  \* MERGEFORMAT </w:instrText>
      </w:r>
      <w:r>
        <w:fldChar w:fldCharType="separate"/>
      </w:r>
      <w:r>
        <w:t>表65</w:t>
      </w:r>
      <w:r>
        <w:fldChar w:fldCharType="end"/>
      </w:r>
      <w:r>
        <w:t>要求。</w:t>
      </w:r>
    </w:p>
    <w:p w14:paraId="781417D0">
      <w:pPr>
        <w:pStyle w:val="179"/>
        <w:ind w:left="0"/>
        <w:rPr>
          <w:rFonts w:ascii="Times New Roman"/>
        </w:rPr>
      </w:pPr>
      <w:bookmarkStart w:id="1488" w:name="_Ref17174"/>
      <w:r>
        <w:rPr>
          <w:rFonts w:ascii="Times New Roman"/>
        </w:rPr>
        <w:t>站点路由信息格式</w:t>
      </w:r>
      <w:bookmarkEnd w:id="1488"/>
    </w:p>
    <w:tbl>
      <w:tblPr>
        <w:tblStyle w:val="5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8"/>
        <w:gridCol w:w="1418"/>
        <w:gridCol w:w="1257"/>
        <w:gridCol w:w="1793"/>
      </w:tblGrid>
      <w:tr w14:paraId="63AC74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noWrap w:val="0"/>
            <w:vAlign w:val="center"/>
          </w:tcPr>
          <w:p w14:paraId="3553FAB6">
            <w:pPr>
              <w:pStyle w:val="222"/>
              <w:rPr>
                <w:rFonts w:ascii="Times New Roman" w:hAnsi="Times New Roman"/>
              </w:rPr>
            </w:pPr>
            <w:r>
              <w:rPr>
                <w:rFonts w:ascii="Times New Roman" w:hAnsi="Times New Roman"/>
              </w:rPr>
              <w:t>字段</w:t>
            </w:r>
          </w:p>
        </w:tc>
        <w:tc>
          <w:tcPr>
            <w:tcW w:w="1418" w:type="dxa"/>
            <w:noWrap w:val="0"/>
            <w:vAlign w:val="center"/>
          </w:tcPr>
          <w:p w14:paraId="1DA245BB">
            <w:pPr>
              <w:pStyle w:val="222"/>
              <w:rPr>
                <w:rFonts w:ascii="Times New Roman" w:hAnsi="Times New Roman"/>
              </w:rPr>
            </w:pPr>
            <w:r>
              <w:rPr>
                <w:rFonts w:ascii="Times New Roman" w:hAnsi="Times New Roman"/>
              </w:rPr>
              <w:t>字节号</w:t>
            </w:r>
          </w:p>
        </w:tc>
        <w:tc>
          <w:tcPr>
            <w:tcW w:w="1257" w:type="dxa"/>
            <w:noWrap w:val="0"/>
            <w:vAlign w:val="center"/>
          </w:tcPr>
          <w:p w14:paraId="4E32AD5E">
            <w:pPr>
              <w:pStyle w:val="222"/>
              <w:rPr>
                <w:rFonts w:ascii="Times New Roman" w:hAnsi="Times New Roman"/>
              </w:rPr>
            </w:pPr>
            <w:r>
              <w:rPr>
                <w:rFonts w:ascii="Times New Roman" w:hAnsi="Times New Roman"/>
              </w:rPr>
              <w:t>比特位</w:t>
            </w:r>
          </w:p>
        </w:tc>
        <w:tc>
          <w:tcPr>
            <w:tcW w:w="1793" w:type="dxa"/>
            <w:noWrap w:val="0"/>
            <w:vAlign w:val="center"/>
          </w:tcPr>
          <w:p w14:paraId="0D6507E5">
            <w:pPr>
              <w:pStyle w:val="222"/>
              <w:rPr>
                <w:rFonts w:ascii="Times New Roman" w:hAnsi="Times New Roman"/>
              </w:rPr>
            </w:pPr>
            <w:r>
              <w:rPr>
                <w:rFonts w:ascii="Times New Roman" w:hAnsi="Times New Roman"/>
              </w:rPr>
              <w:t>字段大小(字节)</w:t>
            </w:r>
          </w:p>
        </w:tc>
      </w:tr>
      <w:tr w14:paraId="1C2BB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Merge w:val="restart"/>
            <w:noWrap w:val="0"/>
            <w:vAlign w:val="center"/>
          </w:tcPr>
          <w:p w14:paraId="4792C117">
            <w:pPr>
              <w:pStyle w:val="222"/>
              <w:rPr>
                <w:rFonts w:ascii="Times New Roman" w:hAnsi="Times New Roman"/>
              </w:rPr>
            </w:pPr>
            <w:r>
              <w:rPr>
                <w:rFonts w:ascii="Times New Roman" w:hAnsi="Times New Roman"/>
              </w:rPr>
              <w:t>下一跳站点TEI[1]</w:t>
            </w:r>
          </w:p>
        </w:tc>
        <w:tc>
          <w:tcPr>
            <w:tcW w:w="1418" w:type="dxa"/>
            <w:noWrap w:val="0"/>
            <w:vAlign w:val="center"/>
          </w:tcPr>
          <w:p w14:paraId="033FCD53">
            <w:pPr>
              <w:pStyle w:val="222"/>
              <w:rPr>
                <w:rFonts w:ascii="Times New Roman" w:hAnsi="Times New Roman"/>
              </w:rPr>
            </w:pPr>
            <w:r>
              <w:rPr>
                <w:rFonts w:ascii="Times New Roman" w:hAnsi="Times New Roman"/>
              </w:rPr>
              <w:t>0</w:t>
            </w:r>
          </w:p>
        </w:tc>
        <w:tc>
          <w:tcPr>
            <w:tcW w:w="1257" w:type="dxa"/>
            <w:noWrap w:val="0"/>
            <w:vAlign w:val="center"/>
          </w:tcPr>
          <w:p w14:paraId="2DDFAD00">
            <w:pPr>
              <w:pStyle w:val="222"/>
              <w:rPr>
                <w:rFonts w:ascii="Times New Roman" w:hAnsi="Times New Roman"/>
              </w:rPr>
            </w:pPr>
            <w:r>
              <w:rPr>
                <w:rFonts w:ascii="Times New Roman" w:hAnsi="Times New Roman"/>
              </w:rPr>
              <w:t>0-7</w:t>
            </w:r>
          </w:p>
        </w:tc>
        <w:tc>
          <w:tcPr>
            <w:tcW w:w="1793" w:type="dxa"/>
            <w:vMerge w:val="restart"/>
            <w:noWrap w:val="0"/>
            <w:vAlign w:val="center"/>
          </w:tcPr>
          <w:p w14:paraId="08B00CA2">
            <w:pPr>
              <w:pStyle w:val="222"/>
              <w:rPr>
                <w:rFonts w:ascii="Times New Roman" w:hAnsi="Times New Roman"/>
              </w:rPr>
            </w:pPr>
            <w:r>
              <w:rPr>
                <w:rFonts w:ascii="Times New Roman" w:hAnsi="Times New Roman"/>
              </w:rPr>
              <w:t>12比特</w:t>
            </w:r>
          </w:p>
        </w:tc>
      </w:tr>
      <w:tr w14:paraId="27F8B7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Merge w:val="continue"/>
            <w:noWrap w:val="0"/>
            <w:vAlign w:val="center"/>
          </w:tcPr>
          <w:p w14:paraId="216AB795">
            <w:pPr>
              <w:pStyle w:val="222"/>
              <w:rPr>
                <w:rFonts w:ascii="Times New Roman" w:hAnsi="Times New Roman"/>
              </w:rPr>
            </w:pPr>
          </w:p>
        </w:tc>
        <w:tc>
          <w:tcPr>
            <w:tcW w:w="1418" w:type="dxa"/>
            <w:vMerge w:val="restart"/>
            <w:noWrap w:val="0"/>
            <w:vAlign w:val="center"/>
          </w:tcPr>
          <w:p w14:paraId="737AF8AB">
            <w:pPr>
              <w:pStyle w:val="222"/>
              <w:rPr>
                <w:rFonts w:ascii="Times New Roman" w:hAnsi="Times New Roman"/>
              </w:rPr>
            </w:pPr>
            <w:r>
              <w:rPr>
                <w:rFonts w:ascii="Times New Roman" w:hAnsi="Times New Roman"/>
              </w:rPr>
              <w:t>1</w:t>
            </w:r>
          </w:p>
        </w:tc>
        <w:tc>
          <w:tcPr>
            <w:tcW w:w="1257" w:type="dxa"/>
            <w:noWrap w:val="0"/>
            <w:vAlign w:val="center"/>
          </w:tcPr>
          <w:p w14:paraId="327B0BCE">
            <w:pPr>
              <w:pStyle w:val="222"/>
              <w:rPr>
                <w:rFonts w:ascii="Times New Roman" w:hAnsi="Times New Roman"/>
              </w:rPr>
            </w:pPr>
            <w:r>
              <w:rPr>
                <w:rFonts w:ascii="Times New Roman" w:hAnsi="Times New Roman"/>
              </w:rPr>
              <w:t>0-3</w:t>
            </w:r>
          </w:p>
        </w:tc>
        <w:tc>
          <w:tcPr>
            <w:tcW w:w="1793" w:type="dxa"/>
            <w:vMerge w:val="continue"/>
            <w:noWrap w:val="0"/>
            <w:vAlign w:val="center"/>
          </w:tcPr>
          <w:p w14:paraId="5110994C">
            <w:pPr>
              <w:pStyle w:val="222"/>
              <w:rPr>
                <w:rFonts w:ascii="Times New Roman" w:hAnsi="Times New Roman"/>
              </w:rPr>
            </w:pPr>
          </w:p>
        </w:tc>
      </w:tr>
      <w:tr w14:paraId="7EDFF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noWrap w:val="0"/>
            <w:vAlign w:val="center"/>
          </w:tcPr>
          <w:p w14:paraId="691EB292">
            <w:pPr>
              <w:pStyle w:val="222"/>
              <w:rPr>
                <w:rFonts w:ascii="Times New Roman" w:hAnsi="Times New Roman"/>
              </w:rPr>
            </w:pPr>
            <w:r>
              <w:rPr>
                <w:rFonts w:ascii="Times New Roman" w:hAnsi="Times New Roman"/>
              </w:rPr>
              <w:t>路由类型[1]</w:t>
            </w:r>
          </w:p>
        </w:tc>
        <w:tc>
          <w:tcPr>
            <w:tcW w:w="1418" w:type="dxa"/>
            <w:vMerge w:val="continue"/>
            <w:noWrap w:val="0"/>
            <w:vAlign w:val="center"/>
          </w:tcPr>
          <w:p w14:paraId="0FF2BB2C">
            <w:pPr>
              <w:pStyle w:val="222"/>
              <w:rPr>
                <w:rFonts w:ascii="Times New Roman" w:hAnsi="Times New Roman"/>
              </w:rPr>
            </w:pPr>
          </w:p>
        </w:tc>
        <w:tc>
          <w:tcPr>
            <w:tcW w:w="1257" w:type="dxa"/>
            <w:noWrap w:val="0"/>
            <w:vAlign w:val="center"/>
          </w:tcPr>
          <w:p w14:paraId="398636D0">
            <w:pPr>
              <w:pStyle w:val="222"/>
              <w:rPr>
                <w:rFonts w:ascii="Times New Roman" w:hAnsi="Times New Roman"/>
              </w:rPr>
            </w:pPr>
            <w:r>
              <w:rPr>
                <w:rFonts w:ascii="Times New Roman" w:hAnsi="Times New Roman"/>
              </w:rPr>
              <w:t>0-4</w:t>
            </w:r>
          </w:p>
        </w:tc>
        <w:tc>
          <w:tcPr>
            <w:tcW w:w="1793" w:type="dxa"/>
            <w:noWrap w:val="0"/>
            <w:vAlign w:val="center"/>
          </w:tcPr>
          <w:p w14:paraId="7F0A1CBD">
            <w:pPr>
              <w:pStyle w:val="222"/>
              <w:rPr>
                <w:rFonts w:ascii="Times New Roman" w:hAnsi="Times New Roman"/>
              </w:rPr>
            </w:pPr>
            <w:r>
              <w:rPr>
                <w:rFonts w:ascii="Times New Roman" w:hAnsi="Times New Roman"/>
              </w:rPr>
              <w:t>4比特</w:t>
            </w:r>
          </w:p>
        </w:tc>
      </w:tr>
      <w:tr w14:paraId="19C2A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noWrap w:val="0"/>
            <w:vAlign w:val="center"/>
          </w:tcPr>
          <w:p w14:paraId="2B0A0552">
            <w:pPr>
              <w:pStyle w:val="222"/>
              <w:rPr>
                <w:rFonts w:ascii="Times New Roman" w:hAnsi="Times New Roman"/>
              </w:rPr>
            </w:pPr>
            <w:r>
              <w:rPr>
                <w:rFonts w:ascii="Times New Roman" w:hAnsi="Times New Roman"/>
              </w:rPr>
              <w:t>……</w:t>
            </w:r>
          </w:p>
        </w:tc>
        <w:tc>
          <w:tcPr>
            <w:tcW w:w="1418" w:type="dxa"/>
            <w:noWrap w:val="0"/>
            <w:vAlign w:val="center"/>
          </w:tcPr>
          <w:p w14:paraId="7FDA0CEB">
            <w:pPr>
              <w:pStyle w:val="222"/>
              <w:rPr>
                <w:rFonts w:ascii="Times New Roman" w:hAnsi="Times New Roman"/>
              </w:rPr>
            </w:pPr>
            <w:r>
              <w:rPr>
                <w:rFonts w:ascii="Times New Roman" w:hAnsi="Times New Roman"/>
              </w:rPr>
              <w:t>……</w:t>
            </w:r>
          </w:p>
        </w:tc>
        <w:tc>
          <w:tcPr>
            <w:tcW w:w="1257" w:type="dxa"/>
            <w:noWrap w:val="0"/>
            <w:vAlign w:val="center"/>
          </w:tcPr>
          <w:p w14:paraId="3C10A67C">
            <w:pPr>
              <w:pStyle w:val="222"/>
              <w:rPr>
                <w:rFonts w:ascii="Times New Roman" w:hAnsi="Times New Roman"/>
              </w:rPr>
            </w:pPr>
            <w:r>
              <w:rPr>
                <w:rFonts w:ascii="Times New Roman" w:hAnsi="Times New Roman"/>
              </w:rPr>
              <w:t>……</w:t>
            </w:r>
          </w:p>
        </w:tc>
        <w:tc>
          <w:tcPr>
            <w:tcW w:w="1793" w:type="dxa"/>
            <w:noWrap w:val="0"/>
            <w:vAlign w:val="center"/>
          </w:tcPr>
          <w:p w14:paraId="761AE56F">
            <w:pPr>
              <w:pStyle w:val="222"/>
              <w:rPr>
                <w:rFonts w:ascii="Times New Roman" w:hAnsi="Times New Roman"/>
              </w:rPr>
            </w:pPr>
            <w:r>
              <w:rPr>
                <w:rFonts w:ascii="Times New Roman" w:hAnsi="Times New Roman"/>
              </w:rPr>
              <w:t>……</w:t>
            </w:r>
          </w:p>
        </w:tc>
      </w:tr>
      <w:tr w14:paraId="3C0507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Merge w:val="restart"/>
            <w:noWrap w:val="0"/>
            <w:vAlign w:val="center"/>
          </w:tcPr>
          <w:p w14:paraId="4E92A43E">
            <w:pPr>
              <w:pStyle w:val="222"/>
              <w:rPr>
                <w:rFonts w:ascii="Times New Roman" w:hAnsi="Times New Roman"/>
              </w:rPr>
            </w:pPr>
            <w:r>
              <w:rPr>
                <w:rFonts w:ascii="Times New Roman" w:hAnsi="Times New Roman"/>
              </w:rPr>
              <w:t>下一跳站点TEI[N]</w:t>
            </w:r>
          </w:p>
        </w:tc>
        <w:tc>
          <w:tcPr>
            <w:tcW w:w="1418" w:type="dxa"/>
            <w:noWrap w:val="0"/>
            <w:vAlign w:val="center"/>
          </w:tcPr>
          <w:p w14:paraId="0DE83451">
            <w:pPr>
              <w:pStyle w:val="222"/>
              <w:rPr>
                <w:rFonts w:ascii="Times New Roman" w:hAnsi="Times New Roman"/>
              </w:rPr>
            </w:pPr>
            <w:r>
              <w:rPr>
                <w:rFonts w:ascii="Times New Roman" w:hAnsi="Times New Roman"/>
              </w:rPr>
              <w:t>2N – 2</w:t>
            </w:r>
          </w:p>
        </w:tc>
        <w:tc>
          <w:tcPr>
            <w:tcW w:w="1257" w:type="dxa"/>
            <w:noWrap w:val="0"/>
            <w:vAlign w:val="center"/>
          </w:tcPr>
          <w:p w14:paraId="0B334BF0">
            <w:pPr>
              <w:pStyle w:val="222"/>
              <w:rPr>
                <w:rFonts w:ascii="Times New Roman" w:hAnsi="Times New Roman"/>
              </w:rPr>
            </w:pPr>
            <w:r>
              <w:rPr>
                <w:rFonts w:ascii="Times New Roman" w:hAnsi="Times New Roman"/>
              </w:rPr>
              <w:t>0-7</w:t>
            </w:r>
          </w:p>
        </w:tc>
        <w:tc>
          <w:tcPr>
            <w:tcW w:w="1793" w:type="dxa"/>
            <w:vMerge w:val="restart"/>
            <w:noWrap w:val="0"/>
            <w:vAlign w:val="center"/>
          </w:tcPr>
          <w:p w14:paraId="497C6E86">
            <w:pPr>
              <w:pStyle w:val="222"/>
              <w:rPr>
                <w:rFonts w:ascii="Times New Roman" w:hAnsi="Times New Roman"/>
              </w:rPr>
            </w:pPr>
            <w:r>
              <w:rPr>
                <w:rFonts w:ascii="Times New Roman" w:hAnsi="Times New Roman"/>
              </w:rPr>
              <w:t>12比特</w:t>
            </w:r>
          </w:p>
        </w:tc>
      </w:tr>
      <w:tr w14:paraId="78E6D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Merge w:val="continue"/>
            <w:noWrap w:val="0"/>
            <w:vAlign w:val="center"/>
          </w:tcPr>
          <w:p w14:paraId="6253BAAB">
            <w:pPr>
              <w:pStyle w:val="222"/>
              <w:rPr>
                <w:rFonts w:ascii="Times New Roman" w:hAnsi="Times New Roman"/>
              </w:rPr>
            </w:pPr>
          </w:p>
        </w:tc>
        <w:tc>
          <w:tcPr>
            <w:tcW w:w="1418" w:type="dxa"/>
            <w:vMerge w:val="restart"/>
            <w:noWrap w:val="0"/>
            <w:vAlign w:val="center"/>
          </w:tcPr>
          <w:p w14:paraId="36F38BF8">
            <w:pPr>
              <w:pStyle w:val="222"/>
              <w:rPr>
                <w:rFonts w:ascii="Times New Roman" w:hAnsi="Times New Roman"/>
              </w:rPr>
            </w:pPr>
            <w:r>
              <w:rPr>
                <w:rFonts w:ascii="Times New Roman" w:hAnsi="Times New Roman"/>
              </w:rPr>
              <w:t>2N – 1</w:t>
            </w:r>
          </w:p>
        </w:tc>
        <w:tc>
          <w:tcPr>
            <w:tcW w:w="1257" w:type="dxa"/>
            <w:noWrap w:val="0"/>
            <w:vAlign w:val="center"/>
          </w:tcPr>
          <w:p w14:paraId="7CE7C791">
            <w:pPr>
              <w:pStyle w:val="222"/>
              <w:rPr>
                <w:rFonts w:ascii="Times New Roman" w:hAnsi="Times New Roman"/>
              </w:rPr>
            </w:pPr>
            <w:r>
              <w:rPr>
                <w:rFonts w:ascii="Times New Roman" w:hAnsi="Times New Roman"/>
              </w:rPr>
              <w:t>0-3</w:t>
            </w:r>
          </w:p>
        </w:tc>
        <w:tc>
          <w:tcPr>
            <w:tcW w:w="1793" w:type="dxa"/>
            <w:vMerge w:val="continue"/>
            <w:noWrap w:val="0"/>
            <w:vAlign w:val="center"/>
          </w:tcPr>
          <w:p w14:paraId="3C8ACE37">
            <w:pPr>
              <w:pStyle w:val="222"/>
              <w:rPr>
                <w:rFonts w:ascii="Times New Roman" w:hAnsi="Times New Roman"/>
              </w:rPr>
            </w:pPr>
          </w:p>
        </w:tc>
      </w:tr>
      <w:tr w14:paraId="66100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noWrap w:val="0"/>
            <w:vAlign w:val="center"/>
          </w:tcPr>
          <w:p w14:paraId="7933BE63">
            <w:pPr>
              <w:pStyle w:val="222"/>
              <w:rPr>
                <w:rFonts w:ascii="Times New Roman" w:hAnsi="Times New Roman"/>
              </w:rPr>
            </w:pPr>
            <w:r>
              <w:rPr>
                <w:rFonts w:ascii="Times New Roman" w:hAnsi="Times New Roman"/>
              </w:rPr>
              <w:t>路由类型[N]</w:t>
            </w:r>
          </w:p>
        </w:tc>
        <w:tc>
          <w:tcPr>
            <w:tcW w:w="1418" w:type="dxa"/>
            <w:vMerge w:val="continue"/>
            <w:noWrap w:val="0"/>
            <w:vAlign w:val="center"/>
          </w:tcPr>
          <w:p w14:paraId="0D71559F">
            <w:pPr>
              <w:pStyle w:val="222"/>
              <w:rPr>
                <w:rFonts w:ascii="Times New Roman" w:hAnsi="Times New Roman"/>
              </w:rPr>
            </w:pPr>
          </w:p>
        </w:tc>
        <w:tc>
          <w:tcPr>
            <w:tcW w:w="1257" w:type="dxa"/>
            <w:noWrap w:val="0"/>
            <w:vAlign w:val="center"/>
          </w:tcPr>
          <w:p w14:paraId="4560FCAF">
            <w:pPr>
              <w:pStyle w:val="222"/>
              <w:rPr>
                <w:rFonts w:ascii="Times New Roman" w:hAnsi="Times New Roman"/>
              </w:rPr>
            </w:pPr>
            <w:r>
              <w:rPr>
                <w:rFonts w:ascii="Times New Roman" w:hAnsi="Times New Roman"/>
              </w:rPr>
              <w:t>4-7</w:t>
            </w:r>
          </w:p>
        </w:tc>
        <w:tc>
          <w:tcPr>
            <w:tcW w:w="1793" w:type="dxa"/>
            <w:noWrap w:val="0"/>
            <w:vAlign w:val="center"/>
          </w:tcPr>
          <w:p w14:paraId="150236D2">
            <w:pPr>
              <w:pStyle w:val="222"/>
              <w:rPr>
                <w:rFonts w:ascii="Times New Roman" w:hAnsi="Times New Roman"/>
              </w:rPr>
            </w:pPr>
            <w:r>
              <w:rPr>
                <w:rFonts w:ascii="Times New Roman" w:hAnsi="Times New Roman"/>
              </w:rPr>
              <w:t>4比特</w:t>
            </w:r>
          </w:p>
        </w:tc>
      </w:tr>
    </w:tbl>
    <w:p w14:paraId="11A415FC">
      <w:pPr>
        <w:ind w:firstLine="420" w:firstLineChars="200"/>
      </w:pPr>
    </w:p>
    <w:p w14:paraId="2866FF3B">
      <w:pPr>
        <w:ind w:firstLine="420" w:firstLineChars="200"/>
      </w:pPr>
      <w:r>
        <w:t>路由类型定义应符合</w:t>
      </w:r>
      <w:r>
        <w:fldChar w:fldCharType="begin"/>
      </w:r>
      <w:r>
        <w:instrText xml:space="preserve"> REF _Ref17374 \r \h  \* MERGEFORMAT </w:instrText>
      </w:r>
      <w:r>
        <w:fldChar w:fldCharType="separate"/>
      </w:r>
      <w:r>
        <w:t>表66</w:t>
      </w:r>
      <w:r>
        <w:fldChar w:fldCharType="end"/>
      </w:r>
      <w:r>
        <w:t>要求。同级路由，指使用与本站点层级相同站点，作为下一跳路由站点；上级路由，指使用比本站点低一个层级的站点，作为下一跳路由站点；代理主路径路由，指使用本站点的代理站点，作为下一跳路由站点；上上级路由，指使用比本站点低两个层级的站点，作为下一条路由站点。</w:t>
      </w:r>
    </w:p>
    <w:p w14:paraId="643405B4">
      <w:pPr>
        <w:pStyle w:val="179"/>
        <w:ind w:left="0"/>
        <w:rPr>
          <w:rFonts w:ascii="Times New Roman"/>
        </w:rPr>
      </w:pPr>
      <w:bookmarkStart w:id="1489" w:name="_Ref17374"/>
      <w:r>
        <w:rPr>
          <w:rFonts w:ascii="Times New Roman"/>
        </w:rPr>
        <w:t>路由类型字段</w:t>
      </w:r>
      <w:bookmarkEnd w:id="1489"/>
    </w:p>
    <w:tbl>
      <w:tblPr>
        <w:tblStyle w:val="5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389"/>
        <w:gridCol w:w="6713"/>
      </w:tblGrid>
      <w:tr w14:paraId="7F2E31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89" w:type="dxa"/>
            <w:noWrap w:val="0"/>
            <w:vAlign w:val="center"/>
          </w:tcPr>
          <w:p w14:paraId="67338829">
            <w:pPr>
              <w:pStyle w:val="222"/>
              <w:rPr>
                <w:rFonts w:ascii="Times New Roman" w:hAnsi="Times New Roman"/>
              </w:rPr>
            </w:pPr>
            <w:r>
              <w:rPr>
                <w:rFonts w:ascii="Times New Roman" w:hAnsi="Times New Roman"/>
              </w:rPr>
              <w:t>值</w:t>
            </w:r>
          </w:p>
        </w:tc>
        <w:tc>
          <w:tcPr>
            <w:tcW w:w="6713" w:type="dxa"/>
            <w:noWrap w:val="0"/>
            <w:vAlign w:val="center"/>
          </w:tcPr>
          <w:p w14:paraId="2D8A4674">
            <w:pPr>
              <w:pStyle w:val="222"/>
              <w:rPr>
                <w:rFonts w:ascii="Times New Roman" w:hAnsi="Times New Roman"/>
              </w:rPr>
            </w:pPr>
            <w:r>
              <w:rPr>
                <w:rFonts w:ascii="Times New Roman" w:hAnsi="Times New Roman"/>
              </w:rPr>
              <w:t>含义</w:t>
            </w:r>
          </w:p>
        </w:tc>
      </w:tr>
      <w:tr w14:paraId="6EF2D2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89" w:type="dxa"/>
            <w:noWrap w:val="0"/>
            <w:vAlign w:val="center"/>
          </w:tcPr>
          <w:p w14:paraId="386BAD8F">
            <w:pPr>
              <w:pStyle w:val="222"/>
              <w:rPr>
                <w:rFonts w:ascii="Times New Roman" w:hAnsi="Times New Roman"/>
              </w:rPr>
            </w:pPr>
            <w:r>
              <w:rPr>
                <w:rFonts w:ascii="Times New Roman" w:hAnsi="Times New Roman"/>
              </w:rPr>
              <w:t>0</w:t>
            </w:r>
          </w:p>
        </w:tc>
        <w:tc>
          <w:tcPr>
            <w:tcW w:w="6713" w:type="dxa"/>
            <w:noWrap w:val="0"/>
            <w:vAlign w:val="center"/>
          </w:tcPr>
          <w:p w14:paraId="3E8BD1BF">
            <w:pPr>
              <w:pStyle w:val="222"/>
              <w:rPr>
                <w:rFonts w:ascii="Times New Roman" w:hAnsi="Times New Roman"/>
              </w:rPr>
            </w:pPr>
            <w:r>
              <w:rPr>
                <w:rFonts w:ascii="Times New Roman" w:hAnsi="Times New Roman"/>
              </w:rPr>
              <w:t>表示错误的路由类型</w:t>
            </w:r>
          </w:p>
        </w:tc>
      </w:tr>
      <w:tr w14:paraId="305833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89" w:type="dxa"/>
            <w:noWrap w:val="0"/>
            <w:vAlign w:val="center"/>
          </w:tcPr>
          <w:p w14:paraId="7BE1338F">
            <w:pPr>
              <w:pStyle w:val="222"/>
              <w:rPr>
                <w:rFonts w:ascii="Times New Roman" w:hAnsi="Times New Roman"/>
              </w:rPr>
            </w:pPr>
            <w:r>
              <w:rPr>
                <w:rFonts w:ascii="Times New Roman" w:hAnsi="Times New Roman"/>
              </w:rPr>
              <w:t>1</w:t>
            </w:r>
          </w:p>
        </w:tc>
        <w:tc>
          <w:tcPr>
            <w:tcW w:w="6713" w:type="dxa"/>
            <w:noWrap w:val="0"/>
            <w:vAlign w:val="center"/>
          </w:tcPr>
          <w:p w14:paraId="6043614A">
            <w:pPr>
              <w:pStyle w:val="222"/>
              <w:rPr>
                <w:rFonts w:ascii="Times New Roman" w:hAnsi="Times New Roman"/>
              </w:rPr>
            </w:pPr>
            <w:r>
              <w:rPr>
                <w:rFonts w:ascii="Times New Roman" w:hAnsi="Times New Roman"/>
              </w:rPr>
              <w:t>表示同级路由类型</w:t>
            </w:r>
          </w:p>
        </w:tc>
      </w:tr>
      <w:tr w14:paraId="2739A2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89" w:type="dxa"/>
            <w:noWrap w:val="0"/>
            <w:vAlign w:val="center"/>
          </w:tcPr>
          <w:p w14:paraId="77B58908">
            <w:pPr>
              <w:pStyle w:val="222"/>
              <w:rPr>
                <w:rFonts w:ascii="Times New Roman" w:hAnsi="Times New Roman"/>
              </w:rPr>
            </w:pPr>
            <w:r>
              <w:rPr>
                <w:rFonts w:ascii="Times New Roman" w:hAnsi="Times New Roman"/>
              </w:rPr>
              <w:t>2</w:t>
            </w:r>
          </w:p>
        </w:tc>
        <w:tc>
          <w:tcPr>
            <w:tcW w:w="6713" w:type="dxa"/>
            <w:noWrap w:val="0"/>
            <w:vAlign w:val="center"/>
          </w:tcPr>
          <w:p w14:paraId="354859B6">
            <w:pPr>
              <w:pStyle w:val="222"/>
              <w:rPr>
                <w:rFonts w:ascii="Times New Roman" w:hAnsi="Times New Roman"/>
              </w:rPr>
            </w:pPr>
            <w:r>
              <w:rPr>
                <w:rFonts w:ascii="Times New Roman" w:hAnsi="Times New Roman"/>
              </w:rPr>
              <w:t>表示上级路由类型</w:t>
            </w:r>
          </w:p>
        </w:tc>
      </w:tr>
      <w:tr w14:paraId="4F1ADF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89" w:type="dxa"/>
            <w:noWrap w:val="0"/>
            <w:vAlign w:val="center"/>
          </w:tcPr>
          <w:p w14:paraId="19E40566">
            <w:pPr>
              <w:pStyle w:val="222"/>
              <w:rPr>
                <w:rFonts w:ascii="Times New Roman" w:hAnsi="Times New Roman"/>
              </w:rPr>
            </w:pPr>
            <w:r>
              <w:rPr>
                <w:rFonts w:ascii="Times New Roman" w:hAnsi="Times New Roman"/>
              </w:rPr>
              <w:t>3</w:t>
            </w:r>
          </w:p>
        </w:tc>
        <w:tc>
          <w:tcPr>
            <w:tcW w:w="6713" w:type="dxa"/>
            <w:noWrap w:val="0"/>
            <w:vAlign w:val="center"/>
          </w:tcPr>
          <w:p w14:paraId="3FA3168D">
            <w:pPr>
              <w:pStyle w:val="222"/>
              <w:rPr>
                <w:rFonts w:ascii="Times New Roman" w:hAnsi="Times New Roman"/>
              </w:rPr>
            </w:pPr>
            <w:r>
              <w:rPr>
                <w:rFonts w:ascii="Times New Roman" w:hAnsi="Times New Roman"/>
              </w:rPr>
              <w:t>表示代理主路径路由类型</w:t>
            </w:r>
          </w:p>
        </w:tc>
      </w:tr>
      <w:tr w14:paraId="160E1F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89" w:type="dxa"/>
            <w:noWrap w:val="0"/>
            <w:vAlign w:val="center"/>
          </w:tcPr>
          <w:p w14:paraId="3AC552E9">
            <w:pPr>
              <w:pStyle w:val="222"/>
              <w:rPr>
                <w:rFonts w:ascii="Times New Roman" w:hAnsi="Times New Roman"/>
              </w:rPr>
            </w:pPr>
            <w:r>
              <w:rPr>
                <w:rFonts w:ascii="Times New Roman" w:hAnsi="Times New Roman"/>
              </w:rPr>
              <w:t>4</w:t>
            </w:r>
          </w:p>
        </w:tc>
        <w:tc>
          <w:tcPr>
            <w:tcW w:w="6713" w:type="dxa"/>
            <w:noWrap w:val="0"/>
            <w:vAlign w:val="center"/>
          </w:tcPr>
          <w:p w14:paraId="13116D46">
            <w:pPr>
              <w:pStyle w:val="222"/>
              <w:rPr>
                <w:rFonts w:ascii="Times New Roman" w:hAnsi="Times New Roman"/>
              </w:rPr>
            </w:pPr>
            <w:r>
              <w:rPr>
                <w:rFonts w:ascii="Times New Roman" w:hAnsi="Times New Roman"/>
              </w:rPr>
              <w:t>表示上上级路由类型</w:t>
            </w:r>
          </w:p>
        </w:tc>
      </w:tr>
      <w:tr w14:paraId="5993DD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89" w:type="dxa"/>
            <w:noWrap w:val="0"/>
            <w:vAlign w:val="center"/>
          </w:tcPr>
          <w:p w14:paraId="627E99AC">
            <w:pPr>
              <w:pStyle w:val="222"/>
              <w:rPr>
                <w:rFonts w:ascii="Times New Roman" w:hAnsi="Times New Roman"/>
              </w:rPr>
            </w:pPr>
            <w:r>
              <w:rPr>
                <w:rFonts w:ascii="Times New Roman" w:hAnsi="Times New Roman"/>
              </w:rPr>
              <w:t>其他</w:t>
            </w:r>
          </w:p>
        </w:tc>
        <w:tc>
          <w:tcPr>
            <w:tcW w:w="6713" w:type="dxa"/>
            <w:noWrap w:val="0"/>
            <w:vAlign w:val="center"/>
          </w:tcPr>
          <w:p w14:paraId="70A759EC">
            <w:pPr>
              <w:pStyle w:val="222"/>
              <w:rPr>
                <w:rFonts w:ascii="Times New Roman" w:hAnsi="Times New Roman"/>
              </w:rPr>
            </w:pPr>
            <w:r>
              <w:rPr>
                <w:rFonts w:ascii="Times New Roman" w:hAnsi="Times New Roman"/>
              </w:rPr>
              <w:t>保留</w:t>
            </w:r>
          </w:p>
        </w:tc>
      </w:tr>
      <w:bookmarkEnd w:id="1479"/>
      <w:bookmarkEnd w:id="1480"/>
      <w:bookmarkEnd w:id="1481"/>
      <w:bookmarkEnd w:id="1482"/>
      <w:bookmarkEnd w:id="1483"/>
    </w:tbl>
    <w:p w14:paraId="414E5DF3">
      <w:pPr>
        <w:ind w:firstLine="420" w:firstLineChars="200"/>
      </w:pPr>
      <w:bookmarkStart w:id="1490" w:name="_Toc402983410"/>
      <w:bookmarkStart w:id="1491" w:name="_Toc389724841"/>
      <w:bookmarkStart w:id="1492" w:name="_Toc408859922"/>
      <w:bookmarkStart w:id="1493" w:name="_Toc397528933"/>
      <w:bookmarkStart w:id="1494" w:name="_Toc399259284"/>
      <w:bookmarkStart w:id="1495" w:name="_Toc403585347"/>
      <w:bookmarkStart w:id="1496" w:name="_Toc405476689"/>
      <w:bookmarkStart w:id="1497" w:name="_Toc397529601"/>
      <w:bookmarkStart w:id="1498" w:name="_Toc403570328"/>
      <w:bookmarkStart w:id="1499" w:name="_Toc399757326"/>
      <w:bookmarkStart w:id="1500" w:name="_Toc399229035"/>
      <w:bookmarkStart w:id="1501" w:name="_Toc402983876"/>
      <w:bookmarkStart w:id="1502" w:name="_Toc402982944"/>
      <w:bookmarkStart w:id="1503" w:name="_Toc400798954"/>
    </w:p>
    <w:p w14:paraId="6BEDBE72">
      <w:pPr>
        <w:pStyle w:val="108"/>
        <w:spacing w:before="156" w:after="156"/>
        <w:rPr>
          <w:rFonts w:ascii="Times New Roman"/>
        </w:rPr>
      </w:pPr>
      <w:r>
        <w:rPr>
          <w:rFonts w:ascii="Times New Roman"/>
        </w:rPr>
        <w:t>邻居节点信道信息非位图格式（更新）</w:t>
      </w:r>
    </w:p>
    <w:p w14:paraId="2FC06E50">
      <w:pPr>
        <w:ind w:firstLine="420" w:firstLineChars="200"/>
      </w:pPr>
      <w:r>
        <w:t>邻居节点信道信息非位图格式应符合</w:t>
      </w:r>
      <w:r>
        <w:fldChar w:fldCharType="begin"/>
      </w:r>
      <w:r>
        <w:instrText xml:space="preserve"> REF _Ref17478 \r \h  \* MERGEFORMAT </w:instrText>
      </w:r>
      <w:r>
        <w:fldChar w:fldCharType="separate"/>
      </w:r>
      <w:r>
        <w:t>表67</w:t>
      </w:r>
      <w:r>
        <w:fldChar w:fldCharType="end"/>
      </w:r>
      <w:r>
        <w:t>要求。</w:t>
      </w:r>
    </w:p>
    <w:p w14:paraId="3BB83E69">
      <w:pPr>
        <w:pStyle w:val="179"/>
        <w:ind w:left="0"/>
        <w:rPr>
          <w:rFonts w:ascii="Times New Roman"/>
        </w:rPr>
      </w:pPr>
      <w:bookmarkStart w:id="1504" w:name="_Ref17478"/>
      <w:r>
        <w:rPr>
          <w:rFonts w:ascii="Times New Roman"/>
        </w:rPr>
        <w:t>邻居节点信道信息非位图格式</w:t>
      </w:r>
      <w:bookmarkEnd w:id="1504"/>
    </w:p>
    <w:tbl>
      <w:tblPr>
        <w:tblStyle w:val="5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8"/>
        <w:gridCol w:w="1418"/>
        <w:gridCol w:w="1257"/>
        <w:gridCol w:w="1793"/>
      </w:tblGrid>
      <w:tr w14:paraId="01E7C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noWrap w:val="0"/>
            <w:vAlign w:val="center"/>
          </w:tcPr>
          <w:p w14:paraId="3914DDEF">
            <w:pPr>
              <w:pStyle w:val="222"/>
              <w:rPr>
                <w:rFonts w:ascii="Times New Roman" w:hAnsi="Times New Roman"/>
              </w:rPr>
            </w:pPr>
            <w:r>
              <w:rPr>
                <w:rFonts w:ascii="Times New Roman" w:hAnsi="Times New Roman"/>
              </w:rPr>
              <w:t>字段</w:t>
            </w:r>
          </w:p>
        </w:tc>
        <w:tc>
          <w:tcPr>
            <w:tcW w:w="1418" w:type="dxa"/>
            <w:noWrap w:val="0"/>
            <w:vAlign w:val="center"/>
          </w:tcPr>
          <w:p w14:paraId="49486FFF">
            <w:pPr>
              <w:pStyle w:val="222"/>
              <w:rPr>
                <w:rFonts w:ascii="Times New Roman" w:hAnsi="Times New Roman"/>
              </w:rPr>
            </w:pPr>
            <w:r>
              <w:rPr>
                <w:rFonts w:ascii="Times New Roman" w:hAnsi="Times New Roman"/>
              </w:rPr>
              <w:t>字节号</w:t>
            </w:r>
          </w:p>
        </w:tc>
        <w:tc>
          <w:tcPr>
            <w:tcW w:w="1257" w:type="dxa"/>
            <w:noWrap w:val="0"/>
            <w:vAlign w:val="center"/>
          </w:tcPr>
          <w:p w14:paraId="2AE1C762">
            <w:pPr>
              <w:pStyle w:val="222"/>
              <w:rPr>
                <w:rFonts w:ascii="Times New Roman" w:hAnsi="Times New Roman"/>
              </w:rPr>
            </w:pPr>
            <w:r>
              <w:rPr>
                <w:rFonts w:ascii="Times New Roman" w:hAnsi="Times New Roman"/>
              </w:rPr>
              <w:t>比特位</w:t>
            </w:r>
          </w:p>
        </w:tc>
        <w:tc>
          <w:tcPr>
            <w:tcW w:w="1793" w:type="dxa"/>
            <w:noWrap w:val="0"/>
            <w:vAlign w:val="center"/>
          </w:tcPr>
          <w:p w14:paraId="187F83BA">
            <w:pPr>
              <w:pStyle w:val="222"/>
              <w:rPr>
                <w:rFonts w:ascii="Times New Roman" w:hAnsi="Times New Roman"/>
              </w:rPr>
            </w:pPr>
            <w:r>
              <w:rPr>
                <w:rFonts w:ascii="Times New Roman" w:hAnsi="Times New Roman"/>
              </w:rPr>
              <w:t>字段大小(字节)</w:t>
            </w:r>
          </w:p>
        </w:tc>
      </w:tr>
      <w:tr w14:paraId="262DB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noWrap w:val="0"/>
            <w:vAlign w:val="center"/>
          </w:tcPr>
          <w:p w14:paraId="0865739A">
            <w:pPr>
              <w:pStyle w:val="222"/>
              <w:rPr>
                <w:rFonts w:ascii="Times New Roman" w:hAnsi="Times New Roman"/>
              </w:rPr>
            </w:pPr>
            <w:r>
              <w:rPr>
                <w:rFonts w:ascii="Times New Roman" w:hAnsi="Times New Roman"/>
              </w:rPr>
              <w:t>信道信息组合类型</w:t>
            </w:r>
          </w:p>
        </w:tc>
        <w:tc>
          <w:tcPr>
            <w:tcW w:w="1418" w:type="dxa"/>
            <w:noWrap w:val="0"/>
            <w:vAlign w:val="center"/>
          </w:tcPr>
          <w:p w14:paraId="0674D02F">
            <w:pPr>
              <w:pStyle w:val="222"/>
              <w:rPr>
                <w:rFonts w:ascii="Times New Roman" w:hAnsi="Times New Roman"/>
              </w:rPr>
            </w:pPr>
            <w:r>
              <w:rPr>
                <w:rFonts w:ascii="Times New Roman" w:hAnsi="Times New Roman"/>
              </w:rPr>
              <w:t>0</w:t>
            </w:r>
          </w:p>
        </w:tc>
        <w:tc>
          <w:tcPr>
            <w:tcW w:w="1257" w:type="dxa"/>
            <w:noWrap w:val="0"/>
            <w:vAlign w:val="center"/>
          </w:tcPr>
          <w:p w14:paraId="192E6B00">
            <w:pPr>
              <w:pStyle w:val="222"/>
              <w:rPr>
                <w:rFonts w:ascii="Times New Roman" w:hAnsi="Times New Roman"/>
              </w:rPr>
            </w:pPr>
            <w:r>
              <w:rPr>
                <w:rFonts w:ascii="Times New Roman" w:hAnsi="Times New Roman"/>
              </w:rPr>
              <w:t>0-3</w:t>
            </w:r>
          </w:p>
        </w:tc>
        <w:tc>
          <w:tcPr>
            <w:tcW w:w="1793" w:type="dxa"/>
            <w:noWrap w:val="0"/>
            <w:vAlign w:val="center"/>
          </w:tcPr>
          <w:p w14:paraId="70529707">
            <w:pPr>
              <w:pStyle w:val="222"/>
              <w:rPr>
                <w:rFonts w:ascii="Times New Roman" w:hAnsi="Times New Roman"/>
              </w:rPr>
            </w:pPr>
            <w:r>
              <w:rPr>
                <w:rFonts w:ascii="Times New Roman" w:hAnsi="Times New Roman"/>
              </w:rPr>
              <w:t>4比特</w:t>
            </w:r>
          </w:p>
        </w:tc>
      </w:tr>
      <w:tr w14:paraId="08C2A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noWrap w:val="0"/>
            <w:vAlign w:val="center"/>
          </w:tcPr>
          <w:p w14:paraId="36E16150">
            <w:pPr>
              <w:pStyle w:val="222"/>
              <w:rPr>
                <w:rFonts w:ascii="Times New Roman" w:hAnsi="Times New Roman"/>
              </w:rPr>
            </w:pPr>
            <w:r>
              <w:rPr>
                <w:rFonts w:ascii="Times New Roman" w:hAnsi="Times New Roman"/>
              </w:rPr>
              <w:t>保留</w:t>
            </w:r>
          </w:p>
        </w:tc>
        <w:tc>
          <w:tcPr>
            <w:tcW w:w="1418" w:type="dxa"/>
            <w:noWrap w:val="0"/>
            <w:vAlign w:val="center"/>
          </w:tcPr>
          <w:p w14:paraId="24A51886">
            <w:pPr>
              <w:pStyle w:val="222"/>
              <w:rPr>
                <w:rFonts w:ascii="Times New Roman" w:hAnsi="Times New Roman"/>
              </w:rPr>
            </w:pPr>
          </w:p>
        </w:tc>
        <w:tc>
          <w:tcPr>
            <w:tcW w:w="1257" w:type="dxa"/>
            <w:noWrap w:val="0"/>
            <w:vAlign w:val="center"/>
          </w:tcPr>
          <w:p w14:paraId="7E817723">
            <w:pPr>
              <w:pStyle w:val="222"/>
              <w:rPr>
                <w:rFonts w:ascii="Times New Roman" w:hAnsi="Times New Roman"/>
              </w:rPr>
            </w:pPr>
            <w:r>
              <w:rPr>
                <w:rFonts w:ascii="Times New Roman" w:hAnsi="Times New Roman"/>
              </w:rPr>
              <w:t>4-7</w:t>
            </w:r>
          </w:p>
        </w:tc>
        <w:tc>
          <w:tcPr>
            <w:tcW w:w="1793" w:type="dxa"/>
            <w:noWrap w:val="0"/>
            <w:vAlign w:val="center"/>
          </w:tcPr>
          <w:p w14:paraId="0514FD41">
            <w:pPr>
              <w:pStyle w:val="222"/>
              <w:rPr>
                <w:rFonts w:ascii="Times New Roman" w:hAnsi="Times New Roman"/>
              </w:rPr>
            </w:pPr>
            <w:r>
              <w:rPr>
                <w:rFonts w:ascii="Times New Roman" w:hAnsi="Times New Roman"/>
              </w:rPr>
              <w:t>4比特</w:t>
            </w:r>
          </w:p>
        </w:tc>
      </w:tr>
      <w:tr w14:paraId="31972C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noWrap w:val="0"/>
            <w:vAlign w:val="center"/>
          </w:tcPr>
          <w:p w14:paraId="44DD11A1">
            <w:pPr>
              <w:pStyle w:val="222"/>
              <w:rPr>
                <w:rFonts w:ascii="Times New Roman" w:hAnsi="Times New Roman"/>
              </w:rPr>
            </w:pPr>
            <w:r>
              <w:rPr>
                <w:rFonts w:ascii="Times New Roman" w:hAnsi="Times New Roman"/>
              </w:rPr>
              <w:t>邻居节点信道信息[1]</w:t>
            </w:r>
          </w:p>
        </w:tc>
        <w:tc>
          <w:tcPr>
            <w:tcW w:w="1418" w:type="dxa"/>
            <w:noWrap w:val="0"/>
            <w:vAlign w:val="center"/>
          </w:tcPr>
          <w:p w14:paraId="296CBC1D">
            <w:pPr>
              <w:pStyle w:val="222"/>
              <w:rPr>
                <w:rFonts w:ascii="Times New Roman" w:hAnsi="Times New Roman"/>
              </w:rPr>
            </w:pPr>
            <w:r>
              <w:rPr>
                <w:rFonts w:ascii="Times New Roman" w:hAnsi="Times New Roman"/>
              </w:rPr>
              <w:t>可变长</w:t>
            </w:r>
          </w:p>
        </w:tc>
        <w:tc>
          <w:tcPr>
            <w:tcW w:w="1257" w:type="dxa"/>
            <w:noWrap w:val="0"/>
            <w:vAlign w:val="center"/>
          </w:tcPr>
          <w:p w14:paraId="32A3192A">
            <w:pPr>
              <w:pStyle w:val="222"/>
              <w:rPr>
                <w:rFonts w:ascii="Times New Roman" w:hAnsi="Times New Roman"/>
              </w:rPr>
            </w:pPr>
            <w:r>
              <w:rPr>
                <w:rFonts w:ascii="Times New Roman" w:hAnsi="Times New Roman"/>
              </w:rPr>
              <w:t>0-7</w:t>
            </w:r>
          </w:p>
        </w:tc>
        <w:tc>
          <w:tcPr>
            <w:tcW w:w="1793" w:type="dxa"/>
            <w:noWrap w:val="0"/>
            <w:vAlign w:val="center"/>
          </w:tcPr>
          <w:p w14:paraId="0D811500">
            <w:pPr>
              <w:pStyle w:val="222"/>
              <w:rPr>
                <w:rFonts w:ascii="Times New Roman" w:hAnsi="Times New Roman"/>
              </w:rPr>
            </w:pPr>
            <w:r>
              <w:rPr>
                <w:rFonts w:ascii="Times New Roman" w:hAnsi="Times New Roman"/>
              </w:rPr>
              <w:t>可变长</w:t>
            </w:r>
          </w:p>
        </w:tc>
      </w:tr>
      <w:tr w14:paraId="5EB12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noWrap w:val="0"/>
            <w:vAlign w:val="center"/>
          </w:tcPr>
          <w:p w14:paraId="67FAB6D0">
            <w:pPr>
              <w:pStyle w:val="222"/>
              <w:rPr>
                <w:rFonts w:ascii="Times New Roman" w:hAnsi="Times New Roman"/>
              </w:rPr>
            </w:pPr>
            <w:r>
              <w:rPr>
                <w:rFonts w:ascii="Times New Roman" w:hAnsi="Times New Roman"/>
              </w:rPr>
              <w:t>……</w:t>
            </w:r>
          </w:p>
        </w:tc>
        <w:tc>
          <w:tcPr>
            <w:tcW w:w="1418" w:type="dxa"/>
            <w:noWrap w:val="0"/>
            <w:vAlign w:val="center"/>
          </w:tcPr>
          <w:p w14:paraId="5E1778F8">
            <w:pPr>
              <w:pStyle w:val="222"/>
              <w:rPr>
                <w:rFonts w:ascii="Times New Roman" w:hAnsi="Times New Roman"/>
              </w:rPr>
            </w:pPr>
            <w:r>
              <w:rPr>
                <w:rFonts w:ascii="Times New Roman" w:hAnsi="Times New Roman"/>
              </w:rPr>
              <w:t>……</w:t>
            </w:r>
          </w:p>
        </w:tc>
        <w:tc>
          <w:tcPr>
            <w:tcW w:w="1257" w:type="dxa"/>
            <w:noWrap w:val="0"/>
            <w:vAlign w:val="center"/>
          </w:tcPr>
          <w:p w14:paraId="21E5C704">
            <w:pPr>
              <w:pStyle w:val="222"/>
              <w:rPr>
                <w:rFonts w:ascii="Times New Roman" w:hAnsi="Times New Roman"/>
              </w:rPr>
            </w:pPr>
            <w:r>
              <w:rPr>
                <w:rFonts w:ascii="Times New Roman" w:hAnsi="Times New Roman"/>
              </w:rPr>
              <w:t>……</w:t>
            </w:r>
          </w:p>
        </w:tc>
        <w:tc>
          <w:tcPr>
            <w:tcW w:w="1793" w:type="dxa"/>
            <w:noWrap w:val="0"/>
            <w:vAlign w:val="center"/>
          </w:tcPr>
          <w:p w14:paraId="5999F614">
            <w:pPr>
              <w:pStyle w:val="222"/>
              <w:rPr>
                <w:rFonts w:ascii="Times New Roman" w:hAnsi="Times New Roman"/>
              </w:rPr>
            </w:pPr>
            <w:r>
              <w:rPr>
                <w:rFonts w:ascii="Times New Roman" w:hAnsi="Times New Roman"/>
              </w:rPr>
              <w:t>……</w:t>
            </w:r>
          </w:p>
        </w:tc>
      </w:tr>
      <w:tr w14:paraId="5A654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noWrap w:val="0"/>
            <w:vAlign w:val="center"/>
          </w:tcPr>
          <w:p w14:paraId="141C950B">
            <w:pPr>
              <w:pStyle w:val="222"/>
              <w:rPr>
                <w:rFonts w:ascii="Times New Roman" w:hAnsi="Times New Roman"/>
              </w:rPr>
            </w:pPr>
            <w:r>
              <w:rPr>
                <w:rFonts w:ascii="Times New Roman" w:hAnsi="Times New Roman"/>
              </w:rPr>
              <w:t>邻居节点信道信息[N]</w:t>
            </w:r>
          </w:p>
        </w:tc>
        <w:tc>
          <w:tcPr>
            <w:tcW w:w="1418" w:type="dxa"/>
            <w:noWrap w:val="0"/>
            <w:vAlign w:val="center"/>
          </w:tcPr>
          <w:p w14:paraId="14145E47">
            <w:pPr>
              <w:pStyle w:val="222"/>
              <w:rPr>
                <w:rFonts w:ascii="Times New Roman" w:hAnsi="Times New Roman"/>
              </w:rPr>
            </w:pPr>
            <w:r>
              <w:rPr>
                <w:rFonts w:ascii="Times New Roman" w:hAnsi="Times New Roman"/>
              </w:rPr>
              <w:t>可变长</w:t>
            </w:r>
          </w:p>
        </w:tc>
        <w:tc>
          <w:tcPr>
            <w:tcW w:w="1257" w:type="dxa"/>
            <w:noWrap w:val="0"/>
            <w:vAlign w:val="center"/>
          </w:tcPr>
          <w:p w14:paraId="2343DA7D">
            <w:pPr>
              <w:pStyle w:val="222"/>
              <w:rPr>
                <w:rFonts w:ascii="Times New Roman" w:hAnsi="Times New Roman"/>
              </w:rPr>
            </w:pPr>
            <w:r>
              <w:rPr>
                <w:rFonts w:ascii="Times New Roman" w:hAnsi="Times New Roman"/>
              </w:rPr>
              <w:t>0-7</w:t>
            </w:r>
          </w:p>
        </w:tc>
        <w:tc>
          <w:tcPr>
            <w:tcW w:w="1793" w:type="dxa"/>
            <w:noWrap w:val="0"/>
            <w:vAlign w:val="center"/>
          </w:tcPr>
          <w:p w14:paraId="78B75990">
            <w:pPr>
              <w:pStyle w:val="222"/>
              <w:rPr>
                <w:rFonts w:ascii="Times New Roman" w:hAnsi="Times New Roman"/>
              </w:rPr>
            </w:pPr>
            <w:r>
              <w:rPr>
                <w:rFonts w:ascii="Times New Roman" w:hAnsi="Times New Roman"/>
              </w:rPr>
              <w:t>可变长</w:t>
            </w:r>
          </w:p>
        </w:tc>
      </w:tr>
    </w:tbl>
    <w:p w14:paraId="377CF4D6"/>
    <w:p w14:paraId="71DF8FCB">
      <w:pPr>
        <w:ind w:firstLine="420" w:firstLineChars="200"/>
      </w:pPr>
      <w:r>
        <w:t>信道信息组合类型取值和含义应符合</w:t>
      </w:r>
      <w:r>
        <w:fldChar w:fldCharType="begin"/>
      </w:r>
      <w:r>
        <w:instrText xml:space="preserve"> REF _Ref17563 \r \h  \* MERGEFORMAT </w:instrText>
      </w:r>
      <w:r>
        <w:fldChar w:fldCharType="separate"/>
      </w:r>
      <w:r>
        <w:t>表68</w:t>
      </w:r>
      <w:r>
        <w:fldChar w:fldCharType="end"/>
      </w:r>
      <w:r>
        <w:t>要求。</w:t>
      </w:r>
    </w:p>
    <w:p w14:paraId="0D592B53">
      <w:pPr>
        <w:pStyle w:val="179"/>
        <w:ind w:left="0"/>
        <w:rPr>
          <w:rFonts w:ascii="Times New Roman"/>
        </w:rPr>
      </w:pPr>
      <w:bookmarkStart w:id="1505" w:name="_Ref17563"/>
      <w:r>
        <w:rPr>
          <w:rFonts w:ascii="Times New Roman"/>
        </w:rPr>
        <w:t>信道信息组合类型取值与字段长度</w:t>
      </w:r>
      <w:bookmarkEnd w:id="1505"/>
    </w:p>
    <w:tbl>
      <w:tblPr>
        <w:tblStyle w:val="52"/>
        <w:tblW w:w="911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67"/>
        <w:gridCol w:w="1076"/>
        <w:gridCol w:w="1211"/>
        <w:gridCol w:w="1210"/>
        <w:gridCol w:w="1076"/>
        <w:gridCol w:w="1314"/>
        <w:gridCol w:w="1959"/>
      </w:tblGrid>
      <w:tr w14:paraId="3C3A0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7" w:type="dxa"/>
            <w:noWrap w:val="0"/>
            <w:vAlign w:val="center"/>
          </w:tcPr>
          <w:p w14:paraId="766EC5B4">
            <w:pPr>
              <w:pStyle w:val="222"/>
              <w:rPr>
                <w:rFonts w:ascii="Times New Roman" w:hAnsi="Times New Roman"/>
              </w:rPr>
            </w:pPr>
            <w:r>
              <w:rPr>
                <w:rFonts w:ascii="Times New Roman" w:hAnsi="Times New Roman"/>
              </w:rPr>
              <w:t>类型值</w:t>
            </w:r>
          </w:p>
        </w:tc>
        <w:tc>
          <w:tcPr>
            <w:tcW w:w="1076" w:type="dxa"/>
            <w:noWrap w:val="0"/>
            <w:vAlign w:val="center"/>
          </w:tcPr>
          <w:p w14:paraId="73710441">
            <w:pPr>
              <w:pStyle w:val="222"/>
              <w:rPr>
                <w:rFonts w:ascii="Times New Roman" w:hAnsi="Times New Roman"/>
              </w:rPr>
            </w:pPr>
            <w:r>
              <w:rPr>
                <w:rFonts w:ascii="Times New Roman" w:hAnsi="Times New Roman"/>
              </w:rPr>
              <w:t>TEI长度</w:t>
            </w:r>
          </w:p>
        </w:tc>
        <w:tc>
          <w:tcPr>
            <w:tcW w:w="1211" w:type="dxa"/>
            <w:noWrap w:val="0"/>
            <w:vAlign w:val="center"/>
          </w:tcPr>
          <w:p w14:paraId="6473FF86">
            <w:pPr>
              <w:pStyle w:val="222"/>
              <w:rPr>
                <w:rFonts w:ascii="Times New Roman" w:hAnsi="Times New Roman"/>
              </w:rPr>
            </w:pPr>
            <w:r>
              <w:rPr>
                <w:rFonts w:ascii="Times New Roman" w:hAnsi="Times New Roman"/>
              </w:rPr>
              <w:t>接收率长度</w:t>
            </w:r>
          </w:p>
        </w:tc>
        <w:tc>
          <w:tcPr>
            <w:tcW w:w="1210" w:type="dxa"/>
            <w:noWrap w:val="0"/>
            <w:vAlign w:val="center"/>
          </w:tcPr>
          <w:p w14:paraId="0097BBE7">
            <w:pPr>
              <w:pStyle w:val="222"/>
              <w:rPr>
                <w:rFonts w:ascii="Times New Roman" w:hAnsi="Times New Roman"/>
              </w:rPr>
            </w:pPr>
            <w:r>
              <w:rPr>
                <w:rFonts w:ascii="Times New Roman" w:hAnsi="Times New Roman"/>
              </w:rPr>
              <w:t>平均信噪比</w:t>
            </w:r>
          </w:p>
        </w:tc>
        <w:tc>
          <w:tcPr>
            <w:tcW w:w="1076" w:type="dxa"/>
            <w:noWrap w:val="0"/>
            <w:vAlign w:val="center"/>
          </w:tcPr>
          <w:p w14:paraId="14CF5D43">
            <w:pPr>
              <w:pStyle w:val="222"/>
              <w:rPr>
                <w:rFonts w:ascii="Times New Roman" w:hAnsi="Times New Roman"/>
              </w:rPr>
            </w:pPr>
            <w:r>
              <w:rPr>
                <w:rFonts w:ascii="Times New Roman" w:hAnsi="Times New Roman"/>
              </w:rPr>
              <w:t>信号强度</w:t>
            </w:r>
          </w:p>
        </w:tc>
        <w:tc>
          <w:tcPr>
            <w:tcW w:w="1314" w:type="dxa"/>
            <w:noWrap w:val="0"/>
            <w:vAlign w:val="center"/>
          </w:tcPr>
          <w:p w14:paraId="4BAFA7BE">
            <w:pPr>
              <w:pStyle w:val="222"/>
              <w:rPr>
                <w:rFonts w:ascii="Times New Roman" w:hAnsi="Times New Roman"/>
              </w:rPr>
            </w:pPr>
            <w:r>
              <w:rPr>
                <w:rFonts w:ascii="Times New Roman" w:hAnsi="Times New Roman"/>
              </w:rPr>
              <w:t>BRU SNR</w:t>
            </w:r>
          </w:p>
        </w:tc>
        <w:tc>
          <w:tcPr>
            <w:tcW w:w="1959" w:type="dxa"/>
            <w:noWrap w:val="0"/>
            <w:vAlign w:val="center"/>
          </w:tcPr>
          <w:p w14:paraId="4D22C40C">
            <w:pPr>
              <w:pStyle w:val="222"/>
              <w:rPr>
                <w:rFonts w:ascii="Times New Roman" w:hAnsi="Times New Roman"/>
              </w:rPr>
            </w:pPr>
            <w:r>
              <w:rPr>
                <w:rFonts w:ascii="Times New Roman" w:hAnsi="Times New Roman"/>
              </w:rPr>
              <w:t>总长度（比特）</w:t>
            </w:r>
          </w:p>
        </w:tc>
      </w:tr>
      <w:tr w14:paraId="75818A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7" w:type="dxa"/>
            <w:noWrap w:val="0"/>
            <w:vAlign w:val="center"/>
          </w:tcPr>
          <w:p w14:paraId="707795B0">
            <w:pPr>
              <w:pStyle w:val="222"/>
              <w:rPr>
                <w:rFonts w:ascii="Times New Roman" w:hAnsi="Times New Roman"/>
              </w:rPr>
            </w:pPr>
            <w:r>
              <w:rPr>
                <w:rFonts w:ascii="Times New Roman" w:hAnsi="Times New Roman"/>
              </w:rPr>
              <w:t>0</w:t>
            </w:r>
          </w:p>
        </w:tc>
        <w:tc>
          <w:tcPr>
            <w:tcW w:w="1076" w:type="dxa"/>
            <w:noWrap w:val="0"/>
            <w:vAlign w:val="center"/>
          </w:tcPr>
          <w:p w14:paraId="67E753E9">
            <w:pPr>
              <w:pStyle w:val="222"/>
              <w:rPr>
                <w:rFonts w:ascii="Times New Roman" w:hAnsi="Times New Roman"/>
              </w:rPr>
            </w:pPr>
            <w:r>
              <w:rPr>
                <w:rFonts w:ascii="Times New Roman" w:hAnsi="Times New Roman"/>
              </w:rPr>
              <w:t>12</w:t>
            </w:r>
          </w:p>
        </w:tc>
        <w:tc>
          <w:tcPr>
            <w:tcW w:w="1211" w:type="dxa"/>
            <w:noWrap w:val="0"/>
            <w:vAlign w:val="center"/>
          </w:tcPr>
          <w:p w14:paraId="1B5F74E9">
            <w:pPr>
              <w:pStyle w:val="222"/>
              <w:rPr>
                <w:rFonts w:ascii="Times New Roman" w:hAnsi="Times New Roman"/>
              </w:rPr>
            </w:pPr>
            <w:r>
              <w:rPr>
                <w:rFonts w:ascii="Times New Roman" w:hAnsi="Times New Roman"/>
              </w:rPr>
              <w:t>8</w:t>
            </w:r>
          </w:p>
        </w:tc>
        <w:tc>
          <w:tcPr>
            <w:tcW w:w="1210" w:type="dxa"/>
            <w:noWrap w:val="0"/>
            <w:vAlign w:val="center"/>
          </w:tcPr>
          <w:p w14:paraId="6BB7129C">
            <w:pPr>
              <w:pStyle w:val="222"/>
              <w:rPr>
                <w:rFonts w:ascii="Times New Roman" w:hAnsi="Times New Roman"/>
              </w:rPr>
            </w:pPr>
            <w:r>
              <w:rPr>
                <w:rFonts w:ascii="Times New Roman" w:hAnsi="Times New Roman"/>
              </w:rPr>
              <w:t>0</w:t>
            </w:r>
          </w:p>
        </w:tc>
        <w:tc>
          <w:tcPr>
            <w:tcW w:w="1076" w:type="dxa"/>
            <w:noWrap w:val="0"/>
            <w:vAlign w:val="center"/>
          </w:tcPr>
          <w:p w14:paraId="223B8714">
            <w:pPr>
              <w:pStyle w:val="222"/>
              <w:rPr>
                <w:rFonts w:ascii="Times New Roman" w:hAnsi="Times New Roman"/>
              </w:rPr>
            </w:pPr>
            <w:r>
              <w:rPr>
                <w:rFonts w:ascii="Times New Roman" w:hAnsi="Times New Roman"/>
              </w:rPr>
              <w:t>0</w:t>
            </w:r>
          </w:p>
        </w:tc>
        <w:tc>
          <w:tcPr>
            <w:tcW w:w="1314" w:type="dxa"/>
            <w:noWrap w:val="0"/>
            <w:vAlign w:val="center"/>
          </w:tcPr>
          <w:p w14:paraId="581317BF">
            <w:pPr>
              <w:pStyle w:val="222"/>
              <w:rPr>
                <w:rFonts w:ascii="Times New Roman" w:hAnsi="Times New Roman"/>
              </w:rPr>
            </w:pPr>
            <w:r>
              <w:rPr>
                <w:rFonts w:ascii="Times New Roman" w:hAnsi="Times New Roman"/>
              </w:rPr>
              <w:t>0</w:t>
            </w:r>
          </w:p>
        </w:tc>
        <w:tc>
          <w:tcPr>
            <w:tcW w:w="1959" w:type="dxa"/>
            <w:noWrap w:val="0"/>
            <w:vAlign w:val="center"/>
          </w:tcPr>
          <w:p w14:paraId="6F3E7F27">
            <w:pPr>
              <w:pStyle w:val="222"/>
              <w:rPr>
                <w:rFonts w:ascii="Times New Roman" w:hAnsi="Times New Roman"/>
              </w:rPr>
            </w:pPr>
            <w:r>
              <w:rPr>
                <w:rFonts w:ascii="Times New Roman" w:hAnsi="Times New Roman"/>
              </w:rPr>
              <w:t>20</w:t>
            </w:r>
          </w:p>
        </w:tc>
      </w:tr>
      <w:tr w14:paraId="0E6805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7" w:type="dxa"/>
            <w:noWrap w:val="0"/>
            <w:vAlign w:val="center"/>
          </w:tcPr>
          <w:p w14:paraId="2D14AD52">
            <w:pPr>
              <w:pStyle w:val="222"/>
              <w:rPr>
                <w:rFonts w:ascii="Times New Roman" w:hAnsi="Times New Roman"/>
              </w:rPr>
            </w:pPr>
            <w:r>
              <w:rPr>
                <w:rFonts w:ascii="Times New Roman" w:hAnsi="Times New Roman"/>
              </w:rPr>
              <w:t>1</w:t>
            </w:r>
          </w:p>
        </w:tc>
        <w:tc>
          <w:tcPr>
            <w:tcW w:w="1076" w:type="dxa"/>
            <w:noWrap w:val="0"/>
            <w:vAlign w:val="center"/>
          </w:tcPr>
          <w:p w14:paraId="1FA39662">
            <w:pPr>
              <w:pStyle w:val="222"/>
              <w:rPr>
                <w:rFonts w:ascii="Times New Roman" w:hAnsi="Times New Roman"/>
              </w:rPr>
            </w:pPr>
            <w:r>
              <w:rPr>
                <w:rFonts w:ascii="Times New Roman" w:hAnsi="Times New Roman"/>
              </w:rPr>
              <w:t>12</w:t>
            </w:r>
          </w:p>
        </w:tc>
        <w:tc>
          <w:tcPr>
            <w:tcW w:w="1211" w:type="dxa"/>
            <w:noWrap w:val="0"/>
            <w:vAlign w:val="center"/>
          </w:tcPr>
          <w:p w14:paraId="43FA262B">
            <w:pPr>
              <w:pStyle w:val="222"/>
              <w:rPr>
                <w:rFonts w:ascii="Times New Roman" w:hAnsi="Times New Roman"/>
              </w:rPr>
            </w:pPr>
            <w:r>
              <w:rPr>
                <w:rFonts w:ascii="Times New Roman" w:hAnsi="Times New Roman"/>
              </w:rPr>
              <w:t>0</w:t>
            </w:r>
          </w:p>
        </w:tc>
        <w:tc>
          <w:tcPr>
            <w:tcW w:w="1210" w:type="dxa"/>
            <w:noWrap w:val="0"/>
            <w:vAlign w:val="center"/>
          </w:tcPr>
          <w:p w14:paraId="39DB5329">
            <w:pPr>
              <w:pStyle w:val="222"/>
              <w:rPr>
                <w:rFonts w:ascii="Times New Roman" w:hAnsi="Times New Roman"/>
              </w:rPr>
            </w:pPr>
            <w:r>
              <w:rPr>
                <w:rFonts w:ascii="Times New Roman" w:hAnsi="Times New Roman"/>
              </w:rPr>
              <w:t>4</w:t>
            </w:r>
          </w:p>
        </w:tc>
        <w:tc>
          <w:tcPr>
            <w:tcW w:w="1076" w:type="dxa"/>
            <w:noWrap w:val="0"/>
            <w:vAlign w:val="center"/>
          </w:tcPr>
          <w:p w14:paraId="7EB6B66C">
            <w:pPr>
              <w:pStyle w:val="222"/>
              <w:rPr>
                <w:rFonts w:ascii="Times New Roman" w:hAnsi="Times New Roman"/>
              </w:rPr>
            </w:pPr>
            <w:r>
              <w:rPr>
                <w:rFonts w:ascii="Times New Roman" w:hAnsi="Times New Roman"/>
              </w:rPr>
              <w:t>0</w:t>
            </w:r>
          </w:p>
        </w:tc>
        <w:tc>
          <w:tcPr>
            <w:tcW w:w="1314" w:type="dxa"/>
            <w:noWrap w:val="0"/>
            <w:vAlign w:val="center"/>
          </w:tcPr>
          <w:p w14:paraId="1A397D52">
            <w:pPr>
              <w:pStyle w:val="222"/>
              <w:rPr>
                <w:rFonts w:ascii="Times New Roman" w:hAnsi="Times New Roman"/>
              </w:rPr>
            </w:pPr>
            <w:r>
              <w:rPr>
                <w:rFonts w:ascii="Times New Roman" w:hAnsi="Times New Roman"/>
              </w:rPr>
              <w:t>0</w:t>
            </w:r>
          </w:p>
        </w:tc>
        <w:tc>
          <w:tcPr>
            <w:tcW w:w="1959" w:type="dxa"/>
            <w:noWrap w:val="0"/>
            <w:vAlign w:val="center"/>
          </w:tcPr>
          <w:p w14:paraId="1FADCD21">
            <w:pPr>
              <w:pStyle w:val="222"/>
              <w:rPr>
                <w:rFonts w:ascii="Times New Roman" w:hAnsi="Times New Roman"/>
              </w:rPr>
            </w:pPr>
            <w:r>
              <w:rPr>
                <w:rFonts w:ascii="Times New Roman" w:hAnsi="Times New Roman"/>
              </w:rPr>
              <w:t>16</w:t>
            </w:r>
          </w:p>
        </w:tc>
      </w:tr>
      <w:tr w14:paraId="11C9C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7" w:type="dxa"/>
            <w:noWrap w:val="0"/>
            <w:vAlign w:val="center"/>
          </w:tcPr>
          <w:p w14:paraId="10B520A5">
            <w:pPr>
              <w:pStyle w:val="222"/>
              <w:rPr>
                <w:rFonts w:ascii="Times New Roman" w:hAnsi="Times New Roman"/>
              </w:rPr>
            </w:pPr>
            <w:r>
              <w:rPr>
                <w:rFonts w:ascii="Times New Roman" w:hAnsi="Times New Roman"/>
              </w:rPr>
              <w:t>2</w:t>
            </w:r>
          </w:p>
        </w:tc>
        <w:tc>
          <w:tcPr>
            <w:tcW w:w="1076" w:type="dxa"/>
            <w:noWrap w:val="0"/>
            <w:vAlign w:val="center"/>
          </w:tcPr>
          <w:p w14:paraId="6773D43A">
            <w:pPr>
              <w:pStyle w:val="222"/>
              <w:rPr>
                <w:rFonts w:ascii="Times New Roman" w:hAnsi="Times New Roman"/>
              </w:rPr>
            </w:pPr>
            <w:r>
              <w:rPr>
                <w:rFonts w:ascii="Times New Roman" w:hAnsi="Times New Roman"/>
              </w:rPr>
              <w:t>12</w:t>
            </w:r>
          </w:p>
        </w:tc>
        <w:tc>
          <w:tcPr>
            <w:tcW w:w="1211" w:type="dxa"/>
            <w:noWrap w:val="0"/>
            <w:vAlign w:val="center"/>
          </w:tcPr>
          <w:p w14:paraId="4B679380">
            <w:pPr>
              <w:pStyle w:val="222"/>
              <w:rPr>
                <w:rFonts w:ascii="Times New Roman" w:hAnsi="Times New Roman"/>
              </w:rPr>
            </w:pPr>
            <w:r>
              <w:rPr>
                <w:rFonts w:ascii="Times New Roman" w:hAnsi="Times New Roman"/>
              </w:rPr>
              <w:t>0</w:t>
            </w:r>
          </w:p>
        </w:tc>
        <w:tc>
          <w:tcPr>
            <w:tcW w:w="1210" w:type="dxa"/>
            <w:noWrap w:val="0"/>
            <w:vAlign w:val="center"/>
          </w:tcPr>
          <w:p w14:paraId="35D02E5A">
            <w:pPr>
              <w:pStyle w:val="222"/>
              <w:rPr>
                <w:rFonts w:ascii="Times New Roman" w:hAnsi="Times New Roman"/>
              </w:rPr>
            </w:pPr>
            <w:r>
              <w:rPr>
                <w:rFonts w:ascii="Times New Roman" w:hAnsi="Times New Roman"/>
              </w:rPr>
              <w:t>0</w:t>
            </w:r>
          </w:p>
        </w:tc>
        <w:tc>
          <w:tcPr>
            <w:tcW w:w="1076" w:type="dxa"/>
            <w:noWrap w:val="0"/>
            <w:vAlign w:val="center"/>
          </w:tcPr>
          <w:p w14:paraId="639363AC">
            <w:pPr>
              <w:pStyle w:val="222"/>
              <w:rPr>
                <w:rFonts w:ascii="Times New Roman" w:hAnsi="Times New Roman"/>
              </w:rPr>
            </w:pPr>
            <w:r>
              <w:rPr>
                <w:rFonts w:ascii="Times New Roman" w:hAnsi="Times New Roman"/>
              </w:rPr>
              <w:t>8</w:t>
            </w:r>
          </w:p>
        </w:tc>
        <w:tc>
          <w:tcPr>
            <w:tcW w:w="1314" w:type="dxa"/>
            <w:noWrap w:val="0"/>
            <w:vAlign w:val="center"/>
          </w:tcPr>
          <w:p w14:paraId="79B508A2">
            <w:pPr>
              <w:pStyle w:val="222"/>
              <w:rPr>
                <w:rFonts w:ascii="Times New Roman" w:hAnsi="Times New Roman"/>
              </w:rPr>
            </w:pPr>
            <w:r>
              <w:rPr>
                <w:rFonts w:ascii="Times New Roman" w:hAnsi="Times New Roman"/>
              </w:rPr>
              <w:t>0</w:t>
            </w:r>
          </w:p>
        </w:tc>
        <w:tc>
          <w:tcPr>
            <w:tcW w:w="1959" w:type="dxa"/>
            <w:noWrap w:val="0"/>
            <w:vAlign w:val="center"/>
          </w:tcPr>
          <w:p w14:paraId="37EBFD07">
            <w:pPr>
              <w:pStyle w:val="222"/>
              <w:rPr>
                <w:rFonts w:ascii="Times New Roman" w:hAnsi="Times New Roman"/>
              </w:rPr>
            </w:pPr>
            <w:r>
              <w:rPr>
                <w:rFonts w:ascii="Times New Roman" w:hAnsi="Times New Roman"/>
              </w:rPr>
              <w:t>20</w:t>
            </w:r>
          </w:p>
        </w:tc>
      </w:tr>
      <w:tr w14:paraId="6DAEDF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7" w:type="dxa"/>
            <w:noWrap w:val="0"/>
            <w:vAlign w:val="center"/>
          </w:tcPr>
          <w:p w14:paraId="2E81E3FD">
            <w:pPr>
              <w:pStyle w:val="222"/>
              <w:rPr>
                <w:rFonts w:ascii="Times New Roman" w:hAnsi="Times New Roman"/>
              </w:rPr>
            </w:pPr>
            <w:r>
              <w:rPr>
                <w:rFonts w:ascii="Times New Roman" w:hAnsi="Times New Roman"/>
              </w:rPr>
              <w:t>3</w:t>
            </w:r>
          </w:p>
        </w:tc>
        <w:tc>
          <w:tcPr>
            <w:tcW w:w="1076" w:type="dxa"/>
            <w:noWrap w:val="0"/>
            <w:vAlign w:val="center"/>
          </w:tcPr>
          <w:p w14:paraId="6BEA0A0E">
            <w:pPr>
              <w:pStyle w:val="222"/>
              <w:rPr>
                <w:rFonts w:ascii="Times New Roman" w:hAnsi="Times New Roman"/>
              </w:rPr>
            </w:pPr>
            <w:r>
              <w:rPr>
                <w:rFonts w:ascii="Times New Roman" w:hAnsi="Times New Roman"/>
              </w:rPr>
              <w:t>12</w:t>
            </w:r>
          </w:p>
        </w:tc>
        <w:tc>
          <w:tcPr>
            <w:tcW w:w="1211" w:type="dxa"/>
            <w:noWrap w:val="0"/>
            <w:vAlign w:val="center"/>
          </w:tcPr>
          <w:p w14:paraId="43DA00FF">
            <w:pPr>
              <w:pStyle w:val="222"/>
              <w:rPr>
                <w:rFonts w:ascii="Times New Roman" w:hAnsi="Times New Roman"/>
              </w:rPr>
            </w:pPr>
            <w:r>
              <w:rPr>
                <w:rFonts w:ascii="Times New Roman" w:hAnsi="Times New Roman"/>
              </w:rPr>
              <w:t>0</w:t>
            </w:r>
          </w:p>
        </w:tc>
        <w:tc>
          <w:tcPr>
            <w:tcW w:w="1210" w:type="dxa"/>
            <w:noWrap w:val="0"/>
            <w:vAlign w:val="center"/>
          </w:tcPr>
          <w:p w14:paraId="5D16C530">
            <w:pPr>
              <w:pStyle w:val="222"/>
              <w:rPr>
                <w:rFonts w:ascii="Times New Roman" w:hAnsi="Times New Roman"/>
              </w:rPr>
            </w:pPr>
            <w:r>
              <w:rPr>
                <w:rFonts w:ascii="Times New Roman" w:hAnsi="Times New Roman"/>
              </w:rPr>
              <w:t>0</w:t>
            </w:r>
          </w:p>
        </w:tc>
        <w:tc>
          <w:tcPr>
            <w:tcW w:w="1076" w:type="dxa"/>
            <w:noWrap w:val="0"/>
            <w:vAlign w:val="center"/>
          </w:tcPr>
          <w:p w14:paraId="7E2A9810">
            <w:pPr>
              <w:pStyle w:val="222"/>
              <w:rPr>
                <w:rFonts w:ascii="Times New Roman" w:hAnsi="Times New Roman"/>
              </w:rPr>
            </w:pPr>
            <w:r>
              <w:rPr>
                <w:rFonts w:ascii="Times New Roman" w:hAnsi="Times New Roman"/>
              </w:rPr>
              <w:t>4</w:t>
            </w:r>
          </w:p>
        </w:tc>
        <w:tc>
          <w:tcPr>
            <w:tcW w:w="1314" w:type="dxa"/>
            <w:noWrap w:val="0"/>
            <w:vAlign w:val="center"/>
          </w:tcPr>
          <w:p w14:paraId="7BE5464C">
            <w:pPr>
              <w:pStyle w:val="222"/>
              <w:rPr>
                <w:rFonts w:ascii="Times New Roman" w:hAnsi="Times New Roman"/>
              </w:rPr>
            </w:pPr>
            <w:r>
              <w:rPr>
                <w:rFonts w:ascii="Times New Roman" w:hAnsi="Times New Roman"/>
              </w:rPr>
              <w:t>0</w:t>
            </w:r>
          </w:p>
        </w:tc>
        <w:tc>
          <w:tcPr>
            <w:tcW w:w="1959" w:type="dxa"/>
            <w:noWrap w:val="0"/>
            <w:vAlign w:val="center"/>
          </w:tcPr>
          <w:p w14:paraId="6F0D85AF">
            <w:pPr>
              <w:pStyle w:val="222"/>
              <w:rPr>
                <w:rFonts w:ascii="Times New Roman" w:hAnsi="Times New Roman"/>
              </w:rPr>
            </w:pPr>
            <w:r>
              <w:rPr>
                <w:rFonts w:ascii="Times New Roman" w:hAnsi="Times New Roman"/>
              </w:rPr>
              <w:t>16</w:t>
            </w:r>
          </w:p>
        </w:tc>
      </w:tr>
      <w:tr w14:paraId="22FD2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7" w:type="dxa"/>
            <w:noWrap w:val="0"/>
            <w:vAlign w:val="center"/>
          </w:tcPr>
          <w:p w14:paraId="38B8CA87">
            <w:pPr>
              <w:pStyle w:val="222"/>
              <w:rPr>
                <w:rFonts w:ascii="Times New Roman" w:hAnsi="Times New Roman"/>
              </w:rPr>
            </w:pPr>
            <w:r>
              <w:rPr>
                <w:rFonts w:ascii="Times New Roman" w:hAnsi="Times New Roman"/>
              </w:rPr>
              <w:t>4</w:t>
            </w:r>
          </w:p>
        </w:tc>
        <w:tc>
          <w:tcPr>
            <w:tcW w:w="1076" w:type="dxa"/>
            <w:noWrap w:val="0"/>
            <w:vAlign w:val="center"/>
          </w:tcPr>
          <w:p w14:paraId="67DCB711">
            <w:pPr>
              <w:pStyle w:val="222"/>
              <w:rPr>
                <w:rFonts w:ascii="Times New Roman" w:hAnsi="Times New Roman"/>
              </w:rPr>
            </w:pPr>
            <w:r>
              <w:rPr>
                <w:rFonts w:ascii="Times New Roman" w:hAnsi="Times New Roman"/>
              </w:rPr>
              <w:t>12</w:t>
            </w:r>
          </w:p>
        </w:tc>
        <w:tc>
          <w:tcPr>
            <w:tcW w:w="1211" w:type="dxa"/>
            <w:noWrap w:val="0"/>
            <w:vAlign w:val="center"/>
          </w:tcPr>
          <w:p w14:paraId="6144AE8C">
            <w:pPr>
              <w:pStyle w:val="222"/>
              <w:rPr>
                <w:rFonts w:ascii="Times New Roman" w:hAnsi="Times New Roman"/>
              </w:rPr>
            </w:pPr>
            <w:r>
              <w:rPr>
                <w:rFonts w:ascii="Times New Roman" w:hAnsi="Times New Roman"/>
              </w:rPr>
              <w:t>8</w:t>
            </w:r>
          </w:p>
        </w:tc>
        <w:tc>
          <w:tcPr>
            <w:tcW w:w="1210" w:type="dxa"/>
            <w:noWrap w:val="0"/>
            <w:vAlign w:val="center"/>
          </w:tcPr>
          <w:p w14:paraId="37600272">
            <w:pPr>
              <w:pStyle w:val="222"/>
              <w:rPr>
                <w:rFonts w:ascii="Times New Roman" w:hAnsi="Times New Roman"/>
              </w:rPr>
            </w:pPr>
            <w:r>
              <w:rPr>
                <w:rFonts w:ascii="Times New Roman" w:hAnsi="Times New Roman"/>
              </w:rPr>
              <w:t>4</w:t>
            </w:r>
          </w:p>
        </w:tc>
        <w:tc>
          <w:tcPr>
            <w:tcW w:w="1076" w:type="dxa"/>
            <w:noWrap w:val="0"/>
            <w:vAlign w:val="center"/>
          </w:tcPr>
          <w:p w14:paraId="11DFE76F">
            <w:pPr>
              <w:pStyle w:val="222"/>
              <w:rPr>
                <w:rFonts w:ascii="Times New Roman" w:hAnsi="Times New Roman"/>
              </w:rPr>
            </w:pPr>
            <w:r>
              <w:rPr>
                <w:rFonts w:ascii="Times New Roman" w:hAnsi="Times New Roman"/>
              </w:rPr>
              <w:t>0</w:t>
            </w:r>
          </w:p>
        </w:tc>
        <w:tc>
          <w:tcPr>
            <w:tcW w:w="1314" w:type="dxa"/>
            <w:noWrap w:val="0"/>
            <w:vAlign w:val="center"/>
          </w:tcPr>
          <w:p w14:paraId="19A95AFE">
            <w:pPr>
              <w:pStyle w:val="222"/>
              <w:rPr>
                <w:rFonts w:ascii="Times New Roman" w:hAnsi="Times New Roman"/>
              </w:rPr>
            </w:pPr>
            <w:r>
              <w:rPr>
                <w:rFonts w:ascii="Times New Roman" w:hAnsi="Times New Roman"/>
              </w:rPr>
              <w:t>0</w:t>
            </w:r>
          </w:p>
        </w:tc>
        <w:tc>
          <w:tcPr>
            <w:tcW w:w="1959" w:type="dxa"/>
            <w:noWrap w:val="0"/>
            <w:vAlign w:val="center"/>
          </w:tcPr>
          <w:p w14:paraId="28C95150">
            <w:pPr>
              <w:pStyle w:val="222"/>
              <w:rPr>
                <w:rFonts w:ascii="Times New Roman" w:hAnsi="Times New Roman"/>
              </w:rPr>
            </w:pPr>
            <w:r>
              <w:rPr>
                <w:rFonts w:ascii="Times New Roman" w:hAnsi="Times New Roman"/>
              </w:rPr>
              <w:t>24</w:t>
            </w:r>
          </w:p>
        </w:tc>
      </w:tr>
      <w:tr w14:paraId="29C3C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7" w:type="dxa"/>
            <w:noWrap w:val="0"/>
            <w:vAlign w:val="center"/>
          </w:tcPr>
          <w:p w14:paraId="572ED22E">
            <w:pPr>
              <w:pStyle w:val="222"/>
              <w:rPr>
                <w:rFonts w:ascii="Times New Roman" w:hAnsi="Times New Roman"/>
              </w:rPr>
            </w:pPr>
            <w:r>
              <w:rPr>
                <w:rFonts w:ascii="Times New Roman" w:hAnsi="Times New Roman"/>
              </w:rPr>
              <w:t>5</w:t>
            </w:r>
          </w:p>
        </w:tc>
        <w:tc>
          <w:tcPr>
            <w:tcW w:w="1076" w:type="dxa"/>
            <w:noWrap w:val="0"/>
            <w:vAlign w:val="center"/>
          </w:tcPr>
          <w:p w14:paraId="728236A0">
            <w:pPr>
              <w:pStyle w:val="222"/>
              <w:rPr>
                <w:rFonts w:ascii="Times New Roman" w:hAnsi="Times New Roman"/>
              </w:rPr>
            </w:pPr>
            <w:r>
              <w:rPr>
                <w:rFonts w:ascii="Times New Roman" w:hAnsi="Times New Roman"/>
              </w:rPr>
              <w:t>12</w:t>
            </w:r>
          </w:p>
        </w:tc>
        <w:tc>
          <w:tcPr>
            <w:tcW w:w="1211" w:type="dxa"/>
            <w:noWrap w:val="0"/>
            <w:vAlign w:val="center"/>
          </w:tcPr>
          <w:p w14:paraId="53B80AAD">
            <w:pPr>
              <w:pStyle w:val="222"/>
              <w:rPr>
                <w:rFonts w:ascii="Times New Roman" w:hAnsi="Times New Roman"/>
              </w:rPr>
            </w:pPr>
            <w:r>
              <w:rPr>
                <w:rFonts w:ascii="Times New Roman" w:hAnsi="Times New Roman"/>
              </w:rPr>
              <w:t>6</w:t>
            </w:r>
          </w:p>
        </w:tc>
        <w:tc>
          <w:tcPr>
            <w:tcW w:w="1210" w:type="dxa"/>
            <w:noWrap w:val="0"/>
            <w:vAlign w:val="center"/>
          </w:tcPr>
          <w:p w14:paraId="63EE727F">
            <w:pPr>
              <w:pStyle w:val="222"/>
              <w:rPr>
                <w:rFonts w:ascii="Times New Roman" w:hAnsi="Times New Roman"/>
              </w:rPr>
            </w:pPr>
            <w:r>
              <w:rPr>
                <w:rFonts w:ascii="Times New Roman" w:hAnsi="Times New Roman"/>
              </w:rPr>
              <w:t>0</w:t>
            </w:r>
          </w:p>
        </w:tc>
        <w:tc>
          <w:tcPr>
            <w:tcW w:w="1076" w:type="dxa"/>
            <w:noWrap w:val="0"/>
            <w:vAlign w:val="center"/>
          </w:tcPr>
          <w:p w14:paraId="2694217C">
            <w:pPr>
              <w:pStyle w:val="222"/>
              <w:rPr>
                <w:rFonts w:ascii="Times New Roman" w:hAnsi="Times New Roman"/>
              </w:rPr>
            </w:pPr>
            <w:r>
              <w:rPr>
                <w:rFonts w:ascii="Times New Roman" w:hAnsi="Times New Roman"/>
              </w:rPr>
              <w:t>6</w:t>
            </w:r>
          </w:p>
        </w:tc>
        <w:tc>
          <w:tcPr>
            <w:tcW w:w="1314" w:type="dxa"/>
            <w:noWrap w:val="0"/>
            <w:vAlign w:val="center"/>
          </w:tcPr>
          <w:p w14:paraId="7C137796">
            <w:pPr>
              <w:pStyle w:val="222"/>
              <w:rPr>
                <w:rFonts w:ascii="Times New Roman" w:hAnsi="Times New Roman"/>
              </w:rPr>
            </w:pPr>
            <w:r>
              <w:rPr>
                <w:rFonts w:ascii="Times New Roman" w:hAnsi="Times New Roman"/>
              </w:rPr>
              <w:t>0</w:t>
            </w:r>
          </w:p>
        </w:tc>
        <w:tc>
          <w:tcPr>
            <w:tcW w:w="1959" w:type="dxa"/>
            <w:noWrap w:val="0"/>
            <w:vAlign w:val="center"/>
          </w:tcPr>
          <w:p w14:paraId="1189023D">
            <w:pPr>
              <w:pStyle w:val="222"/>
              <w:rPr>
                <w:rFonts w:ascii="Times New Roman" w:hAnsi="Times New Roman"/>
              </w:rPr>
            </w:pPr>
            <w:r>
              <w:rPr>
                <w:rFonts w:ascii="Times New Roman" w:hAnsi="Times New Roman"/>
              </w:rPr>
              <w:t>24</w:t>
            </w:r>
          </w:p>
        </w:tc>
      </w:tr>
      <w:tr w14:paraId="5FF80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7" w:type="dxa"/>
            <w:noWrap w:val="0"/>
            <w:vAlign w:val="center"/>
          </w:tcPr>
          <w:p w14:paraId="61832132">
            <w:pPr>
              <w:pStyle w:val="222"/>
              <w:rPr>
                <w:rFonts w:ascii="Times New Roman" w:hAnsi="Times New Roman"/>
              </w:rPr>
            </w:pPr>
            <w:r>
              <w:rPr>
                <w:rFonts w:ascii="Times New Roman" w:hAnsi="Times New Roman"/>
              </w:rPr>
              <w:t>6</w:t>
            </w:r>
          </w:p>
        </w:tc>
        <w:tc>
          <w:tcPr>
            <w:tcW w:w="1076" w:type="dxa"/>
            <w:noWrap w:val="0"/>
            <w:vAlign w:val="center"/>
          </w:tcPr>
          <w:p w14:paraId="1058B1E2">
            <w:pPr>
              <w:pStyle w:val="222"/>
              <w:rPr>
                <w:rFonts w:ascii="Times New Roman" w:hAnsi="Times New Roman"/>
              </w:rPr>
            </w:pPr>
            <w:r>
              <w:rPr>
                <w:rFonts w:ascii="Times New Roman" w:hAnsi="Times New Roman"/>
              </w:rPr>
              <w:t>12</w:t>
            </w:r>
          </w:p>
        </w:tc>
        <w:tc>
          <w:tcPr>
            <w:tcW w:w="1211" w:type="dxa"/>
            <w:noWrap w:val="0"/>
            <w:vAlign w:val="center"/>
          </w:tcPr>
          <w:p w14:paraId="20C5328A">
            <w:pPr>
              <w:pStyle w:val="222"/>
              <w:rPr>
                <w:rFonts w:ascii="Times New Roman" w:hAnsi="Times New Roman"/>
              </w:rPr>
            </w:pPr>
            <w:r>
              <w:rPr>
                <w:rFonts w:ascii="Times New Roman" w:hAnsi="Times New Roman"/>
              </w:rPr>
              <w:t>0</w:t>
            </w:r>
          </w:p>
        </w:tc>
        <w:tc>
          <w:tcPr>
            <w:tcW w:w="1210" w:type="dxa"/>
            <w:noWrap w:val="0"/>
            <w:vAlign w:val="center"/>
          </w:tcPr>
          <w:p w14:paraId="08458A09">
            <w:pPr>
              <w:pStyle w:val="222"/>
              <w:rPr>
                <w:rFonts w:ascii="Times New Roman" w:hAnsi="Times New Roman"/>
              </w:rPr>
            </w:pPr>
            <w:r>
              <w:rPr>
                <w:rFonts w:ascii="Times New Roman" w:hAnsi="Times New Roman"/>
              </w:rPr>
              <w:t>6</w:t>
            </w:r>
          </w:p>
        </w:tc>
        <w:tc>
          <w:tcPr>
            <w:tcW w:w="1076" w:type="dxa"/>
            <w:noWrap w:val="0"/>
            <w:vAlign w:val="center"/>
          </w:tcPr>
          <w:p w14:paraId="30A3552B">
            <w:pPr>
              <w:pStyle w:val="222"/>
              <w:rPr>
                <w:rFonts w:ascii="Times New Roman" w:hAnsi="Times New Roman"/>
              </w:rPr>
            </w:pPr>
            <w:r>
              <w:rPr>
                <w:rFonts w:ascii="Times New Roman" w:hAnsi="Times New Roman"/>
              </w:rPr>
              <w:t>6</w:t>
            </w:r>
          </w:p>
        </w:tc>
        <w:tc>
          <w:tcPr>
            <w:tcW w:w="1314" w:type="dxa"/>
            <w:noWrap w:val="0"/>
            <w:vAlign w:val="center"/>
          </w:tcPr>
          <w:p w14:paraId="2170B6AA">
            <w:pPr>
              <w:pStyle w:val="222"/>
              <w:rPr>
                <w:rFonts w:ascii="Times New Roman" w:hAnsi="Times New Roman"/>
              </w:rPr>
            </w:pPr>
            <w:r>
              <w:rPr>
                <w:rFonts w:ascii="Times New Roman" w:hAnsi="Times New Roman"/>
              </w:rPr>
              <w:t>0</w:t>
            </w:r>
          </w:p>
        </w:tc>
        <w:tc>
          <w:tcPr>
            <w:tcW w:w="1959" w:type="dxa"/>
            <w:noWrap w:val="0"/>
            <w:vAlign w:val="center"/>
          </w:tcPr>
          <w:p w14:paraId="2B9D0478">
            <w:pPr>
              <w:pStyle w:val="222"/>
              <w:rPr>
                <w:rFonts w:ascii="Times New Roman" w:hAnsi="Times New Roman"/>
              </w:rPr>
            </w:pPr>
            <w:r>
              <w:rPr>
                <w:rFonts w:ascii="Times New Roman" w:hAnsi="Times New Roman"/>
              </w:rPr>
              <w:t>24</w:t>
            </w:r>
          </w:p>
        </w:tc>
      </w:tr>
      <w:tr w14:paraId="7F212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7" w:type="dxa"/>
            <w:noWrap w:val="0"/>
            <w:vAlign w:val="center"/>
          </w:tcPr>
          <w:p w14:paraId="7E4FCBD0">
            <w:pPr>
              <w:pStyle w:val="222"/>
              <w:rPr>
                <w:rFonts w:ascii="Times New Roman" w:hAnsi="Times New Roman"/>
              </w:rPr>
            </w:pPr>
            <w:r>
              <w:rPr>
                <w:rFonts w:ascii="Times New Roman" w:hAnsi="Times New Roman"/>
              </w:rPr>
              <w:t>7</w:t>
            </w:r>
          </w:p>
        </w:tc>
        <w:tc>
          <w:tcPr>
            <w:tcW w:w="1076" w:type="dxa"/>
            <w:noWrap w:val="0"/>
            <w:vAlign w:val="center"/>
          </w:tcPr>
          <w:p w14:paraId="2FFF8905">
            <w:pPr>
              <w:pStyle w:val="222"/>
              <w:rPr>
                <w:rFonts w:ascii="Times New Roman" w:hAnsi="Times New Roman"/>
              </w:rPr>
            </w:pPr>
            <w:r>
              <w:rPr>
                <w:rFonts w:ascii="Times New Roman" w:hAnsi="Times New Roman"/>
              </w:rPr>
              <w:t>12</w:t>
            </w:r>
          </w:p>
        </w:tc>
        <w:tc>
          <w:tcPr>
            <w:tcW w:w="1211" w:type="dxa"/>
            <w:noWrap w:val="0"/>
            <w:vAlign w:val="center"/>
          </w:tcPr>
          <w:p w14:paraId="5828ED2B">
            <w:pPr>
              <w:pStyle w:val="222"/>
              <w:rPr>
                <w:rFonts w:ascii="Times New Roman" w:hAnsi="Times New Roman"/>
              </w:rPr>
            </w:pPr>
            <w:r>
              <w:rPr>
                <w:rFonts w:ascii="Times New Roman" w:hAnsi="Times New Roman"/>
              </w:rPr>
              <w:t>8</w:t>
            </w:r>
          </w:p>
        </w:tc>
        <w:tc>
          <w:tcPr>
            <w:tcW w:w="1210" w:type="dxa"/>
            <w:noWrap w:val="0"/>
            <w:vAlign w:val="center"/>
          </w:tcPr>
          <w:p w14:paraId="3E73E769">
            <w:pPr>
              <w:pStyle w:val="222"/>
              <w:rPr>
                <w:rFonts w:ascii="Times New Roman" w:hAnsi="Times New Roman"/>
              </w:rPr>
            </w:pPr>
            <w:r>
              <w:rPr>
                <w:rFonts w:ascii="Times New Roman" w:hAnsi="Times New Roman"/>
              </w:rPr>
              <w:t>6</w:t>
            </w:r>
          </w:p>
        </w:tc>
        <w:tc>
          <w:tcPr>
            <w:tcW w:w="1076" w:type="dxa"/>
            <w:noWrap w:val="0"/>
            <w:vAlign w:val="center"/>
          </w:tcPr>
          <w:p w14:paraId="1970E6BB">
            <w:pPr>
              <w:pStyle w:val="222"/>
              <w:rPr>
                <w:rFonts w:ascii="Times New Roman" w:hAnsi="Times New Roman"/>
              </w:rPr>
            </w:pPr>
            <w:r>
              <w:rPr>
                <w:rFonts w:ascii="Times New Roman" w:hAnsi="Times New Roman"/>
              </w:rPr>
              <w:t>6</w:t>
            </w:r>
          </w:p>
        </w:tc>
        <w:tc>
          <w:tcPr>
            <w:tcW w:w="1314" w:type="dxa"/>
            <w:noWrap w:val="0"/>
            <w:vAlign w:val="center"/>
          </w:tcPr>
          <w:p w14:paraId="78B3E69D">
            <w:pPr>
              <w:pStyle w:val="222"/>
              <w:rPr>
                <w:rFonts w:ascii="Times New Roman" w:hAnsi="Times New Roman"/>
              </w:rPr>
            </w:pPr>
            <w:r>
              <w:rPr>
                <w:rFonts w:ascii="Times New Roman" w:hAnsi="Times New Roman"/>
              </w:rPr>
              <w:t>0</w:t>
            </w:r>
          </w:p>
        </w:tc>
        <w:tc>
          <w:tcPr>
            <w:tcW w:w="1959" w:type="dxa"/>
            <w:noWrap w:val="0"/>
            <w:vAlign w:val="center"/>
          </w:tcPr>
          <w:p w14:paraId="4179A7EB">
            <w:pPr>
              <w:pStyle w:val="222"/>
              <w:rPr>
                <w:rFonts w:ascii="Times New Roman" w:hAnsi="Times New Roman"/>
              </w:rPr>
            </w:pPr>
            <w:r>
              <w:rPr>
                <w:rFonts w:ascii="Times New Roman" w:hAnsi="Times New Roman"/>
              </w:rPr>
              <w:t>32</w:t>
            </w:r>
          </w:p>
        </w:tc>
      </w:tr>
      <w:tr w14:paraId="2737F5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7" w:type="dxa"/>
            <w:noWrap w:val="0"/>
            <w:vAlign w:val="center"/>
          </w:tcPr>
          <w:p w14:paraId="23422464">
            <w:pPr>
              <w:pStyle w:val="222"/>
              <w:rPr>
                <w:rFonts w:ascii="Times New Roman" w:hAnsi="Times New Roman"/>
              </w:rPr>
            </w:pPr>
            <w:r>
              <w:rPr>
                <w:rFonts w:ascii="Times New Roman" w:hAnsi="Times New Roman"/>
              </w:rPr>
              <w:t>8</w:t>
            </w:r>
          </w:p>
        </w:tc>
        <w:tc>
          <w:tcPr>
            <w:tcW w:w="1076" w:type="dxa"/>
            <w:noWrap w:val="0"/>
            <w:vAlign w:val="center"/>
          </w:tcPr>
          <w:p w14:paraId="5C48E1B8">
            <w:pPr>
              <w:pStyle w:val="222"/>
              <w:rPr>
                <w:rFonts w:ascii="Times New Roman" w:hAnsi="Times New Roman"/>
              </w:rPr>
            </w:pPr>
            <w:r>
              <w:rPr>
                <w:rFonts w:ascii="Times New Roman" w:hAnsi="Times New Roman"/>
              </w:rPr>
              <w:t>12</w:t>
            </w:r>
          </w:p>
        </w:tc>
        <w:tc>
          <w:tcPr>
            <w:tcW w:w="1211" w:type="dxa"/>
            <w:noWrap w:val="0"/>
            <w:vAlign w:val="center"/>
          </w:tcPr>
          <w:p w14:paraId="2F881995">
            <w:pPr>
              <w:pStyle w:val="222"/>
              <w:rPr>
                <w:rFonts w:ascii="Times New Roman" w:hAnsi="Times New Roman"/>
              </w:rPr>
            </w:pPr>
            <w:r>
              <w:rPr>
                <w:rFonts w:ascii="Times New Roman" w:hAnsi="Times New Roman"/>
              </w:rPr>
              <w:t>0</w:t>
            </w:r>
          </w:p>
        </w:tc>
        <w:tc>
          <w:tcPr>
            <w:tcW w:w="1210" w:type="dxa"/>
            <w:noWrap w:val="0"/>
            <w:vAlign w:val="center"/>
          </w:tcPr>
          <w:p w14:paraId="343BFE61">
            <w:pPr>
              <w:pStyle w:val="222"/>
              <w:rPr>
                <w:rFonts w:ascii="Times New Roman" w:hAnsi="Times New Roman"/>
              </w:rPr>
            </w:pPr>
            <w:r>
              <w:rPr>
                <w:rFonts w:ascii="Times New Roman" w:hAnsi="Times New Roman"/>
              </w:rPr>
              <w:t>4</w:t>
            </w:r>
          </w:p>
        </w:tc>
        <w:tc>
          <w:tcPr>
            <w:tcW w:w="1076" w:type="dxa"/>
            <w:noWrap w:val="0"/>
            <w:vAlign w:val="center"/>
          </w:tcPr>
          <w:p w14:paraId="4DCA700D">
            <w:pPr>
              <w:pStyle w:val="222"/>
              <w:rPr>
                <w:rFonts w:ascii="Times New Roman" w:hAnsi="Times New Roman"/>
              </w:rPr>
            </w:pPr>
            <w:r>
              <w:rPr>
                <w:rFonts w:ascii="Times New Roman" w:hAnsi="Times New Roman"/>
              </w:rPr>
              <w:t>4</w:t>
            </w:r>
          </w:p>
        </w:tc>
        <w:tc>
          <w:tcPr>
            <w:tcW w:w="1314" w:type="dxa"/>
            <w:noWrap w:val="0"/>
            <w:vAlign w:val="center"/>
          </w:tcPr>
          <w:p w14:paraId="7272FD2C">
            <w:pPr>
              <w:pStyle w:val="222"/>
              <w:rPr>
                <w:rFonts w:ascii="Times New Roman" w:hAnsi="Times New Roman"/>
              </w:rPr>
            </w:pPr>
            <w:r>
              <w:rPr>
                <w:rFonts w:ascii="Times New Roman" w:hAnsi="Times New Roman"/>
              </w:rPr>
              <w:t>0</w:t>
            </w:r>
          </w:p>
        </w:tc>
        <w:tc>
          <w:tcPr>
            <w:tcW w:w="1959" w:type="dxa"/>
            <w:noWrap w:val="0"/>
            <w:vAlign w:val="center"/>
          </w:tcPr>
          <w:p w14:paraId="0B350E0C">
            <w:pPr>
              <w:pStyle w:val="222"/>
              <w:rPr>
                <w:rFonts w:ascii="Times New Roman" w:hAnsi="Times New Roman"/>
              </w:rPr>
            </w:pPr>
            <w:r>
              <w:rPr>
                <w:rFonts w:ascii="Times New Roman" w:hAnsi="Times New Roman"/>
              </w:rPr>
              <w:t>20</w:t>
            </w:r>
          </w:p>
        </w:tc>
      </w:tr>
      <w:tr w14:paraId="0246F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7" w:type="dxa"/>
            <w:noWrap w:val="0"/>
            <w:vAlign w:val="center"/>
          </w:tcPr>
          <w:p w14:paraId="6F34953D">
            <w:pPr>
              <w:pStyle w:val="222"/>
              <w:rPr>
                <w:rFonts w:ascii="Times New Roman" w:hAnsi="Times New Roman"/>
              </w:rPr>
            </w:pPr>
            <w:r>
              <w:rPr>
                <w:rFonts w:ascii="Times New Roman" w:hAnsi="Times New Roman"/>
              </w:rPr>
              <w:t>9</w:t>
            </w:r>
          </w:p>
        </w:tc>
        <w:tc>
          <w:tcPr>
            <w:tcW w:w="1076" w:type="dxa"/>
            <w:noWrap w:val="0"/>
            <w:vAlign w:val="center"/>
          </w:tcPr>
          <w:p w14:paraId="7D92B6B7">
            <w:pPr>
              <w:pStyle w:val="222"/>
              <w:rPr>
                <w:rFonts w:ascii="Times New Roman" w:hAnsi="Times New Roman"/>
              </w:rPr>
            </w:pPr>
            <w:r>
              <w:rPr>
                <w:rFonts w:ascii="Times New Roman" w:hAnsi="Times New Roman"/>
              </w:rPr>
              <w:t>12</w:t>
            </w:r>
          </w:p>
        </w:tc>
        <w:tc>
          <w:tcPr>
            <w:tcW w:w="1211" w:type="dxa"/>
            <w:noWrap w:val="0"/>
            <w:vAlign w:val="center"/>
          </w:tcPr>
          <w:p w14:paraId="326BE617">
            <w:pPr>
              <w:pStyle w:val="222"/>
              <w:rPr>
                <w:rFonts w:ascii="Times New Roman" w:hAnsi="Times New Roman"/>
              </w:rPr>
            </w:pPr>
            <w:r>
              <w:rPr>
                <w:rFonts w:ascii="Times New Roman" w:hAnsi="Times New Roman"/>
              </w:rPr>
              <w:t>8</w:t>
            </w:r>
          </w:p>
        </w:tc>
        <w:tc>
          <w:tcPr>
            <w:tcW w:w="1210" w:type="dxa"/>
            <w:noWrap w:val="0"/>
            <w:vAlign w:val="center"/>
          </w:tcPr>
          <w:p w14:paraId="69FF115C">
            <w:pPr>
              <w:pStyle w:val="222"/>
              <w:rPr>
                <w:rFonts w:ascii="Times New Roman" w:hAnsi="Times New Roman"/>
              </w:rPr>
            </w:pPr>
            <w:r>
              <w:rPr>
                <w:rFonts w:ascii="Times New Roman" w:hAnsi="Times New Roman"/>
              </w:rPr>
              <w:t>0</w:t>
            </w:r>
          </w:p>
        </w:tc>
        <w:tc>
          <w:tcPr>
            <w:tcW w:w="1076" w:type="dxa"/>
            <w:noWrap w:val="0"/>
            <w:vAlign w:val="center"/>
          </w:tcPr>
          <w:p w14:paraId="2A1F2609">
            <w:pPr>
              <w:pStyle w:val="222"/>
              <w:rPr>
                <w:rFonts w:ascii="Times New Roman" w:hAnsi="Times New Roman"/>
              </w:rPr>
            </w:pPr>
            <w:r>
              <w:rPr>
                <w:rFonts w:ascii="Times New Roman" w:hAnsi="Times New Roman"/>
              </w:rPr>
              <w:t>4</w:t>
            </w:r>
          </w:p>
        </w:tc>
        <w:tc>
          <w:tcPr>
            <w:tcW w:w="1314" w:type="dxa"/>
            <w:noWrap w:val="0"/>
            <w:vAlign w:val="center"/>
          </w:tcPr>
          <w:p w14:paraId="44283677">
            <w:pPr>
              <w:pStyle w:val="222"/>
              <w:rPr>
                <w:rFonts w:ascii="Times New Roman" w:hAnsi="Times New Roman"/>
              </w:rPr>
            </w:pPr>
            <w:r>
              <w:rPr>
                <w:rFonts w:ascii="Times New Roman" w:hAnsi="Times New Roman"/>
              </w:rPr>
              <w:t>0</w:t>
            </w:r>
          </w:p>
        </w:tc>
        <w:tc>
          <w:tcPr>
            <w:tcW w:w="1959" w:type="dxa"/>
            <w:noWrap w:val="0"/>
            <w:vAlign w:val="center"/>
          </w:tcPr>
          <w:p w14:paraId="4E1246EC">
            <w:pPr>
              <w:pStyle w:val="222"/>
              <w:rPr>
                <w:rFonts w:ascii="Times New Roman" w:hAnsi="Times New Roman"/>
              </w:rPr>
            </w:pPr>
            <w:r>
              <w:rPr>
                <w:rFonts w:ascii="Times New Roman" w:hAnsi="Times New Roman"/>
              </w:rPr>
              <w:t>24</w:t>
            </w:r>
          </w:p>
        </w:tc>
      </w:tr>
      <w:tr w14:paraId="649B8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7" w:type="dxa"/>
            <w:noWrap w:val="0"/>
            <w:vAlign w:val="center"/>
          </w:tcPr>
          <w:p w14:paraId="1E873B31">
            <w:pPr>
              <w:pStyle w:val="222"/>
              <w:rPr>
                <w:rFonts w:ascii="Times New Roman" w:hAnsi="Times New Roman"/>
              </w:rPr>
            </w:pPr>
            <w:r>
              <w:rPr>
                <w:rFonts w:ascii="Times New Roman" w:hAnsi="Times New Roman"/>
              </w:rPr>
              <w:t>10</w:t>
            </w:r>
          </w:p>
        </w:tc>
        <w:tc>
          <w:tcPr>
            <w:tcW w:w="1076" w:type="dxa"/>
            <w:noWrap w:val="0"/>
            <w:vAlign w:val="center"/>
          </w:tcPr>
          <w:p w14:paraId="054DFC39">
            <w:pPr>
              <w:pStyle w:val="222"/>
              <w:rPr>
                <w:rFonts w:ascii="Times New Roman" w:hAnsi="Times New Roman"/>
              </w:rPr>
            </w:pPr>
            <w:r>
              <w:rPr>
                <w:rFonts w:ascii="Times New Roman" w:hAnsi="Times New Roman"/>
              </w:rPr>
              <w:t>12</w:t>
            </w:r>
          </w:p>
        </w:tc>
        <w:tc>
          <w:tcPr>
            <w:tcW w:w="1211" w:type="dxa"/>
            <w:noWrap w:val="0"/>
            <w:vAlign w:val="center"/>
          </w:tcPr>
          <w:p w14:paraId="15FB28EC">
            <w:pPr>
              <w:pStyle w:val="222"/>
              <w:rPr>
                <w:rFonts w:ascii="Times New Roman" w:hAnsi="Times New Roman"/>
              </w:rPr>
            </w:pPr>
            <w:r>
              <w:rPr>
                <w:rFonts w:ascii="Times New Roman" w:hAnsi="Times New Roman"/>
              </w:rPr>
              <w:t>0</w:t>
            </w:r>
          </w:p>
        </w:tc>
        <w:tc>
          <w:tcPr>
            <w:tcW w:w="1210" w:type="dxa"/>
            <w:noWrap w:val="0"/>
            <w:vAlign w:val="center"/>
          </w:tcPr>
          <w:p w14:paraId="4F657A91">
            <w:pPr>
              <w:pStyle w:val="222"/>
              <w:rPr>
                <w:rFonts w:ascii="Times New Roman" w:hAnsi="Times New Roman"/>
              </w:rPr>
            </w:pPr>
            <w:r>
              <w:rPr>
                <w:rFonts w:ascii="Times New Roman" w:hAnsi="Times New Roman"/>
              </w:rPr>
              <w:t>0</w:t>
            </w:r>
          </w:p>
        </w:tc>
        <w:tc>
          <w:tcPr>
            <w:tcW w:w="1076" w:type="dxa"/>
            <w:noWrap w:val="0"/>
            <w:vAlign w:val="center"/>
          </w:tcPr>
          <w:p w14:paraId="3569BB54">
            <w:pPr>
              <w:pStyle w:val="222"/>
              <w:rPr>
                <w:rFonts w:ascii="Times New Roman" w:hAnsi="Times New Roman"/>
              </w:rPr>
            </w:pPr>
            <w:r>
              <w:rPr>
                <w:rFonts w:ascii="Times New Roman" w:hAnsi="Times New Roman"/>
              </w:rPr>
              <w:t>0</w:t>
            </w:r>
          </w:p>
        </w:tc>
        <w:tc>
          <w:tcPr>
            <w:tcW w:w="1314" w:type="dxa"/>
            <w:noWrap w:val="0"/>
            <w:vAlign w:val="center"/>
          </w:tcPr>
          <w:p w14:paraId="3A29D0C4">
            <w:pPr>
              <w:pStyle w:val="222"/>
              <w:rPr>
                <w:rFonts w:ascii="Times New Roman" w:hAnsi="Times New Roman"/>
              </w:rPr>
            </w:pPr>
            <w:r>
              <w:rPr>
                <w:rFonts w:ascii="Times New Roman" w:hAnsi="Times New Roman"/>
              </w:rPr>
              <w:t>32</w:t>
            </w:r>
          </w:p>
        </w:tc>
        <w:tc>
          <w:tcPr>
            <w:tcW w:w="1959" w:type="dxa"/>
            <w:noWrap w:val="0"/>
            <w:vAlign w:val="center"/>
          </w:tcPr>
          <w:p w14:paraId="635A7C9E">
            <w:pPr>
              <w:pStyle w:val="222"/>
              <w:rPr>
                <w:rFonts w:ascii="Times New Roman" w:hAnsi="Times New Roman"/>
              </w:rPr>
            </w:pPr>
            <w:r>
              <w:rPr>
                <w:rFonts w:ascii="Times New Roman" w:hAnsi="Times New Roman"/>
              </w:rPr>
              <w:t>44</w:t>
            </w:r>
          </w:p>
        </w:tc>
      </w:tr>
    </w:tbl>
    <w:p w14:paraId="47D69D43">
      <w:r>
        <w:tab/>
      </w:r>
    </w:p>
    <w:p w14:paraId="123D2286">
      <w:pPr>
        <w:ind w:firstLine="420" w:firstLineChars="200"/>
      </w:pPr>
      <w:r>
        <w:t>接收率长度定义应符合</w:t>
      </w:r>
      <w:r>
        <w:fldChar w:fldCharType="begin"/>
      </w:r>
      <w:r>
        <w:instrText xml:space="preserve"> REF _Ref17707 \r \h  \* MERGEFORMAT </w:instrText>
      </w:r>
      <w:r>
        <w:fldChar w:fldCharType="separate"/>
      </w:r>
      <w:r>
        <w:t>表69</w:t>
      </w:r>
      <w:r>
        <w:fldChar w:fldCharType="end"/>
      </w:r>
      <w:r>
        <w:t>要求。</w:t>
      </w:r>
    </w:p>
    <w:p w14:paraId="23BAAD16">
      <w:pPr>
        <w:pStyle w:val="179"/>
        <w:ind w:left="0"/>
        <w:rPr>
          <w:rFonts w:ascii="Times New Roman"/>
        </w:rPr>
      </w:pPr>
      <w:bookmarkStart w:id="1506" w:name="_Ref17707"/>
      <w:r>
        <w:rPr>
          <w:rFonts w:ascii="Times New Roman"/>
        </w:rPr>
        <w:t>接收率长度定义</w:t>
      </w:r>
      <w:bookmarkEnd w:id="1506"/>
    </w:p>
    <w:tbl>
      <w:tblPr>
        <w:tblStyle w:val="52"/>
        <w:tblW w:w="799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83"/>
        <w:gridCol w:w="5414"/>
      </w:tblGrid>
      <w:tr w14:paraId="41693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3" w:type="dxa"/>
            <w:noWrap w:val="0"/>
            <w:vAlign w:val="center"/>
          </w:tcPr>
          <w:p w14:paraId="43ADD581">
            <w:pPr>
              <w:pStyle w:val="222"/>
              <w:rPr>
                <w:rFonts w:ascii="Times New Roman" w:hAnsi="Times New Roman"/>
              </w:rPr>
            </w:pPr>
            <w:r>
              <w:rPr>
                <w:rFonts w:ascii="Times New Roman" w:hAnsi="Times New Roman"/>
              </w:rPr>
              <w:t>接收率长度</w:t>
            </w:r>
          </w:p>
        </w:tc>
        <w:tc>
          <w:tcPr>
            <w:tcW w:w="5414" w:type="dxa"/>
            <w:noWrap w:val="0"/>
            <w:vAlign w:val="center"/>
          </w:tcPr>
          <w:p w14:paraId="7E8E151B">
            <w:pPr>
              <w:pStyle w:val="222"/>
              <w:rPr>
                <w:rFonts w:ascii="Times New Roman" w:hAnsi="Times New Roman"/>
              </w:rPr>
            </w:pPr>
            <w:r>
              <w:rPr>
                <w:rFonts w:ascii="Times New Roman" w:hAnsi="Times New Roman"/>
              </w:rPr>
              <w:t>含义</w:t>
            </w:r>
          </w:p>
        </w:tc>
      </w:tr>
      <w:tr w14:paraId="1EFE5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3" w:type="dxa"/>
            <w:noWrap w:val="0"/>
            <w:vAlign w:val="center"/>
          </w:tcPr>
          <w:p w14:paraId="675BBB0C">
            <w:pPr>
              <w:pStyle w:val="222"/>
              <w:rPr>
                <w:rFonts w:ascii="Times New Roman" w:hAnsi="Times New Roman"/>
              </w:rPr>
            </w:pPr>
            <w:r>
              <w:rPr>
                <w:rFonts w:ascii="Times New Roman" w:hAnsi="Times New Roman"/>
              </w:rPr>
              <w:t>0</w:t>
            </w:r>
          </w:p>
        </w:tc>
        <w:tc>
          <w:tcPr>
            <w:tcW w:w="5414" w:type="dxa"/>
            <w:noWrap w:val="0"/>
            <w:vAlign w:val="center"/>
          </w:tcPr>
          <w:p w14:paraId="5159E1FB">
            <w:pPr>
              <w:pStyle w:val="222"/>
              <w:rPr>
                <w:rFonts w:ascii="Times New Roman" w:hAnsi="Times New Roman"/>
              </w:rPr>
            </w:pPr>
            <w:r>
              <w:rPr>
                <w:rFonts w:ascii="Times New Roman" w:hAnsi="Times New Roman"/>
              </w:rPr>
              <w:t>表示未携带接收率信息</w:t>
            </w:r>
          </w:p>
        </w:tc>
      </w:tr>
      <w:tr w14:paraId="57E6F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3" w:type="dxa"/>
            <w:noWrap w:val="0"/>
            <w:vAlign w:val="center"/>
          </w:tcPr>
          <w:p w14:paraId="7387A189">
            <w:pPr>
              <w:pStyle w:val="222"/>
              <w:rPr>
                <w:rFonts w:ascii="Times New Roman" w:hAnsi="Times New Roman"/>
              </w:rPr>
            </w:pPr>
            <w:r>
              <w:rPr>
                <w:rFonts w:ascii="Times New Roman" w:hAnsi="Times New Roman"/>
              </w:rPr>
              <w:t>6</w:t>
            </w:r>
          </w:p>
        </w:tc>
        <w:tc>
          <w:tcPr>
            <w:tcW w:w="5414" w:type="dxa"/>
            <w:noWrap w:val="0"/>
            <w:vAlign w:val="center"/>
          </w:tcPr>
          <w:p w14:paraId="62204B05">
            <w:pPr>
              <w:pStyle w:val="222"/>
              <w:rPr>
                <w:rFonts w:ascii="Times New Roman" w:hAnsi="Times New Roman"/>
              </w:rPr>
            </w:pPr>
            <w:r>
              <w:rPr>
                <w:rFonts w:ascii="Times New Roman" w:hAnsi="Times New Roman"/>
              </w:rPr>
              <w:t>接收率信息长度为6比特，报文接收率=实际接收率/2</w:t>
            </w:r>
          </w:p>
        </w:tc>
      </w:tr>
      <w:tr w14:paraId="3903F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3" w:type="dxa"/>
            <w:noWrap w:val="0"/>
            <w:vAlign w:val="center"/>
          </w:tcPr>
          <w:p w14:paraId="072A2025">
            <w:pPr>
              <w:pStyle w:val="222"/>
              <w:rPr>
                <w:rFonts w:ascii="Times New Roman" w:hAnsi="Times New Roman"/>
              </w:rPr>
            </w:pPr>
            <w:r>
              <w:rPr>
                <w:rFonts w:ascii="Times New Roman" w:hAnsi="Times New Roman"/>
              </w:rPr>
              <w:t>8</w:t>
            </w:r>
          </w:p>
        </w:tc>
        <w:tc>
          <w:tcPr>
            <w:tcW w:w="5414" w:type="dxa"/>
            <w:noWrap w:val="0"/>
            <w:vAlign w:val="center"/>
          </w:tcPr>
          <w:p w14:paraId="65BFF654">
            <w:pPr>
              <w:pStyle w:val="222"/>
              <w:rPr>
                <w:rFonts w:ascii="Times New Roman" w:hAnsi="Times New Roman"/>
              </w:rPr>
            </w:pPr>
            <w:r>
              <w:rPr>
                <w:rFonts w:ascii="Times New Roman" w:hAnsi="Times New Roman"/>
              </w:rPr>
              <w:t>接收率信息长度为8比特，报文接收率=实际接收率</w:t>
            </w:r>
          </w:p>
        </w:tc>
      </w:tr>
    </w:tbl>
    <w:p w14:paraId="286A6549"/>
    <w:p w14:paraId="07E0808C">
      <w:pPr>
        <w:ind w:firstLine="420" w:firstLineChars="200"/>
      </w:pPr>
      <w:r>
        <w:t>实际接收率的范围为[0，100]。</w:t>
      </w:r>
    </w:p>
    <w:p w14:paraId="6B74D776">
      <w:pPr>
        <w:ind w:firstLine="420" w:firstLineChars="200"/>
      </w:pPr>
      <w:r>
        <w:t>平均信噪比长度定义应符合</w:t>
      </w:r>
      <w:r>
        <w:fldChar w:fldCharType="begin"/>
      </w:r>
      <w:r>
        <w:instrText xml:space="preserve"> REF _Ref17759 \r \h  \* MERGEFORMAT </w:instrText>
      </w:r>
      <w:r>
        <w:fldChar w:fldCharType="separate"/>
      </w:r>
      <w:r>
        <w:t>表70</w:t>
      </w:r>
      <w:r>
        <w:fldChar w:fldCharType="end"/>
      </w:r>
      <w:r>
        <w:t>要求。</w:t>
      </w:r>
    </w:p>
    <w:p w14:paraId="6551A1B8">
      <w:pPr>
        <w:pStyle w:val="179"/>
        <w:ind w:left="0"/>
        <w:rPr>
          <w:rFonts w:ascii="Times New Roman"/>
        </w:rPr>
      </w:pPr>
      <w:bookmarkStart w:id="1507" w:name="_Ref17759"/>
      <w:r>
        <w:rPr>
          <w:rFonts w:ascii="Times New Roman"/>
        </w:rPr>
        <w:t>平均信噪比长度定义</w:t>
      </w:r>
      <w:bookmarkEnd w:id="1507"/>
    </w:p>
    <w:tbl>
      <w:tblPr>
        <w:tblStyle w:val="52"/>
        <w:tblW w:w="799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83"/>
        <w:gridCol w:w="5414"/>
      </w:tblGrid>
      <w:tr w14:paraId="6867A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3" w:type="dxa"/>
            <w:noWrap w:val="0"/>
            <w:vAlign w:val="center"/>
          </w:tcPr>
          <w:p w14:paraId="527EA8AA">
            <w:pPr>
              <w:pStyle w:val="222"/>
              <w:rPr>
                <w:rFonts w:ascii="Times New Roman" w:hAnsi="Times New Roman"/>
              </w:rPr>
            </w:pPr>
            <w:r>
              <w:rPr>
                <w:rFonts w:ascii="Times New Roman" w:hAnsi="Times New Roman"/>
              </w:rPr>
              <w:t>平均信噪比长度</w:t>
            </w:r>
          </w:p>
        </w:tc>
        <w:tc>
          <w:tcPr>
            <w:tcW w:w="5414" w:type="dxa"/>
            <w:noWrap w:val="0"/>
            <w:vAlign w:val="center"/>
          </w:tcPr>
          <w:p w14:paraId="4AC6661C">
            <w:pPr>
              <w:pStyle w:val="222"/>
              <w:rPr>
                <w:rFonts w:ascii="Times New Roman" w:hAnsi="Times New Roman"/>
              </w:rPr>
            </w:pPr>
            <w:r>
              <w:rPr>
                <w:rFonts w:ascii="Times New Roman" w:hAnsi="Times New Roman"/>
              </w:rPr>
              <w:t>含义</w:t>
            </w:r>
          </w:p>
        </w:tc>
      </w:tr>
      <w:tr w14:paraId="4EF33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3" w:type="dxa"/>
            <w:noWrap w:val="0"/>
            <w:vAlign w:val="center"/>
          </w:tcPr>
          <w:p w14:paraId="2BFBB998">
            <w:pPr>
              <w:pStyle w:val="222"/>
              <w:rPr>
                <w:rFonts w:ascii="Times New Roman" w:hAnsi="Times New Roman"/>
              </w:rPr>
            </w:pPr>
            <w:r>
              <w:rPr>
                <w:rFonts w:ascii="Times New Roman" w:hAnsi="Times New Roman"/>
              </w:rPr>
              <w:t>0</w:t>
            </w:r>
          </w:p>
        </w:tc>
        <w:tc>
          <w:tcPr>
            <w:tcW w:w="5414" w:type="dxa"/>
            <w:noWrap w:val="0"/>
            <w:vAlign w:val="center"/>
          </w:tcPr>
          <w:p w14:paraId="2314A58D">
            <w:pPr>
              <w:pStyle w:val="222"/>
              <w:rPr>
                <w:rFonts w:ascii="Times New Roman" w:hAnsi="Times New Roman"/>
              </w:rPr>
            </w:pPr>
            <w:r>
              <w:rPr>
                <w:rFonts w:ascii="Times New Roman" w:hAnsi="Times New Roman"/>
              </w:rPr>
              <w:t>表示未携带平均信噪比信息</w:t>
            </w:r>
          </w:p>
        </w:tc>
      </w:tr>
      <w:tr w14:paraId="284A0E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3" w:type="dxa"/>
            <w:noWrap w:val="0"/>
            <w:vAlign w:val="center"/>
          </w:tcPr>
          <w:p w14:paraId="5F6EC946">
            <w:pPr>
              <w:pStyle w:val="222"/>
              <w:rPr>
                <w:rFonts w:ascii="Times New Roman" w:hAnsi="Times New Roman"/>
              </w:rPr>
            </w:pPr>
            <w:r>
              <w:rPr>
                <w:rFonts w:ascii="Times New Roman" w:hAnsi="Times New Roman"/>
              </w:rPr>
              <w:t>4</w:t>
            </w:r>
          </w:p>
        </w:tc>
        <w:tc>
          <w:tcPr>
            <w:tcW w:w="5414" w:type="dxa"/>
            <w:noWrap w:val="0"/>
            <w:vAlign w:val="center"/>
          </w:tcPr>
          <w:p w14:paraId="5FB17DDF">
            <w:pPr>
              <w:pStyle w:val="222"/>
              <w:rPr>
                <w:rFonts w:ascii="Times New Roman" w:hAnsi="Times New Roman"/>
              </w:rPr>
            </w:pPr>
            <w:r>
              <w:rPr>
                <w:rFonts w:ascii="Times New Roman" w:hAnsi="Times New Roman"/>
              </w:rPr>
              <w:t>平均信噪比信息长度为4比特</w:t>
            </w:r>
          </w:p>
        </w:tc>
      </w:tr>
      <w:tr w14:paraId="3523CE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3" w:type="dxa"/>
            <w:noWrap w:val="0"/>
            <w:vAlign w:val="center"/>
          </w:tcPr>
          <w:p w14:paraId="43EAE2C2">
            <w:pPr>
              <w:pStyle w:val="222"/>
              <w:rPr>
                <w:rFonts w:ascii="Times New Roman" w:hAnsi="Times New Roman"/>
              </w:rPr>
            </w:pPr>
            <w:r>
              <w:rPr>
                <w:rFonts w:ascii="Times New Roman" w:hAnsi="Times New Roman"/>
              </w:rPr>
              <w:t>6</w:t>
            </w:r>
          </w:p>
        </w:tc>
        <w:tc>
          <w:tcPr>
            <w:tcW w:w="5414" w:type="dxa"/>
            <w:noWrap w:val="0"/>
            <w:vAlign w:val="center"/>
          </w:tcPr>
          <w:p w14:paraId="329D7F3D">
            <w:pPr>
              <w:pStyle w:val="222"/>
              <w:rPr>
                <w:rFonts w:ascii="Times New Roman" w:hAnsi="Times New Roman"/>
              </w:rPr>
            </w:pPr>
            <w:r>
              <w:rPr>
                <w:rFonts w:ascii="Times New Roman" w:hAnsi="Times New Roman"/>
              </w:rPr>
              <w:t>平均信噪比信息长度为6比特，映射关系为SNR≤-10 dB，量化值=0，SNR&gt;-10dB，量化值=SNR结果+10</w:t>
            </w:r>
          </w:p>
        </w:tc>
      </w:tr>
    </w:tbl>
    <w:p w14:paraId="75D03DF3">
      <w:r>
        <w:tab/>
      </w:r>
      <w:r>
        <w:t xml:space="preserve">    4比特平均信噪比映射值应符合</w:t>
      </w:r>
      <w:r>
        <w:fldChar w:fldCharType="begin"/>
      </w:r>
      <w:r>
        <w:instrText xml:space="preserve"> REF _Ref218010917 \r \h  \* MERGEFORMAT </w:instrText>
      </w:r>
      <w:r>
        <w:fldChar w:fldCharType="separate"/>
      </w:r>
      <w:r>
        <w:t>表71</w:t>
      </w:r>
      <w:r>
        <w:fldChar w:fldCharType="end"/>
      </w:r>
      <w:r>
        <w:t>要求。</w:t>
      </w:r>
    </w:p>
    <w:p w14:paraId="64E36A06">
      <w:pPr>
        <w:pStyle w:val="179"/>
        <w:ind w:left="0"/>
        <w:rPr>
          <w:rFonts w:ascii="Times New Roman"/>
        </w:rPr>
      </w:pPr>
      <w:bookmarkStart w:id="1508" w:name="_Ref218010917"/>
      <w:r>
        <w:rPr>
          <w:rFonts w:ascii="Times New Roman"/>
        </w:rPr>
        <w:t>4比特平均信噪比映射值</w:t>
      </w:r>
      <w:bookmarkEnd w:id="1508"/>
    </w:p>
    <w:tbl>
      <w:tblPr>
        <w:tblStyle w:val="5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73"/>
        <w:gridCol w:w="2742"/>
      </w:tblGrid>
      <w:tr w14:paraId="03F72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3" w:type="dxa"/>
            <w:noWrap w:val="0"/>
            <w:vAlign w:val="center"/>
          </w:tcPr>
          <w:p w14:paraId="053A85B3">
            <w:pPr>
              <w:pStyle w:val="222"/>
              <w:rPr>
                <w:rFonts w:ascii="Times New Roman" w:hAnsi="Times New Roman"/>
              </w:rPr>
            </w:pPr>
            <w:r>
              <w:rPr>
                <w:rFonts w:ascii="Times New Roman" w:hAnsi="Times New Roman"/>
              </w:rPr>
              <w:t>SNR结果</w:t>
            </w:r>
          </w:p>
        </w:tc>
        <w:tc>
          <w:tcPr>
            <w:tcW w:w="2742" w:type="dxa"/>
            <w:noWrap w:val="0"/>
            <w:vAlign w:val="center"/>
          </w:tcPr>
          <w:p w14:paraId="29890E76">
            <w:pPr>
              <w:pStyle w:val="222"/>
              <w:rPr>
                <w:rFonts w:ascii="Times New Roman" w:hAnsi="Times New Roman"/>
              </w:rPr>
            </w:pPr>
            <w:r>
              <w:rPr>
                <w:rFonts w:ascii="Times New Roman" w:hAnsi="Times New Roman"/>
              </w:rPr>
              <w:t>量化值</w:t>
            </w:r>
          </w:p>
        </w:tc>
      </w:tr>
      <w:tr w14:paraId="3E0C1B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3" w:type="dxa"/>
            <w:noWrap w:val="0"/>
            <w:vAlign w:val="center"/>
          </w:tcPr>
          <w:p w14:paraId="2A6C78E7">
            <w:pPr>
              <w:pStyle w:val="222"/>
              <w:rPr>
                <w:rFonts w:ascii="Times New Roman" w:hAnsi="Times New Roman"/>
              </w:rPr>
            </w:pPr>
            <w:r>
              <w:rPr>
                <w:rFonts w:ascii="Times New Roman" w:hAnsi="Times New Roman"/>
              </w:rPr>
              <w:t>SNR≤-10 dB</w:t>
            </w:r>
          </w:p>
        </w:tc>
        <w:tc>
          <w:tcPr>
            <w:tcW w:w="2742" w:type="dxa"/>
            <w:noWrap w:val="0"/>
            <w:vAlign w:val="center"/>
          </w:tcPr>
          <w:p w14:paraId="33D00C4C">
            <w:pPr>
              <w:pStyle w:val="222"/>
              <w:rPr>
                <w:rFonts w:ascii="Times New Roman" w:hAnsi="Times New Roman"/>
              </w:rPr>
            </w:pPr>
            <w:r>
              <w:rPr>
                <w:rFonts w:ascii="Times New Roman" w:hAnsi="Times New Roman"/>
              </w:rPr>
              <w:t>0000</w:t>
            </w:r>
          </w:p>
        </w:tc>
      </w:tr>
      <w:tr w14:paraId="4F345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3" w:type="dxa"/>
            <w:noWrap w:val="0"/>
            <w:vAlign w:val="center"/>
          </w:tcPr>
          <w:p w14:paraId="5556C4C0">
            <w:pPr>
              <w:pStyle w:val="222"/>
              <w:rPr>
                <w:rFonts w:ascii="Times New Roman" w:hAnsi="Times New Roman"/>
              </w:rPr>
            </w:pPr>
            <w:r>
              <w:rPr>
                <w:rFonts w:ascii="Times New Roman" w:hAnsi="Times New Roman"/>
              </w:rPr>
              <w:t>-10 dB&lt;SNR≤-7 dB</w:t>
            </w:r>
          </w:p>
        </w:tc>
        <w:tc>
          <w:tcPr>
            <w:tcW w:w="2742" w:type="dxa"/>
            <w:noWrap w:val="0"/>
            <w:vAlign w:val="center"/>
          </w:tcPr>
          <w:p w14:paraId="1BDB278C">
            <w:pPr>
              <w:pStyle w:val="222"/>
              <w:rPr>
                <w:rFonts w:ascii="Times New Roman" w:hAnsi="Times New Roman"/>
              </w:rPr>
            </w:pPr>
            <w:r>
              <w:rPr>
                <w:rFonts w:ascii="Times New Roman" w:hAnsi="Times New Roman"/>
              </w:rPr>
              <w:t>0001</w:t>
            </w:r>
          </w:p>
        </w:tc>
      </w:tr>
      <w:tr w14:paraId="524637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3" w:type="dxa"/>
            <w:noWrap w:val="0"/>
            <w:vAlign w:val="center"/>
          </w:tcPr>
          <w:p w14:paraId="719CACAD">
            <w:pPr>
              <w:pStyle w:val="222"/>
              <w:rPr>
                <w:rFonts w:ascii="Times New Roman" w:hAnsi="Times New Roman"/>
              </w:rPr>
            </w:pPr>
            <w:r>
              <w:rPr>
                <w:rFonts w:ascii="Times New Roman" w:hAnsi="Times New Roman"/>
              </w:rPr>
              <w:t>-7 dB&lt;SNR≤-4 dB</w:t>
            </w:r>
          </w:p>
        </w:tc>
        <w:tc>
          <w:tcPr>
            <w:tcW w:w="2742" w:type="dxa"/>
            <w:noWrap w:val="0"/>
            <w:vAlign w:val="center"/>
          </w:tcPr>
          <w:p w14:paraId="62CC24BE">
            <w:pPr>
              <w:pStyle w:val="222"/>
              <w:rPr>
                <w:rFonts w:ascii="Times New Roman" w:hAnsi="Times New Roman"/>
              </w:rPr>
            </w:pPr>
            <w:r>
              <w:rPr>
                <w:rFonts w:ascii="Times New Roman" w:hAnsi="Times New Roman"/>
              </w:rPr>
              <w:t>0010</w:t>
            </w:r>
          </w:p>
        </w:tc>
      </w:tr>
      <w:tr w14:paraId="47E77E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3" w:type="dxa"/>
            <w:noWrap w:val="0"/>
            <w:vAlign w:val="center"/>
          </w:tcPr>
          <w:p w14:paraId="34E976E9">
            <w:pPr>
              <w:pStyle w:val="222"/>
              <w:rPr>
                <w:rFonts w:ascii="Times New Roman" w:hAnsi="Times New Roman"/>
              </w:rPr>
            </w:pPr>
            <w:r>
              <w:rPr>
                <w:rFonts w:ascii="Times New Roman" w:hAnsi="Times New Roman"/>
              </w:rPr>
              <w:t>-4 dB&lt;SNR≤-1 dB</w:t>
            </w:r>
          </w:p>
        </w:tc>
        <w:tc>
          <w:tcPr>
            <w:tcW w:w="2742" w:type="dxa"/>
            <w:noWrap w:val="0"/>
            <w:vAlign w:val="center"/>
          </w:tcPr>
          <w:p w14:paraId="02EC12BB">
            <w:pPr>
              <w:pStyle w:val="222"/>
              <w:rPr>
                <w:rFonts w:ascii="Times New Roman" w:hAnsi="Times New Roman"/>
              </w:rPr>
            </w:pPr>
            <w:r>
              <w:rPr>
                <w:rFonts w:ascii="Times New Roman" w:hAnsi="Times New Roman"/>
              </w:rPr>
              <w:t>0011</w:t>
            </w:r>
          </w:p>
        </w:tc>
      </w:tr>
      <w:tr w14:paraId="38E9D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3" w:type="dxa"/>
            <w:noWrap w:val="0"/>
            <w:vAlign w:val="center"/>
          </w:tcPr>
          <w:p w14:paraId="77169213">
            <w:pPr>
              <w:pStyle w:val="222"/>
              <w:rPr>
                <w:rFonts w:ascii="Times New Roman" w:hAnsi="Times New Roman"/>
              </w:rPr>
            </w:pPr>
            <w:r>
              <w:rPr>
                <w:rFonts w:ascii="Times New Roman" w:hAnsi="Times New Roman"/>
              </w:rPr>
              <w:t>-1 dB&lt;SNR≤2 dB</w:t>
            </w:r>
          </w:p>
        </w:tc>
        <w:tc>
          <w:tcPr>
            <w:tcW w:w="2742" w:type="dxa"/>
            <w:noWrap w:val="0"/>
            <w:vAlign w:val="center"/>
          </w:tcPr>
          <w:p w14:paraId="5F9A899A">
            <w:pPr>
              <w:pStyle w:val="222"/>
              <w:rPr>
                <w:rFonts w:ascii="Times New Roman" w:hAnsi="Times New Roman"/>
              </w:rPr>
            </w:pPr>
            <w:r>
              <w:rPr>
                <w:rFonts w:ascii="Times New Roman" w:hAnsi="Times New Roman"/>
              </w:rPr>
              <w:t>0100</w:t>
            </w:r>
          </w:p>
        </w:tc>
      </w:tr>
      <w:tr w14:paraId="6F2F7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3" w:type="dxa"/>
            <w:noWrap w:val="0"/>
            <w:vAlign w:val="center"/>
          </w:tcPr>
          <w:p w14:paraId="695242D8">
            <w:pPr>
              <w:pStyle w:val="222"/>
              <w:rPr>
                <w:rFonts w:ascii="Times New Roman" w:hAnsi="Times New Roman"/>
              </w:rPr>
            </w:pPr>
            <w:r>
              <w:rPr>
                <w:rFonts w:ascii="Times New Roman" w:hAnsi="Times New Roman"/>
              </w:rPr>
              <w:t>2 dB&lt;SNR≤5 dB</w:t>
            </w:r>
          </w:p>
        </w:tc>
        <w:tc>
          <w:tcPr>
            <w:tcW w:w="2742" w:type="dxa"/>
            <w:noWrap w:val="0"/>
            <w:vAlign w:val="center"/>
          </w:tcPr>
          <w:p w14:paraId="31524049">
            <w:pPr>
              <w:pStyle w:val="222"/>
              <w:rPr>
                <w:rFonts w:ascii="Times New Roman" w:hAnsi="Times New Roman"/>
              </w:rPr>
            </w:pPr>
            <w:r>
              <w:rPr>
                <w:rFonts w:ascii="Times New Roman" w:hAnsi="Times New Roman"/>
              </w:rPr>
              <w:t>0101</w:t>
            </w:r>
          </w:p>
        </w:tc>
      </w:tr>
      <w:tr w14:paraId="24E6C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3" w:type="dxa"/>
            <w:noWrap w:val="0"/>
            <w:vAlign w:val="center"/>
          </w:tcPr>
          <w:p w14:paraId="2CE2685E">
            <w:pPr>
              <w:pStyle w:val="222"/>
              <w:rPr>
                <w:rFonts w:ascii="Times New Roman" w:hAnsi="Times New Roman"/>
              </w:rPr>
            </w:pPr>
            <w:r>
              <w:rPr>
                <w:rFonts w:ascii="Times New Roman" w:hAnsi="Times New Roman"/>
              </w:rPr>
              <w:t>5 dB&lt;SNR≤8 dB</w:t>
            </w:r>
          </w:p>
        </w:tc>
        <w:tc>
          <w:tcPr>
            <w:tcW w:w="2742" w:type="dxa"/>
            <w:noWrap w:val="0"/>
            <w:vAlign w:val="center"/>
          </w:tcPr>
          <w:p w14:paraId="0E8099FB">
            <w:pPr>
              <w:pStyle w:val="222"/>
              <w:rPr>
                <w:rFonts w:ascii="Times New Roman" w:hAnsi="Times New Roman"/>
              </w:rPr>
            </w:pPr>
            <w:r>
              <w:rPr>
                <w:rFonts w:ascii="Times New Roman" w:hAnsi="Times New Roman"/>
              </w:rPr>
              <w:t>0110</w:t>
            </w:r>
          </w:p>
        </w:tc>
      </w:tr>
      <w:tr w14:paraId="0DD51B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3" w:type="dxa"/>
            <w:noWrap w:val="0"/>
            <w:vAlign w:val="center"/>
          </w:tcPr>
          <w:p w14:paraId="4B40228B">
            <w:pPr>
              <w:pStyle w:val="222"/>
              <w:rPr>
                <w:rFonts w:ascii="Times New Roman" w:hAnsi="Times New Roman"/>
              </w:rPr>
            </w:pPr>
            <w:r>
              <w:rPr>
                <w:rFonts w:ascii="Times New Roman" w:hAnsi="Times New Roman"/>
              </w:rPr>
              <w:t>8 dB&lt;SNR≤11 dB</w:t>
            </w:r>
          </w:p>
        </w:tc>
        <w:tc>
          <w:tcPr>
            <w:tcW w:w="2742" w:type="dxa"/>
            <w:noWrap w:val="0"/>
            <w:vAlign w:val="center"/>
          </w:tcPr>
          <w:p w14:paraId="027ED908">
            <w:pPr>
              <w:pStyle w:val="222"/>
              <w:rPr>
                <w:rFonts w:ascii="Times New Roman" w:hAnsi="Times New Roman"/>
              </w:rPr>
            </w:pPr>
            <w:r>
              <w:rPr>
                <w:rFonts w:ascii="Times New Roman" w:hAnsi="Times New Roman"/>
              </w:rPr>
              <w:t>0111</w:t>
            </w:r>
          </w:p>
        </w:tc>
      </w:tr>
      <w:tr w14:paraId="7C6E9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3" w:type="dxa"/>
            <w:noWrap w:val="0"/>
            <w:vAlign w:val="center"/>
          </w:tcPr>
          <w:p w14:paraId="30FDF8BD">
            <w:pPr>
              <w:pStyle w:val="222"/>
              <w:rPr>
                <w:rFonts w:ascii="Times New Roman" w:hAnsi="Times New Roman"/>
              </w:rPr>
            </w:pPr>
            <w:r>
              <w:rPr>
                <w:rFonts w:ascii="Times New Roman" w:hAnsi="Times New Roman"/>
              </w:rPr>
              <w:t>11 dB&lt;SNR≤14 dB</w:t>
            </w:r>
          </w:p>
        </w:tc>
        <w:tc>
          <w:tcPr>
            <w:tcW w:w="2742" w:type="dxa"/>
            <w:noWrap w:val="0"/>
            <w:vAlign w:val="center"/>
          </w:tcPr>
          <w:p w14:paraId="78271B67">
            <w:pPr>
              <w:pStyle w:val="222"/>
              <w:rPr>
                <w:rFonts w:ascii="Times New Roman" w:hAnsi="Times New Roman"/>
              </w:rPr>
            </w:pPr>
            <w:r>
              <w:rPr>
                <w:rFonts w:ascii="Times New Roman" w:hAnsi="Times New Roman"/>
              </w:rPr>
              <w:t>1000</w:t>
            </w:r>
          </w:p>
        </w:tc>
      </w:tr>
      <w:tr w14:paraId="33562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3" w:type="dxa"/>
            <w:noWrap w:val="0"/>
            <w:vAlign w:val="center"/>
          </w:tcPr>
          <w:p w14:paraId="43E7EA5D">
            <w:pPr>
              <w:pStyle w:val="222"/>
              <w:rPr>
                <w:rFonts w:ascii="Times New Roman" w:hAnsi="Times New Roman"/>
              </w:rPr>
            </w:pPr>
            <w:r>
              <w:rPr>
                <w:rFonts w:ascii="Times New Roman" w:hAnsi="Times New Roman"/>
              </w:rPr>
              <w:t>14 dB&lt;SNR≤17 dB</w:t>
            </w:r>
          </w:p>
        </w:tc>
        <w:tc>
          <w:tcPr>
            <w:tcW w:w="2742" w:type="dxa"/>
            <w:noWrap w:val="0"/>
            <w:vAlign w:val="center"/>
          </w:tcPr>
          <w:p w14:paraId="5809D937">
            <w:pPr>
              <w:pStyle w:val="222"/>
              <w:rPr>
                <w:rFonts w:ascii="Times New Roman" w:hAnsi="Times New Roman"/>
              </w:rPr>
            </w:pPr>
            <w:r>
              <w:rPr>
                <w:rFonts w:ascii="Times New Roman" w:hAnsi="Times New Roman"/>
              </w:rPr>
              <w:t>1001</w:t>
            </w:r>
          </w:p>
        </w:tc>
      </w:tr>
      <w:tr w14:paraId="721D1E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3" w:type="dxa"/>
            <w:noWrap w:val="0"/>
            <w:vAlign w:val="top"/>
          </w:tcPr>
          <w:p w14:paraId="072DA03B">
            <w:pPr>
              <w:pStyle w:val="222"/>
              <w:rPr>
                <w:rFonts w:ascii="Times New Roman" w:hAnsi="Times New Roman"/>
              </w:rPr>
            </w:pPr>
            <w:r>
              <w:rPr>
                <w:rFonts w:ascii="Times New Roman" w:hAnsi="Times New Roman"/>
              </w:rPr>
              <w:t>17 dB&lt;SNR≤s20 dB</w:t>
            </w:r>
          </w:p>
        </w:tc>
        <w:tc>
          <w:tcPr>
            <w:tcW w:w="2742" w:type="dxa"/>
            <w:noWrap w:val="0"/>
            <w:vAlign w:val="center"/>
          </w:tcPr>
          <w:p w14:paraId="657A687C">
            <w:pPr>
              <w:pStyle w:val="222"/>
              <w:rPr>
                <w:rFonts w:ascii="Times New Roman" w:hAnsi="Times New Roman"/>
              </w:rPr>
            </w:pPr>
            <w:r>
              <w:rPr>
                <w:rFonts w:ascii="Times New Roman" w:hAnsi="Times New Roman"/>
              </w:rPr>
              <w:t>1010</w:t>
            </w:r>
          </w:p>
        </w:tc>
      </w:tr>
      <w:tr w14:paraId="2E03B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3" w:type="dxa"/>
            <w:noWrap w:val="0"/>
            <w:vAlign w:val="top"/>
          </w:tcPr>
          <w:p w14:paraId="2A709DA7">
            <w:pPr>
              <w:pStyle w:val="222"/>
              <w:rPr>
                <w:rFonts w:ascii="Times New Roman" w:hAnsi="Times New Roman"/>
              </w:rPr>
            </w:pPr>
            <w:r>
              <w:rPr>
                <w:rFonts w:ascii="Times New Roman" w:hAnsi="Times New Roman"/>
              </w:rPr>
              <w:t>20 dB&lt;SNR≤23 dB</w:t>
            </w:r>
          </w:p>
        </w:tc>
        <w:tc>
          <w:tcPr>
            <w:tcW w:w="2742" w:type="dxa"/>
            <w:noWrap w:val="0"/>
            <w:vAlign w:val="center"/>
          </w:tcPr>
          <w:p w14:paraId="3B1CA405">
            <w:pPr>
              <w:pStyle w:val="222"/>
              <w:rPr>
                <w:rFonts w:ascii="Times New Roman" w:hAnsi="Times New Roman"/>
              </w:rPr>
            </w:pPr>
            <w:r>
              <w:rPr>
                <w:rFonts w:ascii="Times New Roman" w:hAnsi="Times New Roman"/>
              </w:rPr>
              <w:t>1011</w:t>
            </w:r>
          </w:p>
        </w:tc>
      </w:tr>
      <w:tr w14:paraId="487D8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3" w:type="dxa"/>
            <w:noWrap w:val="0"/>
            <w:vAlign w:val="top"/>
          </w:tcPr>
          <w:p w14:paraId="0444ABF9">
            <w:pPr>
              <w:pStyle w:val="222"/>
              <w:rPr>
                <w:rFonts w:ascii="Times New Roman" w:hAnsi="Times New Roman"/>
              </w:rPr>
            </w:pPr>
            <w:r>
              <w:rPr>
                <w:rFonts w:ascii="Times New Roman" w:hAnsi="Times New Roman"/>
              </w:rPr>
              <w:t>23 dB&lt;SNR≤26 dB</w:t>
            </w:r>
          </w:p>
        </w:tc>
        <w:tc>
          <w:tcPr>
            <w:tcW w:w="2742" w:type="dxa"/>
            <w:noWrap w:val="0"/>
            <w:vAlign w:val="center"/>
          </w:tcPr>
          <w:p w14:paraId="69CEF391">
            <w:pPr>
              <w:pStyle w:val="222"/>
              <w:rPr>
                <w:rFonts w:ascii="Times New Roman" w:hAnsi="Times New Roman"/>
              </w:rPr>
            </w:pPr>
            <w:r>
              <w:rPr>
                <w:rFonts w:ascii="Times New Roman" w:hAnsi="Times New Roman"/>
              </w:rPr>
              <w:t>1100</w:t>
            </w:r>
          </w:p>
        </w:tc>
      </w:tr>
      <w:tr w14:paraId="4EA01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3" w:type="dxa"/>
            <w:noWrap w:val="0"/>
            <w:vAlign w:val="top"/>
          </w:tcPr>
          <w:p w14:paraId="1955C992">
            <w:pPr>
              <w:pStyle w:val="222"/>
              <w:rPr>
                <w:rFonts w:ascii="Times New Roman" w:hAnsi="Times New Roman"/>
              </w:rPr>
            </w:pPr>
            <w:r>
              <w:rPr>
                <w:rFonts w:ascii="Times New Roman" w:hAnsi="Times New Roman"/>
              </w:rPr>
              <w:t>26 dB&lt;SNR≤29 dB</w:t>
            </w:r>
          </w:p>
        </w:tc>
        <w:tc>
          <w:tcPr>
            <w:tcW w:w="2742" w:type="dxa"/>
            <w:noWrap w:val="0"/>
            <w:vAlign w:val="center"/>
          </w:tcPr>
          <w:p w14:paraId="27B6296F">
            <w:pPr>
              <w:pStyle w:val="222"/>
              <w:rPr>
                <w:rFonts w:ascii="Times New Roman" w:hAnsi="Times New Roman"/>
              </w:rPr>
            </w:pPr>
            <w:r>
              <w:rPr>
                <w:rFonts w:ascii="Times New Roman" w:hAnsi="Times New Roman"/>
              </w:rPr>
              <w:t>1101</w:t>
            </w:r>
          </w:p>
        </w:tc>
      </w:tr>
      <w:tr w14:paraId="0C4C9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3" w:type="dxa"/>
            <w:noWrap w:val="0"/>
            <w:vAlign w:val="top"/>
          </w:tcPr>
          <w:p w14:paraId="700A4B5C">
            <w:pPr>
              <w:pStyle w:val="222"/>
              <w:rPr>
                <w:rFonts w:ascii="Times New Roman" w:hAnsi="Times New Roman"/>
              </w:rPr>
            </w:pPr>
            <w:r>
              <w:rPr>
                <w:rFonts w:ascii="Times New Roman" w:hAnsi="Times New Roman"/>
              </w:rPr>
              <w:t>29 dB&lt;SNR≤32 dB</w:t>
            </w:r>
          </w:p>
        </w:tc>
        <w:tc>
          <w:tcPr>
            <w:tcW w:w="2742" w:type="dxa"/>
            <w:noWrap w:val="0"/>
            <w:vAlign w:val="center"/>
          </w:tcPr>
          <w:p w14:paraId="726C1338">
            <w:pPr>
              <w:pStyle w:val="222"/>
              <w:rPr>
                <w:rFonts w:ascii="Times New Roman" w:hAnsi="Times New Roman"/>
              </w:rPr>
            </w:pPr>
            <w:r>
              <w:rPr>
                <w:rFonts w:ascii="Times New Roman" w:hAnsi="Times New Roman"/>
              </w:rPr>
              <w:t>1110</w:t>
            </w:r>
          </w:p>
        </w:tc>
      </w:tr>
      <w:tr w14:paraId="29E8F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3" w:type="dxa"/>
            <w:noWrap w:val="0"/>
            <w:vAlign w:val="top"/>
          </w:tcPr>
          <w:p w14:paraId="79924BFD">
            <w:pPr>
              <w:pStyle w:val="222"/>
              <w:rPr>
                <w:rFonts w:ascii="Times New Roman" w:hAnsi="Times New Roman"/>
              </w:rPr>
            </w:pPr>
            <w:r>
              <w:rPr>
                <w:rFonts w:ascii="Times New Roman" w:hAnsi="Times New Roman"/>
              </w:rPr>
              <w:t>SNR&gt;35 dB</w:t>
            </w:r>
          </w:p>
        </w:tc>
        <w:tc>
          <w:tcPr>
            <w:tcW w:w="2742" w:type="dxa"/>
            <w:noWrap w:val="0"/>
            <w:vAlign w:val="center"/>
          </w:tcPr>
          <w:p w14:paraId="423EA1D8">
            <w:pPr>
              <w:pStyle w:val="222"/>
              <w:rPr>
                <w:rFonts w:ascii="Times New Roman" w:hAnsi="Times New Roman"/>
              </w:rPr>
            </w:pPr>
            <w:r>
              <w:rPr>
                <w:rFonts w:ascii="Times New Roman" w:hAnsi="Times New Roman"/>
              </w:rPr>
              <w:t>1111</w:t>
            </w:r>
          </w:p>
        </w:tc>
      </w:tr>
    </w:tbl>
    <w:p w14:paraId="4DCDF94B">
      <w:pPr>
        <w:jc w:val="center"/>
        <w:rPr>
          <w:rFonts w:eastAsia="黑体"/>
        </w:rPr>
      </w:pPr>
    </w:p>
    <w:p w14:paraId="62F61991">
      <w:pPr>
        <w:ind w:firstLine="420" w:firstLineChars="200"/>
      </w:pPr>
      <w:r>
        <w:t>信号强度长度定义应符合</w:t>
      </w:r>
      <w:r>
        <w:fldChar w:fldCharType="begin"/>
      </w:r>
      <w:r>
        <w:instrText xml:space="preserve"> REF _Ref17837 \r \h  \* MERGEFORMAT </w:instrText>
      </w:r>
      <w:r>
        <w:fldChar w:fldCharType="separate"/>
      </w:r>
      <w:r>
        <w:t>表72</w:t>
      </w:r>
      <w:r>
        <w:fldChar w:fldCharType="end"/>
      </w:r>
      <w:r>
        <w:t>要求。</w:t>
      </w:r>
    </w:p>
    <w:p w14:paraId="1E001A0E">
      <w:pPr>
        <w:pStyle w:val="179"/>
        <w:ind w:left="0"/>
        <w:rPr>
          <w:rFonts w:ascii="Times New Roman"/>
        </w:rPr>
      </w:pPr>
      <w:bookmarkStart w:id="1509" w:name="_Ref17837"/>
      <w:r>
        <w:rPr>
          <w:rFonts w:ascii="Times New Roman"/>
        </w:rPr>
        <w:t>信号强度长度定义</w:t>
      </w:r>
      <w:bookmarkEnd w:id="1509"/>
    </w:p>
    <w:tbl>
      <w:tblPr>
        <w:tblStyle w:val="52"/>
        <w:tblW w:w="820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77"/>
        <w:gridCol w:w="6226"/>
      </w:tblGrid>
      <w:tr w14:paraId="55029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7" w:type="dxa"/>
            <w:noWrap w:val="0"/>
            <w:vAlign w:val="center"/>
          </w:tcPr>
          <w:p w14:paraId="157EF947">
            <w:pPr>
              <w:pStyle w:val="222"/>
              <w:rPr>
                <w:rFonts w:ascii="Times New Roman" w:hAnsi="Times New Roman"/>
              </w:rPr>
            </w:pPr>
            <w:r>
              <w:rPr>
                <w:rFonts w:ascii="Times New Roman" w:hAnsi="Times New Roman"/>
              </w:rPr>
              <w:t>信号强度长度</w:t>
            </w:r>
          </w:p>
        </w:tc>
        <w:tc>
          <w:tcPr>
            <w:tcW w:w="6226" w:type="dxa"/>
            <w:noWrap w:val="0"/>
            <w:vAlign w:val="center"/>
          </w:tcPr>
          <w:p w14:paraId="56FD3723">
            <w:pPr>
              <w:pStyle w:val="222"/>
              <w:rPr>
                <w:rFonts w:ascii="Times New Roman" w:hAnsi="Times New Roman"/>
              </w:rPr>
            </w:pPr>
            <w:r>
              <w:rPr>
                <w:rFonts w:ascii="Times New Roman" w:hAnsi="Times New Roman"/>
              </w:rPr>
              <w:t>含义</w:t>
            </w:r>
          </w:p>
        </w:tc>
      </w:tr>
      <w:tr w14:paraId="585DE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7" w:type="dxa"/>
            <w:noWrap w:val="0"/>
            <w:vAlign w:val="center"/>
          </w:tcPr>
          <w:p w14:paraId="3822B1E9">
            <w:pPr>
              <w:pStyle w:val="222"/>
              <w:rPr>
                <w:rFonts w:ascii="Times New Roman" w:hAnsi="Times New Roman"/>
              </w:rPr>
            </w:pPr>
            <w:r>
              <w:rPr>
                <w:rFonts w:ascii="Times New Roman" w:hAnsi="Times New Roman"/>
              </w:rPr>
              <w:t>0</w:t>
            </w:r>
          </w:p>
        </w:tc>
        <w:tc>
          <w:tcPr>
            <w:tcW w:w="6226" w:type="dxa"/>
            <w:noWrap w:val="0"/>
            <w:vAlign w:val="center"/>
          </w:tcPr>
          <w:p w14:paraId="06D9E8AA">
            <w:pPr>
              <w:pStyle w:val="222"/>
              <w:rPr>
                <w:rFonts w:ascii="Times New Roman" w:hAnsi="Times New Roman"/>
              </w:rPr>
            </w:pPr>
            <w:r>
              <w:rPr>
                <w:rFonts w:ascii="Times New Roman" w:hAnsi="Times New Roman"/>
              </w:rPr>
              <w:t>表示未携带信号强度信息</w:t>
            </w:r>
          </w:p>
        </w:tc>
      </w:tr>
      <w:tr w14:paraId="5998EC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7" w:type="dxa"/>
            <w:noWrap w:val="0"/>
            <w:vAlign w:val="center"/>
          </w:tcPr>
          <w:p w14:paraId="1A8A6BCC">
            <w:pPr>
              <w:pStyle w:val="222"/>
              <w:rPr>
                <w:rFonts w:ascii="Times New Roman" w:hAnsi="Times New Roman"/>
              </w:rPr>
            </w:pPr>
            <w:r>
              <w:rPr>
                <w:rFonts w:ascii="Times New Roman" w:hAnsi="Times New Roman"/>
              </w:rPr>
              <w:t>4</w:t>
            </w:r>
          </w:p>
        </w:tc>
        <w:tc>
          <w:tcPr>
            <w:tcW w:w="6226" w:type="dxa"/>
            <w:noWrap w:val="0"/>
            <w:vAlign w:val="center"/>
          </w:tcPr>
          <w:p w14:paraId="6403D4F4">
            <w:pPr>
              <w:pStyle w:val="222"/>
              <w:rPr>
                <w:rFonts w:ascii="Times New Roman" w:hAnsi="Times New Roman"/>
              </w:rPr>
            </w:pPr>
            <w:r>
              <w:rPr>
                <w:rFonts w:ascii="Times New Roman" w:hAnsi="Times New Roman"/>
              </w:rPr>
              <w:t>信号强度信息长度为4比特</w:t>
            </w:r>
          </w:p>
        </w:tc>
      </w:tr>
      <w:tr w14:paraId="04452C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7" w:type="dxa"/>
            <w:noWrap w:val="0"/>
            <w:vAlign w:val="center"/>
          </w:tcPr>
          <w:p w14:paraId="5691E9CB">
            <w:pPr>
              <w:pStyle w:val="222"/>
              <w:rPr>
                <w:rFonts w:ascii="Times New Roman" w:hAnsi="Times New Roman"/>
              </w:rPr>
            </w:pPr>
            <w:r>
              <w:rPr>
                <w:rFonts w:ascii="Times New Roman" w:hAnsi="Times New Roman"/>
              </w:rPr>
              <w:t>6</w:t>
            </w:r>
          </w:p>
        </w:tc>
        <w:tc>
          <w:tcPr>
            <w:tcW w:w="6226" w:type="dxa"/>
            <w:noWrap w:val="0"/>
            <w:vAlign w:val="center"/>
          </w:tcPr>
          <w:p w14:paraId="1C4522DA">
            <w:pPr>
              <w:pStyle w:val="222"/>
              <w:rPr>
                <w:rFonts w:ascii="Times New Roman" w:hAnsi="Times New Roman"/>
              </w:rPr>
            </w:pPr>
            <w:r>
              <w:rPr>
                <w:rFonts w:ascii="Times New Roman" w:hAnsi="Times New Roman"/>
              </w:rPr>
              <w:t xml:space="preserve">信号强度信息长度为6比特 </w:t>
            </w:r>
          </w:p>
        </w:tc>
      </w:tr>
      <w:tr w14:paraId="29189D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7" w:type="dxa"/>
            <w:noWrap w:val="0"/>
            <w:vAlign w:val="center"/>
          </w:tcPr>
          <w:p w14:paraId="0B90E064">
            <w:pPr>
              <w:pStyle w:val="222"/>
              <w:rPr>
                <w:rFonts w:ascii="Times New Roman" w:hAnsi="Times New Roman"/>
              </w:rPr>
            </w:pPr>
            <w:r>
              <w:rPr>
                <w:rFonts w:ascii="Times New Roman" w:hAnsi="Times New Roman"/>
              </w:rPr>
              <w:t>8</w:t>
            </w:r>
          </w:p>
        </w:tc>
        <w:tc>
          <w:tcPr>
            <w:tcW w:w="6226" w:type="dxa"/>
            <w:noWrap w:val="0"/>
            <w:vAlign w:val="center"/>
          </w:tcPr>
          <w:p w14:paraId="3002C1F1">
            <w:pPr>
              <w:pStyle w:val="222"/>
              <w:rPr>
                <w:rFonts w:ascii="Times New Roman" w:hAnsi="Times New Roman"/>
              </w:rPr>
            </w:pPr>
            <w:r>
              <w:rPr>
                <w:rFonts w:ascii="Times New Roman" w:hAnsi="Times New Roman"/>
              </w:rPr>
              <w:t>信号强度信息长度为8比特，信号强度映射关系为：RSSI≤-100 dBm时，量化值=0，RSSI&gt;-100 dBm时，量化值=RSSI结果+100</w:t>
            </w:r>
          </w:p>
        </w:tc>
      </w:tr>
    </w:tbl>
    <w:p w14:paraId="79F3D842">
      <w:r>
        <w:tab/>
      </w:r>
      <w:r>
        <w:t>4比特信号强度长度映射应符合</w:t>
      </w:r>
      <w:r>
        <w:fldChar w:fldCharType="begin"/>
      </w:r>
      <w:r>
        <w:instrText xml:space="preserve"> REF _Ref218064693 \r \h  \* MERGEFORMAT </w:instrText>
      </w:r>
      <w:r>
        <w:fldChar w:fldCharType="separate"/>
      </w:r>
      <w:r>
        <w:t>表73</w:t>
      </w:r>
      <w:r>
        <w:fldChar w:fldCharType="end"/>
      </w:r>
      <w:r>
        <w:t>要求。</w:t>
      </w:r>
    </w:p>
    <w:p w14:paraId="4D737AD7">
      <w:pPr>
        <w:pStyle w:val="179"/>
        <w:ind w:left="0"/>
        <w:rPr>
          <w:rFonts w:ascii="Times New Roman"/>
        </w:rPr>
      </w:pPr>
      <w:bookmarkStart w:id="1510" w:name="_Ref218064693"/>
      <w:r>
        <w:rPr>
          <w:rFonts w:ascii="Times New Roman"/>
        </w:rPr>
        <w:t>4比特信号强度长度映射</w:t>
      </w:r>
      <w:bookmarkEnd w:id="1510"/>
    </w:p>
    <w:tbl>
      <w:tblPr>
        <w:tblStyle w:val="52"/>
        <w:tblW w:w="2645"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1"/>
        <w:gridCol w:w="1982"/>
      </w:tblGrid>
      <w:tr w14:paraId="33BA9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3" w:type="pct"/>
            <w:noWrap w:val="0"/>
            <w:vAlign w:val="center"/>
          </w:tcPr>
          <w:p w14:paraId="5318D151">
            <w:pPr>
              <w:pStyle w:val="222"/>
              <w:rPr>
                <w:rFonts w:ascii="Times New Roman" w:hAnsi="Times New Roman"/>
              </w:rPr>
            </w:pPr>
            <w:r>
              <w:rPr>
                <w:rFonts w:ascii="Times New Roman" w:hAnsi="Times New Roman"/>
              </w:rPr>
              <w:t>RSSI结果</w:t>
            </w:r>
          </w:p>
        </w:tc>
        <w:tc>
          <w:tcPr>
            <w:tcW w:w="1957" w:type="pct"/>
            <w:noWrap w:val="0"/>
            <w:vAlign w:val="center"/>
          </w:tcPr>
          <w:p w14:paraId="0B65C374">
            <w:pPr>
              <w:pStyle w:val="222"/>
              <w:rPr>
                <w:rFonts w:ascii="Times New Roman" w:hAnsi="Times New Roman"/>
              </w:rPr>
            </w:pPr>
            <w:r>
              <w:rPr>
                <w:rFonts w:ascii="Times New Roman" w:hAnsi="Times New Roman"/>
              </w:rPr>
              <w:t>量化值</w:t>
            </w:r>
          </w:p>
        </w:tc>
      </w:tr>
      <w:tr w14:paraId="01981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3" w:type="pct"/>
            <w:noWrap w:val="0"/>
            <w:vAlign w:val="center"/>
          </w:tcPr>
          <w:p w14:paraId="32268253">
            <w:pPr>
              <w:pStyle w:val="222"/>
              <w:rPr>
                <w:rFonts w:ascii="Times New Roman" w:hAnsi="Times New Roman"/>
              </w:rPr>
            </w:pPr>
            <w:r>
              <w:rPr>
                <w:rFonts w:ascii="Times New Roman" w:hAnsi="Times New Roman"/>
              </w:rPr>
              <w:t>RSSI≤-95 dBm</w:t>
            </w:r>
          </w:p>
        </w:tc>
        <w:tc>
          <w:tcPr>
            <w:tcW w:w="1957" w:type="pct"/>
            <w:noWrap w:val="0"/>
            <w:vAlign w:val="center"/>
          </w:tcPr>
          <w:p w14:paraId="25910FD7">
            <w:pPr>
              <w:pStyle w:val="222"/>
              <w:rPr>
                <w:rFonts w:ascii="Times New Roman" w:hAnsi="Times New Roman"/>
              </w:rPr>
            </w:pPr>
            <w:r>
              <w:rPr>
                <w:rFonts w:ascii="Times New Roman" w:hAnsi="Times New Roman"/>
              </w:rPr>
              <w:t>0000</w:t>
            </w:r>
          </w:p>
        </w:tc>
      </w:tr>
      <w:tr w14:paraId="2EAED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3" w:type="pct"/>
            <w:noWrap w:val="0"/>
            <w:vAlign w:val="center"/>
          </w:tcPr>
          <w:p w14:paraId="1AB61935">
            <w:pPr>
              <w:pStyle w:val="222"/>
              <w:rPr>
                <w:rFonts w:ascii="Times New Roman" w:hAnsi="Times New Roman"/>
              </w:rPr>
            </w:pPr>
            <w:r>
              <w:rPr>
                <w:rFonts w:ascii="Times New Roman" w:hAnsi="Times New Roman"/>
              </w:rPr>
              <w:t>-95 dBm&lt;RSSI≤-86 dBm</w:t>
            </w:r>
          </w:p>
        </w:tc>
        <w:tc>
          <w:tcPr>
            <w:tcW w:w="1957" w:type="pct"/>
            <w:noWrap w:val="0"/>
            <w:vAlign w:val="center"/>
          </w:tcPr>
          <w:p w14:paraId="4D373609">
            <w:pPr>
              <w:pStyle w:val="222"/>
              <w:rPr>
                <w:rFonts w:ascii="Times New Roman" w:hAnsi="Times New Roman"/>
              </w:rPr>
            </w:pPr>
            <w:r>
              <w:rPr>
                <w:rFonts w:ascii="Times New Roman" w:hAnsi="Times New Roman"/>
              </w:rPr>
              <w:t>0001</w:t>
            </w:r>
          </w:p>
        </w:tc>
      </w:tr>
      <w:tr w14:paraId="057D34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3" w:type="pct"/>
            <w:noWrap w:val="0"/>
            <w:vAlign w:val="top"/>
          </w:tcPr>
          <w:p w14:paraId="436F3D61">
            <w:pPr>
              <w:pStyle w:val="222"/>
              <w:rPr>
                <w:rFonts w:ascii="Times New Roman" w:hAnsi="Times New Roman"/>
              </w:rPr>
            </w:pPr>
            <w:r>
              <w:rPr>
                <w:rFonts w:ascii="Times New Roman" w:hAnsi="Times New Roman"/>
              </w:rPr>
              <w:t>-86 dBm&lt;RSSI≤-80 dBm</w:t>
            </w:r>
          </w:p>
        </w:tc>
        <w:tc>
          <w:tcPr>
            <w:tcW w:w="1957" w:type="pct"/>
            <w:noWrap w:val="0"/>
            <w:vAlign w:val="center"/>
          </w:tcPr>
          <w:p w14:paraId="43F4483F">
            <w:pPr>
              <w:pStyle w:val="222"/>
              <w:rPr>
                <w:rFonts w:ascii="Times New Roman" w:hAnsi="Times New Roman"/>
              </w:rPr>
            </w:pPr>
            <w:r>
              <w:rPr>
                <w:rFonts w:ascii="Times New Roman" w:hAnsi="Times New Roman"/>
              </w:rPr>
              <w:t>0010</w:t>
            </w:r>
          </w:p>
        </w:tc>
      </w:tr>
      <w:tr w14:paraId="40017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3" w:type="pct"/>
            <w:noWrap w:val="0"/>
            <w:vAlign w:val="top"/>
          </w:tcPr>
          <w:p w14:paraId="37ADBB30">
            <w:pPr>
              <w:pStyle w:val="222"/>
              <w:rPr>
                <w:rFonts w:ascii="Times New Roman" w:hAnsi="Times New Roman"/>
              </w:rPr>
            </w:pPr>
            <w:r>
              <w:rPr>
                <w:rFonts w:ascii="Times New Roman" w:hAnsi="Times New Roman"/>
              </w:rPr>
              <w:t>-80 dBm&lt;RSSI≤-74 dBm</w:t>
            </w:r>
          </w:p>
        </w:tc>
        <w:tc>
          <w:tcPr>
            <w:tcW w:w="1957" w:type="pct"/>
            <w:noWrap w:val="0"/>
            <w:vAlign w:val="center"/>
          </w:tcPr>
          <w:p w14:paraId="59FC25EF">
            <w:pPr>
              <w:pStyle w:val="222"/>
              <w:rPr>
                <w:rFonts w:ascii="Times New Roman" w:hAnsi="Times New Roman"/>
              </w:rPr>
            </w:pPr>
            <w:r>
              <w:rPr>
                <w:rFonts w:ascii="Times New Roman" w:hAnsi="Times New Roman"/>
              </w:rPr>
              <w:t>0011</w:t>
            </w:r>
          </w:p>
        </w:tc>
      </w:tr>
      <w:tr w14:paraId="099B8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3" w:type="pct"/>
            <w:noWrap w:val="0"/>
            <w:vAlign w:val="top"/>
          </w:tcPr>
          <w:p w14:paraId="1017518D">
            <w:pPr>
              <w:pStyle w:val="222"/>
              <w:rPr>
                <w:rFonts w:ascii="Times New Roman" w:hAnsi="Times New Roman"/>
              </w:rPr>
            </w:pPr>
            <w:r>
              <w:rPr>
                <w:rFonts w:ascii="Times New Roman" w:hAnsi="Times New Roman"/>
              </w:rPr>
              <w:t>-74 dBm&lt;RSSI≤-68 dBm</w:t>
            </w:r>
          </w:p>
        </w:tc>
        <w:tc>
          <w:tcPr>
            <w:tcW w:w="1957" w:type="pct"/>
            <w:noWrap w:val="0"/>
            <w:vAlign w:val="center"/>
          </w:tcPr>
          <w:p w14:paraId="42C2B62C">
            <w:pPr>
              <w:pStyle w:val="222"/>
              <w:rPr>
                <w:rFonts w:ascii="Times New Roman" w:hAnsi="Times New Roman"/>
              </w:rPr>
            </w:pPr>
            <w:r>
              <w:rPr>
                <w:rFonts w:ascii="Times New Roman" w:hAnsi="Times New Roman"/>
              </w:rPr>
              <w:t>0100</w:t>
            </w:r>
          </w:p>
        </w:tc>
      </w:tr>
      <w:tr w14:paraId="31518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3" w:type="pct"/>
            <w:noWrap w:val="0"/>
            <w:vAlign w:val="top"/>
          </w:tcPr>
          <w:p w14:paraId="1C81277A">
            <w:pPr>
              <w:pStyle w:val="222"/>
              <w:rPr>
                <w:rFonts w:ascii="Times New Roman" w:hAnsi="Times New Roman"/>
              </w:rPr>
            </w:pPr>
            <w:r>
              <w:rPr>
                <w:rFonts w:ascii="Times New Roman" w:hAnsi="Times New Roman"/>
              </w:rPr>
              <w:t>-68 dBm&lt;RSSI≤-62 dBm</w:t>
            </w:r>
          </w:p>
        </w:tc>
        <w:tc>
          <w:tcPr>
            <w:tcW w:w="1957" w:type="pct"/>
            <w:noWrap w:val="0"/>
            <w:vAlign w:val="center"/>
          </w:tcPr>
          <w:p w14:paraId="6CA991BB">
            <w:pPr>
              <w:pStyle w:val="222"/>
              <w:rPr>
                <w:rFonts w:ascii="Times New Roman" w:hAnsi="Times New Roman"/>
              </w:rPr>
            </w:pPr>
            <w:r>
              <w:rPr>
                <w:rFonts w:ascii="Times New Roman" w:hAnsi="Times New Roman"/>
              </w:rPr>
              <w:t>0101</w:t>
            </w:r>
          </w:p>
        </w:tc>
      </w:tr>
      <w:tr w14:paraId="4311B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3" w:type="pct"/>
            <w:noWrap w:val="0"/>
            <w:vAlign w:val="top"/>
          </w:tcPr>
          <w:p w14:paraId="43BD6CA0">
            <w:pPr>
              <w:pStyle w:val="222"/>
              <w:rPr>
                <w:rFonts w:ascii="Times New Roman" w:hAnsi="Times New Roman"/>
              </w:rPr>
            </w:pPr>
            <w:r>
              <w:rPr>
                <w:rFonts w:ascii="Times New Roman" w:hAnsi="Times New Roman"/>
              </w:rPr>
              <w:t>-62 dBm&lt;RSSI≤-56 dBm</w:t>
            </w:r>
          </w:p>
        </w:tc>
        <w:tc>
          <w:tcPr>
            <w:tcW w:w="1957" w:type="pct"/>
            <w:noWrap w:val="0"/>
            <w:vAlign w:val="center"/>
          </w:tcPr>
          <w:p w14:paraId="154D012D">
            <w:pPr>
              <w:pStyle w:val="222"/>
              <w:rPr>
                <w:rFonts w:ascii="Times New Roman" w:hAnsi="Times New Roman"/>
              </w:rPr>
            </w:pPr>
            <w:r>
              <w:rPr>
                <w:rFonts w:ascii="Times New Roman" w:hAnsi="Times New Roman"/>
              </w:rPr>
              <w:t>0110</w:t>
            </w:r>
          </w:p>
        </w:tc>
      </w:tr>
      <w:tr w14:paraId="7000E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3" w:type="pct"/>
            <w:noWrap w:val="0"/>
            <w:vAlign w:val="top"/>
          </w:tcPr>
          <w:p w14:paraId="177B55F3">
            <w:pPr>
              <w:pStyle w:val="222"/>
              <w:rPr>
                <w:rFonts w:ascii="Times New Roman" w:hAnsi="Times New Roman"/>
              </w:rPr>
            </w:pPr>
            <w:r>
              <w:rPr>
                <w:rFonts w:ascii="Times New Roman" w:hAnsi="Times New Roman"/>
              </w:rPr>
              <w:t>-56 dBm&lt;RSSI≤-48 dBm</w:t>
            </w:r>
          </w:p>
        </w:tc>
        <w:tc>
          <w:tcPr>
            <w:tcW w:w="1957" w:type="pct"/>
            <w:noWrap w:val="0"/>
            <w:vAlign w:val="center"/>
          </w:tcPr>
          <w:p w14:paraId="17C3B6DF">
            <w:pPr>
              <w:pStyle w:val="222"/>
              <w:rPr>
                <w:rFonts w:ascii="Times New Roman" w:hAnsi="Times New Roman"/>
              </w:rPr>
            </w:pPr>
            <w:r>
              <w:rPr>
                <w:rFonts w:ascii="Times New Roman" w:hAnsi="Times New Roman"/>
              </w:rPr>
              <w:t>0111</w:t>
            </w:r>
          </w:p>
        </w:tc>
      </w:tr>
      <w:tr w14:paraId="62005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3" w:type="pct"/>
            <w:noWrap w:val="0"/>
            <w:vAlign w:val="top"/>
          </w:tcPr>
          <w:p w14:paraId="4A531494">
            <w:pPr>
              <w:pStyle w:val="222"/>
              <w:rPr>
                <w:rFonts w:ascii="Times New Roman" w:hAnsi="Times New Roman"/>
              </w:rPr>
            </w:pPr>
            <w:r>
              <w:rPr>
                <w:rFonts w:ascii="Times New Roman" w:hAnsi="Times New Roman"/>
              </w:rPr>
              <w:t>-48 dBm&lt;RSSI≤-42 dBm</w:t>
            </w:r>
          </w:p>
        </w:tc>
        <w:tc>
          <w:tcPr>
            <w:tcW w:w="1957" w:type="pct"/>
            <w:noWrap w:val="0"/>
            <w:vAlign w:val="center"/>
          </w:tcPr>
          <w:p w14:paraId="3FB102D1">
            <w:pPr>
              <w:pStyle w:val="222"/>
              <w:rPr>
                <w:rFonts w:ascii="Times New Roman" w:hAnsi="Times New Roman"/>
              </w:rPr>
            </w:pPr>
            <w:r>
              <w:rPr>
                <w:rFonts w:ascii="Times New Roman" w:hAnsi="Times New Roman"/>
              </w:rPr>
              <w:t>1000</w:t>
            </w:r>
          </w:p>
        </w:tc>
      </w:tr>
      <w:tr w14:paraId="43B5E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3" w:type="pct"/>
            <w:noWrap w:val="0"/>
            <w:vAlign w:val="top"/>
          </w:tcPr>
          <w:p w14:paraId="7396D210">
            <w:pPr>
              <w:pStyle w:val="222"/>
              <w:rPr>
                <w:rFonts w:ascii="Times New Roman" w:hAnsi="Times New Roman"/>
              </w:rPr>
            </w:pPr>
            <w:r>
              <w:rPr>
                <w:rFonts w:ascii="Times New Roman" w:hAnsi="Times New Roman"/>
              </w:rPr>
              <w:t>-42 dBm&lt;RSSI≤-36 dBm</w:t>
            </w:r>
          </w:p>
        </w:tc>
        <w:tc>
          <w:tcPr>
            <w:tcW w:w="1957" w:type="pct"/>
            <w:noWrap w:val="0"/>
            <w:vAlign w:val="center"/>
          </w:tcPr>
          <w:p w14:paraId="1489488D">
            <w:pPr>
              <w:pStyle w:val="222"/>
              <w:rPr>
                <w:rFonts w:ascii="Times New Roman" w:hAnsi="Times New Roman"/>
              </w:rPr>
            </w:pPr>
            <w:r>
              <w:rPr>
                <w:rFonts w:ascii="Times New Roman" w:hAnsi="Times New Roman"/>
              </w:rPr>
              <w:t>1001</w:t>
            </w:r>
          </w:p>
        </w:tc>
      </w:tr>
      <w:tr w14:paraId="65B37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3" w:type="pct"/>
            <w:noWrap w:val="0"/>
            <w:vAlign w:val="top"/>
          </w:tcPr>
          <w:p w14:paraId="1767AEEF">
            <w:pPr>
              <w:pStyle w:val="222"/>
              <w:rPr>
                <w:rFonts w:ascii="Times New Roman" w:hAnsi="Times New Roman"/>
              </w:rPr>
            </w:pPr>
            <w:r>
              <w:rPr>
                <w:rFonts w:ascii="Times New Roman" w:hAnsi="Times New Roman"/>
              </w:rPr>
              <w:t>-36 dBm&lt;RSSI≤-30 dBm</w:t>
            </w:r>
          </w:p>
        </w:tc>
        <w:tc>
          <w:tcPr>
            <w:tcW w:w="1957" w:type="pct"/>
            <w:noWrap w:val="0"/>
            <w:vAlign w:val="center"/>
          </w:tcPr>
          <w:p w14:paraId="7680E82B">
            <w:pPr>
              <w:pStyle w:val="222"/>
              <w:rPr>
                <w:rFonts w:ascii="Times New Roman" w:hAnsi="Times New Roman"/>
              </w:rPr>
            </w:pPr>
            <w:r>
              <w:rPr>
                <w:rFonts w:ascii="Times New Roman" w:hAnsi="Times New Roman"/>
              </w:rPr>
              <w:t>1010</w:t>
            </w:r>
          </w:p>
        </w:tc>
      </w:tr>
      <w:tr w14:paraId="36CAB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3" w:type="pct"/>
            <w:noWrap w:val="0"/>
            <w:vAlign w:val="top"/>
          </w:tcPr>
          <w:p w14:paraId="27B3EC95">
            <w:pPr>
              <w:pStyle w:val="222"/>
              <w:rPr>
                <w:rFonts w:ascii="Times New Roman" w:hAnsi="Times New Roman"/>
              </w:rPr>
            </w:pPr>
            <w:r>
              <w:rPr>
                <w:rFonts w:ascii="Times New Roman" w:hAnsi="Times New Roman"/>
              </w:rPr>
              <w:t>-30 dBm&lt;RSSI≤-20 dBm</w:t>
            </w:r>
          </w:p>
        </w:tc>
        <w:tc>
          <w:tcPr>
            <w:tcW w:w="1957" w:type="pct"/>
            <w:noWrap w:val="0"/>
            <w:vAlign w:val="center"/>
          </w:tcPr>
          <w:p w14:paraId="6A79532E">
            <w:pPr>
              <w:pStyle w:val="222"/>
              <w:rPr>
                <w:rFonts w:ascii="Times New Roman" w:hAnsi="Times New Roman"/>
              </w:rPr>
            </w:pPr>
            <w:r>
              <w:rPr>
                <w:rFonts w:ascii="Times New Roman" w:hAnsi="Times New Roman"/>
              </w:rPr>
              <w:t>1011</w:t>
            </w:r>
          </w:p>
        </w:tc>
      </w:tr>
      <w:tr w14:paraId="5C226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3" w:type="pct"/>
            <w:noWrap w:val="0"/>
            <w:vAlign w:val="top"/>
          </w:tcPr>
          <w:p w14:paraId="72070B3B">
            <w:pPr>
              <w:pStyle w:val="222"/>
              <w:rPr>
                <w:rFonts w:ascii="Times New Roman" w:hAnsi="Times New Roman"/>
              </w:rPr>
            </w:pPr>
            <w:r>
              <w:rPr>
                <w:rFonts w:ascii="Times New Roman" w:hAnsi="Times New Roman"/>
              </w:rPr>
              <w:t>-20 dBm&lt;RSSI≤-10 dBm</w:t>
            </w:r>
          </w:p>
        </w:tc>
        <w:tc>
          <w:tcPr>
            <w:tcW w:w="1957" w:type="pct"/>
            <w:noWrap w:val="0"/>
            <w:vAlign w:val="center"/>
          </w:tcPr>
          <w:p w14:paraId="40B6613D">
            <w:pPr>
              <w:pStyle w:val="222"/>
              <w:rPr>
                <w:rFonts w:ascii="Times New Roman" w:hAnsi="Times New Roman"/>
              </w:rPr>
            </w:pPr>
            <w:r>
              <w:rPr>
                <w:rFonts w:ascii="Times New Roman" w:hAnsi="Times New Roman"/>
              </w:rPr>
              <w:t>1100</w:t>
            </w:r>
          </w:p>
        </w:tc>
      </w:tr>
      <w:tr w14:paraId="42E4DF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3" w:type="pct"/>
            <w:noWrap w:val="0"/>
            <w:vAlign w:val="top"/>
          </w:tcPr>
          <w:p w14:paraId="6AC24175">
            <w:pPr>
              <w:pStyle w:val="222"/>
              <w:rPr>
                <w:rFonts w:ascii="Times New Roman" w:hAnsi="Times New Roman"/>
              </w:rPr>
            </w:pPr>
            <w:r>
              <w:rPr>
                <w:rFonts w:ascii="Times New Roman" w:hAnsi="Times New Roman"/>
              </w:rPr>
              <w:t>-10 dBm&lt;RSSI≤0 dBm</w:t>
            </w:r>
          </w:p>
        </w:tc>
        <w:tc>
          <w:tcPr>
            <w:tcW w:w="1957" w:type="pct"/>
            <w:noWrap w:val="0"/>
            <w:vAlign w:val="center"/>
          </w:tcPr>
          <w:p w14:paraId="4DBED1EA">
            <w:pPr>
              <w:pStyle w:val="222"/>
              <w:rPr>
                <w:rFonts w:ascii="Times New Roman" w:hAnsi="Times New Roman"/>
              </w:rPr>
            </w:pPr>
            <w:r>
              <w:rPr>
                <w:rFonts w:ascii="Times New Roman" w:hAnsi="Times New Roman"/>
              </w:rPr>
              <w:t>1101</w:t>
            </w:r>
          </w:p>
        </w:tc>
      </w:tr>
      <w:tr w14:paraId="3C42FD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3" w:type="pct"/>
            <w:noWrap w:val="0"/>
            <w:vAlign w:val="top"/>
          </w:tcPr>
          <w:p w14:paraId="23E7FA3F">
            <w:pPr>
              <w:pStyle w:val="222"/>
              <w:rPr>
                <w:rFonts w:ascii="Times New Roman" w:hAnsi="Times New Roman"/>
              </w:rPr>
            </w:pPr>
            <w:r>
              <w:rPr>
                <w:rFonts w:ascii="Times New Roman" w:hAnsi="Times New Roman"/>
              </w:rPr>
              <w:t>0 dBm&lt;RSSI≤10 dBm</w:t>
            </w:r>
          </w:p>
        </w:tc>
        <w:tc>
          <w:tcPr>
            <w:tcW w:w="1957" w:type="pct"/>
            <w:noWrap w:val="0"/>
            <w:vAlign w:val="center"/>
          </w:tcPr>
          <w:p w14:paraId="74C6FB79">
            <w:pPr>
              <w:pStyle w:val="222"/>
              <w:rPr>
                <w:rFonts w:ascii="Times New Roman" w:hAnsi="Times New Roman"/>
              </w:rPr>
            </w:pPr>
            <w:r>
              <w:rPr>
                <w:rFonts w:ascii="Times New Roman" w:hAnsi="Times New Roman"/>
              </w:rPr>
              <w:t>1110</w:t>
            </w:r>
          </w:p>
        </w:tc>
      </w:tr>
      <w:tr w14:paraId="6D3B3F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3" w:type="pct"/>
            <w:noWrap w:val="0"/>
            <w:vAlign w:val="top"/>
          </w:tcPr>
          <w:p w14:paraId="0330FEAD">
            <w:pPr>
              <w:pStyle w:val="222"/>
              <w:rPr>
                <w:rFonts w:ascii="Times New Roman" w:hAnsi="Times New Roman"/>
              </w:rPr>
            </w:pPr>
            <w:r>
              <w:rPr>
                <w:rFonts w:ascii="Times New Roman" w:hAnsi="Times New Roman"/>
              </w:rPr>
              <w:t>RSSI&gt;10 dBm</w:t>
            </w:r>
          </w:p>
        </w:tc>
        <w:tc>
          <w:tcPr>
            <w:tcW w:w="1957" w:type="pct"/>
            <w:noWrap w:val="0"/>
            <w:vAlign w:val="center"/>
          </w:tcPr>
          <w:p w14:paraId="46098E65">
            <w:pPr>
              <w:pStyle w:val="222"/>
              <w:rPr>
                <w:rFonts w:ascii="Times New Roman" w:hAnsi="Times New Roman"/>
              </w:rPr>
            </w:pPr>
            <w:r>
              <w:rPr>
                <w:rFonts w:ascii="Times New Roman" w:hAnsi="Times New Roman"/>
              </w:rPr>
              <w:t>1111</w:t>
            </w:r>
          </w:p>
        </w:tc>
      </w:tr>
    </w:tbl>
    <w:p w14:paraId="1B43CE70">
      <w:pPr>
        <w:pStyle w:val="38"/>
        <w:rPr>
          <w:rFonts w:ascii="Times New Roman"/>
          <w:highlight w:val="yellow"/>
        </w:rPr>
      </w:pPr>
      <w:r>
        <w:rPr>
          <w:rFonts w:ascii="Times New Roman"/>
        </w:rPr>
        <w:t>6比特信号强度长度映射应符合</w:t>
      </w:r>
      <w:r>
        <w:rPr>
          <w:rFonts w:ascii="Times New Roman"/>
        </w:rPr>
        <w:fldChar w:fldCharType="begin"/>
      </w:r>
      <w:r>
        <w:rPr>
          <w:rFonts w:ascii="Times New Roman"/>
        </w:rPr>
        <w:instrText xml:space="preserve"> REF _Ref218064727 \r \h  \* MERGEFORMAT </w:instrText>
      </w:r>
      <w:r>
        <w:rPr>
          <w:rFonts w:ascii="Times New Roman"/>
        </w:rPr>
        <w:fldChar w:fldCharType="separate"/>
      </w:r>
      <w:r>
        <w:rPr>
          <w:rFonts w:ascii="Times New Roman"/>
        </w:rPr>
        <w:t>表74</w:t>
      </w:r>
      <w:r>
        <w:rPr>
          <w:rFonts w:ascii="Times New Roman"/>
        </w:rPr>
        <w:fldChar w:fldCharType="end"/>
      </w:r>
      <w:r>
        <w:rPr>
          <w:rFonts w:ascii="Times New Roman"/>
        </w:rPr>
        <w:fldChar w:fldCharType="begin"/>
      </w:r>
      <w:r>
        <w:rPr>
          <w:rFonts w:ascii="Times New Roman"/>
        </w:rPr>
        <w:instrText xml:space="preserve"> REF _Ref218064693 \r \h  \* MERGEFORMAT </w:instrText>
      </w:r>
      <w:r>
        <w:rPr>
          <w:rFonts w:ascii="Times New Roman"/>
        </w:rPr>
        <w:fldChar w:fldCharType="separate"/>
      </w:r>
      <w:r>
        <w:rPr>
          <w:rFonts w:ascii="Times New Roman"/>
        </w:rPr>
        <w:fldChar w:fldCharType="end"/>
      </w:r>
      <w:r>
        <w:rPr>
          <w:rFonts w:ascii="Times New Roman"/>
        </w:rPr>
        <w:t>要求。</w:t>
      </w:r>
    </w:p>
    <w:p w14:paraId="06DBE7A2">
      <w:pPr>
        <w:pStyle w:val="179"/>
        <w:ind w:left="0"/>
        <w:rPr>
          <w:rFonts w:ascii="Times New Roman"/>
        </w:rPr>
      </w:pPr>
      <w:bookmarkStart w:id="1511" w:name="_Ref218064727"/>
      <w:r>
        <w:rPr>
          <w:rFonts w:ascii="Times New Roman"/>
        </w:rPr>
        <w:t>6比特信号强度长度映射关系</w:t>
      </w:r>
      <w:bookmarkEnd w:id="1511"/>
    </w:p>
    <w:tbl>
      <w:tblPr>
        <w:tblStyle w:val="52"/>
        <w:tblW w:w="451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45"/>
        <w:gridCol w:w="1276"/>
        <w:gridCol w:w="2976"/>
        <w:gridCol w:w="1435"/>
      </w:tblGrid>
      <w:tr w14:paraId="08E33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6" w:type="pct"/>
            <w:noWrap w:val="0"/>
            <w:vAlign w:val="center"/>
          </w:tcPr>
          <w:p w14:paraId="28ECE0E9">
            <w:pPr>
              <w:pStyle w:val="222"/>
              <w:rPr>
                <w:rFonts w:ascii="Times New Roman" w:hAnsi="Times New Roman"/>
              </w:rPr>
            </w:pPr>
            <w:r>
              <w:rPr>
                <w:rFonts w:ascii="Times New Roman" w:hAnsi="Times New Roman"/>
              </w:rPr>
              <w:t>RSSI结果</w:t>
            </w:r>
          </w:p>
        </w:tc>
        <w:tc>
          <w:tcPr>
            <w:tcW w:w="739" w:type="pct"/>
            <w:noWrap w:val="0"/>
            <w:vAlign w:val="center"/>
          </w:tcPr>
          <w:p w14:paraId="21740054">
            <w:pPr>
              <w:pStyle w:val="222"/>
              <w:rPr>
                <w:rFonts w:ascii="Times New Roman" w:hAnsi="Times New Roman"/>
              </w:rPr>
            </w:pPr>
            <w:r>
              <w:rPr>
                <w:rFonts w:ascii="Times New Roman" w:hAnsi="Times New Roman"/>
              </w:rPr>
              <w:t>量化值</w:t>
            </w:r>
          </w:p>
        </w:tc>
        <w:tc>
          <w:tcPr>
            <w:tcW w:w="1724" w:type="pct"/>
            <w:noWrap w:val="0"/>
            <w:vAlign w:val="center"/>
          </w:tcPr>
          <w:p w14:paraId="0D44FE95">
            <w:pPr>
              <w:pStyle w:val="222"/>
              <w:rPr>
                <w:rFonts w:ascii="Times New Roman" w:hAnsi="Times New Roman"/>
              </w:rPr>
            </w:pPr>
            <w:r>
              <w:rPr>
                <w:rFonts w:ascii="Times New Roman" w:hAnsi="Times New Roman"/>
              </w:rPr>
              <w:t>RSSI结果</w:t>
            </w:r>
          </w:p>
        </w:tc>
        <w:tc>
          <w:tcPr>
            <w:tcW w:w="831" w:type="pct"/>
            <w:noWrap w:val="0"/>
            <w:vAlign w:val="center"/>
          </w:tcPr>
          <w:p w14:paraId="1591EEB2">
            <w:pPr>
              <w:pStyle w:val="222"/>
              <w:rPr>
                <w:rFonts w:ascii="Times New Roman" w:hAnsi="Times New Roman"/>
              </w:rPr>
            </w:pPr>
            <w:r>
              <w:rPr>
                <w:rFonts w:ascii="Times New Roman" w:hAnsi="Times New Roman"/>
              </w:rPr>
              <w:t>量化值</w:t>
            </w:r>
          </w:p>
        </w:tc>
      </w:tr>
      <w:tr w14:paraId="672CE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6" w:type="pct"/>
            <w:noWrap w:val="0"/>
            <w:vAlign w:val="center"/>
          </w:tcPr>
          <w:p w14:paraId="5F1E1F03">
            <w:pPr>
              <w:pStyle w:val="222"/>
              <w:rPr>
                <w:rFonts w:ascii="Times New Roman" w:hAnsi="Times New Roman"/>
              </w:rPr>
            </w:pPr>
            <w:r>
              <w:rPr>
                <w:rFonts w:ascii="Times New Roman" w:hAnsi="Times New Roman"/>
              </w:rPr>
              <w:t>RSSI≤-100 dBm</w:t>
            </w:r>
          </w:p>
        </w:tc>
        <w:tc>
          <w:tcPr>
            <w:tcW w:w="739" w:type="pct"/>
            <w:noWrap w:val="0"/>
            <w:vAlign w:val="center"/>
          </w:tcPr>
          <w:p w14:paraId="24E99FBE">
            <w:pPr>
              <w:pStyle w:val="222"/>
              <w:rPr>
                <w:rFonts w:ascii="Times New Roman" w:hAnsi="Times New Roman"/>
              </w:rPr>
            </w:pPr>
            <w:r>
              <w:rPr>
                <w:rFonts w:ascii="Times New Roman" w:hAnsi="Times New Roman"/>
              </w:rPr>
              <w:t>000000</w:t>
            </w:r>
          </w:p>
        </w:tc>
        <w:tc>
          <w:tcPr>
            <w:tcW w:w="1724" w:type="pct"/>
            <w:noWrap w:val="0"/>
            <w:vAlign w:val="top"/>
          </w:tcPr>
          <w:p w14:paraId="3497C04A">
            <w:pPr>
              <w:pStyle w:val="222"/>
              <w:rPr>
                <w:rFonts w:ascii="Times New Roman" w:hAnsi="Times New Roman"/>
              </w:rPr>
            </w:pPr>
            <w:r>
              <w:rPr>
                <w:rFonts w:ascii="Times New Roman" w:hAnsi="Times New Roman"/>
              </w:rPr>
              <w:t>-38 dBm&lt;RSSI≤-36 dBm</w:t>
            </w:r>
          </w:p>
        </w:tc>
        <w:tc>
          <w:tcPr>
            <w:tcW w:w="831" w:type="pct"/>
            <w:noWrap w:val="0"/>
            <w:vAlign w:val="center"/>
          </w:tcPr>
          <w:p w14:paraId="5EF0E518">
            <w:pPr>
              <w:pStyle w:val="222"/>
              <w:rPr>
                <w:rFonts w:ascii="Times New Roman" w:hAnsi="Times New Roman"/>
              </w:rPr>
            </w:pPr>
            <w:r>
              <w:rPr>
                <w:rFonts w:ascii="Times New Roman" w:hAnsi="Times New Roman"/>
              </w:rPr>
              <w:t>100000</w:t>
            </w:r>
          </w:p>
        </w:tc>
      </w:tr>
      <w:tr w14:paraId="700C6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6" w:type="pct"/>
            <w:noWrap w:val="0"/>
            <w:vAlign w:val="top"/>
          </w:tcPr>
          <w:p w14:paraId="2B35A794">
            <w:pPr>
              <w:pStyle w:val="222"/>
              <w:rPr>
                <w:rFonts w:ascii="Times New Roman" w:hAnsi="Times New Roman"/>
              </w:rPr>
            </w:pPr>
            <w:r>
              <w:rPr>
                <w:rFonts w:ascii="Times New Roman" w:hAnsi="Times New Roman"/>
              </w:rPr>
              <w:t>-100 dBm&lt;RSSI≤-98 dBm</w:t>
            </w:r>
          </w:p>
        </w:tc>
        <w:tc>
          <w:tcPr>
            <w:tcW w:w="739" w:type="pct"/>
            <w:noWrap w:val="0"/>
            <w:vAlign w:val="center"/>
          </w:tcPr>
          <w:p w14:paraId="621F07F3">
            <w:pPr>
              <w:pStyle w:val="222"/>
              <w:rPr>
                <w:rFonts w:ascii="Times New Roman" w:hAnsi="Times New Roman"/>
              </w:rPr>
            </w:pPr>
            <w:r>
              <w:rPr>
                <w:rFonts w:ascii="Times New Roman" w:hAnsi="Times New Roman"/>
              </w:rPr>
              <w:t>000001</w:t>
            </w:r>
          </w:p>
        </w:tc>
        <w:tc>
          <w:tcPr>
            <w:tcW w:w="1724" w:type="pct"/>
            <w:noWrap w:val="0"/>
            <w:vAlign w:val="top"/>
          </w:tcPr>
          <w:p w14:paraId="1E5DAC00">
            <w:pPr>
              <w:pStyle w:val="222"/>
              <w:rPr>
                <w:rFonts w:ascii="Times New Roman" w:hAnsi="Times New Roman"/>
              </w:rPr>
            </w:pPr>
            <w:r>
              <w:rPr>
                <w:rFonts w:ascii="Times New Roman" w:hAnsi="Times New Roman"/>
              </w:rPr>
              <w:t>-36 dBm&lt;RSSI≤-34 dBm</w:t>
            </w:r>
          </w:p>
        </w:tc>
        <w:tc>
          <w:tcPr>
            <w:tcW w:w="831" w:type="pct"/>
            <w:noWrap w:val="0"/>
            <w:vAlign w:val="center"/>
          </w:tcPr>
          <w:p w14:paraId="1E42A170">
            <w:pPr>
              <w:pStyle w:val="222"/>
              <w:rPr>
                <w:rFonts w:ascii="Times New Roman" w:hAnsi="Times New Roman"/>
              </w:rPr>
            </w:pPr>
            <w:r>
              <w:rPr>
                <w:rFonts w:ascii="Times New Roman" w:hAnsi="Times New Roman"/>
              </w:rPr>
              <w:t>100001</w:t>
            </w:r>
          </w:p>
        </w:tc>
      </w:tr>
      <w:tr w14:paraId="2E6DA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6" w:type="pct"/>
            <w:noWrap w:val="0"/>
            <w:vAlign w:val="top"/>
          </w:tcPr>
          <w:p w14:paraId="7D8868EF">
            <w:pPr>
              <w:pStyle w:val="222"/>
              <w:rPr>
                <w:rFonts w:ascii="Times New Roman" w:hAnsi="Times New Roman"/>
              </w:rPr>
            </w:pPr>
            <w:r>
              <w:rPr>
                <w:rFonts w:ascii="Times New Roman" w:hAnsi="Times New Roman"/>
              </w:rPr>
              <w:t>-98 dBm&lt;RSSI≤-96 dBm</w:t>
            </w:r>
          </w:p>
        </w:tc>
        <w:tc>
          <w:tcPr>
            <w:tcW w:w="739" w:type="pct"/>
            <w:noWrap w:val="0"/>
            <w:vAlign w:val="center"/>
          </w:tcPr>
          <w:p w14:paraId="456B90F1">
            <w:pPr>
              <w:pStyle w:val="222"/>
              <w:rPr>
                <w:rFonts w:ascii="Times New Roman" w:hAnsi="Times New Roman"/>
              </w:rPr>
            </w:pPr>
            <w:r>
              <w:rPr>
                <w:rFonts w:ascii="Times New Roman" w:hAnsi="Times New Roman"/>
              </w:rPr>
              <w:t>000010</w:t>
            </w:r>
          </w:p>
        </w:tc>
        <w:tc>
          <w:tcPr>
            <w:tcW w:w="1724" w:type="pct"/>
            <w:noWrap w:val="0"/>
            <w:vAlign w:val="top"/>
          </w:tcPr>
          <w:p w14:paraId="6357321C">
            <w:pPr>
              <w:pStyle w:val="222"/>
              <w:rPr>
                <w:rFonts w:ascii="Times New Roman" w:hAnsi="Times New Roman"/>
              </w:rPr>
            </w:pPr>
            <w:r>
              <w:rPr>
                <w:rFonts w:ascii="Times New Roman" w:hAnsi="Times New Roman"/>
              </w:rPr>
              <w:t>-34 dBm&lt;RSSI≤-32 dBm</w:t>
            </w:r>
          </w:p>
        </w:tc>
        <w:tc>
          <w:tcPr>
            <w:tcW w:w="831" w:type="pct"/>
            <w:noWrap w:val="0"/>
            <w:vAlign w:val="center"/>
          </w:tcPr>
          <w:p w14:paraId="45E35DC8">
            <w:pPr>
              <w:pStyle w:val="222"/>
              <w:rPr>
                <w:rFonts w:ascii="Times New Roman" w:hAnsi="Times New Roman"/>
              </w:rPr>
            </w:pPr>
            <w:r>
              <w:rPr>
                <w:rFonts w:ascii="Times New Roman" w:hAnsi="Times New Roman"/>
              </w:rPr>
              <w:t>100010</w:t>
            </w:r>
          </w:p>
        </w:tc>
      </w:tr>
      <w:tr w14:paraId="10E1B0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6" w:type="pct"/>
            <w:noWrap w:val="0"/>
            <w:vAlign w:val="top"/>
          </w:tcPr>
          <w:p w14:paraId="358547D7">
            <w:pPr>
              <w:pStyle w:val="222"/>
              <w:rPr>
                <w:rFonts w:ascii="Times New Roman" w:hAnsi="Times New Roman"/>
              </w:rPr>
            </w:pPr>
            <w:r>
              <w:rPr>
                <w:rFonts w:ascii="Times New Roman" w:hAnsi="Times New Roman"/>
              </w:rPr>
              <w:t>-96 dBm&lt;RSSI≤-94 dBm</w:t>
            </w:r>
          </w:p>
        </w:tc>
        <w:tc>
          <w:tcPr>
            <w:tcW w:w="739" w:type="pct"/>
            <w:noWrap w:val="0"/>
            <w:vAlign w:val="center"/>
          </w:tcPr>
          <w:p w14:paraId="3EC5BC48">
            <w:pPr>
              <w:pStyle w:val="222"/>
              <w:rPr>
                <w:rFonts w:ascii="Times New Roman" w:hAnsi="Times New Roman"/>
              </w:rPr>
            </w:pPr>
            <w:r>
              <w:rPr>
                <w:rFonts w:ascii="Times New Roman" w:hAnsi="Times New Roman"/>
              </w:rPr>
              <w:t>000011</w:t>
            </w:r>
          </w:p>
        </w:tc>
        <w:tc>
          <w:tcPr>
            <w:tcW w:w="1724" w:type="pct"/>
            <w:noWrap w:val="0"/>
            <w:vAlign w:val="top"/>
          </w:tcPr>
          <w:p w14:paraId="09806941">
            <w:pPr>
              <w:pStyle w:val="222"/>
              <w:rPr>
                <w:rFonts w:ascii="Times New Roman" w:hAnsi="Times New Roman"/>
              </w:rPr>
            </w:pPr>
            <w:r>
              <w:rPr>
                <w:rFonts w:ascii="Times New Roman" w:hAnsi="Times New Roman"/>
              </w:rPr>
              <w:t>-32 dBm&lt;RSSI≤-30 dBm</w:t>
            </w:r>
          </w:p>
        </w:tc>
        <w:tc>
          <w:tcPr>
            <w:tcW w:w="831" w:type="pct"/>
            <w:noWrap w:val="0"/>
            <w:vAlign w:val="center"/>
          </w:tcPr>
          <w:p w14:paraId="709074E6">
            <w:pPr>
              <w:pStyle w:val="222"/>
              <w:rPr>
                <w:rFonts w:ascii="Times New Roman" w:hAnsi="Times New Roman"/>
              </w:rPr>
            </w:pPr>
            <w:r>
              <w:rPr>
                <w:rFonts w:ascii="Times New Roman" w:hAnsi="Times New Roman"/>
              </w:rPr>
              <w:t>100011</w:t>
            </w:r>
          </w:p>
        </w:tc>
      </w:tr>
      <w:tr w14:paraId="337D1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6" w:type="pct"/>
            <w:noWrap w:val="0"/>
            <w:vAlign w:val="top"/>
          </w:tcPr>
          <w:p w14:paraId="64576B5B">
            <w:pPr>
              <w:pStyle w:val="222"/>
              <w:rPr>
                <w:rFonts w:ascii="Times New Roman" w:hAnsi="Times New Roman"/>
              </w:rPr>
            </w:pPr>
            <w:r>
              <w:rPr>
                <w:rFonts w:ascii="Times New Roman" w:hAnsi="Times New Roman"/>
              </w:rPr>
              <w:t>-94 dBm&lt;RSSI≤-92 dBm</w:t>
            </w:r>
          </w:p>
        </w:tc>
        <w:tc>
          <w:tcPr>
            <w:tcW w:w="739" w:type="pct"/>
            <w:noWrap w:val="0"/>
            <w:vAlign w:val="center"/>
          </w:tcPr>
          <w:p w14:paraId="2220256D">
            <w:pPr>
              <w:pStyle w:val="222"/>
              <w:rPr>
                <w:rFonts w:ascii="Times New Roman" w:hAnsi="Times New Roman"/>
              </w:rPr>
            </w:pPr>
            <w:r>
              <w:rPr>
                <w:rFonts w:ascii="Times New Roman" w:hAnsi="Times New Roman"/>
              </w:rPr>
              <w:t>000100</w:t>
            </w:r>
          </w:p>
        </w:tc>
        <w:tc>
          <w:tcPr>
            <w:tcW w:w="1724" w:type="pct"/>
            <w:noWrap w:val="0"/>
            <w:vAlign w:val="top"/>
          </w:tcPr>
          <w:p w14:paraId="3F0E0775">
            <w:pPr>
              <w:pStyle w:val="222"/>
              <w:rPr>
                <w:rFonts w:ascii="Times New Roman" w:hAnsi="Times New Roman"/>
              </w:rPr>
            </w:pPr>
            <w:r>
              <w:rPr>
                <w:rFonts w:ascii="Times New Roman" w:hAnsi="Times New Roman"/>
              </w:rPr>
              <w:t>-30 dBm&lt;RSSI≤-28 dBm</w:t>
            </w:r>
          </w:p>
        </w:tc>
        <w:tc>
          <w:tcPr>
            <w:tcW w:w="831" w:type="pct"/>
            <w:noWrap w:val="0"/>
            <w:vAlign w:val="center"/>
          </w:tcPr>
          <w:p w14:paraId="5320220B">
            <w:pPr>
              <w:pStyle w:val="222"/>
              <w:rPr>
                <w:rFonts w:ascii="Times New Roman" w:hAnsi="Times New Roman"/>
              </w:rPr>
            </w:pPr>
            <w:r>
              <w:rPr>
                <w:rFonts w:ascii="Times New Roman" w:hAnsi="Times New Roman"/>
              </w:rPr>
              <w:t>100100</w:t>
            </w:r>
          </w:p>
        </w:tc>
      </w:tr>
      <w:tr w14:paraId="4257D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6" w:type="pct"/>
            <w:noWrap w:val="0"/>
            <w:vAlign w:val="top"/>
          </w:tcPr>
          <w:p w14:paraId="74B08037">
            <w:pPr>
              <w:pStyle w:val="222"/>
              <w:rPr>
                <w:rFonts w:ascii="Times New Roman" w:hAnsi="Times New Roman"/>
              </w:rPr>
            </w:pPr>
            <w:r>
              <w:rPr>
                <w:rFonts w:ascii="Times New Roman" w:hAnsi="Times New Roman"/>
              </w:rPr>
              <w:t>-92 dBm&lt;RSSI≤-90 dBm</w:t>
            </w:r>
          </w:p>
        </w:tc>
        <w:tc>
          <w:tcPr>
            <w:tcW w:w="739" w:type="pct"/>
            <w:noWrap w:val="0"/>
            <w:vAlign w:val="center"/>
          </w:tcPr>
          <w:p w14:paraId="7D80CEE7">
            <w:pPr>
              <w:pStyle w:val="222"/>
              <w:rPr>
                <w:rFonts w:ascii="Times New Roman" w:hAnsi="Times New Roman"/>
              </w:rPr>
            </w:pPr>
            <w:r>
              <w:rPr>
                <w:rFonts w:ascii="Times New Roman" w:hAnsi="Times New Roman"/>
              </w:rPr>
              <w:t>000101</w:t>
            </w:r>
          </w:p>
        </w:tc>
        <w:tc>
          <w:tcPr>
            <w:tcW w:w="1724" w:type="pct"/>
            <w:noWrap w:val="0"/>
            <w:vAlign w:val="top"/>
          </w:tcPr>
          <w:p w14:paraId="2FFCC4D7">
            <w:pPr>
              <w:pStyle w:val="222"/>
              <w:rPr>
                <w:rFonts w:ascii="Times New Roman" w:hAnsi="Times New Roman"/>
              </w:rPr>
            </w:pPr>
            <w:r>
              <w:rPr>
                <w:rFonts w:ascii="Times New Roman" w:hAnsi="Times New Roman"/>
              </w:rPr>
              <w:t>-28 dBm&lt;RSSI≤-26 dBm</w:t>
            </w:r>
          </w:p>
        </w:tc>
        <w:tc>
          <w:tcPr>
            <w:tcW w:w="831" w:type="pct"/>
            <w:noWrap w:val="0"/>
            <w:vAlign w:val="center"/>
          </w:tcPr>
          <w:p w14:paraId="06F48597">
            <w:pPr>
              <w:pStyle w:val="222"/>
              <w:rPr>
                <w:rFonts w:ascii="Times New Roman" w:hAnsi="Times New Roman"/>
              </w:rPr>
            </w:pPr>
            <w:r>
              <w:rPr>
                <w:rFonts w:ascii="Times New Roman" w:hAnsi="Times New Roman"/>
              </w:rPr>
              <w:t>100101</w:t>
            </w:r>
          </w:p>
        </w:tc>
      </w:tr>
      <w:tr w14:paraId="4C7180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6" w:type="pct"/>
            <w:noWrap w:val="0"/>
            <w:vAlign w:val="top"/>
          </w:tcPr>
          <w:p w14:paraId="371AEF4F">
            <w:pPr>
              <w:pStyle w:val="222"/>
              <w:rPr>
                <w:rFonts w:ascii="Times New Roman" w:hAnsi="Times New Roman"/>
              </w:rPr>
            </w:pPr>
            <w:r>
              <w:rPr>
                <w:rFonts w:ascii="Times New Roman" w:hAnsi="Times New Roman"/>
              </w:rPr>
              <w:t>-90 dBm&lt;RSSI≤-88 dBm</w:t>
            </w:r>
          </w:p>
        </w:tc>
        <w:tc>
          <w:tcPr>
            <w:tcW w:w="739" w:type="pct"/>
            <w:noWrap w:val="0"/>
            <w:vAlign w:val="center"/>
          </w:tcPr>
          <w:p w14:paraId="36E0BF86">
            <w:pPr>
              <w:pStyle w:val="222"/>
              <w:rPr>
                <w:rFonts w:ascii="Times New Roman" w:hAnsi="Times New Roman"/>
              </w:rPr>
            </w:pPr>
            <w:r>
              <w:rPr>
                <w:rFonts w:ascii="Times New Roman" w:hAnsi="Times New Roman"/>
              </w:rPr>
              <w:t>000110</w:t>
            </w:r>
          </w:p>
        </w:tc>
        <w:tc>
          <w:tcPr>
            <w:tcW w:w="1724" w:type="pct"/>
            <w:noWrap w:val="0"/>
            <w:vAlign w:val="top"/>
          </w:tcPr>
          <w:p w14:paraId="29B11CB3">
            <w:pPr>
              <w:pStyle w:val="222"/>
              <w:rPr>
                <w:rFonts w:ascii="Times New Roman" w:hAnsi="Times New Roman"/>
              </w:rPr>
            </w:pPr>
            <w:r>
              <w:rPr>
                <w:rFonts w:ascii="Times New Roman" w:hAnsi="Times New Roman"/>
              </w:rPr>
              <w:t>-26 dBm&lt;RSSI≤-24 dBm</w:t>
            </w:r>
          </w:p>
        </w:tc>
        <w:tc>
          <w:tcPr>
            <w:tcW w:w="831" w:type="pct"/>
            <w:noWrap w:val="0"/>
            <w:vAlign w:val="center"/>
          </w:tcPr>
          <w:p w14:paraId="5495C732">
            <w:pPr>
              <w:pStyle w:val="222"/>
              <w:rPr>
                <w:rFonts w:ascii="Times New Roman" w:hAnsi="Times New Roman"/>
              </w:rPr>
            </w:pPr>
            <w:r>
              <w:rPr>
                <w:rFonts w:ascii="Times New Roman" w:hAnsi="Times New Roman"/>
              </w:rPr>
              <w:t>100110</w:t>
            </w:r>
          </w:p>
        </w:tc>
      </w:tr>
      <w:tr w14:paraId="2397B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6" w:type="pct"/>
            <w:noWrap w:val="0"/>
            <w:vAlign w:val="top"/>
          </w:tcPr>
          <w:p w14:paraId="26D3CA29">
            <w:pPr>
              <w:pStyle w:val="222"/>
              <w:rPr>
                <w:rFonts w:ascii="Times New Roman" w:hAnsi="Times New Roman"/>
              </w:rPr>
            </w:pPr>
            <w:r>
              <w:rPr>
                <w:rFonts w:ascii="Times New Roman" w:hAnsi="Times New Roman"/>
              </w:rPr>
              <w:t>-88 dBm&lt;RSSI≤-86 dBm</w:t>
            </w:r>
          </w:p>
        </w:tc>
        <w:tc>
          <w:tcPr>
            <w:tcW w:w="739" w:type="pct"/>
            <w:noWrap w:val="0"/>
            <w:vAlign w:val="center"/>
          </w:tcPr>
          <w:p w14:paraId="7C42E68A">
            <w:pPr>
              <w:pStyle w:val="222"/>
              <w:rPr>
                <w:rFonts w:ascii="Times New Roman" w:hAnsi="Times New Roman"/>
              </w:rPr>
            </w:pPr>
            <w:r>
              <w:rPr>
                <w:rFonts w:ascii="Times New Roman" w:hAnsi="Times New Roman"/>
              </w:rPr>
              <w:t>000111</w:t>
            </w:r>
          </w:p>
        </w:tc>
        <w:tc>
          <w:tcPr>
            <w:tcW w:w="1724" w:type="pct"/>
            <w:noWrap w:val="0"/>
            <w:vAlign w:val="top"/>
          </w:tcPr>
          <w:p w14:paraId="3F498F25">
            <w:pPr>
              <w:pStyle w:val="222"/>
              <w:rPr>
                <w:rFonts w:ascii="Times New Roman" w:hAnsi="Times New Roman"/>
              </w:rPr>
            </w:pPr>
            <w:r>
              <w:rPr>
                <w:rFonts w:ascii="Times New Roman" w:hAnsi="Times New Roman"/>
              </w:rPr>
              <w:t>-24 dBm&lt;RSSI≤-22 dBm</w:t>
            </w:r>
          </w:p>
        </w:tc>
        <w:tc>
          <w:tcPr>
            <w:tcW w:w="831" w:type="pct"/>
            <w:noWrap w:val="0"/>
            <w:vAlign w:val="center"/>
          </w:tcPr>
          <w:p w14:paraId="06630E92">
            <w:pPr>
              <w:pStyle w:val="222"/>
              <w:rPr>
                <w:rFonts w:ascii="Times New Roman" w:hAnsi="Times New Roman"/>
              </w:rPr>
            </w:pPr>
            <w:r>
              <w:rPr>
                <w:rFonts w:ascii="Times New Roman" w:hAnsi="Times New Roman"/>
              </w:rPr>
              <w:t>100111</w:t>
            </w:r>
          </w:p>
        </w:tc>
      </w:tr>
      <w:tr w14:paraId="422EDE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6" w:type="pct"/>
            <w:noWrap w:val="0"/>
            <w:vAlign w:val="top"/>
          </w:tcPr>
          <w:p w14:paraId="058241E9">
            <w:pPr>
              <w:pStyle w:val="222"/>
              <w:rPr>
                <w:rFonts w:ascii="Times New Roman" w:hAnsi="Times New Roman"/>
              </w:rPr>
            </w:pPr>
            <w:r>
              <w:rPr>
                <w:rFonts w:ascii="Times New Roman" w:hAnsi="Times New Roman"/>
              </w:rPr>
              <w:t>-86 dBm&lt;RSSI≤-84 dBm</w:t>
            </w:r>
          </w:p>
        </w:tc>
        <w:tc>
          <w:tcPr>
            <w:tcW w:w="739" w:type="pct"/>
            <w:noWrap w:val="0"/>
            <w:vAlign w:val="center"/>
          </w:tcPr>
          <w:p w14:paraId="189DA559">
            <w:pPr>
              <w:pStyle w:val="222"/>
              <w:rPr>
                <w:rFonts w:ascii="Times New Roman" w:hAnsi="Times New Roman"/>
              </w:rPr>
            </w:pPr>
            <w:r>
              <w:rPr>
                <w:rFonts w:ascii="Times New Roman" w:hAnsi="Times New Roman"/>
              </w:rPr>
              <w:t>001000</w:t>
            </w:r>
          </w:p>
        </w:tc>
        <w:tc>
          <w:tcPr>
            <w:tcW w:w="1724" w:type="pct"/>
            <w:noWrap w:val="0"/>
            <w:vAlign w:val="top"/>
          </w:tcPr>
          <w:p w14:paraId="7B751739">
            <w:pPr>
              <w:pStyle w:val="222"/>
              <w:rPr>
                <w:rFonts w:ascii="Times New Roman" w:hAnsi="Times New Roman"/>
              </w:rPr>
            </w:pPr>
            <w:r>
              <w:rPr>
                <w:rFonts w:ascii="Times New Roman" w:hAnsi="Times New Roman"/>
              </w:rPr>
              <w:t>-22 dBm&lt;RSSI≤-20 dBm</w:t>
            </w:r>
          </w:p>
        </w:tc>
        <w:tc>
          <w:tcPr>
            <w:tcW w:w="831" w:type="pct"/>
            <w:noWrap w:val="0"/>
            <w:vAlign w:val="center"/>
          </w:tcPr>
          <w:p w14:paraId="7D2D279E">
            <w:pPr>
              <w:pStyle w:val="222"/>
              <w:rPr>
                <w:rFonts w:ascii="Times New Roman" w:hAnsi="Times New Roman"/>
              </w:rPr>
            </w:pPr>
            <w:r>
              <w:rPr>
                <w:rFonts w:ascii="Times New Roman" w:hAnsi="Times New Roman"/>
              </w:rPr>
              <w:t>101000</w:t>
            </w:r>
          </w:p>
        </w:tc>
      </w:tr>
      <w:tr w14:paraId="290C8C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6" w:type="pct"/>
            <w:noWrap w:val="0"/>
            <w:vAlign w:val="top"/>
          </w:tcPr>
          <w:p w14:paraId="4D6FA6DF">
            <w:pPr>
              <w:pStyle w:val="222"/>
              <w:rPr>
                <w:rFonts w:ascii="Times New Roman" w:hAnsi="Times New Roman"/>
              </w:rPr>
            </w:pPr>
            <w:r>
              <w:rPr>
                <w:rFonts w:ascii="Times New Roman" w:hAnsi="Times New Roman"/>
              </w:rPr>
              <w:t>-84 dBm&lt;RSSI≤-82 dBm</w:t>
            </w:r>
          </w:p>
        </w:tc>
        <w:tc>
          <w:tcPr>
            <w:tcW w:w="739" w:type="pct"/>
            <w:noWrap w:val="0"/>
            <w:vAlign w:val="center"/>
          </w:tcPr>
          <w:p w14:paraId="0D5328F9">
            <w:pPr>
              <w:pStyle w:val="222"/>
              <w:rPr>
                <w:rFonts w:ascii="Times New Roman" w:hAnsi="Times New Roman"/>
              </w:rPr>
            </w:pPr>
            <w:r>
              <w:rPr>
                <w:rFonts w:ascii="Times New Roman" w:hAnsi="Times New Roman"/>
              </w:rPr>
              <w:t>001001</w:t>
            </w:r>
          </w:p>
        </w:tc>
        <w:tc>
          <w:tcPr>
            <w:tcW w:w="1724" w:type="pct"/>
            <w:noWrap w:val="0"/>
            <w:vAlign w:val="top"/>
          </w:tcPr>
          <w:p w14:paraId="54A0D0B2">
            <w:pPr>
              <w:pStyle w:val="222"/>
              <w:rPr>
                <w:rFonts w:ascii="Times New Roman" w:hAnsi="Times New Roman"/>
              </w:rPr>
            </w:pPr>
            <w:r>
              <w:rPr>
                <w:rFonts w:ascii="Times New Roman" w:hAnsi="Times New Roman"/>
              </w:rPr>
              <w:t>-20 dBm&lt;RSSI≤-18 dBm</w:t>
            </w:r>
          </w:p>
        </w:tc>
        <w:tc>
          <w:tcPr>
            <w:tcW w:w="831" w:type="pct"/>
            <w:noWrap w:val="0"/>
            <w:vAlign w:val="center"/>
          </w:tcPr>
          <w:p w14:paraId="33573CED">
            <w:pPr>
              <w:pStyle w:val="222"/>
              <w:rPr>
                <w:rFonts w:ascii="Times New Roman" w:hAnsi="Times New Roman"/>
              </w:rPr>
            </w:pPr>
            <w:r>
              <w:rPr>
                <w:rFonts w:ascii="Times New Roman" w:hAnsi="Times New Roman"/>
              </w:rPr>
              <w:t>101001</w:t>
            </w:r>
          </w:p>
        </w:tc>
      </w:tr>
      <w:tr w14:paraId="314C92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6" w:type="pct"/>
            <w:noWrap w:val="0"/>
            <w:vAlign w:val="top"/>
          </w:tcPr>
          <w:p w14:paraId="232813CD">
            <w:pPr>
              <w:pStyle w:val="222"/>
              <w:rPr>
                <w:rFonts w:ascii="Times New Roman" w:hAnsi="Times New Roman"/>
              </w:rPr>
            </w:pPr>
            <w:r>
              <w:rPr>
                <w:rFonts w:ascii="Times New Roman" w:hAnsi="Times New Roman"/>
              </w:rPr>
              <w:t>-82 dBm&lt;RSSI≤-80 dBm</w:t>
            </w:r>
          </w:p>
        </w:tc>
        <w:tc>
          <w:tcPr>
            <w:tcW w:w="739" w:type="pct"/>
            <w:noWrap w:val="0"/>
            <w:vAlign w:val="center"/>
          </w:tcPr>
          <w:p w14:paraId="34A34E0A">
            <w:pPr>
              <w:pStyle w:val="222"/>
              <w:rPr>
                <w:rFonts w:ascii="Times New Roman" w:hAnsi="Times New Roman"/>
              </w:rPr>
            </w:pPr>
            <w:r>
              <w:rPr>
                <w:rFonts w:ascii="Times New Roman" w:hAnsi="Times New Roman"/>
              </w:rPr>
              <w:t>001010</w:t>
            </w:r>
          </w:p>
        </w:tc>
        <w:tc>
          <w:tcPr>
            <w:tcW w:w="1724" w:type="pct"/>
            <w:noWrap w:val="0"/>
            <w:vAlign w:val="top"/>
          </w:tcPr>
          <w:p w14:paraId="7424E989">
            <w:pPr>
              <w:pStyle w:val="222"/>
              <w:rPr>
                <w:rFonts w:ascii="Times New Roman" w:hAnsi="Times New Roman"/>
              </w:rPr>
            </w:pPr>
            <w:r>
              <w:rPr>
                <w:rFonts w:ascii="Times New Roman" w:hAnsi="Times New Roman"/>
              </w:rPr>
              <w:t>-18 dBm&lt;RSSI≤-16 dBm</w:t>
            </w:r>
          </w:p>
        </w:tc>
        <w:tc>
          <w:tcPr>
            <w:tcW w:w="831" w:type="pct"/>
            <w:noWrap w:val="0"/>
            <w:vAlign w:val="center"/>
          </w:tcPr>
          <w:p w14:paraId="05886B51">
            <w:pPr>
              <w:pStyle w:val="222"/>
              <w:rPr>
                <w:rFonts w:ascii="Times New Roman" w:hAnsi="Times New Roman"/>
              </w:rPr>
            </w:pPr>
            <w:r>
              <w:rPr>
                <w:rFonts w:ascii="Times New Roman" w:hAnsi="Times New Roman"/>
              </w:rPr>
              <w:t>101010</w:t>
            </w:r>
          </w:p>
        </w:tc>
      </w:tr>
      <w:tr w14:paraId="6FF114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6" w:type="pct"/>
            <w:noWrap w:val="0"/>
            <w:vAlign w:val="center"/>
          </w:tcPr>
          <w:p w14:paraId="054ACA95">
            <w:pPr>
              <w:pStyle w:val="222"/>
              <w:rPr>
                <w:rFonts w:ascii="Times New Roman" w:hAnsi="Times New Roman"/>
              </w:rPr>
            </w:pPr>
            <w:r>
              <w:rPr>
                <w:rFonts w:ascii="Times New Roman" w:hAnsi="Times New Roman"/>
              </w:rPr>
              <w:t>-80 dBm&lt;RSSI≤-78 dBm</w:t>
            </w:r>
          </w:p>
        </w:tc>
        <w:tc>
          <w:tcPr>
            <w:tcW w:w="739" w:type="pct"/>
            <w:noWrap w:val="0"/>
            <w:vAlign w:val="center"/>
          </w:tcPr>
          <w:p w14:paraId="0EC7154E">
            <w:pPr>
              <w:pStyle w:val="222"/>
              <w:rPr>
                <w:rFonts w:ascii="Times New Roman" w:hAnsi="Times New Roman"/>
              </w:rPr>
            </w:pPr>
            <w:r>
              <w:rPr>
                <w:rFonts w:ascii="Times New Roman" w:hAnsi="Times New Roman"/>
              </w:rPr>
              <w:t>001011</w:t>
            </w:r>
          </w:p>
        </w:tc>
        <w:tc>
          <w:tcPr>
            <w:tcW w:w="1724" w:type="pct"/>
            <w:noWrap w:val="0"/>
            <w:vAlign w:val="top"/>
          </w:tcPr>
          <w:p w14:paraId="0870D6CC">
            <w:pPr>
              <w:pStyle w:val="222"/>
              <w:rPr>
                <w:rFonts w:ascii="Times New Roman" w:hAnsi="Times New Roman"/>
              </w:rPr>
            </w:pPr>
            <w:r>
              <w:rPr>
                <w:rFonts w:ascii="Times New Roman" w:hAnsi="Times New Roman"/>
              </w:rPr>
              <w:t>-16 dBm&lt;RSSI≤-14 dBm</w:t>
            </w:r>
          </w:p>
        </w:tc>
        <w:tc>
          <w:tcPr>
            <w:tcW w:w="831" w:type="pct"/>
            <w:noWrap w:val="0"/>
            <w:vAlign w:val="center"/>
          </w:tcPr>
          <w:p w14:paraId="0CAA3BE0">
            <w:pPr>
              <w:pStyle w:val="222"/>
              <w:rPr>
                <w:rFonts w:ascii="Times New Roman" w:hAnsi="Times New Roman"/>
              </w:rPr>
            </w:pPr>
            <w:r>
              <w:rPr>
                <w:rFonts w:ascii="Times New Roman" w:hAnsi="Times New Roman"/>
              </w:rPr>
              <w:t>101011</w:t>
            </w:r>
          </w:p>
        </w:tc>
      </w:tr>
      <w:tr w14:paraId="34CF6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6" w:type="pct"/>
            <w:noWrap w:val="0"/>
            <w:vAlign w:val="center"/>
          </w:tcPr>
          <w:p w14:paraId="7245B82F">
            <w:pPr>
              <w:pStyle w:val="222"/>
              <w:rPr>
                <w:rFonts w:ascii="Times New Roman" w:hAnsi="Times New Roman"/>
              </w:rPr>
            </w:pPr>
            <w:r>
              <w:rPr>
                <w:rFonts w:ascii="Times New Roman" w:hAnsi="Times New Roman"/>
              </w:rPr>
              <w:t>-78 dBm&lt;RSSI≤-76 dBm</w:t>
            </w:r>
          </w:p>
        </w:tc>
        <w:tc>
          <w:tcPr>
            <w:tcW w:w="739" w:type="pct"/>
            <w:noWrap w:val="0"/>
            <w:vAlign w:val="center"/>
          </w:tcPr>
          <w:p w14:paraId="0C88A967">
            <w:pPr>
              <w:pStyle w:val="222"/>
              <w:rPr>
                <w:rFonts w:ascii="Times New Roman" w:hAnsi="Times New Roman"/>
              </w:rPr>
            </w:pPr>
            <w:r>
              <w:rPr>
                <w:rFonts w:ascii="Times New Roman" w:hAnsi="Times New Roman"/>
              </w:rPr>
              <w:t>001100</w:t>
            </w:r>
          </w:p>
        </w:tc>
        <w:tc>
          <w:tcPr>
            <w:tcW w:w="1724" w:type="pct"/>
            <w:noWrap w:val="0"/>
            <w:vAlign w:val="center"/>
          </w:tcPr>
          <w:p w14:paraId="46021760">
            <w:pPr>
              <w:pStyle w:val="222"/>
              <w:rPr>
                <w:rFonts w:ascii="Times New Roman" w:hAnsi="Times New Roman"/>
              </w:rPr>
            </w:pPr>
            <w:r>
              <w:rPr>
                <w:rFonts w:ascii="Times New Roman" w:hAnsi="Times New Roman"/>
              </w:rPr>
              <w:t>-14 dBm&lt;RSSI≤-12 dBm</w:t>
            </w:r>
          </w:p>
        </w:tc>
        <w:tc>
          <w:tcPr>
            <w:tcW w:w="831" w:type="pct"/>
            <w:noWrap w:val="0"/>
            <w:vAlign w:val="center"/>
          </w:tcPr>
          <w:p w14:paraId="429B2DCB">
            <w:pPr>
              <w:pStyle w:val="222"/>
              <w:rPr>
                <w:rFonts w:ascii="Times New Roman" w:hAnsi="Times New Roman"/>
              </w:rPr>
            </w:pPr>
            <w:r>
              <w:rPr>
                <w:rFonts w:ascii="Times New Roman" w:hAnsi="Times New Roman"/>
              </w:rPr>
              <w:t>101100</w:t>
            </w:r>
          </w:p>
        </w:tc>
      </w:tr>
      <w:tr w14:paraId="442454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6" w:type="pct"/>
            <w:noWrap w:val="0"/>
            <w:vAlign w:val="center"/>
          </w:tcPr>
          <w:p w14:paraId="36015B6B">
            <w:pPr>
              <w:pStyle w:val="222"/>
              <w:rPr>
                <w:rFonts w:ascii="Times New Roman" w:hAnsi="Times New Roman"/>
              </w:rPr>
            </w:pPr>
            <w:r>
              <w:rPr>
                <w:rFonts w:ascii="Times New Roman" w:hAnsi="Times New Roman"/>
              </w:rPr>
              <w:t>-76 dBm&lt;RSSI≤-74 dBm</w:t>
            </w:r>
          </w:p>
        </w:tc>
        <w:tc>
          <w:tcPr>
            <w:tcW w:w="739" w:type="pct"/>
            <w:noWrap w:val="0"/>
            <w:vAlign w:val="center"/>
          </w:tcPr>
          <w:p w14:paraId="101D5664">
            <w:pPr>
              <w:pStyle w:val="222"/>
              <w:rPr>
                <w:rFonts w:ascii="Times New Roman" w:hAnsi="Times New Roman"/>
              </w:rPr>
            </w:pPr>
            <w:r>
              <w:rPr>
                <w:rFonts w:ascii="Times New Roman" w:hAnsi="Times New Roman"/>
              </w:rPr>
              <w:t>001101</w:t>
            </w:r>
          </w:p>
        </w:tc>
        <w:tc>
          <w:tcPr>
            <w:tcW w:w="1724" w:type="pct"/>
            <w:noWrap w:val="0"/>
            <w:vAlign w:val="center"/>
          </w:tcPr>
          <w:p w14:paraId="4BD6B648">
            <w:pPr>
              <w:pStyle w:val="222"/>
              <w:rPr>
                <w:rFonts w:ascii="Times New Roman" w:hAnsi="Times New Roman"/>
              </w:rPr>
            </w:pPr>
            <w:r>
              <w:rPr>
                <w:rFonts w:ascii="Times New Roman" w:hAnsi="Times New Roman"/>
              </w:rPr>
              <w:t>-12 dBm&lt;RSSI≤-10 dBm</w:t>
            </w:r>
          </w:p>
        </w:tc>
        <w:tc>
          <w:tcPr>
            <w:tcW w:w="831" w:type="pct"/>
            <w:noWrap w:val="0"/>
            <w:vAlign w:val="center"/>
          </w:tcPr>
          <w:p w14:paraId="17071EBA">
            <w:pPr>
              <w:pStyle w:val="222"/>
              <w:rPr>
                <w:rFonts w:ascii="Times New Roman" w:hAnsi="Times New Roman"/>
              </w:rPr>
            </w:pPr>
            <w:r>
              <w:rPr>
                <w:rFonts w:ascii="Times New Roman" w:hAnsi="Times New Roman"/>
              </w:rPr>
              <w:t>101101</w:t>
            </w:r>
          </w:p>
        </w:tc>
      </w:tr>
      <w:tr w14:paraId="4D7A4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6" w:type="pct"/>
            <w:noWrap w:val="0"/>
            <w:vAlign w:val="top"/>
          </w:tcPr>
          <w:p w14:paraId="777F4375">
            <w:pPr>
              <w:pStyle w:val="222"/>
              <w:rPr>
                <w:rFonts w:ascii="Times New Roman" w:hAnsi="Times New Roman"/>
              </w:rPr>
            </w:pPr>
            <w:r>
              <w:rPr>
                <w:rFonts w:ascii="Times New Roman" w:hAnsi="Times New Roman"/>
              </w:rPr>
              <w:t>-74 dBm&lt;RSSI≤-72 dBm</w:t>
            </w:r>
          </w:p>
        </w:tc>
        <w:tc>
          <w:tcPr>
            <w:tcW w:w="739" w:type="pct"/>
            <w:noWrap w:val="0"/>
            <w:vAlign w:val="center"/>
          </w:tcPr>
          <w:p w14:paraId="7C4416C9">
            <w:pPr>
              <w:pStyle w:val="222"/>
              <w:rPr>
                <w:rFonts w:ascii="Times New Roman" w:hAnsi="Times New Roman"/>
              </w:rPr>
            </w:pPr>
            <w:r>
              <w:rPr>
                <w:rFonts w:ascii="Times New Roman" w:hAnsi="Times New Roman"/>
              </w:rPr>
              <w:t>001110</w:t>
            </w:r>
          </w:p>
        </w:tc>
        <w:tc>
          <w:tcPr>
            <w:tcW w:w="1724" w:type="pct"/>
            <w:noWrap w:val="0"/>
            <w:vAlign w:val="top"/>
          </w:tcPr>
          <w:p w14:paraId="3A0ABE1C">
            <w:pPr>
              <w:pStyle w:val="222"/>
              <w:rPr>
                <w:rFonts w:ascii="Times New Roman" w:hAnsi="Times New Roman"/>
              </w:rPr>
            </w:pPr>
            <w:r>
              <w:rPr>
                <w:rFonts w:ascii="Times New Roman" w:hAnsi="Times New Roman"/>
              </w:rPr>
              <w:t>-10 dBm&lt;RSSI≤-8 dBm</w:t>
            </w:r>
          </w:p>
        </w:tc>
        <w:tc>
          <w:tcPr>
            <w:tcW w:w="831" w:type="pct"/>
            <w:noWrap w:val="0"/>
            <w:vAlign w:val="center"/>
          </w:tcPr>
          <w:p w14:paraId="7BE790E3">
            <w:pPr>
              <w:pStyle w:val="222"/>
              <w:rPr>
                <w:rFonts w:ascii="Times New Roman" w:hAnsi="Times New Roman"/>
              </w:rPr>
            </w:pPr>
            <w:r>
              <w:rPr>
                <w:rFonts w:ascii="Times New Roman" w:hAnsi="Times New Roman"/>
              </w:rPr>
              <w:t>101110</w:t>
            </w:r>
          </w:p>
        </w:tc>
      </w:tr>
      <w:tr w14:paraId="15F54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6" w:type="pct"/>
            <w:noWrap w:val="0"/>
            <w:vAlign w:val="top"/>
          </w:tcPr>
          <w:p w14:paraId="6CB7FA09">
            <w:pPr>
              <w:pStyle w:val="222"/>
              <w:rPr>
                <w:rFonts w:ascii="Times New Roman" w:hAnsi="Times New Roman"/>
              </w:rPr>
            </w:pPr>
            <w:r>
              <w:rPr>
                <w:rFonts w:ascii="Times New Roman" w:hAnsi="Times New Roman"/>
              </w:rPr>
              <w:t>-72 dBm&lt;RSSI≤-70 dBm</w:t>
            </w:r>
          </w:p>
        </w:tc>
        <w:tc>
          <w:tcPr>
            <w:tcW w:w="739" w:type="pct"/>
            <w:noWrap w:val="0"/>
            <w:vAlign w:val="center"/>
          </w:tcPr>
          <w:p w14:paraId="3E22153F">
            <w:pPr>
              <w:pStyle w:val="222"/>
              <w:rPr>
                <w:rFonts w:ascii="Times New Roman" w:hAnsi="Times New Roman"/>
              </w:rPr>
            </w:pPr>
            <w:r>
              <w:rPr>
                <w:rFonts w:ascii="Times New Roman" w:hAnsi="Times New Roman"/>
              </w:rPr>
              <w:t>001111</w:t>
            </w:r>
          </w:p>
        </w:tc>
        <w:tc>
          <w:tcPr>
            <w:tcW w:w="1724" w:type="pct"/>
            <w:noWrap w:val="0"/>
            <w:vAlign w:val="top"/>
          </w:tcPr>
          <w:p w14:paraId="09447199">
            <w:pPr>
              <w:pStyle w:val="222"/>
              <w:rPr>
                <w:rFonts w:ascii="Times New Roman" w:hAnsi="Times New Roman"/>
              </w:rPr>
            </w:pPr>
            <w:r>
              <w:rPr>
                <w:rFonts w:ascii="Times New Roman" w:hAnsi="Times New Roman"/>
              </w:rPr>
              <w:t>-8 dBm&lt;RSSI≤-6 dBm</w:t>
            </w:r>
          </w:p>
        </w:tc>
        <w:tc>
          <w:tcPr>
            <w:tcW w:w="831" w:type="pct"/>
            <w:noWrap w:val="0"/>
            <w:vAlign w:val="center"/>
          </w:tcPr>
          <w:p w14:paraId="3930E82B">
            <w:pPr>
              <w:pStyle w:val="222"/>
              <w:rPr>
                <w:rFonts w:ascii="Times New Roman" w:hAnsi="Times New Roman"/>
              </w:rPr>
            </w:pPr>
            <w:r>
              <w:rPr>
                <w:rFonts w:ascii="Times New Roman" w:hAnsi="Times New Roman"/>
              </w:rPr>
              <w:t>101111</w:t>
            </w:r>
          </w:p>
        </w:tc>
      </w:tr>
      <w:tr w14:paraId="694D0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6" w:type="pct"/>
            <w:noWrap w:val="0"/>
            <w:vAlign w:val="top"/>
          </w:tcPr>
          <w:p w14:paraId="28D089DA">
            <w:pPr>
              <w:pStyle w:val="222"/>
              <w:rPr>
                <w:rFonts w:ascii="Times New Roman" w:hAnsi="Times New Roman"/>
              </w:rPr>
            </w:pPr>
            <w:r>
              <w:rPr>
                <w:rFonts w:ascii="Times New Roman" w:hAnsi="Times New Roman"/>
              </w:rPr>
              <w:t>-70 dBm&lt;RSSI≤-68 dBm</w:t>
            </w:r>
          </w:p>
        </w:tc>
        <w:tc>
          <w:tcPr>
            <w:tcW w:w="739" w:type="pct"/>
            <w:noWrap w:val="0"/>
            <w:vAlign w:val="center"/>
          </w:tcPr>
          <w:p w14:paraId="5BDD8D43">
            <w:pPr>
              <w:pStyle w:val="222"/>
              <w:rPr>
                <w:rFonts w:ascii="Times New Roman" w:hAnsi="Times New Roman"/>
              </w:rPr>
            </w:pPr>
            <w:r>
              <w:rPr>
                <w:rFonts w:ascii="Times New Roman" w:hAnsi="Times New Roman"/>
              </w:rPr>
              <w:t>010000</w:t>
            </w:r>
          </w:p>
        </w:tc>
        <w:tc>
          <w:tcPr>
            <w:tcW w:w="1724" w:type="pct"/>
            <w:noWrap w:val="0"/>
            <w:vAlign w:val="top"/>
          </w:tcPr>
          <w:p w14:paraId="7B5FB4B2">
            <w:pPr>
              <w:pStyle w:val="222"/>
              <w:rPr>
                <w:rFonts w:ascii="Times New Roman" w:hAnsi="Times New Roman"/>
              </w:rPr>
            </w:pPr>
            <w:r>
              <w:rPr>
                <w:rFonts w:ascii="Times New Roman" w:hAnsi="Times New Roman"/>
              </w:rPr>
              <w:t>-6 dBm&lt;RSSI≤-4 dBm</w:t>
            </w:r>
          </w:p>
        </w:tc>
        <w:tc>
          <w:tcPr>
            <w:tcW w:w="831" w:type="pct"/>
            <w:noWrap w:val="0"/>
            <w:vAlign w:val="center"/>
          </w:tcPr>
          <w:p w14:paraId="61EE5DCD">
            <w:pPr>
              <w:pStyle w:val="222"/>
              <w:rPr>
                <w:rFonts w:ascii="Times New Roman" w:hAnsi="Times New Roman"/>
              </w:rPr>
            </w:pPr>
            <w:r>
              <w:rPr>
                <w:rFonts w:ascii="Times New Roman" w:hAnsi="Times New Roman"/>
              </w:rPr>
              <w:t>110000</w:t>
            </w:r>
          </w:p>
        </w:tc>
      </w:tr>
      <w:tr w14:paraId="4285E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6" w:type="pct"/>
            <w:noWrap w:val="0"/>
            <w:vAlign w:val="top"/>
          </w:tcPr>
          <w:p w14:paraId="66ED4B3B">
            <w:pPr>
              <w:pStyle w:val="222"/>
              <w:rPr>
                <w:rFonts w:ascii="Times New Roman" w:hAnsi="Times New Roman"/>
              </w:rPr>
            </w:pPr>
            <w:r>
              <w:rPr>
                <w:rFonts w:ascii="Times New Roman" w:hAnsi="Times New Roman"/>
              </w:rPr>
              <w:t>-68 dBm&lt;RSSI≤-66 dBm</w:t>
            </w:r>
          </w:p>
        </w:tc>
        <w:tc>
          <w:tcPr>
            <w:tcW w:w="739" w:type="pct"/>
            <w:noWrap w:val="0"/>
            <w:vAlign w:val="center"/>
          </w:tcPr>
          <w:p w14:paraId="64E81489">
            <w:pPr>
              <w:pStyle w:val="222"/>
              <w:rPr>
                <w:rFonts w:ascii="Times New Roman" w:hAnsi="Times New Roman"/>
              </w:rPr>
            </w:pPr>
            <w:r>
              <w:rPr>
                <w:rFonts w:ascii="Times New Roman" w:hAnsi="Times New Roman"/>
              </w:rPr>
              <w:t>010001</w:t>
            </w:r>
          </w:p>
        </w:tc>
        <w:tc>
          <w:tcPr>
            <w:tcW w:w="1724" w:type="pct"/>
            <w:noWrap w:val="0"/>
            <w:vAlign w:val="top"/>
          </w:tcPr>
          <w:p w14:paraId="2BAAD773">
            <w:pPr>
              <w:pStyle w:val="222"/>
              <w:rPr>
                <w:rFonts w:ascii="Times New Roman" w:hAnsi="Times New Roman"/>
              </w:rPr>
            </w:pPr>
            <w:r>
              <w:rPr>
                <w:rFonts w:ascii="Times New Roman" w:hAnsi="Times New Roman"/>
              </w:rPr>
              <w:t>-4 dBm&lt;RSSI≤-2 dBm</w:t>
            </w:r>
          </w:p>
        </w:tc>
        <w:tc>
          <w:tcPr>
            <w:tcW w:w="831" w:type="pct"/>
            <w:noWrap w:val="0"/>
            <w:vAlign w:val="center"/>
          </w:tcPr>
          <w:p w14:paraId="696F511D">
            <w:pPr>
              <w:pStyle w:val="222"/>
              <w:rPr>
                <w:rFonts w:ascii="Times New Roman" w:hAnsi="Times New Roman"/>
              </w:rPr>
            </w:pPr>
            <w:r>
              <w:rPr>
                <w:rFonts w:ascii="Times New Roman" w:hAnsi="Times New Roman"/>
              </w:rPr>
              <w:t>110001</w:t>
            </w:r>
          </w:p>
        </w:tc>
      </w:tr>
      <w:tr w14:paraId="4BDB1B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6" w:type="pct"/>
            <w:noWrap w:val="0"/>
            <w:vAlign w:val="top"/>
          </w:tcPr>
          <w:p w14:paraId="12B455E7">
            <w:pPr>
              <w:pStyle w:val="222"/>
              <w:rPr>
                <w:rFonts w:ascii="Times New Roman" w:hAnsi="Times New Roman"/>
              </w:rPr>
            </w:pPr>
            <w:r>
              <w:rPr>
                <w:rFonts w:ascii="Times New Roman" w:hAnsi="Times New Roman"/>
              </w:rPr>
              <w:t>-66 dBm&lt;RSSI≤-64 dBm</w:t>
            </w:r>
          </w:p>
        </w:tc>
        <w:tc>
          <w:tcPr>
            <w:tcW w:w="739" w:type="pct"/>
            <w:noWrap w:val="0"/>
            <w:vAlign w:val="center"/>
          </w:tcPr>
          <w:p w14:paraId="5F44567D">
            <w:pPr>
              <w:pStyle w:val="222"/>
              <w:rPr>
                <w:rFonts w:ascii="Times New Roman" w:hAnsi="Times New Roman"/>
              </w:rPr>
            </w:pPr>
            <w:r>
              <w:rPr>
                <w:rFonts w:ascii="Times New Roman" w:hAnsi="Times New Roman"/>
              </w:rPr>
              <w:t>010010</w:t>
            </w:r>
          </w:p>
        </w:tc>
        <w:tc>
          <w:tcPr>
            <w:tcW w:w="1724" w:type="pct"/>
            <w:noWrap w:val="0"/>
            <w:vAlign w:val="top"/>
          </w:tcPr>
          <w:p w14:paraId="6E335BDC">
            <w:pPr>
              <w:pStyle w:val="222"/>
              <w:rPr>
                <w:rFonts w:ascii="Times New Roman" w:hAnsi="Times New Roman"/>
              </w:rPr>
            </w:pPr>
            <w:r>
              <w:rPr>
                <w:rFonts w:ascii="Times New Roman" w:hAnsi="Times New Roman"/>
              </w:rPr>
              <w:t>-2 dBm&lt;RSSI≤0 dBm</w:t>
            </w:r>
          </w:p>
        </w:tc>
        <w:tc>
          <w:tcPr>
            <w:tcW w:w="831" w:type="pct"/>
            <w:noWrap w:val="0"/>
            <w:vAlign w:val="center"/>
          </w:tcPr>
          <w:p w14:paraId="4786A279">
            <w:pPr>
              <w:pStyle w:val="222"/>
              <w:rPr>
                <w:rFonts w:ascii="Times New Roman" w:hAnsi="Times New Roman"/>
              </w:rPr>
            </w:pPr>
            <w:r>
              <w:rPr>
                <w:rFonts w:ascii="Times New Roman" w:hAnsi="Times New Roman"/>
              </w:rPr>
              <w:t>110010</w:t>
            </w:r>
          </w:p>
        </w:tc>
      </w:tr>
      <w:tr w14:paraId="23EF5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6" w:type="pct"/>
            <w:noWrap w:val="0"/>
            <w:vAlign w:val="top"/>
          </w:tcPr>
          <w:p w14:paraId="52950795">
            <w:pPr>
              <w:pStyle w:val="222"/>
              <w:rPr>
                <w:rFonts w:ascii="Times New Roman" w:hAnsi="Times New Roman"/>
              </w:rPr>
            </w:pPr>
            <w:r>
              <w:rPr>
                <w:rFonts w:ascii="Times New Roman" w:hAnsi="Times New Roman"/>
              </w:rPr>
              <w:t>-64 dBm&lt;RSSI≤-62 dBm</w:t>
            </w:r>
          </w:p>
        </w:tc>
        <w:tc>
          <w:tcPr>
            <w:tcW w:w="739" w:type="pct"/>
            <w:noWrap w:val="0"/>
            <w:vAlign w:val="center"/>
          </w:tcPr>
          <w:p w14:paraId="42263F9B">
            <w:pPr>
              <w:pStyle w:val="222"/>
              <w:rPr>
                <w:rFonts w:ascii="Times New Roman" w:hAnsi="Times New Roman"/>
              </w:rPr>
            </w:pPr>
            <w:r>
              <w:rPr>
                <w:rFonts w:ascii="Times New Roman" w:hAnsi="Times New Roman"/>
              </w:rPr>
              <w:t>010011</w:t>
            </w:r>
          </w:p>
        </w:tc>
        <w:tc>
          <w:tcPr>
            <w:tcW w:w="1724" w:type="pct"/>
            <w:noWrap w:val="0"/>
            <w:vAlign w:val="top"/>
          </w:tcPr>
          <w:p w14:paraId="06D994FB">
            <w:pPr>
              <w:pStyle w:val="222"/>
              <w:rPr>
                <w:rFonts w:ascii="Times New Roman" w:hAnsi="Times New Roman"/>
              </w:rPr>
            </w:pPr>
            <w:r>
              <w:rPr>
                <w:rFonts w:ascii="Times New Roman" w:hAnsi="Times New Roman"/>
              </w:rPr>
              <w:t>0 dBm&lt;RSSI≤2 dBm</w:t>
            </w:r>
          </w:p>
        </w:tc>
        <w:tc>
          <w:tcPr>
            <w:tcW w:w="831" w:type="pct"/>
            <w:noWrap w:val="0"/>
            <w:vAlign w:val="center"/>
          </w:tcPr>
          <w:p w14:paraId="3BB27B23">
            <w:pPr>
              <w:pStyle w:val="222"/>
              <w:rPr>
                <w:rFonts w:ascii="Times New Roman" w:hAnsi="Times New Roman"/>
              </w:rPr>
            </w:pPr>
            <w:r>
              <w:rPr>
                <w:rFonts w:ascii="Times New Roman" w:hAnsi="Times New Roman"/>
              </w:rPr>
              <w:t>110011</w:t>
            </w:r>
          </w:p>
        </w:tc>
      </w:tr>
      <w:tr w14:paraId="671CEB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6" w:type="pct"/>
            <w:noWrap w:val="0"/>
            <w:vAlign w:val="top"/>
          </w:tcPr>
          <w:p w14:paraId="4520922D">
            <w:pPr>
              <w:pStyle w:val="222"/>
              <w:rPr>
                <w:rFonts w:ascii="Times New Roman" w:hAnsi="Times New Roman"/>
              </w:rPr>
            </w:pPr>
            <w:r>
              <w:rPr>
                <w:rFonts w:ascii="Times New Roman" w:hAnsi="Times New Roman"/>
              </w:rPr>
              <w:t>-62 dBm&lt;RSSI≤-60 dBm</w:t>
            </w:r>
          </w:p>
        </w:tc>
        <w:tc>
          <w:tcPr>
            <w:tcW w:w="739" w:type="pct"/>
            <w:noWrap w:val="0"/>
            <w:vAlign w:val="center"/>
          </w:tcPr>
          <w:p w14:paraId="43CF3587">
            <w:pPr>
              <w:pStyle w:val="222"/>
              <w:rPr>
                <w:rFonts w:ascii="Times New Roman" w:hAnsi="Times New Roman"/>
              </w:rPr>
            </w:pPr>
            <w:r>
              <w:rPr>
                <w:rFonts w:ascii="Times New Roman" w:hAnsi="Times New Roman"/>
              </w:rPr>
              <w:t>010100</w:t>
            </w:r>
          </w:p>
        </w:tc>
        <w:tc>
          <w:tcPr>
            <w:tcW w:w="1724" w:type="pct"/>
            <w:noWrap w:val="0"/>
            <w:vAlign w:val="top"/>
          </w:tcPr>
          <w:p w14:paraId="330E0CDF">
            <w:pPr>
              <w:pStyle w:val="222"/>
              <w:rPr>
                <w:rFonts w:ascii="Times New Roman" w:hAnsi="Times New Roman"/>
              </w:rPr>
            </w:pPr>
            <w:r>
              <w:rPr>
                <w:rFonts w:ascii="Times New Roman" w:hAnsi="Times New Roman"/>
              </w:rPr>
              <w:t>2 dBm&lt;RSSI≤4 dBm</w:t>
            </w:r>
          </w:p>
        </w:tc>
        <w:tc>
          <w:tcPr>
            <w:tcW w:w="831" w:type="pct"/>
            <w:noWrap w:val="0"/>
            <w:vAlign w:val="center"/>
          </w:tcPr>
          <w:p w14:paraId="2C3486E1">
            <w:pPr>
              <w:pStyle w:val="222"/>
              <w:rPr>
                <w:rFonts w:ascii="Times New Roman" w:hAnsi="Times New Roman"/>
              </w:rPr>
            </w:pPr>
            <w:r>
              <w:rPr>
                <w:rFonts w:ascii="Times New Roman" w:hAnsi="Times New Roman"/>
              </w:rPr>
              <w:t>110100</w:t>
            </w:r>
          </w:p>
        </w:tc>
      </w:tr>
      <w:tr w14:paraId="6790F2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6" w:type="pct"/>
            <w:noWrap w:val="0"/>
            <w:vAlign w:val="top"/>
          </w:tcPr>
          <w:p w14:paraId="7FD6E3B0">
            <w:pPr>
              <w:pStyle w:val="222"/>
              <w:rPr>
                <w:rFonts w:ascii="Times New Roman" w:hAnsi="Times New Roman"/>
              </w:rPr>
            </w:pPr>
            <w:r>
              <w:rPr>
                <w:rFonts w:ascii="Times New Roman" w:hAnsi="Times New Roman"/>
              </w:rPr>
              <w:t>-60 dBm&lt;RSSI≤-58 dBm</w:t>
            </w:r>
          </w:p>
        </w:tc>
        <w:tc>
          <w:tcPr>
            <w:tcW w:w="739" w:type="pct"/>
            <w:noWrap w:val="0"/>
            <w:vAlign w:val="center"/>
          </w:tcPr>
          <w:p w14:paraId="57B2BAEB">
            <w:pPr>
              <w:pStyle w:val="222"/>
              <w:rPr>
                <w:rFonts w:ascii="Times New Roman" w:hAnsi="Times New Roman"/>
              </w:rPr>
            </w:pPr>
            <w:r>
              <w:rPr>
                <w:rFonts w:ascii="Times New Roman" w:hAnsi="Times New Roman"/>
              </w:rPr>
              <w:t>010101</w:t>
            </w:r>
          </w:p>
        </w:tc>
        <w:tc>
          <w:tcPr>
            <w:tcW w:w="1724" w:type="pct"/>
            <w:noWrap w:val="0"/>
            <w:vAlign w:val="top"/>
          </w:tcPr>
          <w:p w14:paraId="0FFC4E92">
            <w:pPr>
              <w:pStyle w:val="222"/>
              <w:rPr>
                <w:rFonts w:ascii="Times New Roman" w:hAnsi="Times New Roman"/>
              </w:rPr>
            </w:pPr>
            <w:r>
              <w:rPr>
                <w:rFonts w:ascii="Times New Roman" w:hAnsi="Times New Roman"/>
              </w:rPr>
              <w:t>4 dBm&lt;RSSI≤6 dBm</w:t>
            </w:r>
          </w:p>
        </w:tc>
        <w:tc>
          <w:tcPr>
            <w:tcW w:w="831" w:type="pct"/>
            <w:noWrap w:val="0"/>
            <w:vAlign w:val="center"/>
          </w:tcPr>
          <w:p w14:paraId="1A2EF683">
            <w:pPr>
              <w:pStyle w:val="222"/>
              <w:rPr>
                <w:rFonts w:ascii="Times New Roman" w:hAnsi="Times New Roman"/>
              </w:rPr>
            </w:pPr>
            <w:r>
              <w:rPr>
                <w:rFonts w:ascii="Times New Roman" w:hAnsi="Times New Roman"/>
              </w:rPr>
              <w:t>110101</w:t>
            </w:r>
          </w:p>
        </w:tc>
      </w:tr>
      <w:tr w14:paraId="3E417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6" w:type="pct"/>
            <w:noWrap w:val="0"/>
            <w:vAlign w:val="top"/>
          </w:tcPr>
          <w:p w14:paraId="0C58C732">
            <w:pPr>
              <w:pStyle w:val="222"/>
              <w:rPr>
                <w:rFonts w:ascii="Times New Roman" w:hAnsi="Times New Roman"/>
              </w:rPr>
            </w:pPr>
            <w:r>
              <w:rPr>
                <w:rFonts w:ascii="Times New Roman" w:hAnsi="Times New Roman"/>
              </w:rPr>
              <w:t>-58 dBm&lt;RSSI≤-56 dBm</w:t>
            </w:r>
          </w:p>
        </w:tc>
        <w:tc>
          <w:tcPr>
            <w:tcW w:w="739" w:type="pct"/>
            <w:noWrap w:val="0"/>
            <w:vAlign w:val="center"/>
          </w:tcPr>
          <w:p w14:paraId="646A8DE8">
            <w:pPr>
              <w:pStyle w:val="222"/>
              <w:rPr>
                <w:rFonts w:ascii="Times New Roman" w:hAnsi="Times New Roman"/>
              </w:rPr>
            </w:pPr>
            <w:r>
              <w:rPr>
                <w:rFonts w:ascii="Times New Roman" w:hAnsi="Times New Roman"/>
              </w:rPr>
              <w:t>010110</w:t>
            </w:r>
          </w:p>
        </w:tc>
        <w:tc>
          <w:tcPr>
            <w:tcW w:w="1724" w:type="pct"/>
            <w:noWrap w:val="0"/>
            <w:vAlign w:val="top"/>
          </w:tcPr>
          <w:p w14:paraId="0D90293A">
            <w:pPr>
              <w:pStyle w:val="222"/>
              <w:rPr>
                <w:rFonts w:ascii="Times New Roman" w:hAnsi="Times New Roman"/>
              </w:rPr>
            </w:pPr>
            <w:r>
              <w:rPr>
                <w:rFonts w:ascii="Times New Roman" w:hAnsi="Times New Roman"/>
              </w:rPr>
              <w:t>6 dBm&lt;RSSI≤8 dBm</w:t>
            </w:r>
          </w:p>
        </w:tc>
        <w:tc>
          <w:tcPr>
            <w:tcW w:w="831" w:type="pct"/>
            <w:noWrap w:val="0"/>
            <w:vAlign w:val="center"/>
          </w:tcPr>
          <w:p w14:paraId="46C4A82A">
            <w:pPr>
              <w:pStyle w:val="222"/>
              <w:rPr>
                <w:rFonts w:ascii="Times New Roman" w:hAnsi="Times New Roman"/>
              </w:rPr>
            </w:pPr>
            <w:r>
              <w:rPr>
                <w:rFonts w:ascii="Times New Roman" w:hAnsi="Times New Roman"/>
              </w:rPr>
              <w:t>110110</w:t>
            </w:r>
          </w:p>
        </w:tc>
      </w:tr>
      <w:tr w14:paraId="2721F6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6" w:type="pct"/>
            <w:noWrap w:val="0"/>
            <w:vAlign w:val="top"/>
          </w:tcPr>
          <w:p w14:paraId="7E843227">
            <w:pPr>
              <w:pStyle w:val="222"/>
              <w:rPr>
                <w:rFonts w:ascii="Times New Roman" w:hAnsi="Times New Roman"/>
              </w:rPr>
            </w:pPr>
            <w:r>
              <w:rPr>
                <w:rFonts w:ascii="Times New Roman" w:hAnsi="Times New Roman"/>
              </w:rPr>
              <w:t>-56 dBm&lt;RSSI≤-54 dBm</w:t>
            </w:r>
          </w:p>
        </w:tc>
        <w:tc>
          <w:tcPr>
            <w:tcW w:w="739" w:type="pct"/>
            <w:noWrap w:val="0"/>
            <w:vAlign w:val="center"/>
          </w:tcPr>
          <w:p w14:paraId="7BAA9D9D">
            <w:pPr>
              <w:pStyle w:val="222"/>
              <w:rPr>
                <w:rFonts w:ascii="Times New Roman" w:hAnsi="Times New Roman"/>
              </w:rPr>
            </w:pPr>
            <w:r>
              <w:rPr>
                <w:rFonts w:ascii="Times New Roman" w:hAnsi="Times New Roman"/>
              </w:rPr>
              <w:t>010111</w:t>
            </w:r>
          </w:p>
        </w:tc>
        <w:tc>
          <w:tcPr>
            <w:tcW w:w="1724" w:type="pct"/>
            <w:noWrap w:val="0"/>
            <w:vAlign w:val="top"/>
          </w:tcPr>
          <w:p w14:paraId="2ABB988C">
            <w:pPr>
              <w:pStyle w:val="222"/>
              <w:rPr>
                <w:rFonts w:ascii="Times New Roman" w:hAnsi="Times New Roman"/>
              </w:rPr>
            </w:pPr>
            <w:r>
              <w:rPr>
                <w:rFonts w:ascii="Times New Roman" w:hAnsi="Times New Roman"/>
              </w:rPr>
              <w:t>8 dBm&lt;RSSI≤10 dBm</w:t>
            </w:r>
          </w:p>
        </w:tc>
        <w:tc>
          <w:tcPr>
            <w:tcW w:w="831" w:type="pct"/>
            <w:noWrap w:val="0"/>
            <w:vAlign w:val="center"/>
          </w:tcPr>
          <w:p w14:paraId="3F0955B6">
            <w:pPr>
              <w:pStyle w:val="222"/>
              <w:rPr>
                <w:rFonts w:ascii="Times New Roman" w:hAnsi="Times New Roman"/>
              </w:rPr>
            </w:pPr>
            <w:r>
              <w:rPr>
                <w:rFonts w:ascii="Times New Roman" w:hAnsi="Times New Roman"/>
              </w:rPr>
              <w:t>110111</w:t>
            </w:r>
          </w:p>
        </w:tc>
      </w:tr>
      <w:tr w14:paraId="07BB5E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6" w:type="pct"/>
            <w:noWrap w:val="0"/>
            <w:vAlign w:val="top"/>
          </w:tcPr>
          <w:p w14:paraId="55285FBD">
            <w:pPr>
              <w:pStyle w:val="222"/>
              <w:rPr>
                <w:rFonts w:ascii="Times New Roman" w:hAnsi="Times New Roman"/>
              </w:rPr>
            </w:pPr>
            <w:r>
              <w:rPr>
                <w:rFonts w:ascii="Times New Roman" w:hAnsi="Times New Roman"/>
              </w:rPr>
              <w:t>-54 dBm&lt;RSSI≤-52 dBm</w:t>
            </w:r>
          </w:p>
        </w:tc>
        <w:tc>
          <w:tcPr>
            <w:tcW w:w="739" w:type="pct"/>
            <w:noWrap w:val="0"/>
            <w:vAlign w:val="center"/>
          </w:tcPr>
          <w:p w14:paraId="6BA2347B">
            <w:pPr>
              <w:pStyle w:val="222"/>
              <w:rPr>
                <w:rFonts w:ascii="Times New Roman" w:hAnsi="Times New Roman"/>
              </w:rPr>
            </w:pPr>
            <w:r>
              <w:rPr>
                <w:rFonts w:ascii="Times New Roman" w:hAnsi="Times New Roman"/>
              </w:rPr>
              <w:t>011000</w:t>
            </w:r>
          </w:p>
        </w:tc>
        <w:tc>
          <w:tcPr>
            <w:tcW w:w="1724" w:type="pct"/>
            <w:noWrap w:val="0"/>
            <w:vAlign w:val="top"/>
          </w:tcPr>
          <w:p w14:paraId="6A5828EE">
            <w:pPr>
              <w:pStyle w:val="222"/>
              <w:rPr>
                <w:rFonts w:ascii="Times New Roman" w:hAnsi="Times New Roman"/>
              </w:rPr>
            </w:pPr>
            <w:r>
              <w:rPr>
                <w:rFonts w:ascii="Times New Roman" w:hAnsi="Times New Roman"/>
              </w:rPr>
              <w:t>10 dBm&lt;RSSI≤12 dBm</w:t>
            </w:r>
          </w:p>
        </w:tc>
        <w:tc>
          <w:tcPr>
            <w:tcW w:w="831" w:type="pct"/>
            <w:noWrap w:val="0"/>
            <w:vAlign w:val="center"/>
          </w:tcPr>
          <w:p w14:paraId="20F77144">
            <w:pPr>
              <w:pStyle w:val="222"/>
              <w:rPr>
                <w:rFonts w:ascii="Times New Roman" w:hAnsi="Times New Roman"/>
              </w:rPr>
            </w:pPr>
            <w:r>
              <w:rPr>
                <w:rFonts w:ascii="Times New Roman" w:hAnsi="Times New Roman"/>
              </w:rPr>
              <w:t>111000</w:t>
            </w:r>
          </w:p>
        </w:tc>
      </w:tr>
      <w:tr w14:paraId="4408E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6" w:type="pct"/>
            <w:noWrap w:val="0"/>
            <w:vAlign w:val="top"/>
          </w:tcPr>
          <w:p w14:paraId="3AA24B09">
            <w:pPr>
              <w:pStyle w:val="222"/>
              <w:rPr>
                <w:rFonts w:ascii="Times New Roman" w:hAnsi="Times New Roman"/>
              </w:rPr>
            </w:pPr>
            <w:r>
              <w:rPr>
                <w:rFonts w:ascii="Times New Roman" w:hAnsi="Times New Roman"/>
              </w:rPr>
              <w:t>-52 dBm&lt;RSSI≤-50 dBm</w:t>
            </w:r>
          </w:p>
        </w:tc>
        <w:tc>
          <w:tcPr>
            <w:tcW w:w="739" w:type="pct"/>
            <w:noWrap w:val="0"/>
            <w:vAlign w:val="center"/>
          </w:tcPr>
          <w:p w14:paraId="335F7DAC">
            <w:pPr>
              <w:pStyle w:val="222"/>
              <w:rPr>
                <w:rFonts w:ascii="Times New Roman" w:hAnsi="Times New Roman"/>
              </w:rPr>
            </w:pPr>
            <w:r>
              <w:rPr>
                <w:rFonts w:ascii="Times New Roman" w:hAnsi="Times New Roman"/>
              </w:rPr>
              <w:t>011001</w:t>
            </w:r>
          </w:p>
        </w:tc>
        <w:tc>
          <w:tcPr>
            <w:tcW w:w="1724" w:type="pct"/>
            <w:noWrap w:val="0"/>
            <w:vAlign w:val="top"/>
          </w:tcPr>
          <w:p w14:paraId="5C7EDC6D">
            <w:pPr>
              <w:pStyle w:val="222"/>
              <w:rPr>
                <w:rFonts w:ascii="Times New Roman" w:hAnsi="Times New Roman"/>
              </w:rPr>
            </w:pPr>
            <w:r>
              <w:rPr>
                <w:rFonts w:ascii="Times New Roman" w:hAnsi="Times New Roman"/>
              </w:rPr>
              <w:t>12 dBm&lt;RSSI≤14 dBm</w:t>
            </w:r>
          </w:p>
        </w:tc>
        <w:tc>
          <w:tcPr>
            <w:tcW w:w="831" w:type="pct"/>
            <w:noWrap w:val="0"/>
            <w:vAlign w:val="center"/>
          </w:tcPr>
          <w:p w14:paraId="25AEE381">
            <w:pPr>
              <w:pStyle w:val="222"/>
              <w:rPr>
                <w:rFonts w:ascii="Times New Roman" w:hAnsi="Times New Roman"/>
              </w:rPr>
            </w:pPr>
            <w:r>
              <w:rPr>
                <w:rFonts w:ascii="Times New Roman" w:hAnsi="Times New Roman"/>
              </w:rPr>
              <w:t>111001</w:t>
            </w:r>
          </w:p>
        </w:tc>
      </w:tr>
      <w:tr w14:paraId="3B13F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6" w:type="pct"/>
            <w:noWrap w:val="0"/>
            <w:vAlign w:val="top"/>
          </w:tcPr>
          <w:p w14:paraId="2228E749">
            <w:pPr>
              <w:pStyle w:val="222"/>
              <w:rPr>
                <w:rFonts w:ascii="Times New Roman" w:hAnsi="Times New Roman"/>
              </w:rPr>
            </w:pPr>
            <w:r>
              <w:rPr>
                <w:rFonts w:ascii="Times New Roman" w:hAnsi="Times New Roman"/>
              </w:rPr>
              <w:t>-50 dBm&lt;RSSI≤-48 dBm</w:t>
            </w:r>
          </w:p>
        </w:tc>
        <w:tc>
          <w:tcPr>
            <w:tcW w:w="739" w:type="pct"/>
            <w:noWrap w:val="0"/>
            <w:vAlign w:val="center"/>
          </w:tcPr>
          <w:p w14:paraId="369BC41D">
            <w:pPr>
              <w:pStyle w:val="222"/>
              <w:rPr>
                <w:rFonts w:ascii="Times New Roman" w:hAnsi="Times New Roman"/>
              </w:rPr>
            </w:pPr>
            <w:r>
              <w:rPr>
                <w:rFonts w:ascii="Times New Roman" w:hAnsi="Times New Roman"/>
              </w:rPr>
              <w:t>011010</w:t>
            </w:r>
          </w:p>
        </w:tc>
        <w:tc>
          <w:tcPr>
            <w:tcW w:w="1724" w:type="pct"/>
            <w:noWrap w:val="0"/>
            <w:vAlign w:val="top"/>
          </w:tcPr>
          <w:p w14:paraId="388A07F7">
            <w:pPr>
              <w:pStyle w:val="222"/>
              <w:rPr>
                <w:rFonts w:ascii="Times New Roman" w:hAnsi="Times New Roman"/>
              </w:rPr>
            </w:pPr>
            <w:r>
              <w:rPr>
                <w:rFonts w:ascii="Times New Roman" w:hAnsi="Times New Roman"/>
              </w:rPr>
              <w:t>14 dBm&lt;RSSI≤16 dBm</w:t>
            </w:r>
          </w:p>
        </w:tc>
        <w:tc>
          <w:tcPr>
            <w:tcW w:w="831" w:type="pct"/>
            <w:noWrap w:val="0"/>
            <w:vAlign w:val="center"/>
          </w:tcPr>
          <w:p w14:paraId="476F0785">
            <w:pPr>
              <w:pStyle w:val="222"/>
              <w:rPr>
                <w:rFonts w:ascii="Times New Roman" w:hAnsi="Times New Roman"/>
              </w:rPr>
            </w:pPr>
            <w:r>
              <w:rPr>
                <w:rFonts w:ascii="Times New Roman" w:hAnsi="Times New Roman"/>
              </w:rPr>
              <w:t>111010</w:t>
            </w:r>
          </w:p>
        </w:tc>
      </w:tr>
      <w:tr w14:paraId="2B9121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6" w:type="pct"/>
            <w:noWrap w:val="0"/>
            <w:vAlign w:val="center"/>
          </w:tcPr>
          <w:p w14:paraId="4CF32487">
            <w:pPr>
              <w:pStyle w:val="222"/>
              <w:rPr>
                <w:rFonts w:ascii="Times New Roman" w:hAnsi="Times New Roman"/>
              </w:rPr>
            </w:pPr>
            <w:r>
              <w:rPr>
                <w:rFonts w:ascii="Times New Roman" w:hAnsi="Times New Roman"/>
              </w:rPr>
              <w:t>-48 dBm&lt;RSSI≤-46 dBm</w:t>
            </w:r>
          </w:p>
        </w:tc>
        <w:tc>
          <w:tcPr>
            <w:tcW w:w="739" w:type="pct"/>
            <w:noWrap w:val="0"/>
            <w:vAlign w:val="center"/>
          </w:tcPr>
          <w:p w14:paraId="0B9D768D">
            <w:pPr>
              <w:pStyle w:val="222"/>
              <w:rPr>
                <w:rFonts w:ascii="Times New Roman" w:hAnsi="Times New Roman"/>
              </w:rPr>
            </w:pPr>
            <w:r>
              <w:rPr>
                <w:rFonts w:ascii="Times New Roman" w:hAnsi="Times New Roman"/>
              </w:rPr>
              <w:t>011011</w:t>
            </w:r>
          </w:p>
        </w:tc>
        <w:tc>
          <w:tcPr>
            <w:tcW w:w="1724" w:type="pct"/>
            <w:noWrap w:val="0"/>
            <w:vAlign w:val="top"/>
          </w:tcPr>
          <w:p w14:paraId="02E77D45">
            <w:pPr>
              <w:pStyle w:val="222"/>
              <w:rPr>
                <w:rFonts w:ascii="Times New Roman" w:hAnsi="Times New Roman"/>
              </w:rPr>
            </w:pPr>
            <w:r>
              <w:rPr>
                <w:rFonts w:ascii="Times New Roman" w:hAnsi="Times New Roman"/>
              </w:rPr>
              <w:t>16 dBm&lt;RSSI≤18 dBm</w:t>
            </w:r>
          </w:p>
        </w:tc>
        <w:tc>
          <w:tcPr>
            <w:tcW w:w="831" w:type="pct"/>
            <w:noWrap w:val="0"/>
            <w:vAlign w:val="center"/>
          </w:tcPr>
          <w:p w14:paraId="097F6C93">
            <w:pPr>
              <w:pStyle w:val="222"/>
              <w:rPr>
                <w:rFonts w:ascii="Times New Roman" w:hAnsi="Times New Roman"/>
              </w:rPr>
            </w:pPr>
            <w:r>
              <w:rPr>
                <w:rFonts w:ascii="Times New Roman" w:hAnsi="Times New Roman"/>
              </w:rPr>
              <w:t>111011</w:t>
            </w:r>
          </w:p>
        </w:tc>
      </w:tr>
      <w:tr w14:paraId="19B6A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6" w:type="pct"/>
            <w:noWrap w:val="0"/>
            <w:vAlign w:val="center"/>
          </w:tcPr>
          <w:p w14:paraId="4E1E6049">
            <w:pPr>
              <w:pStyle w:val="222"/>
              <w:rPr>
                <w:rFonts w:ascii="Times New Roman" w:hAnsi="Times New Roman"/>
              </w:rPr>
            </w:pPr>
            <w:r>
              <w:rPr>
                <w:rFonts w:ascii="Times New Roman" w:hAnsi="Times New Roman"/>
              </w:rPr>
              <w:t>-46 dBm&lt;RSSI≤-44 dBm</w:t>
            </w:r>
          </w:p>
        </w:tc>
        <w:tc>
          <w:tcPr>
            <w:tcW w:w="739" w:type="pct"/>
            <w:noWrap w:val="0"/>
            <w:vAlign w:val="center"/>
          </w:tcPr>
          <w:p w14:paraId="26E2697D">
            <w:pPr>
              <w:pStyle w:val="222"/>
              <w:rPr>
                <w:rFonts w:ascii="Times New Roman" w:hAnsi="Times New Roman"/>
              </w:rPr>
            </w:pPr>
            <w:r>
              <w:rPr>
                <w:rFonts w:ascii="Times New Roman" w:hAnsi="Times New Roman"/>
              </w:rPr>
              <w:t>011100</w:t>
            </w:r>
          </w:p>
        </w:tc>
        <w:tc>
          <w:tcPr>
            <w:tcW w:w="1724" w:type="pct"/>
            <w:noWrap w:val="0"/>
            <w:vAlign w:val="top"/>
          </w:tcPr>
          <w:p w14:paraId="0B907AA1">
            <w:pPr>
              <w:pStyle w:val="222"/>
              <w:rPr>
                <w:rFonts w:ascii="Times New Roman" w:hAnsi="Times New Roman"/>
              </w:rPr>
            </w:pPr>
            <w:r>
              <w:rPr>
                <w:rFonts w:ascii="Times New Roman" w:hAnsi="Times New Roman"/>
              </w:rPr>
              <w:t>18 dBm&lt;RSSI≤20 dBm</w:t>
            </w:r>
          </w:p>
        </w:tc>
        <w:tc>
          <w:tcPr>
            <w:tcW w:w="831" w:type="pct"/>
            <w:noWrap w:val="0"/>
            <w:vAlign w:val="center"/>
          </w:tcPr>
          <w:p w14:paraId="469FA4A8">
            <w:pPr>
              <w:pStyle w:val="222"/>
              <w:rPr>
                <w:rFonts w:ascii="Times New Roman" w:hAnsi="Times New Roman"/>
              </w:rPr>
            </w:pPr>
            <w:r>
              <w:rPr>
                <w:rFonts w:ascii="Times New Roman" w:hAnsi="Times New Roman"/>
              </w:rPr>
              <w:t>111100</w:t>
            </w:r>
          </w:p>
        </w:tc>
      </w:tr>
      <w:tr w14:paraId="4BB2E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6" w:type="pct"/>
            <w:noWrap w:val="0"/>
            <w:vAlign w:val="center"/>
          </w:tcPr>
          <w:p w14:paraId="60E2131B">
            <w:pPr>
              <w:pStyle w:val="222"/>
              <w:rPr>
                <w:rFonts w:ascii="Times New Roman" w:hAnsi="Times New Roman"/>
              </w:rPr>
            </w:pPr>
            <w:r>
              <w:rPr>
                <w:rFonts w:ascii="Times New Roman" w:hAnsi="Times New Roman"/>
              </w:rPr>
              <w:t>-44 dBm&lt;RSSI≤-42 dBm</w:t>
            </w:r>
          </w:p>
        </w:tc>
        <w:tc>
          <w:tcPr>
            <w:tcW w:w="739" w:type="pct"/>
            <w:noWrap w:val="0"/>
            <w:vAlign w:val="center"/>
          </w:tcPr>
          <w:p w14:paraId="0C06C467">
            <w:pPr>
              <w:pStyle w:val="222"/>
              <w:rPr>
                <w:rFonts w:ascii="Times New Roman" w:hAnsi="Times New Roman"/>
              </w:rPr>
            </w:pPr>
            <w:r>
              <w:rPr>
                <w:rFonts w:ascii="Times New Roman" w:hAnsi="Times New Roman"/>
              </w:rPr>
              <w:t>011101</w:t>
            </w:r>
          </w:p>
        </w:tc>
        <w:tc>
          <w:tcPr>
            <w:tcW w:w="1724" w:type="pct"/>
            <w:noWrap w:val="0"/>
            <w:vAlign w:val="top"/>
          </w:tcPr>
          <w:p w14:paraId="0E3B37DA">
            <w:pPr>
              <w:pStyle w:val="222"/>
              <w:rPr>
                <w:rFonts w:ascii="Times New Roman" w:hAnsi="Times New Roman"/>
              </w:rPr>
            </w:pPr>
            <w:r>
              <w:rPr>
                <w:rFonts w:ascii="Times New Roman" w:hAnsi="Times New Roman"/>
              </w:rPr>
              <w:t>20 dBm&lt;RSSI≤22 dBm</w:t>
            </w:r>
          </w:p>
        </w:tc>
        <w:tc>
          <w:tcPr>
            <w:tcW w:w="831" w:type="pct"/>
            <w:noWrap w:val="0"/>
            <w:vAlign w:val="center"/>
          </w:tcPr>
          <w:p w14:paraId="075D1199">
            <w:pPr>
              <w:pStyle w:val="222"/>
              <w:rPr>
                <w:rFonts w:ascii="Times New Roman" w:hAnsi="Times New Roman"/>
              </w:rPr>
            </w:pPr>
            <w:r>
              <w:rPr>
                <w:rFonts w:ascii="Times New Roman" w:hAnsi="Times New Roman"/>
              </w:rPr>
              <w:t>111101</w:t>
            </w:r>
          </w:p>
        </w:tc>
      </w:tr>
      <w:tr w14:paraId="55BDD7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6" w:type="pct"/>
            <w:noWrap w:val="0"/>
            <w:vAlign w:val="top"/>
          </w:tcPr>
          <w:p w14:paraId="59ECA554">
            <w:pPr>
              <w:pStyle w:val="222"/>
              <w:rPr>
                <w:rFonts w:ascii="Times New Roman" w:hAnsi="Times New Roman"/>
              </w:rPr>
            </w:pPr>
            <w:r>
              <w:rPr>
                <w:rFonts w:ascii="Times New Roman" w:hAnsi="Times New Roman"/>
              </w:rPr>
              <w:t>-42 dBm&lt;RSSI≤-40 dBm</w:t>
            </w:r>
          </w:p>
        </w:tc>
        <w:tc>
          <w:tcPr>
            <w:tcW w:w="739" w:type="pct"/>
            <w:noWrap w:val="0"/>
            <w:vAlign w:val="center"/>
          </w:tcPr>
          <w:p w14:paraId="62B7F6E3">
            <w:pPr>
              <w:pStyle w:val="222"/>
              <w:rPr>
                <w:rFonts w:ascii="Times New Roman" w:hAnsi="Times New Roman"/>
              </w:rPr>
            </w:pPr>
            <w:r>
              <w:rPr>
                <w:rFonts w:ascii="Times New Roman" w:hAnsi="Times New Roman"/>
              </w:rPr>
              <w:t>011110</w:t>
            </w:r>
          </w:p>
        </w:tc>
        <w:tc>
          <w:tcPr>
            <w:tcW w:w="1724" w:type="pct"/>
            <w:noWrap w:val="0"/>
            <w:vAlign w:val="top"/>
          </w:tcPr>
          <w:p w14:paraId="05F5220B">
            <w:pPr>
              <w:pStyle w:val="222"/>
              <w:rPr>
                <w:rFonts w:ascii="Times New Roman" w:hAnsi="Times New Roman"/>
              </w:rPr>
            </w:pPr>
            <w:r>
              <w:rPr>
                <w:rFonts w:ascii="Times New Roman" w:hAnsi="Times New Roman"/>
              </w:rPr>
              <w:t>22 dBm&lt;RSSI≤24 dBm</w:t>
            </w:r>
          </w:p>
        </w:tc>
        <w:tc>
          <w:tcPr>
            <w:tcW w:w="831" w:type="pct"/>
            <w:noWrap w:val="0"/>
            <w:vAlign w:val="center"/>
          </w:tcPr>
          <w:p w14:paraId="595C3FDA">
            <w:pPr>
              <w:pStyle w:val="222"/>
              <w:rPr>
                <w:rFonts w:ascii="Times New Roman" w:hAnsi="Times New Roman"/>
              </w:rPr>
            </w:pPr>
            <w:r>
              <w:rPr>
                <w:rFonts w:ascii="Times New Roman" w:hAnsi="Times New Roman"/>
              </w:rPr>
              <w:t>111110</w:t>
            </w:r>
          </w:p>
        </w:tc>
      </w:tr>
      <w:tr w14:paraId="7A74E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6" w:type="pct"/>
            <w:noWrap w:val="0"/>
            <w:vAlign w:val="top"/>
          </w:tcPr>
          <w:p w14:paraId="498D56A9">
            <w:pPr>
              <w:pStyle w:val="222"/>
              <w:rPr>
                <w:rFonts w:ascii="Times New Roman" w:hAnsi="Times New Roman"/>
              </w:rPr>
            </w:pPr>
            <w:r>
              <w:rPr>
                <w:rFonts w:ascii="Times New Roman" w:hAnsi="Times New Roman"/>
              </w:rPr>
              <w:t>-40 dBm&lt;RSSI≤-38 dBm</w:t>
            </w:r>
          </w:p>
        </w:tc>
        <w:tc>
          <w:tcPr>
            <w:tcW w:w="739" w:type="pct"/>
            <w:noWrap w:val="0"/>
            <w:vAlign w:val="center"/>
          </w:tcPr>
          <w:p w14:paraId="6F884EDF">
            <w:pPr>
              <w:pStyle w:val="222"/>
              <w:rPr>
                <w:rFonts w:ascii="Times New Roman" w:hAnsi="Times New Roman"/>
              </w:rPr>
            </w:pPr>
            <w:r>
              <w:rPr>
                <w:rFonts w:ascii="Times New Roman" w:hAnsi="Times New Roman"/>
              </w:rPr>
              <w:t>011111</w:t>
            </w:r>
          </w:p>
        </w:tc>
        <w:tc>
          <w:tcPr>
            <w:tcW w:w="1724" w:type="pct"/>
            <w:noWrap w:val="0"/>
            <w:vAlign w:val="top"/>
          </w:tcPr>
          <w:p w14:paraId="78A426FA">
            <w:pPr>
              <w:pStyle w:val="222"/>
              <w:rPr>
                <w:rFonts w:ascii="Times New Roman" w:hAnsi="Times New Roman"/>
              </w:rPr>
            </w:pPr>
            <w:r>
              <w:rPr>
                <w:rFonts w:ascii="Times New Roman" w:hAnsi="Times New Roman"/>
              </w:rPr>
              <w:t>RSSI&gt;24 dBm</w:t>
            </w:r>
          </w:p>
        </w:tc>
        <w:tc>
          <w:tcPr>
            <w:tcW w:w="831" w:type="pct"/>
            <w:noWrap w:val="0"/>
            <w:vAlign w:val="center"/>
          </w:tcPr>
          <w:p w14:paraId="31811B90">
            <w:pPr>
              <w:pStyle w:val="222"/>
              <w:rPr>
                <w:rFonts w:ascii="Times New Roman" w:hAnsi="Times New Roman"/>
              </w:rPr>
            </w:pPr>
            <w:r>
              <w:rPr>
                <w:rFonts w:ascii="Times New Roman" w:hAnsi="Times New Roman"/>
              </w:rPr>
              <w:t>111111</w:t>
            </w:r>
          </w:p>
        </w:tc>
      </w:tr>
    </w:tbl>
    <w:p w14:paraId="70B843DF">
      <w:pPr>
        <w:pStyle w:val="245"/>
        <w:rPr>
          <w:rFonts w:ascii="Times New Roman"/>
        </w:rPr>
      </w:pPr>
    </w:p>
    <w:p w14:paraId="1AA2CAEE">
      <w:pPr>
        <w:ind w:firstLine="420" w:firstLineChars="200"/>
      </w:pPr>
      <w:r>
        <w:t>BRU SNR长度定义应符合</w:t>
      </w:r>
      <w:r>
        <w:fldChar w:fldCharType="begin"/>
      </w:r>
      <w:r>
        <w:instrText xml:space="preserve"> REF _Ref18023 \r \h  \* MERGEFORMAT </w:instrText>
      </w:r>
      <w:r>
        <w:fldChar w:fldCharType="separate"/>
      </w:r>
      <w:r>
        <w:t>表75</w:t>
      </w:r>
      <w:r>
        <w:fldChar w:fldCharType="end"/>
      </w:r>
      <w:r>
        <w:t>要求。</w:t>
      </w:r>
    </w:p>
    <w:p w14:paraId="4A4DEA8C">
      <w:pPr>
        <w:pStyle w:val="179"/>
        <w:ind w:left="0"/>
        <w:rPr>
          <w:rFonts w:ascii="Times New Roman"/>
        </w:rPr>
      </w:pPr>
      <w:bookmarkStart w:id="1512" w:name="_Ref18023"/>
      <w:r>
        <w:rPr>
          <w:rFonts w:ascii="Times New Roman"/>
        </w:rPr>
        <w:t>BRU SNR长度</w:t>
      </w:r>
      <w:bookmarkEnd w:id="1512"/>
    </w:p>
    <w:tbl>
      <w:tblPr>
        <w:tblStyle w:val="52"/>
        <w:tblW w:w="799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83"/>
        <w:gridCol w:w="5414"/>
      </w:tblGrid>
      <w:tr w14:paraId="6CB71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3" w:type="dxa"/>
            <w:noWrap w:val="0"/>
            <w:vAlign w:val="center"/>
          </w:tcPr>
          <w:p w14:paraId="126CAA87">
            <w:pPr>
              <w:pStyle w:val="222"/>
              <w:rPr>
                <w:rFonts w:ascii="Times New Roman" w:hAnsi="Times New Roman"/>
              </w:rPr>
            </w:pPr>
            <w:r>
              <w:rPr>
                <w:rFonts w:ascii="Times New Roman" w:hAnsi="Times New Roman"/>
              </w:rPr>
              <w:t>接收率长度</w:t>
            </w:r>
          </w:p>
        </w:tc>
        <w:tc>
          <w:tcPr>
            <w:tcW w:w="5414" w:type="dxa"/>
            <w:noWrap w:val="0"/>
            <w:vAlign w:val="center"/>
          </w:tcPr>
          <w:p w14:paraId="03202E65">
            <w:pPr>
              <w:pStyle w:val="222"/>
              <w:rPr>
                <w:rFonts w:ascii="Times New Roman" w:hAnsi="Times New Roman"/>
              </w:rPr>
            </w:pPr>
            <w:r>
              <w:rPr>
                <w:rFonts w:ascii="Times New Roman" w:hAnsi="Times New Roman"/>
              </w:rPr>
              <w:t>含义</w:t>
            </w:r>
          </w:p>
        </w:tc>
      </w:tr>
      <w:tr w14:paraId="1EE82F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3" w:type="dxa"/>
            <w:noWrap w:val="0"/>
            <w:vAlign w:val="center"/>
          </w:tcPr>
          <w:p w14:paraId="178DB1A4">
            <w:pPr>
              <w:pStyle w:val="222"/>
              <w:rPr>
                <w:rFonts w:ascii="Times New Roman" w:hAnsi="Times New Roman"/>
              </w:rPr>
            </w:pPr>
            <w:r>
              <w:rPr>
                <w:rFonts w:ascii="Times New Roman" w:hAnsi="Times New Roman"/>
              </w:rPr>
              <w:t>0</w:t>
            </w:r>
          </w:p>
        </w:tc>
        <w:tc>
          <w:tcPr>
            <w:tcW w:w="5414" w:type="dxa"/>
            <w:noWrap w:val="0"/>
            <w:vAlign w:val="center"/>
          </w:tcPr>
          <w:p w14:paraId="66E4C5B5">
            <w:pPr>
              <w:pStyle w:val="222"/>
              <w:rPr>
                <w:rFonts w:ascii="Times New Roman" w:hAnsi="Times New Roman"/>
              </w:rPr>
            </w:pPr>
            <w:r>
              <w:rPr>
                <w:rFonts w:ascii="Times New Roman" w:hAnsi="Times New Roman"/>
              </w:rPr>
              <w:t>表示未携带BRU SNR信息</w:t>
            </w:r>
          </w:p>
        </w:tc>
      </w:tr>
      <w:tr w14:paraId="24C4D1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3" w:type="dxa"/>
            <w:noWrap w:val="0"/>
            <w:vAlign w:val="center"/>
          </w:tcPr>
          <w:p w14:paraId="4CA81413">
            <w:pPr>
              <w:pStyle w:val="222"/>
              <w:rPr>
                <w:rFonts w:ascii="Times New Roman" w:hAnsi="Times New Roman"/>
              </w:rPr>
            </w:pPr>
            <w:r>
              <w:rPr>
                <w:rFonts w:ascii="Times New Roman" w:hAnsi="Times New Roman"/>
              </w:rPr>
              <w:t>32</w:t>
            </w:r>
          </w:p>
        </w:tc>
        <w:tc>
          <w:tcPr>
            <w:tcW w:w="5414" w:type="dxa"/>
            <w:noWrap w:val="0"/>
            <w:vAlign w:val="center"/>
          </w:tcPr>
          <w:p w14:paraId="67F2AA50">
            <w:pPr>
              <w:pStyle w:val="222"/>
              <w:rPr>
                <w:rFonts w:ascii="Times New Roman" w:hAnsi="Times New Roman"/>
              </w:rPr>
            </w:pPr>
            <w:r>
              <w:rPr>
                <w:rFonts w:ascii="Times New Roman" w:hAnsi="Times New Roman"/>
              </w:rPr>
              <w:t>BRU SNR信息长度为32比特</w:t>
            </w:r>
          </w:p>
        </w:tc>
      </w:tr>
    </w:tbl>
    <w:p w14:paraId="26B258D5">
      <w:pPr>
        <w:pStyle w:val="222"/>
        <w:ind w:firstLine="420" w:firstLineChars="200"/>
        <w:jc w:val="both"/>
        <w:rPr>
          <w:rFonts w:ascii="Times New Roman" w:hAnsi="Times New Roman"/>
        </w:rPr>
      </w:pPr>
      <w:r>
        <w:rPr>
          <w:rFonts w:ascii="Times New Roman" w:hAnsi="Times New Roman"/>
        </w:rPr>
        <w:t>BRU SNR信息表定义应符合</w:t>
      </w:r>
      <w:r>
        <w:rPr>
          <w:rFonts w:ascii="Times New Roman" w:hAnsi="Times New Roman"/>
        </w:rPr>
        <w:fldChar w:fldCharType="begin"/>
      </w:r>
      <w:r>
        <w:rPr>
          <w:rFonts w:ascii="Times New Roman" w:hAnsi="Times New Roman"/>
        </w:rPr>
        <w:instrText xml:space="preserve"> REF _Ref17125 \w \h  \* MERGEFORMAT </w:instrText>
      </w:r>
      <w:r>
        <w:rPr>
          <w:rFonts w:ascii="Times New Roman" w:hAnsi="Times New Roman"/>
        </w:rPr>
        <w:fldChar w:fldCharType="separate"/>
      </w:r>
      <w:r>
        <w:rPr>
          <w:rFonts w:ascii="Times New Roman" w:hAnsi="Times New Roman"/>
        </w:rPr>
        <w:t>表64</w:t>
      </w:r>
      <w:r>
        <w:rPr>
          <w:rFonts w:ascii="Times New Roman" w:hAnsi="Times New Roman"/>
        </w:rPr>
        <w:fldChar w:fldCharType="end"/>
      </w:r>
      <w:r>
        <w:rPr>
          <w:rFonts w:ascii="Times New Roman" w:hAnsi="Times New Roman"/>
        </w:rPr>
        <w:t>要求。</w:t>
      </w:r>
    </w:p>
    <w:p w14:paraId="3E4270DB">
      <w:pPr>
        <w:pStyle w:val="108"/>
        <w:spacing w:before="156" w:after="156"/>
        <w:rPr>
          <w:rFonts w:ascii="Times New Roman"/>
        </w:rPr>
      </w:pPr>
      <w:r>
        <w:rPr>
          <w:rFonts w:ascii="Times New Roman"/>
        </w:rPr>
        <w:t>邻居节点信道信息位图格式</w:t>
      </w:r>
    </w:p>
    <w:p w14:paraId="4BD92E39">
      <w:pPr>
        <w:ind w:firstLine="420"/>
      </w:pPr>
      <w:r>
        <w:t>邻居节点信道信息位图格式定义应符合</w:t>
      </w:r>
      <w:r>
        <w:fldChar w:fldCharType="begin"/>
      </w:r>
      <w:r>
        <w:instrText xml:space="preserve"> REF _Ref18301 \r \h  \* MERGEFORMAT </w:instrText>
      </w:r>
      <w:r>
        <w:fldChar w:fldCharType="separate"/>
      </w:r>
      <w:r>
        <w:t>表76</w:t>
      </w:r>
      <w:r>
        <w:fldChar w:fldCharType="end"/>
      </w:r>
      <w:r>
        <w:t>要求。</w:t>
      </w:r>
    </w:p>
    <w:p w14:paraId="6D654E89">
      <w:pPr>
        <w:pStyle w:val="179"/>
        <w:ind w:left="0"/>
        <w:rPr>
          <w:rFonts w:ascii="Times New Roman"/>
        </w:rPr>
      </w:pPr>
      <w:bookmarkStart w:id="1513" w:name="_Ref18301"/>
      <w:r>
        <w:rPr>
          <w:rFonts w:ascii="Times New Roman"/>
        </w:rPr>
        <w:t>邻居节点信道信息位图格式</w:t>
      </w:r>
      <w:bookmarkEnd w:id="1513"/>
    </w:p>
    <w:tbl>
      <w:tblPr>
        <w:tblStyle w:val="5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8"/>
        <w:gridCol w:w="1418"/>
        <w:gridCol w:w="1257"/>
        <w:gridCol w:w="1793"/>
      </w:tblGrid>
      <w:tr w14:paraId="170BC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noWrap w:val="0"/>
            <w:vAlign w:val="center"/>
          </w:tcPr>
          <w:p w14:paraId="3DAA7725">
            <w:pPr>
              <w:pStyle w:val="222"/>
              <w:rPr>
                <w:rFonts w:ascii="Times New Roman" w:hAnsi="Times New Roman"/>
              </w:rPr>
            </w:pPr>
            <w:r>
              <w:rPr>
                <w:rFonts w:ascii="Times New Roman" w:hAnsi="Times New Roman"/>
              </w:rPr>
              <w:t>字段</w:t>
            </w:r>
          </w:p>
        </w:tc>
        <w:tc>
          <w:tcPr>
            <w:tcW w:w="1418" w:type="dxa"/>
            <w:noWrap w:val="0"/>
            <w:vAlign w:val="center"/>
          </w:tcPr>
          <w:p w14:paraId="218A460E">
            <w:pPr>
              <w:pStyle w:val="222"/>
              <w:rPr>
                <w:rFonts w:ascii="Times New Roman" w:hAnsi="Times New Roman"/>
              </w:rPr>
            </w:pPr>
            <w:r>
              <w:rPr>
                <w:rFonts w:ascii="Times New Roman" w:hAnsi="Times New Roman"/>
              </w:rPr>
              <w:t>字节号</w:t>
            </w:r>
          </w:p>
        </w:tc>
        <w:tc>
          <w:tcPr>
            <w:tcW w:w="1257" w:type="dxa"/>
            <w:noWrap w:val="0"/>
            <w:vAlign w:val="center"/>
          </w:tcPr>
          <w:p w14:paraId="58F6DC5C">
            <w:pPr>
              <w:pStyle w:val="222"/>
              <w:rPr>
                <w:rFonts w:ascii="Times New Roman" w:hAnsi="Times New Roman"/>
              </w:rPr>
            </w:pPr>
            <w:r>
              <w:rPr>
                <w:rFonts w:ascii="Times New Roman" w:hAnsi="Times New Roman"/>
              </w:rPr>
              <w:t>比特位</w:t>
            </w:r>
          </w:p>
        </w:tc>
        <w:tc>
          <w:tcPr>
            <w:tcW w:w="1793" w:type="dxa"/>
            <w:noWrap w:val="0"/>
            <w:vAlign w:val="center"/>
          </w:tcPr>
          <w:p w14:paraId="546EAB9E">
            <w:pPr>
              <w:pStyle w:val="222"/>
              <w:rPr>
                <w:rFonts w:ascii="Times New Roman" w:hAnsi="Times New Roman"/>
              </w:rPr>
            </w:pPr>
            <w:r>
              <w:rPr>
                <w:rFonts w:ascii="Times New Roman" w:hAnsi="Times New Roman"/>
              </w:rPr>
              <w:t>字段大小(字节)</w:t>
            </w:r>
          </w:p>
        </w:tc>
      </w:tr>
      <w:tr w14:paraId="3777C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noWrap w:val="0"/>
            <w:vAlign w:val="center"/>
          </w:tcPr>
          <w:p w14:paraId="27DC0A5A">
            <w:pPr>
              <w:pStyle w:val="222"/>
              <w:rPr>
                <w:rFonts w:ascii="Times New Roman" w:hAnsi="Times New Roman"/>
              </w:rPr>
            </w:pPr>
            <w:r>
              <w:rPr>
                <w:rFonts w:ascii="Times New Roman" w:hAnsi="Times New Roman"/>
              </w:rPr>
              <w:t>信道信息组合类型</w:t>
            </w:r>
          </w:p>
        </w:tc>
        <w:tc>
          <w:tcPr>
            <w:tcW w:w="1418" w:type="dxa"/>
            <w:vMerge w:val="restart"/>
            <w:noWrap w:val="0"/>
            <w:vAlign w:val="center"/>
          </w:tcPr>
          <w:p w14:paraId="15211D4F">
            <w:pPr>
              <w:pStyle w:val="222"/>
              <w:rPr>
                <w:rFonts w:ascii="Times New Roman" w:hAnsi="Times New Roman"/>
              </w:rPr>
            </w:pPr>
            <w:r>
              <w:rPr>
                <w:rFonts w:ascii="Times New Roman" w:hAnsi="Times New Roman"/>
              </w:rPr>
              <w:t>0</w:t>
            </w:r>
          </w:p>
        </w:tc>
        <w:tc>
          <w:tcPr>
            <w:tcW w:w="1257" w:type="dxa"/>
            <w:noWrap w:val="0"/>
            <w:vAlign w:val="center"/>
          </w:tcPr>
          <w:p w14:paraId="6EEA1956">
            <w:pPr>
              <w:pStyle w:val="222"/>
              <w:rPr>
                <w:rFonts w:ascii="Times New Roman" w:hAnsi="Times New Roman"/>
              </w:rPr>
            </w:pPr>
            <w:r>
              <w:rPr>
                <w:rFonts w:ascii="Times New Roman" w:hAnsi="Times New Roman"/>
              </w:rPr>
              <w:t>0-3</w:t>
            </w:r>
          </w:p>
        </w:tc>
        <w:tc>
          <w:tcPr>
            <w:tcW w:w="1793" w:type="dxa"/>
            <w:noWrap w:val="0"/>
            <w:vAlign w:val="center"/>
          </w:tcPr>
          <w:p w14:paraId="1C44685F">
            <w:pPr>
              <w:pStyle w:val="222"/>
              <w:rPr>
                <w:rFonts w:ascii="Times New Roman" w:hAnsi="Times New Roman"/>
              </w:rPr>
            </w:pPr>
            <w:r>
              <w:rPr>
                <w:rFonts w:ascii="Times New Roman" w:hAnsi="Times New Roman"/>
              </w:rPr>
              <w:t>4比特</w:t>
            </w:r>
          </w:p>
        </w:tc>
      </w:tr>
      <w:tr w14:paraId="0AE14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noWrap w:val="0"/>
            <w:vAlign w:val="center"/>
          </w:tcPr>
          <w:p w14:paraId="230B87AA">
            <w:pPr>
              <w:pStyle w:val="222"/>
              <w:rPr>
                <w:rFonts w:ascii="Times New Roman" w:hAnsi="Times New Roman"/>
              </w:rPr>
            </w:pPr>
            <w:r>
              <w:rPr>
                <w:rFonts w:ascii="Times New Roman" w:hAnsi="Times New Roman"/>
              </w:rPr>
              <w:t>保留</w:t>
            </w:r>
          </w:p>
        </w:tc>
        <w:tc>
          <w:tcPr>
            <w:tcW w:w="1418" w:type="dxa"/>
            <w:vMerge w:val="continue"/>
            <w:noWrap w:val="0"/>
            <w:vAlign w:val="center"/>
          </w:tcPr>
          <w:p w14:paraId="58ECD48A">
            <w:pPr>
              <w:pStyle w:val="222"/>
              <w:rPr>
                <w:rFonts w:ascii="Times New Roman" w:hAnsi="Times New Roman"/>
              </w:rPr>
            </w:pPr>
          </w:p>
        </w:tc>
        <w:tc>
          <w:tcPr>
            <w:tcW w:w="1257" w:type="dxa"/>
            <w:noWrap w:val="0"/>
            <w:vAlign w:val="center"/>
          </w:tcPr>
          <w:p w14:paraId="0A096401">
            <w:pPr>
              <w:pStyle w:val="222"/>
              <w:rPr>
                <w:rFonts w:ascii="Times New Roman" w:hAnsi="Times New Roman"/>
              </w:rPr>
            </w:pPr>
            <w:r>
              <w:rPr>
                <w:rFonts w:ascii="Times New Roman" w:hAnsi="Times New Roman"/>
              </w:rPr>
              <w:t>4-7</w:t>
            </w:r>
          </w:p>
        </w:tc>
        <w:tc>
          <w:tcPr>
            <w:tcW w:w="1793" w:type="dxa"/>
            <w:noWrap w:val="0"/>
            <w:vAlign w:val="center"/>
          </w:tcPr>
          <w:p w14:paraId="65F457F1">
            <w:pPr>
              <w:pStyle w:val="222"/>
              <w:rPr>
                <w:rFonts w:ascii="Times New Roman" w:hAnsi="Times New Roman"/>
              </w:rPr>
            </w:pPr>
            <w:r>
              <w:rPr>
                <w:rFonts w:ascii="Times New Roman" w:hAnsi="Times New Roman"/>
              </w:rPr>
              <w:t>4比特</w:t>
            </w:r>
          </w:p>
        </w:tc>
      </w:tr>
      <w:tr w14:paraId="2A1A2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Merge w:val="restart"/>
            <w:noWrap w:val="0"/>
            <w:vAlign w:val="center"/>
          </w:tcPr>
          <w:p w14:paraId="535EE232">
            <w:pPr>
              <w:pStyle w:val="222"/>
              <w:rPr>
                <w:rFonts w:ascii="Times New Roman" w:hAnsi="Times New Roman"/>
              </w:rPr>
            </w:pPr>
            <w:r>
              <w:rPr>
                <w:rFonts w:ascii="Times New Roman" w:hAnsi="Times New Roman"/>
              </w:rPr>
              <w:t>位图起始TEI[1]</w:t>
            </w:r>
          </w:p>
        </w:tc>
        <w:tc>
          <w:tcPr>
            <w:tcW w:w="1418" w:type="dxa"/>
            <w:noWrap w:val="0"/>
            <w:vAlign w:val="center"/>
          </w:tcPr>
          <w:p w14:paraId="56ED5BDC">
            <w:pPr>
              <w:pStyle w:val="222"/>
              <w:rPr>
                <w:rFonts w:ascii="Times New Roman" w:hAnsi="Times New Roman"/>
              </w:rPr>
            </w:pPr>
            <w:r>
              <w:rPr>
                <w:rFonts w:ascii="Times New Roman" w:hAnsi="Times New Roman"/>
              </w:rPr>
              <w:t>1</w:t>
            </w:r>
          </w:p>
        </w:tc>
        <w:tc>
          <w:tcPr>
            <w:tcW w:w="1257" w:type="dxa"/>
            <w:noWrap w:val="0"/>
            <w:vAlign w:val="center"/>
          </w:tcPr>
          <w:p w14:paraId="1ACA056B">
            <w:pPr>
              <w:pStyle w:val="222"/>
              <w:rPr>
                <w:rFonts w:ascii="Times New Roman" w:hAnsi="Times New Roman"/>
              </w:rPr>
            </w:pPr>
            <w:r>
              <w:rPr>
                <w:rFonts w:ascii="Times New Roman" w:hAnsi="Times New Roman"/>
              </w:rPr>
              <w:t>0-7</w:t>
            </w:r>
          </w:p>
        </w:tc>
        <w:tc>
          <w:tcPr>
            <w:tcW w:w="1793" w:type="dxa"/>
            <w:vMerge w:val="restart"/>
            <w:noWrap w:val="0"/>
            <w:vAlign w:val="center"/>
          </w:tcPr>
          <w:p w14:paraId="47F80B7A">
            <w:pPr>
              <w:pStyle w:val="222"/>
              <w:rPr>
                <w:rFonts w:ascii="Times New Roman" w:hAnsi="Times New Roman"/>
              </w:rPr>
            </w:pPr>
            <w:r>
              <w:rPr>
                <w:rFonts w:ascii="Times New Roman" w:hAnsi="Times New Roman"/>
              </w:rPr>
              <w:t>12比特</w:t>
            </w:r>
          </w:p>
        </w:tc>
      </w:tr>
      <w:tr w14:paraId="4E8DD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Merge w:val="continue"/>
            <w:noWrap w:val="0"/>
            <w:vAlign w:val="center"/>
          </w:tcPr>
          <w:p w14:paraId="498BA511">
            <w:pPr>
              <w:pStyle w:val="222"/>
              <w:rPr>
                <w:rFonts w:ascii="Times New Roman" w:hAnsi="Times New Roman"/>
              </w:rPr>
            </w:pPr>
          </w:p>
        </w:tc>
        <w:tc>
          <w:tcPr>
            <w:tcW w:w="1418" w:type="dxa"/>
            <w:vMerge w:val="restart"/>
            <w:noWrap w:val="0"/>
            <w:vAlign w:val="center"/>
          </w:tcPr>
          <w:p w14:paraId="3F68644D">
            <w:pPr>
              <w:pStyle w:val="222"/>
              <w:rPr>
                <w:rFonts w:ascii="Times New Roman" w:hAnsi="Times New Roman"/>
              </w:rPr>
            </w:pPr>
            <w:r>
              <w:rPr>
                <w:rFonts w:ascii="Times New Roman" w:hAnsi="Times New Roman"/>
              </w:rPr>
              <w:t>2</w:t>
            </w:r>
          </w:p>
        </w:tc>
        <w:tc>
          <w:tcPr>
            <w:tcW w:w="1257" w:type="dxa"/>
            <w:noWrap w:val="0"/>
            <w:vAlign w:val="center"/>
          </w:tcPr>
          <w:p w14:paraId="03063E1F">
            <w:pPr>
              <w:pStyle w:val="222"/>
              <w:rPr>
                <w:rFonts w:ascii="Times New Roman" w:hAnsi="Times New Roman"/>
              </w:rPr>
            </w:pPr>
            <w:r>
              <w:rPr>
                <w:rFonts w:ascii="Times New Roman" w:hAnsi="Times New Roman"/>
              </w:rPr>
              <w:t>0-3</w:t>
            </w:r>
          </w:p>
        </w:tc>
        <w:tc>
          <w:tcPr>
            <w:tcW w:w="1793" w:type="dxa"/>
            <w:vMerge w:val="continue"/>
            <w:noWrap w:val="0"/>
            <w:vAlign w:val="center"/>
          </w:tcPr>
          <w:p w14:paraId="5C4C0E77">
            <w:pPr>
              <w:pStyle w:val="222"/>
              <w:rPr>
                <w:rFonts w:ascii="Times New Roman" w:hAnsi="Times New Roman"/>
              </w:rPr>
            </w:pPr>
          </w:p>
        </w:tc>
      </w:tr>
      <w:tr w14:paraId="2AE457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noWrap w:val="0"/>
            <w:vAlign w:val="center"/>
          </w:tcPr>
          <w:p w14:paraId="216F134B">
            <w:pPr>
              <w:pStyle w:val="222"/>
              <w:rPr>
                <w:rFonts w:ascii="Times New Roman" w:hAnsi="Times New Roman"/>
              </w:rPr>
            </w:pPr>
            <w:r>
              <w:rPr>
                <w:rFonts w:ascii="Times New Roman" w:hAnsi="Times New Roman"/>
              </w:rPr>
              <w:t>保留</w:t>
            </w:r>
          </w:p>
        </w:tc>
        <w:tc>
          <w:tcPr>
            <w:tcW w:w="1418" w:type="dxa"/>
            <w:vMerge w:val="continue"/>
            <w:noWrap w:val="0"/>
            <w:vAlign w:val="center"/>
          </w:tcPr>
          <w:p w14:paraId="5F97FECB">
            <w:pPr>
              <w:pStyle w:val="222"/>
              <w:rPr>
                <w:rFonts w:ascii="Times New Roman" w:hAnsi="Times New Roman"/>
              </w:rPr>
            </w:pPr>
          </w:p>
        </w:tc>
        <w:tc>
          <w:tcPr>
            <w:tcW w:w="1257" w:type="dxa"/>
            <w:noWrap w:val="0"/>
            <w:vAlign w:val="center"/>
          </w:tcPr>
          <w:p w14:paraId="4A63FB9B">
            <w:pPr>
              <w:pStyle w:val="222"/>
              <w:rPr>
                <w:rFonts w:ascii="Times New Roman" w:hAnsi="Times New Roman"/>
              </w:rPr>
            </w:pPr>
            <w:r>
              <w:rPr>
                <w:rFonts w:ascii="Times New Roman" w:hAnsi="Times New Roman"/>
              </w:rPr>
              <w:t>4-7</w:t>
            </w:r>
          </w:p>
        </w:tc>
        <w:tc>
          <w:tcPr>
            <w:tcW w:w="1793" w:type="dxa"/>
            <w:noWrap w:val="0"/>
            <w:vAlign w:val="center"/>
          </w:tcPr>
          <w:p w14:paraId="3893C3C7">
            <w:pPr>
              <w:pStyle w:val="222"/>
              <w:rPr>
                <w:rFonts w:ascii="Times New Roman" w:hAnsi="Times New Roman"/>
              </w:rPr>
            </w:pPr>
            <w:r>
              <w:rPr>
                <w:rFonts w:ascii="Times New Roman" w:hAnsi="Times New Roman"/>
              </w:rPr>
              <w:t>4比特</w:t>
            </w:r>
          </w:p>
        </w:tc>
      </w:tr>
      <w:tr w14:paraId="228DD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noWrap w:val="0"/>
            <w:vAlign w:val="center"/>
          </w:tcPr>
          <w:p w14:paraId="6D6A6589">
            <w:pPr>
              <w:pStyle w:val="222"/>
              <w:rPr>
                <w:rFonts w:ascii="Times New Roman" w:hAnsi="Times New Roman"/>
              </w:rPr>
            </w:pPr>
            <w:r>
              <w:rPr>
                <w:rFonts w:ascii="Times New Roman" w:hAnsi="Times New Roman"/>
              </w:rPr>
              <w:t>位图[1]大小</w:t>
            </w:r>
          </w:p>
        </w:tc>
        <w:tc>
          <w:tcPr>
            <w:tcW w:w="1418" w:type="dxa"/>
            <w:noWrap w:val="0"/>
            <w:vAlign w:val="center"/>
          </w:tcPr>
          <w:p w14:paraId="4FD6261B">
            <w:pPr>
              <w:pStyle w:val="222"/>
              <w:rPr>
                <w:rFonts w:ascii="Times New Roman" w:hAnsi="Times New Roman"/>
              </w:rPr>
            </w:pPr>
            <w:r>
              <w:rPr>
                <w:rFonts w:ascii="Times New Roman" w:hAnsi="Times New Roman"/>
              </w:rPr>
              <w:t>3</w:t>
            </w:r>
          </w:p>
        </w:tc>
        <w:tc>
          <w:tcPr>
            <w:tcW w:w="1257" w:type="dxa"/>
            <w:noWrap w:val="0"/>
            <w:vAlign w:val="center"/>
          </w:tcPr>
          <w:p w14:paraId="6137D762">
            <w:pPr>
              <w:pStyle w:val="222"/>
              <w:rPr>
                <w:rFonts w:ascii="Times New Roman" w:hAnsi="Times New Roman"/>
              </w:rPr>
            </w:pPr>
            <w:r>
              <w:rPr>
                <w:rFonts w:ascii="Times New Roman" w:hAnsi="Times New Roman"/>
              </w:rPr>
              <w:t>0-7</w:t>
            </w:r>
          </w:p>
        </w:tc>
        <w:tc>
          <w:tcPr>
            <w:tcW w:w="1793" w:type="dxa"/>
            <w:noWrap w:val="0"/>
            <w:vAlign w:val="center"/>
          </w:tcPr>
          <w:p w14:paraId="5F27FA4B">
            <w:pPr>
              <w:pStyle w:val="222"/>
              <w:rPr>
                <w:rFonts w:ascii="Times New Roman" w:hAnsi="Times New Roman"/>
              </w:rPr>
            </w:pPr>
            <w:r>
              <w:rPr>
                <w:rFonts w:ascii="Times New Roman" w:hAnsi="Times New Roman"/>
              </w:rPr>
              <w:t>1</w:t>
            </w:r>
          </w:p>
        </w:tc>
      </w:tr>
      <w:tr w14:paraId="31B38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noWrap w:val="0"/>
            <w:vAlign w:val="center"/>
          </w:tcPr>
          <w:p w14:paraId="105EFF41">
            <w:pPr>
              <w:pStyle w:val="222"/>
              <w:rPr>
                <w:rFonts w:ascii="Times New Roman" w:hAnsi="Times New Roman"/>
              </w:rPr>
            </w:pPr>
            <w:r>
              <w:rPr>
                <w:rFonts w:ascii="Times New Roman" w:hAnsi="Times New Roman"/>
              </w:rPr>
              <w:t>位图[1]</w:t>
            </w:r>
          </w:p>
        </w:tc>
        <w:tc>
          <w:tcPr>
            <w:tcW w:w="1418" w:type="dxa"/>
            <w:noWrap w:val="0"/>
            <w:vAlign w:val="center"/>
          </w:tcPr>
          <w:p w14:paraId="0E5C40AF">
            <w:pPr>
              <w:pStyle w:val="222"/>
              <w:rPr>
                <w:rFonts w:ascii="Times New Roman" w:hAnsi="Times New Roman"/>
              </w:rPr>
            </w:pPr>
            <w:r>
              <w:rPr>
                <w:rFonts w:ascii="Times New Roman" w:hAnsi="Times New Roman"/>
              </w:rPr>
              <w:t>可变</w:t>
            </w:r>
          </w:p>
        </w:tc>
        <w:tc>
          <w:tcPr>
            <w:tcW w:w="1257" w:type="dxa"/>
            <w:noWrap w:val="0"/>
            <w:vAlign w:val="center"/>
          </w:tcPr>
          <w:p w14:paraId="2B9EE3C4">
            <w:pPr>
              <w:pStyle w:val="222"/>
              <w:rPr>
                <w:rFonts w:ascii="Times New Roman" w:hAnsi="Times New Roman"/>
              </w:rPr>
            </w:pPr>
            <w:r>
              <w:rPr>
                <w:rFonts w:ascii="Times New Roman" w:hAnsi="Times New Roman"/>
              </w:rPr>
              <w:t>0-7</w:t>
            </w:r>
          </w:p>
        </w:tc>
        <w:tc>
          <w:tcPr>
            <w:tcW w:w="1793" w:type="dxa"/>
            <w:noWrap w:val="0"/>
            <w:vAlign w:val="center"/>
          </w:tcPr>
          <w:p w14:paraId="07EA6F8F">
            <w:pPr>
              <w:pStyle w:val="222"/>
              <w:rPr>
                <w:rFonts w:ascii="Times New Roman" w:hAnsi="Times New Roman"/>
              </w:rPr>
            </w:pPr>
            <w:r>
              <w:rPr>
                <w:rFonts w:ascii="Times New Roman" w:hAnsi="Times New Roman"/>
              </w:rPr>
              <w:t>L（可变长）</w:t>
            </w:r>
          </w:p>
        </w:tc>
      </w:tr>
      <w:tr w14:paraId="6A67A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noWrap w:val="0"/>
            <w:vAlign w:val="center"/>
          </w:tcPr>
          <w:p w14:paraId="2A3ABA08">
            <w:pPr>
              <w:pStyle w:val="222"/>
              <w:rPr>
                <w:rFonts w:ascii="Times New Roman" w:hAnsi="Times New Roman"/>
              </w:rPr>
            </w:pPr>
            <w:r>
              <w:rPr>
                <w:rFonts w:ascii="Times New Roman" w:hAnsi="Times New Roman"/>
              </w:rPr>
              <w:t>邻居节点信道信息[11]</w:t>
            </w:r>
          </w:p>
        </w:tc>
        <w:tc>
          <w:tcPr>
            <w:tcW w:w="1418" w:type="dxa"/>
            <w:noWrap w:val="0"/>
            <w:vAlign w:val="center"/>
          </w:tcPr>
          <w:p w14:paraId="7BBC1868">
            <w:pPr>
              <w:pStyle w:val="222"/>
              <w:rPr>
                <w:rFonts w:ascii="Times New Roman" w:hAnsi="Times New Roman"/>
              </w:rPr>
            </w:pPr>
            <w:r>
              <w:rPr>
                <w:rFonts w:ascii="Times New Roman" w:hAnsi="Times New Roman"/>
              </w:rPr>
              <w:t>可变</w:t>
            </w:r>
          </w:p>
        </w:tc>
        <w:tc>
          <w:tcPr>
            <w:tcW w:w="1257" w:type="dxa"/>
            <w:noWrap w:val="0"/>
            <w:vAlign w:val="center"/>
          </w:tcPr>
          <w:p w14:paraId="1FE25150">
            <w:pPr>
              <w:pStyle w:val="222"/>
              <w:rPr>
                <w:rFonts w:ascii="Times New Roman" w:hAnsi="Times New Roman"/>
              </w:rPr>
            </w:pPr>
            <w:r>
              <w:rPr>
                <w:rFonts w:ascii="Times New Roman" w:hAnsi="Times New Roman"/>
              </w:rPr>
              <w:t>0-7</w:t>
            </w:r>
          </w:p>
        </w:tc>
        <w:tc>
          <w:tcPr>
            <w:tcW w:w="1793" w:type="dxa"/>
            <w:noWrap w:val="0"/>
            <w:vAlign w:val="center"/>
          </w:tcPr>
          <w:p w14:paraId="525AD669">
            <w:pPr>
              <w:pStyle w:val="222"/>
              <w:rPr>
                <w:rFonts w:ascii="Times New Roman" w:hAnsi="Times New Roman"/>
              </w:rPr>
            </w:pPr>
            <w:r>
              <w:rPr>
                <w:rFonts w:ascii="Times New Roman" w:hAnsi="Times New Roman"/>
              </w:rPr>
              <w:t>L（可变长）</w:t>
            </w:r>
          </w:p>
        </w:tc>
      </w:tr>
      <w:tr w14:paraId="73926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noWrap w:val="0"/>
            <w:vAlign w:val="center"/>
          </w:tcPr>
          <w:p w14:paraId="7C96AB14">
            <w:pPr>
              <w:pStyle w:val="222"/>
              <w:rPr>
                <w:rFonts w:ascii="Times New Roman" w:hAnsi="Times New Roman"/>
              </w:rPr>
            </w:pPr>
            <w:r>
              <w:rPr>
                <w:rFonts w:ascii="Times New Roman" w:hAnsi="Times New Roman"/>
              </w:rPr>
              <w:t>……</w:t>
            </w:r>
          </w:p>
        </w:tc>
        <w:tc>
          <w:tcPr>
            <w:tcW w:w="1418" w:type="dxa"/>
            <w:noWrap w:val="0"/>
            <w:vAlign w:val="center"/>
          </w:tcPr>
          <w:p w14:paraId="642A4F60">
            <w:pPr>
              <w:pStyle w:val="222"/>
              <w:rPr>
                <w:rFonts w:ascii="Times New Roman" w:hAnsi="Times New Roman"/>
              </w:rPr>
            </w:pPr>
            <w:r>
              <w:rPr>
                <w:rFonts w:ascii="Times New Roman" w:hAnsi="Times New Roman"/>
              </w:rPr>
              <w:t>……</w:t>
            </w:r>
          </w:p>
        </w:tc>
        <w:tc>
          <w:tcPr>
            <w:tcW w:w="1257" w:type="dxa"/>
            <w:noWrap w:val="0"/>
            <w:vAlign w:val="center"/>
          </w:tcPr>
          <w:p w14:paraId="31417BAA">
            <w:pPr>
              <w:pStyle w:val="222"/>
              <w:rPr>
                <w:rFonts w:ascii="Times New Roman" w:hAnsi="Times New Roman"/>
              </w:rPr>
            </w:pPr>
            <w:r>
              <w:rPr>
                <w:rFonts w:ascii="Times New Roman" w:hAnsi="Times New Roman"/>
              </w:rPr>
              <w:t>……</w:t>
            </w:r>
          </w:p>
        </w:tc>
        <w:tc>
          <w:tcPr>
            <w:tcW w:w="1793" w:type="dxa"/>
            <w:noWrap w:val="0"/>
            <w:vAlign w:val="center"/>
          </w:tcPr>
          <w:p w14:paraId="74687EAD">
            <w:pPr>
              <w:pStyle w:val="222"/>
              <w:rPr>
                <w:rFonts w:ascii="Times New Roman" w:hAnsi="Times New Roman"/>
              </w:rPr>
            </w:pPr>
            <w:r>
              <w:rPr>
                <w:rFonts w:ascii="Times New Roman" w:hAnsi="Times New Roman"/>
              </w:rPr>
              <w:t>……</w:t>
            </w:r>
          </w:p>
        </w:tc>
      </w:tr>
      <w:tr w14:paraId="0FD77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noWrap w:val="0"/>
            <w:vAlign w:val="center"/>
          </w:tcPr>
          <w:p w14:paraId="4DA4B305">
            <w:pPr>
              <w:pStyle w:val="222"/>
              <w:rPr>
                <w:rFonts w:ascii="Times New Roman" w:hAnsi="Times New Roman"/>
              </w:rPr>
            </w:pPr>
            <w:r>
              <w:rPr>
                <w:rFonts w:ascii="Times New Roman" w:hAnsi="Times New Roman"/>
              </w:rPr>
              <w:t>邻居节点信道信息[N1]</w:t>
            </w:r>
          </w:p>
        </w:tc>
        <w:tc>
          <w:tcPr>
            <w:tcW w:w="1418" w:type="dxa"/>
            <w:noWrap w:val="0"/>
            <w:vAlign w:val="center"/>
          </w:tcPr>
          <w:p w14:paraId="63E3BE1F">
            <w:pPr>
              <w:pStyle w:val="222"/>
              <w:rPr>
                <w:rFonts w:ascii="Times New Roman" w:hAnsi="Times New Roman"/>
              </w:rPr>
            </w:pPr>
            <w:r>
              <w:rPr>
                <w:rFonts w:ascii="Times New Roman" w:hAnsi="Times New Roman"/>
              </w:rPr>
              <w:t>可变</w:t>
            </w:r>
          </w:p>
        </w:tc>
        <w:tc>
          <w:tcPr>
            <w:tcW w:w="1257" w:type="dxa"/>
            <w:noWrap w:val="0"/>
            <w:vAlign w:val="center"/>
          </w:tcPr>
          <w:p w14:paraId="4D0324F1">
            <w:pPr>
              <w:pStyle w:val="222"/>
              <w:rPr>
                <w:rFonts w:ascii="Times New Roman" w:hAnsi="Times New Roman"/>
              </w:rPr>
            </w:pPr>
            <w:r>
              <w:rPr>
                <w:rFonts w:ascii="Times New Roman" w:hAnsi="Times New Roman"/>
              </w:rPr>
              <w:t>0-7</w:t>
            </w:r>
          </w:p>
        </w:tc>
        <w:tc>
          <w:tcPr>
            <w:tcW w:w="1793" w:type="dxa"/>
            <w:noWrap w:val="0"/>
            <w:vAlign w:val="center"/>
          </w:tcPr>
          <w:p w14:paraId="7306AC5D">
            <w:pPr>
              <w:pStyle w:val="222"/>
              <w:rPr>
                <w:rFonts w:ascii="Times New Roman" w:hAnsi="Times New Roman"/>
              </w:rPr>
            </w:pPr>
            <w:r>
              <w:rPr>
                <w:rFonts w:ascii="Times New Roman" w:hAnsi="Times New Roman"/>
              </w:rPr>
              <w:t>L（可变长）</w:t>
            </w:r>
          </w:p>
        </w:tc>
      </w:tr>
      <w:tr w14:paraId="173488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noWrap w:val="0"/>
            <w:vAlign w:val="center"/>
          </w:tcPr>
          <w:p w14:paraId="703D46C3">
            <w:pPr>
              <w:pStyle w:val="222"/>
              <w:rPr>
                <w:rFonts w:ascii="Times New Roman" w:hAnsi="Times New Roman"/>
              </w:rPr>
            </w:pPr>
            <w:r>
              <w:rPr>
                <w:rFonts w:ascii="Times New Roman" w:hAnsi="Times New Roman"/>
              </w:rPr>
              <w:t>……</w:t>
            </w:r>
          </w:p>
        </w:tc>
        <w:tc>
          <w:tcPr>
            <w:tcW w:w="1418" w:type="dxa"/>
            <w:noWrap w:val="0"/>
            <w:vAlign w:val="center"/>
          </w:tcPr>
          <w:p w14:paraId="68160D1C">
            <w:pPr>
              <w:pStyle w:val="222"/>
              <w:rPr>
                <w:rFonts w:ascii="Times New Roman" w:hAnsi="Times New Roman"/>
              </w:rPr>
            </w:pPr>
            <w:r>
              <w:rPr>
                <w:rFonts w:ascii="Times New Roman" w:hAnsi="Times New Roman"/>
              </w:rPr>
              <w:t>……</w:t>
            </w:r>
          </w:p>
        </w:tc>
        <w:tc>
          <w:tcPr>
            <w:tcW w:w="1257" w:type="dxa"/>
            <w:noWrap w:val="0"/>
            <w:vAlign w:val="center"/>
          </w:tcPr>
          <w:p w14:paraId="49B86871">
            <w:pPr>
              <w:pStyle w:val="222"/>
              <w:rPr>
                <w:rFonts w:ascii="Times New Roman" w:hAnsi="Times New Roman"/>
              </w:rPr>
            </w:pPr>
            <w:r>
              <w:rPr>
                <w:rFonts w:ascii="Times New Roman" w:hAnsi="Times New Roman"/>
              </w:rPr>
              <w:t>……</w:t>
            </w:r>
          </w:p>
        </w:tc>
        <w:tc>
          <w:tcPr>
            <w:tcW w:w="1793" w:type="dxa"/>
            <w:noWrap w:val="0"/>
            <w:vAlign w:val="center"/>
          </w:tcPr>
          <w:p w14:paraId="1E8A862B">
            <w:pPr>
              <w:pStyle w:val="222"/>
              <w:rPr>
                <w:rFonts w:ascii="Times New Roman" w:hAnsi="Times New Roman"/>
              </w:rPr>
            </w:pPr>
            <w:r>
              <w:rPr>
                <w:rFonts w:ascii="Times New Roman" w:hAnsi="Times New Roman"/>
              </w:rPr>
              <w:t>……</w:t>
            </w:r>
          </w:p>
        </w:tc>
      </w:tr>
      <w:tr w14:paraId="16C67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Merge w:val="restart"/>
            <w:noWrap w:val="0"/>
            <w:vAlign w:val="center"/>
          </w:tcPr>
          <w:p w14:paraId="56C46F2C">
            <w:pPr>
              <w:pStyle w:val="222"/>
              <w:rPr>
                <w:rFonts w:ascii="Times New Roman" w:hAnsi="Times New Roman"/>
              </w:rPr>
            </w:pPr>
            <w:r>
              <w:rPr>
                <w:rFonts w:ascii="Times New Roman" w:hAnsi="Times New Roman"/>
              </w:rPr>
              <w:t>位图起始TEI[K]</w:t>
            </w:r>
          </w:p>
        </w:tc>
        <w:tc>
          <w:tcPr>
            <w:tcW w:w="1418" w:type="dxa"/>
            <w:noWrap w:val="0"/>
            <w:vAlign w:val="center"/>
          </w:tcPr>
          <w:p w14:paraId="72CCE246">
            <w:pPr>
              <w:pStyle w:val="222"/>
              <w:rPr>
                <w:rFonts w:ascii="Times New Roman" w:hAnsi="Times New Roman"/>
              </w:rPr>
            </w:pPr>
            <w:r>
              <w:rPr>
                <w:rFonts w:ascii="Times New Roman" w:hAnsi="Times New Roman"/>
              </w:rPr>
              <w:t>1</w:t>
            </w:r>
          </w:p>
        </w:tc>
        <w:tc>
          <w:tcPr>
            <w:tcW w:w="1257" w:type="dxa"/>
            <w:noWrap w:val="0"/>
            <w:vAlign w:val="center"/>
          </w:tcPr>
          <w:p w14:paraId="0162AB55">
            <w:pPr>
              <w:pStyle w:val="222"/>
              <w:rPr>
                <w:rFonts w:ascii="Times New Roman" w:hAnsi="Times New Roman"/>
              </w:rPr>
            </w:pPr>
            <w:r>
              <w:rPr>
                <w:rFonts w:ascii="Times New Roman" w:hAnsi="Times New Roman"/>
              </w:rPr>
              <w:t>0-7</w:t>
            </w:r>
          </w:p>
        </w:tc>
        <w:tc>
          <w:tcPr>
            <w:tcW w:w="1793" w:type="dxa"/>
            <w:vMerge w:val="restart"/>
            <w:noWrap w:val="0"/>
            <w:vAlign w:val="center"/>
          </w:tcPr>
          <w:p w14:paraId="1031E2FB">
            <w:pPr>
              <w:pStyle w:val="222"/>
              <w:rPr>
                <w:rFonts w:ascii="Times New Roman" w:hAnsi="Times New Roman"/>
              </w:rPr>
            </w:pPr>
            <w:r>
              <w:rPr>
                <w:rFonts w:ascii="Times New Roman" w:hAnsi="Times New Roman"/>
              </w:rPr>
              <w:t>12比特</w:t>
            </w:r>
          </w:p>
        </w:tc>
      </w:tr>
      <w:tr w14:paraId="5377A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Merge w:val="continue"/>
            <w:noWrap w:val="0"/>
            <w:vAlign w:val="center"/>
          </w:tcPr>
          <w:p w14:paraId="33A8A130">
            <w:pPr>
              <w:pStyle w:val="222"/>
              <w:rPr>
                <w:rFonts w:ascii="Times New Roman" w:hAnsi="Times New Roman"/>
              </w:rPr>
            </w:pPr>
          </w:p>
        </w:tc>
        <w:tc>
          <w:tcPr>
            <w:tcW w:w="1418" w:type="dxa"/>
            <w:noWrap w:val="0"/>
            <w:vAlign w:val="center"/>
          </w:tcPr>
          <w:p w14:paraId="0C8A9CCD">
            <w:pPr>
              <w:pStyle w:val="222"/>
              <w:rPr>
                <w:rFonts w:ascii="Times New Roman" w:hAnsi="Times New Roman"/>
              </w:rPr>
            </w:pPr>
            <w:r>
              <w:rPr>
                <w:rFonts w:ascii="Times New Roman" w:hAnsi="Times New Roman"/>
              </w:rPr>
              <w:t>2</w:t>
            </w:r>
          </w:p>
        </w:tc>
        <w:tc>
          <w:tcPr>
            <w:tcW w:w="1257" w:type="dxa"/>
            <w:noWrap w:val="0"/>
            <w:vAlign w:val="center"/>
          </w:tcPr>
          <w:p w14:paraId="1072CD13">
            <w:pPr>
              <w:pStyle w:val="222"/>
              <w:rPr>
                <w:rFonts w:ascii="Times New Roman" w:hAnsi="Times New Roman"/>
              </w:rPr>
            </w:pPr>
            <w:r>
              <w:rPr>
                <w:rFonts w:ascii="Times New Roman" w:hAnsi="Times New Roman"/>
              </w:rPr>
              <w:t>0-3</w:t>
            </w:r>
          </w:p>
        </w:tc>
        <w:tc>
          <w:tcPr>
            <w:tcW w:w="1793" w:type="dxa"/>
            <w:vMerge w:val="continue"/>
            <w:noWrap w:val="0"/>
            <w:vAlign w:val="center"/>
          </w:tcPr>
          <w:p w14:paraId="02F07924">
            <w:pPr>
              <w:pStyle w:val="222"/>
              <w:rPr>
                <w:rFonts w:ascii="Times New Roman" w:hAnsi="Times New Roman"/>
              </w:rPr>
            </w:pPr>
          </w:p>
        </w:tc>
      </w:tr>
      <w:tr w14:paraId="559AEA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noWrap w:val="0"/>
            <w:vAlign w:val="center"/>
          </w:tcPr>
          <w:p w14:paraId="7B3A871D">
            <w:pPr>
              <w:pStyle w:val="222"/>
              <w:rPr>
                <w:rFonts w:ascii="Times New Roman" w:hAnsi="Times New Roman"/>
              </w:rPr>
            </w:pPr>
            <w:r>
              <w:rPr>
                <w:rFonts w:ascii="Times New Roman" w:hAnsi="Times New Roman"/>
              </w:rPr>
              <w:t>保留</w:t>
            </w:r>
          </w:p>
        </w:tc>
        <w:tc>
          <w:tcPr>
            <w:tcW w:w="1418" w:type="dxa"/>
            <w:noWrap w:val="0"/>
            <w:vAlign w:val="center"/>
          </w:tcPr>
          <w:p w14:paraId="40A2E959">
            <w:pPr>
              <w:pStyle w:val="222"/>
              <w:rPr>
                <w:rFonts w:ascii="Times New Roman" w:hAnsi="Times New Roman"/>
              </w:rPr>
            </w:pPr>
          </w:p>
        </w:tc>
        <w:tc>
          <w:tcPr>
            <w:tcW w:w="1257" w:type="dxa"/>
            <w:noWrap w:val="0"/>
            <w:vAlign w:val="center"/>
          </w:tcPr>
          <w:p w14:paraId="168CC069">
            <w:pPr>
              <w:pStyle w:val="222"/>
              <w:rPr>
                <w:rFonts w:ascii="Times New Roman" w:hAnsi="Times New Roman"/>
              </w:rPr>
            </w:pPr>
            <w:r>
              <w:rPr>
                <w:rFonts w:ascii="Times New Roman" w:hAnsi="Times New Roman"/>
              </w:rPr>
              <w:t>4-7</w:t>
            </w:r>
          </w:p>
        </w:tc>
        <w:tc>
          <w:tcPr>
            <w:tcW w:w="1793" w:type="dxa"/>
            <w:noWrap w:val="0"/>
            <w:vAlign w:val="center"/>
          </w:tcPr>
          <w:p w14:paraId="0E996921">
            <w:pPr>
              <w:pStyle w:val="222"/>
              <w:rPr>
                <w:rFonts w:ascii="Times New Roman" w:hAnsi="Times New Roman"/>
              </w:rPr>
            </w:pPr>
            <w:r>
              <w:rPr>
                <w:rFonts w:ascii="Times New Roman" w:hAnsi="Times New Roman"/>
              </w:rPr>
              <w:t>4比特</w:t>
            </w:r>
          </w:p>
        </w:tc>
      </w:tr>
      <w:tr w14:paraId="1A4C7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noWrap w:val="0"/>
            <w:vAlign w:val="center"/>
          </w:tcPr>
          <w:p w14:paraId="229C3893">
            <w:pPr>
              <w:pStyle w:val="222"/>
              <w:rPr>
                <w:rFonts w:ascii="Times New Roman" w:hAnsi="Times New Roman"/>
              </w:rPr>
            </w:pPr>
            <w:r>
              <w:rPr>
                <w:rFonts w:ascii="Times New Roman" w:hAnsi="Times New Roman"/>
              </w:rPr>
              <w:t>位图[K]大小</w:t>
            </w:r>
          </w:p>
        </w:tc>
        <w:tc>
          <w:tcPr>
            <w:tcW w:w="1418" w:type="dxa"/>
            <w:noWrap w:val="0"/>
            <w:vAlign w:val="center"/>
          </w:tcPr>
          <w:p w14:paraId="0FB98136">
            <w:pPr>
              <w:pStyle w:val="222"/>
              <w:rPr>
                <w:rFonts w:ascii="Times New Roman" w:hAnsi="Times New Roman"/>
              </w:rPr>
            </w:pPr>
            <w:r>
              <w:rPr>
                <w:rFonts w:ascii="Times New Roman" w:hAnsi="Times New Roman"/>
              </w:rPr>
              <w:t>3</w:t>
            </w:r>
          </w:p>
        </w:tc>
        <w:tc>
          <w:tcPr>
            <w:tcW w:w="1257" w:type="dxa"/>
            <w:noWrap w:val="0"/>
            <w:vAlign w:val="center"/>
          </w:tcPr>
          <w:p w14:paraId="203B5CD5">
            <w:pPr>
              <w:pStyle w:val="222"/>
              <w:rPr>
                <w:rFonts w:ascii="Times New Roman" w:hAnsi="Times New Roman"/>
              </w:rPr>
            </w:pPr>
            <w:r>
              <w:rPr>
                <w:rFonts w:ascii="Times New Roman" w:hAnsi="Times New Roman"/>
              </w:rPr>
              <w:t>0-7</w:t>
            </w:r>
          </w:p>
        </w:tc>
        <w:tc>
          <w:tcPr>
            <w:tcW w:w="1793" w:type="dxa"/>
            <w:noWrap w:val="0"/>
            <w:vAlign w:val="center"/>
          </w:tcPr>
          <w:p w14:paraId="08F013C8">
            <w:pPr>
              <w:pStyle w:val="222"/>
              <w:rPr>
                <w:rFonts w:ascii="Times New Roman" w:hAnsi="Times New Roman"/>
              </w:rPr>
            </w:pPr>
            <w:r>
              <w:rPr>
                <w:rFonts w:ascii="Times New Roman" w:hAnsi="Times New Roman"/>
              </w:rPr>
              <w:t>1</w:t>
            </w:r>
          </w:p>
        </w:tc>
      </w:tr>
      <w:tr w14:paraId="5D764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noWrap w:val="0"/>
            <w:vAlign w:val="center"/>
          </w:tcPr>
          <w:p w14:paraId="62F2E7BA">
            <w:pPr>
              <w:pStyle w:val="222"/>
              <w:rPr>
                <w:rFonts w:ascii="Times New Roman" w:hAnsi="Times New Roman"/>
              </w:rPr>
            </w:pPr>
            <w:r>
              <w:rPr>
                <w:rFonts w:ascii="Times New Roman" w:hAnsi="Times New Roman"/>
              </w:rPr>
              <w:t>位图[K]</w:t>
            </w:r>
          </w:p>
        </w:tc>
        <w:tc>
          <w:tcPr>
            <w:tcW w:w="1418" w:type="dxa"/>
            <w:noWrap w:val="0"/>
            <w:vAlign w:val="center"/>
          </w:tcPr>
          <w:p w14:paraId="273BE675">
            <w:pPr>
              <w:pStyle w:val="222"/>
              <w:rPr>
                <w:rFonts w:ascii="Times New Roman" w:hAnsi="Times New Roman"/>
              </w:rPr>
            </w:pPr>
            <w:r>
              <w:rPr>
                <w:rFonts w:ascii="Times New Roman" w:hAnsi="Times New Roman"/>
              </w:rPr>
              <w:t>可变</w:t>
            </w:r>
          </w:p>
        </w:tc>
        <w:tc>
          <w:tcPr>
            <w:tcW w:w="1257" w:type="dxa"/>
            <w:noWrap w:val="0"/>
            <w:vAlign w:val="center"/>
          </w:tcPr>
          <w:p w14:paraId="7AA92D90">
            <w:pPr>
              <w:pStyle w:val="222"/>
              <w:rPr>
                <w:rFonts w:ascii="Times New Roman" w:hAnsi="Times New Roman"/>
              </w:rPr>
            </w:pPr>
            <w:r>
              <w:rPr>
                <w:rFonts w:ascii="Times New Roman" w:hAnsi="Times New Roman"/>
              </w:rPr>
              <w:t>0-7</w:t>
            </w:r>
          </w:p>
        </w:tc>
        <w:tc>
          <w:tcPr>
            <w:tcW w:w="1793" w:type="dxa"/>
            <w:noWrap w:val="0"/>
            <w:vAlign w:val="center"/>
          </w:tcPr>
          <w:p w14:paraId="32534B88">
            <w:pPr>
              <w:pStyle w:val="222"/>
              <w:rPr>
                <w:rFonts w:ascii="Times New Roman" w:hAnsi="Times New Roman"/>
              </w:rPr>
            </w:pPr>
            <w:r>
              <w:rPr>
                <w:rFonts w:ascii="Times New Roman" w:hAnsi="Times New Roman"/>
              </w:rPr>
              <w:t>L（可变长）</w:t>
            </w:r>
          </w:p>
        </w:tc>
      </w:tr>
      <w:tr w14:paraId="13339F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noWrap w:val="0"/>
            <w:vAlign w:val="center"/>
          </w:tcPr>
          <w:p w14:paraId="5162CDCF">
            <w:pPr>
              <w:pStyle w:val="222"/>
              <w:rPr>
                <w:rFonts w:ascii="Times New Roman" w:hAnsi="Times New Roman"/>
              </w:rPr>
            </w:pPr>
            <w:r>
              <w:rPr>
                <w:rFonts w:ascii="Times New Roman" w:hAnsi="Times New Roman"/>
              </w:rPr>
              <w:t>邻居节点信道信息[1k]</w:t>
            </w:r>
          </w:p>
        </w:tc>
        <w:tc>
          <w:tcPr>
            <w:tcW w:w="1418" w:type="dxa"/>
            <w:noWrap w:val="0"/>
            <w:vAlign w:val="center"/>
          </w:tcPr>
          <w:p w14:paraId="7F0AD89F">
            <w:pPr>
              <w:pStyle w:val="222"/>
              <w:rPr>
                <w:rFonts w:ascii="Times New Roman" w:hAnsi="Times New Roman"/>
              </w:rPr>
            </w:pPr>
            <w:r>
              <w:rPr>
                <w:rFonts w:ascii="Times New Roman" w:hAnsi="Times New Roman"/>
              </w:rPr>
              <w:t>可变</w:t>
            </w:r>
          </w:p>
        </w:tc>
        <w:tc>
          <w:tcPr>
            <w:tcW w:w="1257" w:type="dxa"/>
            <w:noWrap w:val="0"/>
            <w:vAlign w:val="center"/>
          </w:tcPr>
          <w:p w14:paraId="1592A358">
            <w:pPr>
              <w:pStyle w:val="222"/>
              <w:rPr>
                <w:rFonts w:ascii="Times New Roman" w:hAnsi="Times New Roman"/>
              </w:rPr>
            </w:pPr>
            <w:r>
              <w:rPr>
                <w:rFonts w:ascii="Times New Roman" w:hAnsi="Times New Roman"/>
              </w:rPr>
              <w:t>0-7</w:t>
            </w:r>
          </w:p>
        </w:tc>
        <w:tc>
          <w:tcPr>
            <w:tcW w:w="1793" w:type="dxa"/>
            <w:noWrap w:val="0"/>
            <w:vAlign w:val="center"/>
          </w:tcPr>
          <w:p w14:paraId="1C84A5D8">
            <w:pPr>
              <w:pStyle w:val="222"/>
              <w:rPr>
                <w:rFonts w:ascii="Times New Roman" w:hAnsi="Times New Roman"/>
              </w:rPr>
            </w:pPr>
            <w:r>
              <w:rPr>
                <w:rFonts w:ascii="Times New Roman" w:hAnsi="Times New Roman"/>
              </w:rPr>
              <w:t>L（可变长）</w:t>
            </w:r>
          </w:p>
        </w:tc>
      </w:tr>
      <w:tr w14:paraId="0357AA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noWrap w:val="0"/>
            <w:vAlign w:val="center"/>
          </w:tcPr>
          <w:p w14:paraId="11277441">
            <w:pPr>
              <w:pStyle w:val="222"/>
              <w:rPr>
                <w:rFonts w:ascii="Times New Roman" w:hAnsi="Times New Roman"/>
              </w:rPr>
            </w:pPr>
            <w:r>
              <w:rPr>
                <w:rFonts w:ascii="Times New Roman" w:hAnsi="Times New Roman"/>
              </w:rPr>
              <w:t>……</w:t>
            </w:r>
          </w:p>
        </w:tc>
        <w:tc>
          <w:tcPr>
            <w:tcW w:w="1418" w:type="dxa"/>
            <w:noWrap w:val="0"/>
            <w:vAlign w:val="center"/>
          </w:tcPr>
          <w:p w14:paraId="2C9D2BE9">
            <w:pPr>
              <w:pStyle w:val="222"/>
              <w:rPr>
                <w:rFonts w:ascii="Times New Roman" w:hAnsi="Times New Roman"/>
              </w:rPr>
            </w:pPr>
            <w:r>
              <w:rPr>
                <w:rFonts w:ascii="Times New Roman" w:hAnsi="Times New Roman"/>
              </w:rPr>
              <w:t>……</w:t>
            </w:r>
          </w:p>
        </w:tc>
        <w:tc>
          <w:tcPr>
            <w:tcW w:w="1257" w:type="dxa"/>
            <w:noWrap w:val="0"/>
            <w:vAlign w:val="center"/>
          </w:tcPr>
          <w:p w14:paraId="12F77C82">
            <w:pPr>
              <w:pStyle w:val="222"/>
              <w:rPr>
                <w:rFonts w:ascii="Times New Roman" w:hAnsi="Times New Roman"/>
              </w:rPr>
            </w:pPr>
            <w:r>
              <w:rPr>
                <w:rFonts w:ascii="Times New Roman" w:hAnsi="Times New Roman"/>
              </w:rPr>
              <w:t>……</w:t>
            </w:r>
          </w:p>
        </w:tc>
        <w:tc>
          <w:tcPr>
            <w:tcW w:w="1793" w:type="dxa"/>
            <w:noWrap w:val="0"/>
            <w:vAlign w:val="center"/>
          </w:tcPr>
          <w:p w14:paraId="0BC0BF11">
            <w:pPr>
              <w:pStyle w:val="222"/>
              <w:rPr>
                <w:rFonts w:ascii="Times New Roman" w:hAnsi="Times New Roman"/>
              </w:rPr>
            </w:pPr>
            <w:r>
              <w:rPr>
                <w:rFonts w:ascii="Times New Roman" w:hAnsi="Times New Roman"/>
              </w:rPr>
              <w:t>……</w:t>
            </w:r>
          </w:p>
        </w:tc>
      </w:tr>
      <w:tr w14:paraId="4975C1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noWrap w:val="0"/>
            <w:vAlign w:val="center"/>
          </w:tcPr>
          <w:p w14:paraId="0BF67596">
            <w:pPr>
              <w:pStyle w:val="222"/>
              <w:rPr>
                <w:rFonts w:ascii="Times New Roman" w:hAnsi="Times New Roman"/>
              </w:rPr>
            </w:pPr>
            <w:r>
              <w:rPr>
                <w:rFonts w:ascii="Times New Roman" w:hAnsi="Times New Roman"/>
              </w:rPr>
              <w:t>邻居节点信道信息[Nk]</w:t>
            </w:r>
          </w:p>
        </w:tc>
        <w:tc>
          <w:tcPr>
            <w:tcW w:w="1418" w:type="dxa"/>
            <w:noWrap w:val="0"/>
            <w:vAlign w:val="center"/>
          </w:tcPr>
          <w:p w14:paraId="79E46395">
            <w:pPr>
              <w:pStyle w:val="222"/>
              <w:rPr>
                <w:rFonts w:ascii="Times New Roman" w:hAnsi="Times New Roman"/>
              </w:rPr>
            </w:pPr>
            <w:r>
              <w:rPr>
                <w:rFonts w:ascii="Times New Roman" w:hAnsi="Times New Roman"/>
              </w:rPr>
              <w:t>可变</w:t>
            </w:r>
          </w:p>
        </w:tc>
        <w:tc>
          <w:tcPr>
            <w:tcW w:w="1257" w:type="dxa"/>
            <w:noWrap w:val="0"/>
            <w:vAlign w:val="center"/>
          </w:tcPr>
          <w:p w14:paraId="625377F1">
            <w:pPr>
              <w:pStyle w:val="222"/>
              <w:rPr>
                <w:rFonts w:ascii="Times New Roman" w:hAnsi="Times New Roman"/>
              </w:rPr>
            </w:pPr>
            <w:r>
              <w:rPr>
                <w:rFonts w:ascii="Times New Roman" w:hAnsi="Times New Roman"/>
              </w:rPr>
              <w:t>0-7</w:t>
            </w:r>
          </w:p>
        </w:tc>
        <w:tc>
          <w:tcPr>
            <w:tcW w:w="1793" w:type="dxa"/>
            <w:noWrap w:val="0"/>
            <w:vAlign w:val="center"/>
          </w:tcPr>
          <w:p w14:paraId="2A930C2B">
            <w:pPr>
              <w:pStyle w:val="222"/>
              <w:rPr>
                <w:rFonts w:ascii="Times New Roman" w:hAnsi="Times New Roman"/>
              </w:rPr>
            </w:pPr>
            <w:r>
              <w:rPr>
                <w:rFonts w:ascii="Times New Roman" w:hAnsi="Times New Roman"/>
              </w:rPr>
              <w:t>L（可变长）</w:t>
            </w:r>
          </w:p>
        </w:tc>
      </w:tr>
    </w:tbl>
    <w:p w14:paraId="20201037">
      <w:pPr>
        <w:pStyle w:val="179"/>
        <w:numPr>
          <w:ilvl w:val="0"/>
          <w:numId w:val="0"/>
        </w:numPr>
        <w:spacing w:before="0" w:beforeLines="0" w:after="0" w:afterLines="0"/>
        <w:ind w:left="3827"/>
        <w:rPr>
          <w:rFonts w:ascii="Times New Roman"/>
        </w:rPr>
      </w:pPr>
    </w:p>
    <w:p w14:paraId="65ACF2AE">
      <w:pPr>
        <w:pStyle w:val="38"/>
        <w:ind w:firstLine="630" w:firstLineChars="300"/>
        <w:rPr>
          <w:rFonts w:ascii="Times New Roman"/>
        </w:rPr>
      </w:pPr>
      <w:r>
        <w:rPr>
          <w:rFonts w:ascii="Times New Roman"/>
        </w:rPr>
        <w:t>位图版信道信息组合类型应符合</w:t>
      </w:r>
      <w:r>
        <w:rPr>
          <w:rFonts w:ascii="Times New Roman"/>
        </w:rPr>
        <w:fldChar w:fldCharType="begin"/>
      </w:r>
      <w:r>
        <w:rPr>
          <w:rFonts w:ascii="Times New Roman"/>
        </w:rPr>
        <w:instrText xml:space="preserve"> REF _Ref18405 \r \h  \* MERGEFORMAT </w:instrText>
      </w:r>
      <w:r>
        <w:rPr>
          <w:rFonts w:ascii="Times New Roman"/>
        </w:rPr>
        <w:fldChar w:fldCharType="separate"/>
      </w:r>
      <w:r>
        <w:rPr>
          <w:rFonts w:ascii="Times New Roman"/>
        </w:rPr>
        <w:t>表77</w:t>
      </w:r>
      <w:r>
        <w:rPr>
          <w:rFonts w:ascii="Times New Roman"/>
        </w:rPr>
        <w:fldChar w:fldCharType="end"/>
      </w:r>
      <w:r>
        <w:rPr>
          <w:rFonts w:ascii="Times New Roman"/>
        </w:rPr>
        <w:t>要求。</w:t>
      </w:r>
    </w:p>
    <w:p w14:paraId="51931853">
      <w:pPr>
        <w:pStyle w:val="179"/>
        <w:ind w:left="0"/>
        <w:rPr>
          <w:rFonts w:ascii="Times New Roman"/>
        </w:rPr>
      </w:pPr>
      <w:bookmarkStart w:id="1514" w:name="_Ref18405"/>
      <w:r>
        <w:rPr>
          <w:rFonts w:ascii="Times New Roman"/>
        </w:rPr>
        <w:t>位图版信道信息组合类型</w:t>
      </w:r>
      <w:bookmarkEnd w:id="1514"/>
    </w:p>
    <w:tbl>
      <w:tblPr>
        <w:tblStyle w:val="52"/>
        <w:tblW w:w="816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35"/>
        <w:gridCol w:w="1276"/>
        <w:gridCol w:w="1275"/>
        <w:gridCol w:w="1134"/>
        <w:gridCol w:w="1318"/>
        <w:gridCol w:w="1828"/>
      </w:tblGrid>
      <w:tr w14:paraId="203067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35" w:type="dxa"/>
            <w:noWrap w:val="0"/>
            <w:vAlign w:val="center"/>
          </w:tcPr>
          <w:p w14:paraId="3E8593E1">
            <w:pPr>
              <w:pStyle w:val="222"/>
              <w:rPr>
                <w:rFonts w:ascii="Times New Roman" w:hAnsi="Times New Roman"/>
              </w:rPr>
            </w:pPr>
            <w:r>
              <w:rPr>
                <w:rFonts w:ascii="Times New Roman" w:hAnsi="Times New Roman"/>
              </w:rPr>
              <w:t>类型值</w:t>
            </w:r>
          </w:p>
        </w:tc>
        <w:tc>
          <w:tcPr>
            <w:tcW w:w="1276" w:type="dxa"/>
            <w:noWrap w:val="0"/>
            <w:vAlign w:val="center"/>
          </w:tcPr>
          <w:p w14:paraId="78C6B3E4">
            <w:pPr>
              <w:pStyle w:val="222"/>
              <w:rPr>
                <w:rFonts w:ascii="Times New Roman" w:hAnsi="Times New Roman"/>
              </w:rPr>
            </w:pPr>
            <w:r>
              <w:rPr>
                <w:rFonts w:ascii="Times New Roman" w:hAnsi="Times New Roman"/>
              </w:rPr>
              <w:t>接收率长度</w:t>
            </w:r>
          </w:p>
        </w:tc>
        <w:tc>
          <w:tcPr>
            <w:tcW w:w="1275" w:type="dxa"/>
            <w:noWrap w:val="0"/>
            <w:vAlign w:val="center"/>
          </w:tcPr>
          <w:p w14:paraId="034CDE12">
            <w:pPr>
              <w:pStyle w:val="222"/>
              <w:rPr>
                <w:rFonts w:ascii="Times New Roman" w:hAnsi="Times New Roman"/>
              </w:rPr>
            </w:pPr>
            <w:r>
              <w:rPr>
                <w:rFonts w:ascii="Times New Roman" w:hAnsi="Times New Roman"/>
              </w:rPr>
              <w:t>平均信噪比</w:t>
            </w:r>
          </w:p>
        </w:tc>
        <w:tc>
          <w:tcPr>
            <w:tcW w:w="1134" w:type="dxa"/>
            <w:noWrap w:val="0"/>
            <w:vAlign w:val="center"/>
          </w:tcPr>
          <w:p w14:paraId="34E56E66">
            <w:pPr>
              <w:pStyle w:val="222"/>
              <w:rPr>
                <w:rFonts w:ascii="Times New Roman" w:hAnsi="Times New Roman"/>
              </w:rPr>
            </w:pPr>
            <w:r>
              <w:rPr>
                <w:rFonts w:ascii="Times New Roman" w:hAnsi="Times New Roman"/>
              </w:rPr>
              <w:t>信号强度</w:t>
            </w:r>
          </w:p>
        </w:tc>
        <w:tc>
          <w:tcPr>
            <w:tcW w:w="1318" w:type="dxa"/>
            <w:noWrap w:val="0"/>
            <w:vAlign w:val="center"/>
          </w:tcPr>
          <w:p w14:paraId="097B4683">
            <w:pPr>
              <w:pStyle w:val="222"/>
              <w:rPr>
                <w:rFonts w:ascii="Times New Roman" w:hAnsi="Times New Roman"/>
              </w:rPr>
            </w:pPr>
            <w:r>
              <w:rPr>
                <w:rFonts w:ascii="Times New Roman" w:hAnsi="Times New Roman"/>
              </w:rPr>
              <w:t>BRU SNR</w:t>
            </w:r>
          </w:p>
        </w:tc>
        <w:tc>
          <w:tcPr>
            <w:tcW w:w="1828" w:type="dxa"/>
            <w:noWrap w:val="0"/>
            <w:vAlign w:val="center"/>
          </w:tcPr>
          <w:p w14:paraId="661D76A5">
            <w:pPr>
              <w:pStyle w:val="222"/>
              <w:rPr>
                <w:rFonts w:ascii="Times New Roman" w:hAnsi="Times New Roman"/>
              </w:rPr>
            </w:pPr>
            <w:r>
              <w:rPr>
                <w:rFonts w:ascii="Times New Roman" w:hAnsi="Times New Roman"/>
              </w:rPr>
              <w:t>总长度（比特）</w:t>
            </w:r>
          </w:p>
        </w:tc>
      </w:tr>
      <w:tr w14:paraId="63E1F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35" w:type="dxa"/>
            <w:noWrap w:val="0"/>
            <w:vAlign w:val="center"/>
          </w:tcPr>
          <w:p w14:paraId="62909F93">
            <w:pPr>
              <w:pStyle w:val="222"/>
              <w:rPr>
                <w:rFonts w:ascii="Times New Roman" w:hAnsi="Times New Roman"/>
              </w:rPr>
            </w:pPr>
            <w:r>
              <w:rPr>
                <w:rFonts w:ascii="Times New Roman" w:hAnsi="Times New Roman"/>
              </w:rPr>
              <w:t>0</w:t>
            </w:r>
          </w:p>
        </w:tc>
        <w:tc>
          <w:tcPr>
            <w:tcW w:w="1276" w:type="dxa"/>
            <w:noWrap w:val="0"/>
            <w:vAlign w:val="center"/>
          </w:tcPr>
          <w:p w14:paraId="382CA492">
            <w:pPr>
              <w:pStyle w:val="222"/>
              <w:rPr>
                <w:rFonts w:ascii="Times New Roman" w:hAnsi="Times New Roman"/>
              </w:rPr>
            </w:pPr>
            <w:r>
              <w:rPr>
                <w:rFonts w:ascii="Times New Roman" w:hAnsi="Times New Roman"/>
              </w:rPr>
              <w:t>8</w:t>
            </w:r>
          </w:p>
        </w:tc>
        <w:tc>
          <w:tcPr>
            <w:tcW w:w="1275" w:type="dxa"/>
            <w:noWrap w:val="0"/>
            <w:vAlign w:val="center"/>
          </w:tcPr>
          <w:p w14:paraId="788837C3">
            <w:pPr>
              <w:pStyle w:val="222"/>
              <w:rPr>
                <w:rFonts w:ascii="Times New Roman" w:hAnsi="Times New Roman"/>
              </w:rPr>
            </w:pPr>
            <w:r>
              <w:rPr>
                <w:rFonts w:ascii="Times New Roman" w:hAnsi="Times New Roman"/>
              </w:rPr>
              <w:t>0</w:t>
            </w:r>
          </w:p>
        </w:tc>
        <w:tc>
          <w:tcPr>
            <w:tcW w:w="1134" w:type="dxa"/>
            <w:noWrap w:val="0"/>
            <w:vAlign w:val="center"/>
          </w:tcPr>
          <w:p w14:paraId="74EF84EC">
            <w:pPr>
              <w:pStyle w:val="222"/>
              <w:rPr>
                <w:rFonts w:ascii="Times New Roman" w:hAnsi="Times New Roman"/>
              </w:rPr>
            </w:pPr>
            <w:r>
              <w:rPr>
                <w:rFonts w:ascii="Times New Roman" w:hAnsi="Times New Roman"/>
              </w:rPr>
              <w:t>0</w:t>
            </w:r>
          </w:p>
        </w:tc>
        <w:tc>
          <w:tcPr>
            <w:tcW w:w="1318" w:type="dxa"/>
            <w:noWrap w:val="0"/>
            <w:vAlign w:val="center"/>
          </w:tcPr>
          <w:p w14:paraId="753FAA66">
            <w:pPr>
              <w:pStyle w:val="222"/>
              <w:rPr>
                <w:rFonts w:ascii="Times New Roman" w:hAnsi="Times New Roman"/>
              </w:rPr>
            </w:pPr>
            <w:r>
              <w:rPr>
                <w:rFonts w:ascii="Times New Roman" w:hAnsi="Times New Roman"/>
              </w:rPr>
              <w:t>0</w:t>
            </w:r>
          </w:p>
        </w:tc>
        <w:tc>
          <w:tcPr>
            <w:tcW w:w="1828" w:type="dxa"/>
            <w:noWrap w:val="0"/>
            <w:vAlign w:val="center"/>
          </w:tcPr>
          <w:p w14:paraId="4B473A6C">
            <w:pPr>
              <w:pStyle w:val="222"/>
              <w:rPr>
                <w:rFonts w:ascii="Times New Roman" w:hAnsi="Times New Roman"/>
              </w:rPr>
            </w:pPr>
            <w:r>
              <w:rPr>
                <w:rFonts w:ascii="Times New Roman" w:hAnsi="Times New Roman"/>
              </w:rPr>
              <w:t>8</w:t>
            </w:r>
          </w:p>
        </w:tc>
      </w:tr>
      <w:tr w14:paraId="52D94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35" w:type="dxa"/>
            <w:noWrap w:val="0"/>
            <w:vAlign w:val="center"/>
          </w:tcPr>
          <w:p w14:paraId="2C724962">
            <w:pPr>
              <w:pStyle w:val="222"/>
              <w:rPr>
                <w:rFonts w:ascii="Times New Roman" w:hAnsi="Times New Roman"/>
              </w:rPr>
            </w:pPr>
            <w:r>
              <w:rPr>
                <w:rFonts w:ascii="Times New Roman" w:hAnsi="Times New Roman"/>
              </w:rPr>
              <w:t>1</w:t>
            </w:r>
          </w:p>
        </w:tc>
        <w:tc>
          <w:tcPr>
            <w:tcW w:w="1276" w:type="dxa"/>
            <w:noWrap w:val="0"/>
            <w:vAlign w:val="center"/>
          </w:tcPr>
          <w:p w14:paraId="4F2338D8">
            <w:pPr>
              <w:pStyle w:val="222"/>
              <w:rPr>
                <w:rFonts w:ascii="Times New Roman" w:hAnsi="Times New Roman"/>
              </w:rPr>
            </w:pPr>
            <w:r>
              <w:rPr>
                <w:rFonts w:ascii="Times New Roman" w:hAnsi="Times New Roman"/>
              </w:rPr>
              <w:t>0</w:t>
            </w:r>
          </w:p>
        </w:tc>
        <w:tc>
          <w:tcPr>
            <w:tcW w:w="1275" w:type="dxa"/>
            <w:noWrap w:val="0"/>
            <w:vAlign w:val="center"/>
          </w:tcPr>
          <w:p w14:paraId="41E7A20A">
            <w:pPr>
              <w:pStyle w:val="222"/>
              <w:rPr>
                <w:rFonts w:ascii="Times New Roman" w:hAnsi="Times New Roman"/>
              </w:rPr>
            </w:pPr>
            <w:r>
              <w:rPr>
                <w:rFonts w:ascii="Times New Roman" w:hAnsi="Times New Roman"/>
              </w:rPr>
              <w:t>4</w:t>
            </w:r>
          </w:p>
        </w:tc>
        <w:tc>
          <w:tcPr>
            <w:tcW w:w="1134" w:type="dxa"/>
            <w:noWrap w:val="0"/>
            <w:vAlign w:val="center"/>
          </w:tcPr>
          <w:p w14:paraId="3B45B141">
            <w:pPr>
              <w:pStyle w:val="222"/>
              <w:rPr>
                <w:rFonts w:ascii="Times New Roman" w:hAnsi="Times New Roman"/>
              </w:rPr>
            </w:pPr>
            <w:r>
              <w:rPr>
                <w:rFonts w:ascii="Times New Roman" w:hAnsi="Times New Roman"/>
              </w:rPr>
              <w:t>0</w:t>
            </w:r>
          </w:p>
        </w:tc>
        <w:tc>
          <w:tcPr>
            <w:tcW w:w="1318" w:type="dxa"/>
            <w:noWrap w:val="0"/>
            <w:vAlign w:val="center"/>
          </w:tcPr>
          <w:p w14:paraId="6F742E60">
            <w:pPr>
              <w:pStyle w:val="222"/>
              <w:rPr>
                <w:rFonts w:ascii="Times New Roman" w:hAnsi="Times New Roman"/>
              </w:rPr>
            </w:pPr>
            <w:r>
              <w:rPr>
                <w:rFonts w:ascii="Times New Roman" w:hAnsi="Times New Roman"/>
              </w:rPr>
              <w:t>0</w:t>
            </w:r>
          </w:p>
        </w:tc>
        <w:tc>
          <w:tcPr>
            <w:tcW w:w="1828" w:type="dxa"/>
            <w:noWrap w:val="0"/>
            <w:vAlign w:val="center"/>
          </w:tcPr>
          <w:p w14:paraId="733F148E">
            <w:pPr>
              <w:pStyle w:val="222"/>
              <w:rPr>
                <w:rFonts w:ascii="Times New Roman" w:hAnsi="Times New Roman"/>
              </w:rPr>
            </w:pPr>
            <w:r>
              <w:rPr>
                <w:rFonts w:ascii="Times New Roman" w:hAnsi="Times New Roman"/>
              </w:rPr>
              <w:t>4</w:t>
            </w:r>
          </w:p>
        </w:tc>
      </w:tr>
      <w:tr w14:paraId="6765F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35" w:type="dxa"/>
            <w:noWrap w:val="0"/>
            <w:vAlign w:val="center"/>
          </w:tcPr>
          <w:p w14:paraId="6E274436">
            <w:pPr>
              <w:pStyle w:val="222"/>
              <w:rPr>
                <w:rFonts w:ascii="Times New Roman" w:hAnsi="Times New Roman"/>
              </w:rPr>
            </w:pPr>
            <w:r>
              <w:rPr>
                <w:rFonts w:ascii="Times New Roman" w:hAnsi="Times New Roman"/>
              </w:rPr>
              <w:t>2</w:t>
            </w:r>
          </w:p>
        </w:tc>
        <w:tc>
          <w:tcPr>
            <w:tcW w:w="1276" w:type="dxa"/>
            <w:noWrap w:val="0"/>
            <w:vAlign w:val="center"/>
          </w:tcPr>
          <w:p w14:paraId="30CDEA03">
            <w:pPr>
              <w:pStyle w:val="222"/>
              <w:rPr>
                <w:rFonts w:ascii="Times New Roman" w:hAnsi="Times New Roman"/>
              </w:rPr>
            </w:pPr>
            <w:r>
              <w:rPr>
                <w:rFonts w:ascii="Times New Roman" w:hAnsi="Times New Roman"/>
              </w:rPr>
              <w:t>0</w:t>
            </w:r>
          </w:p>
        </w:tc>
        <w:tc>
          <w:tcPr>
            <w:tcW w:w="1275" w:type="dxa"/>
            <w:noWrap w:val="0"/>
            <w:vAlign w:val="center"/>
          </w:tcPr>
          <w:p w14:paraId="1E4AB2C3">
            <w:pPr>
              <w:pStyle w:val="222"/>
              <w:rPr>
                <w:rFonts w:ascii="Times New Roman" w:hAnsi="Times New Roman"/>
              </w:rPr>
            </w:pPr>
            <w:r>
              <w:rPr>
                <w:rFonts w:ascii="Times New Roman" w:hAnsi="Times New Roman"/>
              </w:rPr>
              <w:t>0</w:t>
            </w:r>
          </w:p>
        </w:tc>
        <w:tc>
          <w:tcPr>
            <w:tcW w:w="1134" w:type="dxa"/>
            <w:noWrap w:val="0"/>
            <w:vAlign w:val="center"/>
          </w:tcPr>
          <w:p w14:paraId="5270FECF">
            <w:pPr>
              <w:pStyle w:val="222"/>
              <w:rPr>
                <w:rFonts w:ascii="Times New Roman" w:hAnsi="Times New Roman"/>
              </w:rPr>
            </w:pPr>
            <w:r>
              <w:rPr>
                <w:rFonts w:ascii="Times New Roman" w:hAnsi="Times New Roman"/>
              </w:rPr>
              <w:t>8</w:t>
            </w:r>
          </w:p>
        </w:tc>
        <w:tc>
          <w:tcPr>
            <w:tcW w:w="1318" w:type="dxa"/>
            <w:noWrap w:val="0"/>
            <w:vAlign w:val="center"/>
          </w:tcPr>
          <w:p w14:paraId="5B0B3D1D">
            <w:pPr>
              <w:pStyle w:val="222"/>
              <w:rPr>
                <w:rFonts w:ascii="Times New Roman" w:hAnsi="Times New Roman"/>
              </w:rPr>
            </w:pPr>
            <w:r>
              <w:rPr>
                <w:rFonts w:ascii="Times New Roman" w:hAnsi="Times New Roman"/>
              </w:rPr>
              <w:t>0</w:t>
            </w:r>
          </w:p>
        </w:tc>
        <w:tc>
          <w:tcPr>
            <w:tcW w:w="1828" w:type="dxa"/>
            <w:noWrap w:val="0"/>
            <w:vAlign w:val="center"/>
          </w:tcPr>
          <w:p w14:paraId="3E79FACD">
            <w:pPr>
              <w:pStyle w:val="222"/>
              <w:rPr>
                <w:rFonts w:ascii="Times New Roman" w:hAnsi="Times New Roman"/>
              </w:rPr>
            </w:pPr>
            <w:r>
              <w:rPr>
                <w:rFonts w:ascii="Times New Roman" w:hAnsi="Times New Roman"/>
              </w:rPr>
              <w:t>8</w:t>
            </w:r>
          </w:p>
        </w:tc>
      </w:tr>
      <w:tr w14:paraId="59A459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35" w:type="dxa"/>
            <w:noWrap w:val="0"/>
            <w:vAlign w:val="center"/>
          </w:tcPr>
          <w:p w14:paraId="636EEEB9">
            <w:pPr>
              <w:pStyle w:val="222"/>
              <w:rPr>
                <w:rFonts w:ascii="Times New Roman" w:hAnsi="Times New Roman"/>
              </w:rPr>
            </w:pPr>
            <w:r>
              <w:rPr>
                <w:rFonts w:ascii="Times New Roman" w:hAnsi="Times New Roman"/>
              </w:rPr>
              <w:t>3</w:t>
            </w:r>
          </w:p>
        </w:tc>
        <w:tc>
          <w:tcPr>
            <w:tcW w:w="1276" w:type="dxa"/>
            <w:noWrap w:val="0"/>
            <w:vAlign w:val="center"/>
          </w:tcPr>
          <w:p w14:paraId="3DA1BCF8">
            <w:pPr>
              <w:pStyle w:val="222"/>
              <w:rPr>
                <w:rFonts w:ascii="Times New Roman" w:hAnsi="Times New Roman"/>
              </w:rPr>
            </w:pPr>
            <w:r>
              <w:rPr>
                <w:rFonts w:ascii="Times New Roman" w:hAnsi="Times New Roman"/>
              </w:rPr>
              <w:t>0</w:t>
            </w:r>
          </w:p>
        </w:tc>
        <w:tc>
          <w:tcPr>
            <w:tcW w:w="1275" w:type="dxa"/>
            <w:noWrap w:val="0"/>
            <w:vAlign w:val="center"/>
          </w:tcPr>
          <w:p w14:paraId="25ED5357">
            <w:pPr>
              <w:pStyle w:val="222"/>
              <w:rPr>
                <w:rFonts w:ascii="Times New Roman" w:hAnsi="Times New Roman"/>
              </w:rPr>
            </w:pPr>
            <w:r>
              <w:rPr>
                <w:rFonts w:ascii="Times New Roman" w:hAnsi="Times New Roman"/>
              </w:rPr>
              <w:t>0</w:t>
            </w:r>
          </w:p>
        </w:tc>
        <w:tc>
          <w:tcPr>
            <w:tcW w:w="1134" w:type="dxa"/>
            <w:noWrap w:val="0"/>
            <w:vAlign w:val="center"/>
          </w:tcPr>
          <w:p w14:paraId="21090EBE">
            <w:pPr>
              <w:pStyle w:val="222"/>
              <w:rPr>
                <w:rFonts w:ascii="Times New Roman" w:hAnsi="Times New Roman"/>
              </w:rPr>
            </w:pPr>
            <w:r>
              <w:rPr>
                <w:rFonts w:ascii="Times New Roman" w:hAnsi="Times New Roman"/>
              </w:rPr>
              <w:t>4</w:t>
            </w:r>
          </w:p>
        </w:tc>
        <w:tc>
          <w:tcPr>
            <w:tcW w:w="1318" w:type="dxa"/>
            <w:noWrap w:val="0"/>
            <w:vAlign w:val="center"/>
          </w:tcPr>
          <w:p w14:paraId="03FC3AE7">
            <w:pPr>
              <w:pStyle w:val="222"/>
              <w:rPr>
                <w:rFonts w:ascii="Times New Roman" w:hAnsi="Times New Roman"/>
              </w:rPr>
            </w:pPr>
            <w:r>
              <w:rPr>
                <w:rFonts w:ascii="Times New Roman" w:hAnsi="Times New Roman"/>
              </w:rPr>
              <w:t>0</w:t>
            </w:r>
          </w:p>
        </w:tc>
        <w:tc>
          <w:tcPr>
            <w:tcW w:w="1828" w:type="dxa"/>
            <w:noWrap w:val="0"/>
            <w:vAlign w:val="center"/>
          </w:tcPr>
          <w:p w14:paraId="1A6EFA6A">
            <w:pPr>
              <w:pStyle w:val="222"/>
              <w:rPr>
                <w:rFonts w:ascii="Times New Roman" w:hAnsi="Times New Roman"/>
              </w:rPr>
            </w:pPr>
            <w:r>
              <w:rPr>
                <w:rFonts w:ascii="Times New Roman" w:hAnsi="Times New Roman"/>
              </w:rPr>
              <w:t>4</w:t>
            </w:r>
          </w:p>
        </w:tc>
      </w:tr>
      <w:tr w14:paraId="64670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35" w:type="dxa"/>
            <w:noWrap w:val="0"/>
            <w:vAlign w:val="center"/>
          </w:tcPr>
          <w:p w14:paraId="04708C03">
            <w:pPr>
              <w:pStyle w:val="222"/>
              <w:rPr>
                <w:rFonts w:ascii="Times New Roman" w:hAnsi="Times New Roman"/>
              </w:rPr>
            </w:pPr>
            <w:r>
              <w:rPr>
                <w:rFonts w:ascii="Times New Roman" w:hAnsi="Times New Roman"/>
              </w:rPr>
              <w:t>4</w:t>
            </w:r>
          </w:p>
        </w:tc>
        <w:tc>
          <w:tcPr>
            <w:tcW w:w="1276" w:type="dxa"/>
            <w:noWrap w:val="0"/>
            <w:vAlign w:val="center"/>
          </w:tcPr>
          <w:p w14:paraId="6B730BF1">
            <w:pPr>
              <w:pStyle w:val="222"/>
              <w:rPr>
                <w:rFonts w:ascii="Times New Roman" w:hAnsi="Times New Roman"/>
              </w:rPr>
            </w:pPr>
            <w:r>
              <w:rPr>
                <w:rFonts w:ascii="Times New Roman" w:hAnsi="Times New Roman"/>
              </w:rPr>
              <w:t>8</w:t>
            </w:r>
          </w:p>
        </w:tc>
        <w:tc>
          <w:tcPr>
            <w:tcW w:w="1275" w:type="dxa"/>
            <w:noWrap w:val="0"/>
            <w:vAlign w:val="center"/>
          </w:tcPr>
          <w:p w14:paraId="47BDFAE3">
            <w:pPr>
              <w:pStyle w:val="222"/>
              <w:rPr>
                <w:rFonts w:ascii="Times New Roman" w:hAnsi="Times New Roman"/>
              </w:rPr>
            </w:pPr>
            <w:r>
              <w:rPr>
                <w:rFonts w:ascii="Times New Roman" w:hAnsi="Times New Roman"/>
              </w:rPr>
              <w:t>4</w:t>
            </w:r>
          </w:p>
        </w:tc>
        <w:tc>
          <w:tcPr>
            <w:tcW w:w="1134" w:type="dxa"/>
            <w:noWrap w:val="0"/>
            <w:vAlign w:val="center"/>
          </w:tcPr>
          <w:p w14:paraId="6216F0CF">
            <w:pPr>
              <w:pStyle w:val="222"/>
              <w:rPr>
                <w:rFonts w:ascii="Times New Roman" w:hAnsi="Times New Roman"/>
              </w:rPr>
            </w:pPr>
            <w:r>
              <w:rPr>
                <w:rFonts w:ascii="Times New Roman" w:hAnsi="Times New Roman"/>
              </w:rPr>
              <w:t>0</w:t>
            </w:r>
          </w:p>
        </w:tc>
        <w:tc>
          <w:tcPr>
            <w:tcW w:w="1318" w:type="dxa"/>
            <w:noWrap w:val="0"/>
            <w:vAlign w:val="center"/>
          </w:tcPr>
          <w:p w14:paraId="52B920AB">
            <w:pPr>
              <w:pStyle w:val="222"/>
              <w:rPr>
                <w:rFonts w:ascii="Times New Roman" w:hAnsi="Times New Roman"/>
              </w:rPr>
            </w:pPr>
            <w:r>
              <w:rPr>
                <w:rFonts w:ascii="Times New Roman" w:hAnsi="Times New Roman"/>
              </w:rPr>
              <w:t>0</w:t>
            </w:r>
          </w:p>
        </w:tc>
        <w:tc>
          <w:tcPr>
            <w:tcW w:w="1828" w:type="dxa"/>
            <w:noWrap w:val="0"/>
            <w:vAlign w:val="center"/>
          </w:tcPr>
          <w:p w14:paraId="3F41EC62">
            <w:pPr>
              <w:pStyle w:val="222"/>
              <w:rPr>
                <w:rFonts w:ascii="Times New Roman" w:hAnsi="Times New Roman"/>
              </w:rPr>
            </w:pPr>
            <w:r>
              <w:rPr>
                <w:rFonts w:ascii="Times New Roman" w:hAnsi="Times New Roman"/>
              </w:rPr>
              <w:t>12</w:t>
            </w:r>
          </w:p>
        </w:tc>
      </w:tr>
      <w:tr w14:paraId="13172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35" w:type="dxa"/>
            <w:noWrap w:val="0"/>
            <w:vAlign w:val="center"/>
          </w:tcPr>
          <w:p w14:paraId="4D207F6C">
            <w:pPr>
              <w:pStyle w:val="222"/>
              <w:rPr>
                <w:rFonts w:ascii="Times New Roman" w:hAnsi="Times New Roman"/>
              </w:rPr>
            </w:pPr>
            <w:r>
              <w:rPr>
                <w:rFonts w:ascii="Times New Roman" w:hAnsi="Times New Roman"/>
              </w:rPr>
              <w:t>5</w:t>
            </w:r>
          </w:p>
        </w:tc>
        <w:tc>
          <w:tcPr>
            <w:tcW w:w="1276" w:type="dxa"/>
            <w:noWrap w:val="0"/>
            <w:vAlign w:val="center"/>
          </w:tcPr>
          <w:p w14:paraId="2C11315A">
            <w:pPr>
              <w:pStyle w:val="222"/>
              <w:rPr>
                <w:rFonts w:ascii="Times New Roman" w:hAnsi="Times New Roman"/>
              </w:rPr>
            </w:pPr>
            <w:r>
              <w:rPr>
                <w:rFonts w:ascii="Times New Roman" w:hAnsi="Times New Roman"/>
              </w:rPr>
              <w:t>8</w:t>
            </w:r>
          </w:p>
        </w:tc>
        <w:tc>
          <w:tcPr>
            <w:tcW w:w="1275" w:type="dxa"/>
            <w:noWrap w:val="0"/>
            <w:vAlign w:val="center"/>
          </w:tcPr>
          <w:p w14:paraId="4B828AAF">
            <w:pPr>
              <w:pStyle w:val="222"/>
              <w:rPr>
                <w:rFonts w:ascii="Times New Roman" w:hAnsi="Times New Roman"/>
              </w:rPr>
            </w:pPr>
            <w:r>
              <w:rPr>
                <w:rFonts w:ascii="Times New Roman" w:hAnsi="Times New Roman"/>
              </w:rPr>
              <w:t>0</w:t>
            </w:r>
          </w:p>
        </w:tc>
        <w:tc>
          <w:tcPr>
            <w:tcW w:w="1134" w:type="dxa"/>
            <w:noWrap w:val="0"/>
            <w:vAlign w:val="center"/>
          </w:tcPr>
          <w:p w14:paraId="119EE548">
            <w:pPr>
              <w:pStyle w:val="222"/>
              <w:rPr>
                <w:rFonts w:ascii="Times New Roman" w:hAnsi="Times New Roman"/>
              </w:rPr>
            </w:pPr>
            <w:r>
              <w:rPr>
                <w:rFonts w:ascii="Times New Roman" w:hAnsi="Times New Roman"/>
              </w:rPr>
              <w:t>8</w:t>
            </w:r>
          </w:p>
        </w:tc>
        <w:tc>
          <w:tcPr>
            <w:tcW w:w="1318" w:type="dxa"/>
            <w:noWrap w:val="0"/>
            <w:vAlign w:val="center"/>
          </w:tcPr>
          <w:p w14:paraId="06FC95DB">
            <w:pPr>
              <w:pStyle w:val="222"/>
              <w:rPr>
                <w:rFonts w:ascii="Times New Roman" w:hAnsi="Times New Roman"/>
              </w:rPr>
            </w:pPr>
            <w:r>
              <w:rPr>
                <w:rFonts w:ascii="Times New Roman" w:hAnsi="Times New Roman"/>
              </w:rPr>
              <w:t>0</w:t>
            </w:r>
          </w:p>
        </w:tc>
        <w:tc>
          <w:tcPr>
            <w:tcW w:w="1828" w:type="dxa"/>
            <w:noWrap w:val="0"/>
            <w:vAlign w:val="center"/>
          </w:tcPr>
          <w:p w14:paraId="4165EFF8">
            <w:pPr>
              <w:pStyle w:val="222"/>
              <w:rPr>
                <w:rFonts w:ascii="Times New Roman" w:hAnsi="Times New Roman"/>
              </w:rPr>
            </w:pPr>
            <w:r>
              <w:rPr>
                <w:rFonts w:ascii="Times New Roman" w:hAnsi="Times New Roman"/>
              </w:rPr>
              <w:t>16</w:t>
            </w:r>
          </w:p>
        </w:tc>
      </w:tr>
      <w:tr w14:paraId="1F959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35" w:type="dxa"/>
            <w:noWrap w:val="0"/>
            <w:vAlign w:val="center"/>
          </w:tcPr>
          <w:p w14:paraId="3216ADCC">
            <w:pPr>
              <w:pStyle w:val="222"/>
              <w:rPr>
                <w:rFonts w:ascii="Times New Roman" w:hAnsi="Times New Roman"/>
              </w:rPr>
            </w:pPr>
            <w:r>
              <w:rPr>
                <w:rFonts w:ascii="Times New Roman" w:hAnsi="Times New Roman"/>
              </w:rPr>
              <w:t>6</w:t>
            </w:r>
          </w:p>
        </w:tc>
        <w:tc>
          <w:tcPr>
            <w:tcW w:w="1276" w:type="dxa"/>
            <w:noWrap w:val="0"/>
            <w:vAlign w:val="center"/>
          </w:tcPr>
          <w:p w14:paraId="1E9382EF">
            <w:pPr>
              <w:pStyle w:val="222"/>
              <w:rPr>
                <w:rFonts w:ascii="Times New Roman" w:hAnsi="Times New Roman"/>
              </w:rPr>
            </w:pPr>
            <w:r>
              <w:rPr>
                <w:rFonts w:ascii="Times New Roman" w:hAnsi="Times New Roman"/>
              </w:rPr>
              <w:t>0</w:t>
            </w:r>
          </w:p>
        </w:tc>
        <w:tc>
          <w:tcPr>
            <w:tcW w:w="1275" w:type="dxa"/>
            <w:noWrap w:val="0"/>
            <w:vAlign w:val="center"/>
          </w:tcPr>
          <w:p w14:paraId="451853F9">
            <w:pPr>
              <w:pStyle w:val="222"/>
              <w:rPr>
                <w:rFonts w:ascii="Times New Roman" w:hAnsi="Times New Roman"/>
              </w:rPr>
            </w:pPr>
            <w:r>
              <w:rPr>
                <w:rFonts w:ascii="Times New Roman" w:hAnsi="Times New Roman"/>
              </w:rPr>
              <w:t>6</w:t>
            </w:r>
          </w:p>
        </w:tc>
        <w:tc>
          <w:tcPr>
            <w:tcW w:w="1134" w:type="dxa"/>
            <w:noWrap w:val="0"/>
            <w:vAlign w:val="center"/>
          </w:tcPr>
          <w:p w14:paraId="22FD6C34">
            <w:pPr>
              <w:pStyle w:val="222"/>
              <w:rPr>
                <w:rFonts w:ascii="Times New Roman" w:hAnsi="Times New Roman"/>
              </w:rPr>
            </w:pPr>
            <w:r>
              <w:rPr>
                <w:rFonts w:ascii="Times New Roman" w:hAnsi="Times New Roman"/>
              </w:rPr>
              <w:t>6</w:t>
            </w:r>
          </w:p>
        </w:tc>
        <w:tc>
          <w:tcPr>
            <w:tcW w:w="1318" w:type="dxa"/>
            <w:noWrap w:val="0"/>
            <w:vAlign w:val="center"/>
          </w:tcPr>
          <w:p w14:paraId="52ACD365">
            <w:pPr>
              <w:pStyle w:val="222"/>
              <w:rPr>
                <w:rFonts w:ascii="Times New Roman" w:hAnsi="Times New Roman"/>
              </w:rPr>
            </w:pPr>
            <w:r>
              <w:rPr>
                <w:rFonts w:ascii="Times New Roman" w:hAnsi="Times New Roman"/>
              </w:rPr>
              <w:t>0</w:t>
            </w:r>
          </w:p>
        </w:tc>
        <w:tc>
          <w:tcPr>
            <w:tcW w:w="1828" w:type="dxa"/>
            <w:noWrap w:val="0"/>
            <w:vAlign w:val="center"/>
          </w:tcPr>
          <w:p w14:paraId="5A00DEBC">
            <w:pPr>
              <w:pStyle w:val="222"/>
              <w:rPr>
                <w:rFonts w:ascii="Times New Roman" w:hAnsi="Times New Roman"/>
              </w:rPr>
            </w:pPr>
            <w:r>
              <w:rPr>
                <w:rFonts w:ascii="Times New Roman" w:hAnsi="Times New Roman"/>
              </w:rPr>
              <w:t>12</w:t>
            </w:r>
          </w:p>
        </w:tc>
      </w:tr>
      <w:tr w14:paraId="39D39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35" w:type="dxa"/>
            <w:noWrap w:val="0"/>
            <w:vAlign w:val="center"/>
          </w:tcPr>
          <w:p w14:paraId="12191B51">
            <w:pPr>
              <w:pStyle w:val="222"/>
              <w:rPr>
                <w:rFonts w:ascii="Times New Roman" w:hAnsi="Times New Roman"/>
              </w:rPr>
            </w:pPr>
            <w:r>
              <w:rPr>
                <w:rFonts w:ascii="Times New Roman" w:hAnsi="Times New Roman"/>
              </w:rPr>
              <w:t>7</w:t>
            </w:r>
          </w:p>
        </w:tc>
        <w:tc>
          <w:tcPr>
            <w:tcW w:w="1276" w:type="dxa"/>
            <w:noWrap w:val="0"/>
            <w:vAlign w:val="center"/>
          </w:tcPr>
          <w:p w14:paraId="4A266EBE">
            <w:pPr>
              <w:pStyle w:val="222"/>
              <w:rPr>
                <w:rFonts w:ascii="Times New Roman" w:hAnsi="Times New Roman"/>
              </w:rPr>
            </w:pPr>
            <w:r>
              <w:rPr>
                <w:rFonts w:ascii="Times New Roman" w:hAnsi="Times New Roman"/>
              </w:rPr>
              <w:t>8</w:t>
            </w:r>
          </w:p>
        </w:tc>
        <w:tc>
          <w:tcPr>
            <w:tcW w:w="1275" w:type="dxa"/>
            <w:noWrap w:val="0"/>
            <w:vAlign w:val="center"/>
          </w:tcPr>
          <w:p w14:paraId="2D3F7BC8">
            <w:pPr>
              <w:pStyle w:val="222"/>
              <w:rPr>
                <w:rFonts w:ascii="Times New Roman" w:hAnsi="Times New Roman"/>
              </w:rPr>
            </w:pPr>
            <w:r>
              <w:rPr>
                <w:rFonts w:ascii="Times New Roman" w:hAnsi="Times New Roman"/>
              </w:rPr>
              <w:t>6</w:t>
            </w:r>
          </w:p>
        </w:tc>
        <w:tc>
          <w:tcPr>
            <w:tcW w:w="1134" w:type="dxa"/>
            <w:noWrap w:val="0"/>
            <w:vAlign w:val="center"/>
          </w:tcPr>
          <w:p w14:paraId="571DE7DE">
            <w:pPr>
              <w:pStyle w:val="222"/>
              <w:rPr>
                <w:rFonts w:ascii="Times New Roman" w:hAnsi="Times New Roman"/>
              </w:rPr>
            </w:pPr>
            <w:r>
              <w:rPr>
                <w:rFonts w:ascii="Times New Roman" w:hAnsi="Times New Roman"/>
              </w:rPr>
              <w:t>6</w:t>
            </w:r>
          </w:p>
        </w:tc>
        <w:tc>
          <w:tcPr>
            <w:tcW w:w="1318" w:type="dxa"/>
            <w:noWrap w:val="0"/>
            <w:vAlign w:val="center"/>
          </w:tcPr>
          <w:p w14:paraId="3F51FC81">
            <w:pPr>
              <w:pStyle w:val="222"/>
              <w:rPr>
                <w:rFonts w:ascii="Times New Roman" w:hAnsi="Times New Roman"/>
              </w:rPr>
            </w:pPr>
            <w:r>
              <w:rPr>
                <w:rFonts w:ascii="Times New Roman" w:hAnsi="Times New Roman"/>
              </w:rPr>
              <w:t>0</w:t>
            </w:r>
          </w:p>
        </w:tc>
        <w:tc>
          <w:tcPr>
            <w:tcW w:w="1828" w:type="dxa"/>
            <w:noWrap w:val="0"/>
            <w:vAlign w:val="center"/>
          </w:tcPr>
          <w:p w14:paraId="249540F7">
            <w:pPr>
              <w:pStyle w:val="222"/>
              <w:rPr>
                <w:rFonts w:ascii="Times New Roman" w:hAnsi="Times New Roman"/>
              </w:rPr>
            </w:pPr>
            <w:r>
              <w:rPr>
                <w:rFonts w:ascii="Times New Roman" w:hAnsi="Times New Roman"/>
              </w:rPr>
              <w:t>20</w:t>
            </w:r>
          </w:p>
        </w:tc>
      </w:tr>
      <w:tr w14:paraId="5C645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35" w:type="dxa"/>
            <w:noWrap w:val="0"/>
            <w:vAlign w:val="center"/>
          </w:tcPr>
          <w:p w14:paraId="20A1AF55">
            <w:pPr>
              <w:pStyle w:val="222"/>
              <w:rPr>
                <w:rFonts w:ascii="Times New Roman" w:hAnsi="Times New Roman"/>
              </w:rPr>
            </w:pPr>
            <w:r>
              <w:rPr>
                <w:rFonts w:ascii="Times New Roman" w:hAnsi="Times New Roman"/>
              </w:rPr>
              <w:t>8</w:t>
            </w:r>
          </w:p>
        </w:tc>
        <w:tc>
          <w:tcPr>
            <w:tcW w:w="1276" w:type="dxa"/>
            <w:noWrap w:val="0"/>
            <w:vAlign w:val="center"/>
          </w:tcPr>
          <w:p w14:paraId="077B4A45">
            <w:pPr>
              <w:pStyle w:val="222"/>
              <w:rPr>
                <w:rFonts w:ascii="Times New Roman" w:hAnsi="Times New Roman"/>
              </w:rPr>
            </w:pPr>
            <w:r>
              <w:rPr>
                <w:rFonts w:ascii="Times New Roman" w:hAnsi="Times New Roman"/>
              </w:rPr>
              <w:t>8</w:t>
            </w:r>
          </w:p>
        </w:tc>
        <w:tc>
          <w:tcPr>
            <w:tcW w:w="1275" w:type="dxa"/>
            <w:noWrap w:val="0"/>
            <w:vAlign w:val="center"/>
          </w:tcPr>
          <w:p w14:paraId="58FAAD74">
            <w:pPr>
              <w:pStyle w:val="222"/>
              <w:rPr>
                <w:rFonts w:ascii="Times New Roman" w:hAnsi="Times New Roman"/>
              </w:rPr>
            </w:pPr>
            <w:r>
              <w:rPr>
                <w:rFonts w:ascii="Times New Roman" w:hAnsi="Times New Roman"/>
              </w:rPr>
              <w:t>4</w:t>
            </w:r>
          </w:p>
        </w:tc>
        <w:tc>
          <w:tcPr>
            <w:tcW w:w="1134" w:type="dxa"/>
            <w:noWrap w:val="0"/>
            <w:vAlign w:val="center"/>
          </w:tcPr>
          <w:p w14:paraId="52112FC7">
            <w:pPr>
              <w:pStyle w:val="222"/>
              <w:rPr>
                <w:rFonts w:ascii="Times New Roman" w:hAnsi="Times New Roman"/>
              </w:rPr>
            </w:pPr>
            <w:r>
              <w:rPr>
                <w:rFonts w:ascii="Times New Roman" w:hAnsi="Times New Roman"/>
              </w:rPr>
              <w:t>4</w:t>
            </w:r>
          </w:p>
        </w:tc>
        <w:tc>
          <w:tcPr>
            <w:tcW w:w="1318" w:type="dxa"/>
            <w:noWrap w:val="0"/>
            <w:vAlign w:val="center"/>
          </w:tcPr>
          <w:p w14:paraId="13F6BC23">
            <w:pPr>
              <w:pStyle w:val="222"/>
              <w:rPr>
                <w:rFonts w:ascii="Times New Roman" w:hAnsi="Times New Roman"/>
              </w:rPr>
            </w:pPr>
            <w:r>
              <w:rPr>
                <w:rFonts w:ascii="Times New Roman" w:hAnsi="Times New Roman"/>
              </w:rPr>
              <w:t>0</w:t>
            </w:r>
          </w:p>
        </w:tc>
        <w:tc>
          <w:tcPr>
            <w:tcW w:w="1828" w:type="dxa"/>
            <w:noWrap w:val="0"/>
            <w:vAlign w:val="center"/>
          </w:tcPr>
          <w:p w14:paraId="3706B87F">
            <w:pPr>
              <w:pStyle w:val="222"/>
              <w:rPr>
                <w:rFonts w:ascii="Times New Roman" w:hAnsi="Times New Roman"/>
              </w:rPr>
            </w:pPr>
            <w:r>
              <w:rPr>
                <w:rFonts w:ascii="Times New Roman" w:hAnsi="Times New Roman"/>
              </w:rPr>
              <w:t>16</w:t>
            </w:r>
          </w:p>
        </w:tc>
      </w:tr>
      <w:tr w14:paraId="7E7494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35" w:type="dxa"/>
            <w:noWrap w:val="0"/>
            <w:vAlign w:val="center"/>
          </w:tcPr>
          <w:p w14:paraId="3BB9F12C">
            <w:pPr>
              <w:pStyle w:val="222"/>
              <w:rPr>
                <w:rFonts w:ascii="Times New Roman" w:hAnsi="Times New Roman"/>
              </w:rPr>
            </w:pPr>
            <w:r>
              <w:rPr>
                <w:rFonts w:ascii="Times New Roman" w:hAnsi="Times New Roman"/>
              </w:rPr>
              <w:t>9</w:t>
            </w:r>
          </w:p>
        </w:tc>
        <w:tc>
          <w:tcPr>
            <w:tcW w:w="1276" w:type="dxa"/>
            <w:noWrap w:val="0"/>
            <w:vAlign w:val="center"/>
          </w:tcPr>
          <w:p w14:paraId="1F6E6672">
            <w:pPr>
              <w:pStyle w:val="222"/>
              <w:rPr>
                <w:rFonts w:ascii="Times New Roman" w:hAnsi="Times New Roman"/>
              </w:rPr>
            </w:pPr>
            <w:r>
              <w:rPr>
                <w:rFonts w:ascii="Times New Roman" w:hAnsi="Times New Roman"/>
              </w:rPr>
              <w:t>0</w:t>
            </w:r>
          </w:p>
        </w:tc>
        <w:tc>
          <w:tcPr>
            <w:tcW w:w="1275" w:type="dxa"/>
            <w:noWrap w:val="0"/>
            <w:vAlign w:val="center"/>
          </w:tcPr>
          <w:p w14:paraId="12937068">
            <w:pPr>
              <w:pStyle w:val="222"/>
              <w:rPr>
                <w:rFonts w:ascii="Times New Roman" w:hAnsi="Times New Roman"/>
              </w:rPr>
            </w:pPr>
            <w:r>
              <w:rPr>
                <w:rFonts w:ascii="Times New Roman" w:hAnsi="Times New Roman"/>
              </w:rPr>
              <w:t>4</w:t>
            </w:r>
          </w:p>
        </w:tc>
        <w:tc>
          <w:tcPr>
            <w:tcW w:w="1134" w:type="dxa"/>
            <w:noWrap w:val="0"/>
            <w:vAlign w:val="center"/>
          </w:tcPr>
          <w:p w14:paraId="6244D51C">
            <w:pPr>
              <w:pStyle w:val="222"/>
              <w:rPr>
                <w:rFonts w:ascii="Times New Roman" w:hAnsi="Times New Roman"/>
              </w:rPr>
            </w:pPr>
            <w:r>
              <w:rPr>
                <w:rFonts w:ascii="Times New Roman" w:hAnsi="Times New Roman"/>
              </w:rPr>
              <w:t>4</w:t>
            </w:r>
          </w:p>
        </w:tc>
        <w:tc>
          <w:tcPr>
            <w:tcW w:w="1318" w:type="dxa"/>
            <w:noWrap w:val="0"/>
            <w:vAlign w:val="center"/>
          </w:tcPr>
          <w:p w14:paraId="7D0F9B89">
            <w:pPr>
              <w:pStyle w:val="222"/>
              <w:rPr>
                <w:rFonts w:ascii="Times New Roman" w:hAnsi="Times New Roman"/>
              </w:rPr>
            </w:pPr>
            <w:r>
              <w:rPr>
                <w:rFonts w:ascii="Times New Roman" w:hAnsi="Times New Roman"/>
              </w:rPr>
              <w:t>0</w:t>
            </w:r>
          </w:p>
        </w:tc>
        <w:tc>
          <w:tcPr>
            <w:tcW w:w="1828" w:type="dxa"/>
            <w:noWrap w:val="0"/>
            <w:vAlign w:val="center"/>
          </w:tcPr>
          <w:p w14:paraId="3C9DA6BF">
            <w:pPr>
              <w:pStyle w:val="222"/>
              <w:rPr>
                <w:rFonts w:ascii="Times New Roman" w:hAnsi="Times New Roman"/>
              </w:rPr>
            </w:pPr>
            <w:r>
              <w:rPr>
                <w:rFonts w:ascii="Times New Roman" w:hAnsi="Times New Roman"/>
              </w:rPr>
              <w:t>8</w:t>
            </w:r>
          </w:p>
        </w:tc>
      </w:tr>
      <w:tr w14:paraId="46903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35" w:type="dxa"/>
            <w:noWrap w:val="0"/>
            <w:vAlign w:val="center"/>
          </w:tcPr>
          <w:p w14:paraId="7FB6842C">
            <w:pPr>
              <w:pStyle w:val="222"/>
              <w:rPr>
                <w:rFonts w:ascii="Times New Roman" w:hAnsi="Times New Roman"/>
              </w:rPr>
            </w:pPr>
            <w:r>
              <w:rPr>
                <w:rFonts w:ascii="Times New Roman" w:hAnsi="Times New Roman"/>
              </w:rPr>
              <w:t>10</w:t>
            </w:r>
          </w:p>
        </w:tc>
        <w:tc>
          <w:tcPr>
            <w:tcW w:w="1276" w:type="dxa"/>
            <w:noWrap w:val="0"/>
            <w:vAlign w:val="center"/>
          </w:tcPr>
          <w:p w14:paraId="1FE49520">
            <w:pPr>
              <w:pStyle w:val="222"/>
              <w:rPr>
                <w:rFonts w:ascii="Times New Roman" w:hAnsi="Times New Roman"/>
              </w:rPr>
            </w:pPr>
            <w:r>
              <w:rPr>
                <w:rFonts w:ascii="Times New Roman" w:hAnsi="Times New Roman"/>
              </w:rPr>
              <w:t>8</w:t>
            </w:r>
          </w:p>
        </w:tc>
        <w:tc>
          <w:tcPr>
            <w:tcW w:w="1275" w:type="dxa"/>
            <w:noWrap w:val="0"/>
            <w:vAlign w:val="center"/>
          </w:tcPr>
          <w:p w14:paraId="529A4041">
            <w:pPr>
              <w:pStyle w:val="222"/>
              <w:rPr>
                <w:rFonts w:ascii="Times New Roman" w:hAnsi="Times New Roman"/>
              </w:rPr>
            </w:pPr>
            <w:r>
              <w:rPr>
                <w:rFonts w:ascii="Times New Roman" w:hAnsi="Times New Roman"/>
              </w:rPr>
              <w:t>0</w:t>
            </w:r>
          </w:p>
        </w:tc>
        <w:tc>
          <w:tcPr>
            <w:tcW w:w="1134" w:type="dxa"/>
            <w:noWrap w:val="0"/>
            <w:vAlign w:val="center"/>
          </w:tcPr>
          <w:p w14:paraId="6ACE626D">
            <w:pPr>
              <w:pStyle w:val="222"/>
              <w:rPr>
                <w:rFonts w:ascii="Times New Roman" w:hAnsi="Times New Roman"/>
              </w:rPr>
            </w:pPr>
            <w:r>
              <w:rPr>
                <w:rFonts w:ascii="Times New Roman" w:hAnsi="Times New Roman"/>
              </w:rPr>
              <w:t>4</w:t>
            </w:r>
          </w:p>
        </w:tc>
        <w:tc>
          <w:tcPr>
            <w:tcW w:w="1318" w:type="dxa"/>
            <w:noWrap w:val="0"/>
            <w:vAlign w:val="center"/>
          </w:tcPr>
          <w:p w14:paraId="0F56C7E7">
            <w:pPr>
              <w:pStyle w:val="222"/>
              <w:rPr>
                <w:rFonts w:ascii="Times New Roman" w:hAnsi="Times New Roman"/>
              </w:rPr>
            </w:pPr>
            <w:r>
              <w:rPr>
                <w:rFonts w:ascii="Times New Roman" w:hAnsi="Times New Roman"/>
              </w:rPr>
              <w:t>0</w:t>
            </w:r>
          </w:p>
        </w:tc>
        <w:tc>
          <w:tcPr>
            <w:tcW w:w="1828" w:type="dxa"/>
            <w:noWrap w:val="0"/>
            <w:vAlign w:val="center"/>
          </w:tcPr>
          <w:p w14:paraId="03DC0362">
            <w:pPr>
              <w:pStyle w:val="222"/>
              <w:rPr>
                <w:rFonts w:ascii="Times New Roman" w:hAnsi="Times New Roman"/>
              </w:rPr>
            </w:pPr>
            <w:r>
              <w:rPr>
                <w:rFonts w:ascii="Times New Roman" w:hAnsi="Times New Roman"/>
              </w:rPr>
              <w:t>12</w:t>
            </w:r>
          </w:p>
        </w:tc>
      </w:tr>
      <w:tr w14:paraId="3C100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35" w:type="dxa"/>
            <w:noWrap w:val="0"/>
            <w:vAlign w:val="center"/>
          </w:tcPr>
          <w:p w14:paraId="6C91FF0E">
            <w:pPr>
              <w:pStyle w:val="222"/>
              <w:rPr>
                <w:rFonts w:ascii="Times New Roman" w:hAnsi="Times New Roman"/>
              </w:rPr>
            </w:pPr>
            <w:r>
              <w:rPr>
                <w:rFonts w:ascii="Times New Roman" w:hAnsi="Times New Roman"/>
              </w:rPr>
              <w:t>11</w:t>
            </w:r>
          </w:p>
        </w:tc>
        <w:tc>
          <w:tcPr>
            <w:tcW w:w="1276" w:type="dxa"/>
            <w:noWrap w:val="0"/>
            <w:vAlign w:val="center"/>
          </w:tcPr>
          <w:p w14:paraId="33570468">
            <w:pPr>
              <w:pStyle w:val="222"/>
              <w:rPr>
                <w:rFonts w:ascii="Times New Roman" w:hAnsi="Times New Roman"/>
              </w:rPr>
            </w:pPr>
            <w:r>
              <w:rPr>
                <w:rFonts w:ascii="Times New Roman" w:hAnsi="Times New Roman"/>
              </w:rPr>
              <w:t>0</w:t>
            </w:r>
          </w:p>
        </w:tc>
        <w:tc>
          <w:tcPr>
            <w:tcW w:w="1275" w:type="dxa"/>
            <w:noWrap w:val="0"/>
            <w:vAlign w:val="center"/>
          </w:tcPr>
          <w:p w14:paraId="21CD1AC8">
            <w:pPr>
              <w:pStyle w:val="222"/>
              <w:rPr>
                <w:rFonts w:ascii="Times New Roman" w:hAnsi="Times New Roman"/>
              </w:rPr>
            </w:pPr>
            <w:r>
              <w:rPr>
                <w:rFonts w:ascii="Times New Roman" w:hAnsi="Times New Roman"/>
              </w:rPr>
              <w:t>0</w:t>
            </w:r>
          </w:p>
        </w:tc>
        <w:tc>
          <w:tcPr>
            <w:tcW w:w="1134" w:type="dxa"/>
            <w:noWrap w:val="0"/>
            <w:vAlign w:val="center"/>
          </w:tcPr>
          <w:p w14:paraId="2C6CB1F2">
            <w:pPr>
              <w:pStyle w:val="222"/>
              <w:rPr>
                <w:rFonts w:ascii="Times New Roman" w:hAnsi="Times New Roman"/>
              </w:rPr>
            </w:pPr>
            <w:r>
              <w:rPr>
                <w:rFonts w:ascii="Times New Roman" w:hAnsi="Times New Roman"/>
              </w:rPr>
              <w:t>0</w:t>
            </w:r>
          </w:p>
        </w:tc>
        <w:tc>
          <w:tcPr>
            <w:tcW w:w="1318" w:type="dxa"/>
            <w:noWrap w:val="0"/>
            <w:vAlign w:val="center"/>
          </w:tcPr>
          <w:p w14:paraId="7D3038AD">
            <w:pPr>
              <w:pStyle w:val="222"/>
              <w:rPr>
                <w:rFonts w:ascii="Times New Roman" w:hAnsi="Times New Roman"/>
              </w:rPr>
            </w:pPr>
            <w:r>
              <w:rPr>
                <w:rFonts w:ascii="Times New Roman" w:hAnsi="Times New Roman"/>
              </w:rPr>
              <w:t>32</w:t>
            </w:r>
          </w:p>
        </w:tc>
        <w:tc>
          <w:tcPr>
            <w:tcW w:w="1828" w:type="dxa"/>
            <w:noWrap w:val="0"/>
            <w:vAlign w:val="center"/>
          </w:tcPr>
          <w:p w14:paraId="73E8845A">
            <w:pPr>
              <w:pStyle w:val="222"/>
              <w:rPr>
                <w:rFonts w:ascii="Times New Roman" w:hAnsi="Times New Roman"/>
              </w:rPr>
            </w:pPr>
            <w:r>
              <w:rPr>
                <w:rFonts w:ascii="Times New Roman" w:hAnsi="Times New Roman"/>
              </w:rPr>
              <w:t>32</w:t>
            </w:r>
          </w:p>
        </w:tc>
      </w:tr>
    </w:tbl>
    <w:p w14:paraId="1BB8E088">
      <w:pPr>
        <w:pStyle w:val="104"/>
        <w:spacing w:before="156" w:after="156"/>
        <w:rPr>
          <w:rFonts w:ascii="Times New Roman"/>
        </w:rPr>
      </w:pPr>
      <w:r>
        <w:rPr>
          <w:rFonts w:ascii="Times New Roman"/>
        </w:rPr>
        <w:t>通信成功率上报报文</w:t>
      </w:r>
      <w:bookmarkEnd w:id="1490"/>
      <w:bookmarkEnd w:id="1491"/>
      <w:bookmarkEnd w:id="1492"/>
      <w:bookmarkEnd w:id="1493"/>
      <w:bookmarkEnd w:id="1494"/>
      <w:bookmarkEnd w:id="1495"/>
      <w:bookmarkEnd w:id="1496"/>
      <w:bookmarkEnd w:id="1497"/>
      <w:bookmarkEnd w:id="1498"/>
      <w:bookmarkEnd w:id="1499"/>
      <w:bookmarkEnd w:id="1500"/>
      <w:bookmarkEnd w:id="1501"/>
      <w:bookmarkEnd w:id="1502"/>
      <w:bookmarkEnd w:id="1503"/>
    </w:p>
    <w:p w14:paraId="7DE43CC9">
      <w:pPr>
        <w:pStyle w:val="38"/>
        <w:rPr>
          <w:rFonts w:ascii="Times New Roman"/>
        </w:rPr>
      </w:pPr>
      <w:bookmarkStart w:id="1515" w:name="_Toc389724842"/>
      <w:bookmarkStart w:id="1516" w:name="_Toc408859923"/>
      <w:bookmarkStart w:id="1517" w:name="_Toc403570329"/>
      <w:bookmarkStart w:id="1518" w:name="_Toc397528934"/>
      <w:bookmarkStart w:id="1519" w:name="_Toc399229036"/>
      <w:bookmarkStart w:id="1520" w:name="_Toc397529602"/>
      <w:r>
        <w:rPr>
          <w:rFonts w:ascii="Times New Roman"/>
        </w:rPr>
        <w:t>通信成功率上报报文（</w:t>
      </w:r>
      <w:r>
        <w:rPr>
          <w:rFonts w:ascii="Times New Roman"/>
          <w:color w:val="000000"/>
          <w:szCs w:val="21"/>
        </w:rPr>
        <w:t>MMeSuccessRateReport</w:t>
      </w:r>
      <w:r>
        <w:rPr>
          <w:rFonts w:ascii="Times New Roman"/>
        </w:rPr>
        <w:t>）格式的定义</w:t>
      </w:r>
      <w:r>
        <w:rPr>
          <w:rFonts w:ascii="Times New Roman"/>
          <w:szCs w:val="24"/>
        </w:rPr>
        <w:t>应符合</w:t>
      </w:r>
      <w:r>
        <w:rPr>
          <w:rFonts w:ascii="Times New Roman"/>
          <w:szCs w:val="24"/>
        </w:rPr>
        <w:fldChar w:fldCharType="begin"/>
      </w:r>
      <w:r>
        <w:rPr>
          <w:rFonts w:ascii="Times New Roman"/>
          <w:szCs w:val="24"/>
        </w:rPr>
        <w:instrText xml:space="preserve"> REF _Ref19209 \r \h  \* MERGEFORMAT </w:instrText>
      </w:r>
      <w:r>
        <w:rPr>
          <w:rFonts w:ascii="Times New Roman"/>
          <w:szCs w:val="24"/>
        </w:rPr>
        <w:fldChar w:fldCharType="separate"/>
      </w:r>
      <w:r>
        <w:rPr>
          <w:rFonts w:ascii="Times New Roman"/>
          <w:szCs w:val="24"/>
        </w:rPr>
        <w:t>表78</w:t>
      </w:r>
      <w:r>
        <w:rPr>
          <w:rFonts w:ascii="Times New Roman"/>
          <w:szCs w:val="24"/>
        </w:rPr>
        <w:fldChar w:fldCharType="end"/>
      </w:r>
      <w:r>
        <w:rPr>
          <w:rFonts w:ascii="Times New Roman"/>
          <w:szCs w:val="24"/>
        </w:rPr>
        <w:t>要求。</w:t>
      </w:r>
    </w:p>
    <w:p w14:paraId="518F7D65">
      <w:pPr>
        <w:pStyle w:val="38"/>
        <w:rPr>
          <w:rFonts w:ascii="Times New Roman"/>
        </w:rPr>
      </w:pPr>
      <w:r>
        <w:rPr>
          <w:rFonts w:ascii="Times New Roman"/>
        </w:rPr>
        <w:t>本报文只需要由代理站点发送。</w:t>
      </w:r>
    </w:p>
    <w:p w14:paraId="3A9195E2">
      <w:pPr>
        <w:pStyle w:val="179"/>
        <w:ind w:left="0"/>
        <w:rPr>
          <w:rFonts w:ascii="Times New Roman"/>
        </w:rPr>
      </w:pPr>
      <w:bookmarkStart w:id="1521" w:name="_Ref19209"/>
      <w:bookmarkStart w:id="1522" w:name="_Toc405476984"/>
      <w:bookmarkStart w:id="1523" w:name="_Toc399259640"/>
      <w:bookmarkStart w:id="1524" w:name="_Toc403570677"/>
      <w:bookmarkStart w:id="1525" w:name="_Ref398998970"/>
      <w:bookmarkStart w:id="1526" w:name="_Toc402983234"/>
      <w:bookmarkStart w:id="1527" w:name="_Toc402540152"/>
      <w:bookmarkStart w:id="1528" w:name="_Toc397529230"/>
      <w:bookmarkStart w:id="1529" w:name="_Toc402984166"/>
      <w:bookmarkStart w:id="1530" w:name="_Toc405022562"/>
      <w:bookmarkStart w:id="1531" w:name="_Toc408860259"/>
      <w:bookmarkStart w:id="1532" w:name="_Toc397529898"/>
      <w:bookmarkStart w:id="1533" w:name="_Toc399757670"/>
      <w:bookmarkStart w:id="1534" w:name="_Toc402983700"/>
      <w:bookmarkStart w:id="1535" w:name="_Toc399229444"/>
      <w:r>
        <w:rPr>
          <w:rFonts w:ascii="Times New Roman"/>
        </w:rPr>
        <w:t>通信成功率上报报文格式</w:t>
      </w:r>
      <w:bookmarkEnd w:id="1521"/>
      <w:bookmarkEnd w:id="1522"/>
      <w:bookmarkEnd w:id="1523"/>
      <w:bookmarkEnd w:id="1524"/>
      <w:bookmarkEnd w:id="1525"/>
      <w:bookmarkEnd w:id="1526"/>
      <w:bookmarkEnd w:id="1527"/>
      <w:bookmarkEnd w:id="1528"/>
      <w:bookmarkEnd w:id="1529"/>
      <w:bookmarkEnd w:id="1530"/>
      <w:bookmarkEnd w:id="1531"/>
      <w:bookmarkEnd w:id="1532"/>
      <w:bookmarkEnd w:id="1533"/>
      <w:bookmarkEnd w:id="1534"/>
      <w:bookmarkEnd w:id="1535"/>
    </w:p>
    <w:tbl>
      <w:tblPr>
        <w:tblStyle w:val="5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58"/>
        <w:gridCol w:w="1559"/>
        <w:gridCol w:w="1538"/>
        <w:gridCol w:w="1793"/>
        <w:gridCol w:w="1793"/>
      </w:tblGrid>
      <w:tr w14:paraId="39C474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jc w:val="center"/>
        </w:trPr>
        <w:tc>
          <w:tcPr>
            <w:tcW w:w="2058" w:type="dxa"/>
            <w:noWrap w:val="0"/>
            <w:vAlign w:val="center"/>
          </w:tcPr>
          <w:p w14:paraId="4E1C2A28">
            <w:pPr>
              <w:pStyle w:val="222"/>
              <w:rPr>
                <w:rFonts w:ascii="Times New Roman" w:hAnsi="Times New Roman"/>
              </w:rPr>
            </w:pPr>
            <w:r>
              <w:rPr>
                <w:rFonts w:ascii="Times New Roman" w:hAnsi="Times New Roman"/>
              </w:rPr>
              <w:t>字段</w:t>
            </w:r>
          </w:p>
        </w:tc>
        <w:tc>
          <w:tcPr>
            <w:tcW w:w="1559" w:type="dxa"/>
            <w:noWrap w:val="0"/>
            <w:vAlign w:val="center"/>
          </w:tcPr>
          <w:p w14:paraId="1D671C4A">
            <w:pPr>
              <w:pStyle w:val="222"/>
              <w:rPr>
                <w:rFonts w:ascii="Times New Roman" w:hAnsi="Times New Roman"/>
              </w:rPr>
            </w:pPr>
            <w:r>
              <w:rPr>
                <w:rFonts w:ascii="Times New Roman" w:hAnsi="Times New Roman"/>
              </w:rPr>
              <w:t>字节号</w:t>
            </w:r>
          </w:p>
        </w:tc>
        <w:tc>
          <w:tcPr>
            <w:tcW w:w="1538" w:type="dxa"/>
            <w:noWrap w:val="0"/>
            <w:vAlign w:val="center"/>
          </w:tcPr>
          <w:p w14:paraId="2B0B44C3">
            <w:pPr>
              <w:pStyle w:val="222"/>
              <w:rPr>
                <w:rFonts w:ascii="Times New Roman" w:hAnsi="Times New Roman"/>
              </w:rPr>
            </w:pPr>
            <w:r>
              <w:rPr>
                <w:rFonts w:ascii="Times New Roman" w:hAnsi="Times New Roman"/>
              </w:rPr>
              <w:t>比特位</w:t>
            </w:r>
          </w:p>
        </w:tc>
        <w:tc>
          <w:tcPr>
            <w:tcW w:w="1793" w:type="dxa"/>
            <w:noWrap w:val="0"/>
            <w:vAlign w:val="center"/>
          </w:tcPr>
          <w:p w14:paraId="2B58E69E">
            <w:pPr>
              <w:pStyle w:val="222"/>
              <w:rPr>
                <w:rFonts w:ascii="Times New Roman" w:hAnsi="Times New Roman"/>
              </w:rPr>
            </w:pPr>
            <w:r>
              <w:rPr>
                <w:rFonts w:ascii="Times New Roman" w:hAnsi="Times New Roman"/>
              </w:rPr>
              <w:t>字段大小(字节)</w:t>
            </w:r>
          </w:p>
        </w:tc>
        <w:tc>
          <w:tcPr>
            <w:tcW w:w="1793" w:type="dxa"/>
            <w:noWrap w:val="0"/>
            <w:vAlign w:val="center"/>
          </w:tcPr>
          <w:p w14:paraId="2FA666E0">
            <w:pPr>
              <w:pStyle w:val="222"/>
              <w:rPr>
                <w:rFonts w:ascii="Times New Roman" w:hAnsi="Times New Roman"/>
              </w:rPr>
            </w:pPr>
            <w:r>
              <w:rPr>
                <w:rFonts w:ascii="Times New Roman" w:hAnsi="Times New Roman"/>
              </w:rPr>
              <w:t>含义</w:t>
            </w:r>
          </w:p>
        </w:tc>
      </w:tr>
      <w:tr w14:paraId="5BCCC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jc w:val="center"/>
        </w:trPr>
        <w:tc>
          <w:tcPr>
            <w:tcW w:w="2058" w:type="dxa"/>
            <w:vMerge w:val="restart"/>
            <w:noWrap w:val="0"/>
            <w:vAlign w:val="center"/>
          </w:tcPr>
          <w:p w14:paraId="54BF7A72">
            <w:pPr>
              <w:pStyle w:val="222"/>
              <w:rPr>
                <w:rFonts w:ascii="Times New Roman" w:hAnsi="Times New Roman"/>
              </w:rPr>
            </w:pPr>
            <w:r>
              <w:rPr>
                <w:rFonts w:ascii="Times New Roman" w:hAnsi="Times New Roman"/>
              </w:rPr>
              <w:t>TEI</w:t>
            </w:r>
          </w:p>
        </w:tc>
        <w:tc>
          <w:tcPr>
            <w:tcW w:w="1559" w:type="dxa"/>
            <w:noWrap w:val="0"/>
            <w:vAlign w:val="center"/>
          </w:tcPr>
          <w:p w14:paraId="30E04A3F">
            <w:pPr>
              <w:pStyle w:val="222"/>
              <w:rPr>
                <w:rFonts w:ascii="Times New Roman" w:hAnsi="Times New Roman"/>
              </w:rPr>
            </w:pPr>
            <w:r>
              <w:rPr>
                <w:rFonts w:ascii="Times New Roman" w:hAnsi="Times New Roman"/>
              </w:rPr>
              <w:t>0</w:t>
            </w:r>
          </w:p>
        </w:tc>
        <w:tc>
          <w:tcPr>
            <w:tcW w:w="1538" w:type="dxa"/>
            <w:noWrap w:val="0"/>
            <w:vAlign w:val="center"/>
          </w:tcPr>
          <w:p w14:paraId="0A57DEFB">
            <w:pPr>
              <w:pStyle w:val="222"/>
              <w:rPr>
                <w:rFonts w:ascii="Times New Roman" w:hAnsi="Times New Roman"/>
              </w:rPr>
            </w:pPr>
            <w:r>
              <w:rPr>
                <w:rFonts w:ascii="Times New Roman" w:hAnsi="Times New Roman"/>
              </w:rPr>
              <w:t>0-7</w:t>
            </w:r>
          </w:p>
        </w:tc>
        <w:tc>
          <w:tcPr>
            <w:tcW w:w="1793" w:type="dxa"/>
            <w:vMerge w:val="restart"/>
            <w:noWrap w:val="0"/>
            <w:vAlign w:val="center"/>
          </w:tcPr>
          <w:p w14:paraId="7B0EC4E1">
            <w:pPr>
              <w:pStyle w:val="222"/>
              <w:rPr>
                <w:rFonts w:ascii="Times New Roman" w:hAnsi="Times New Roman"/>
              </w:rPr>
            </w:pPr>
            <w:r>
              <w:rPr>
                <w:rFonts w:ascii="Times New Roman" w:hAnsi="Times New Roman"/>
              </w:rPr>
              <w:t>12比特</w:t>
            </w:r>
          </w:p>
        </w:tc>
        <w:tc>
          <w:tcPr>
            <w:tcW w:w="1793" w:type="dxa"/>
            <w:vMerge w:val="restart"/>
            <w:noWrap w:val="0"/>
            <w:vAlign w:val="center"/>
          </w:tcPr>
          <w:p w14:paraId="268CD3D7">
            <w:pPr>
              <w:pStyle w:val="222"/>
              <w:jc w:val="both"/>
              <w:rPr>
                <w:rFonts w:ascii="Times New Roman" w:hAnsi="Times New Roman"/>
              </w:rPr>
            </w:pPr>
            <w:r>
              <w:rPr>
                <w:rFonts w:ascii="Times New Roman" w:hAnsi="Times New Roman"/>
              </w:rPr>
              <w:t>表示代理站点自身的设备标识TEI。通信成功率报文，由代理站点发送。</w:t>
            </w:r>
          </w:p>
        </w:tc>
      </w:tr>
      <w:tr w14:paraId="19372C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jc w:val="center"/>
        </w:trPr>
        <w:tc>
          <w:tcPr>
            <w:tcW w:w="2058" w:type="dxa"/>
            <w:vMerge w:val="continue"/>
            <w:noWrap w:val="0"/>
            <w:vAlign w:val="center"/>
          </w:tcPr>
          <w:p w14:paraId="640E2CB8">
            <w:pPr>
              <w:pStyle w:val="222"/>
              <w:rPr>
                <w:rFonts w:ascii="Times New Roman" w:hAnsi="Times New Roman"/>
              </w:rPr>
            </w:pPr>
          </w:p>
        </w:tc>
        <w:tc>
          <w:tcPr>
            <w:tcW w:w="1559" w:type="dxa"/>
            <w:noWrap w:val="0"/>
            <w:vAlign w:val="center"/>
          </w:tcPr>
          <w:p w14:paraId="1DD06D02">
            <w:pPr>
              <w:pStyle w:val="222"/>
              <w:rPr>
                <w:rFonts w:ascii="Times New Roman" w:hAnsi="Times New Roman"/>
              </w:rPr>
            </w:pPr>
            <w:r>
              <w:rPr>
                <w:rFonts w:ascii="Times New Roman" w:hAnsi="Times New Roman"/>
              </w:rPr>
              <w:t>1</w:t>
            </w:r>
          </w:p>
        </w:tc>
        <w:tc>
          <w:tcPr>
            <w:tcW w:w="1538" w:type="dxa"/>
            <w:noWrap w:val="0"/>
            <w:vAlign w:val="center"/>
          </w:tcPr>
          <w:p w14:paraId="0E9B732D">
            <w:pPr>
              <w:pStyle w:val="222"/>
              <w:rPr>
                <w:rFonts w:ascii="Times New Roman" w:hAnsi="Times New Roman"/>
              </w:rPr>
            </w:pPr>
            <w:r>
              <w:rPr>
                <w:rFonts w:ascii="Times New Roman" w:hAnsi="Times New Roman"/>
              </w:rPr>
              <w:t>0-3</w:t>
            </w:r>
          </w:p>
        </w:tc>
        <w:tc>
          <w:tcPr>
            <w:tcW w:w="1793" w:type="dxa"/>
            <w:vMerge w:val="continue"/>
            <w:noWrap w:val="0"/>
            <w:vAlign w:val="center"/>
          </w:tcPr>
          <w:p w14:paraId="7C7BD705">
            <w:pPr>
              <w:pStyle w:val="222"/>
              <w:rPr>
                <w:rFonts w:ascii="Times New Roman" w:hAnsi="Times New Roman"/>
              </w:rPr>
            </w:pPr>
          </w:p>
        </w:tc>
        <w:tc>
          <w:tcPr>
            <w:tcW w:w="1793" w:type="dxa"/>
            <w:vMerge w:val="continue"/>
            <w:noWrap w:val="0"/>
            <w:vAlign w:val="center"/>
          </w:tcPr>
          <w:p w14:paraId="0C207835">
            <w:pPr>
              <w:pStyle w:val="222"/>
              <w:jc w:val="both"/>
              <w:rPr>
                <w:rFonts w:ascii="Times New Roman" w:hAnsi="Times New Roman"/>
              </w:rPr>
            </w:pPr>
          </w:p>
        </w:tc>
      </w:tr>
      <w:tr w14:paraId="194B8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jc w:val="center"/>
        </w:trPr>
        <w:tc>
          <w:tcPr>
            <w:tcW w:w="2058" w:type="dxa"/>
            <w:noWrap w:val="0"/>
            <w:vAlign w:val="center"/>
          </w:tcPr>
          <w:p w14:paraId="0F9A4E34">
            <w:pPr>
              <w:pStyle w:val="222"/>
              <w:rPr>
                <w:rFonts w:ascii="Times New Roman" w:hAnsi="Times New Roman"/>
              </w:rPr>
            </w:pPr>
            <w:r>
              <w:rPr>
                <w:rFonts w:ascii="Times New Roman" w:hAnsi="Times New Roman"/>
              </w:rPr>
              <w:t>保留</w:t>
            </w:r>
          </w:p>
        </w:tc>
        <w:tc>
          <w:tcPr>
            <w:tcW w:w="1559" w:type="dxa"/>
            <w:noWrap w:val="0"/>
            <w:vAlign w:val="center"/>
          </w:tcPr>
          <w:p w14:paraId="673AD243">
            <w:pPr>
              <w:pStyle w:val="222"/>
              <w:rPr>
                <w:rFonts w:ascii="Times New Roman" w:hAnsi="Times New Roman"/>
              </w:rPr>
            </w:pPr>
            <w:r>
              <w:rPr>
                <w:rFonts w:ascii="Times New Roman" w:hAnsi="Times New Roman"/>
              </w:rPr>
              <w:t>1</w:t>
            </w:r>
          </w:p>
        </w:tc>
        <w:tc>
          <w:tcPr>
            <w:tcW w:w="1538" w:type="dxa"/>
            <w:noWrap w:val="0"/>
            <w:vAlign w:val="center"/>
          </w:tcPr>
          <w:p w14:paraId="3D4D8645">
            <w:pPr>
              <w:pStyle w:val="222"/>
              <w:rPr>
                <w:rFonts w:ascii="Times New Roman" w:hAnsi="Times New Roman"/>
              </w:rPr>
            </w:pPr>
            <w:r>
              <w:rPr>
                <w:rFonts w:ascii="Times New Roman" w:hAnsi="Times New Roman"/>
              </w:rPr>
              <w:t>4-7</w:t>
            </w:r>
          </w:p>
        </w:tc>
        <w:tc>
          <w:tcPr>
            <w:tcW w:w="1793" w:type="dxa"/>
            <w:noWrap w:val="0"/>
            <w:vAlign w:val="center"/>
          </w:tcPr>
          <w:p w14:paraId="7D7E9931">
            <w:pPr>
              <w:pStyle w:val="222"/>
              <w:rPr>
                <w:rFonts w:ascii="Times New Roman" w:hAnsi="Times New Roman"/>
              </w:rPr>
            </w:pPr>
            <w:r>
              <w:rPr>
                <w:rFonts w:ascii="Times New Roman" w:hAnsi="Times New Roman"/>
              </w:rPr>
              <w:t>4比特</w:t>
            </w:r>
          </w:p>
        </w:tc>
        <w:tc>
          <w:tcPr>
            <w:tcW w:w="1793" w:type="dxa"/>
            <w:noWrap w:val="0"/>
            <w:vAlign w:val="center"/>
          </w:tcPr>
          <w:p w14:paraId="2A5586FD">
            <w:pPr>
              <w:pStyle w:val="222"/>
              <w:jc w:val="both"/>
              <w:rPr>
                <w:rFonts w:ascii="Times New Roman" w:hAnsi="Times New Roman"/>
              </w:rPr>
            </w:pPr>
            <w:r>
              <w:rPr>
                <w:rFonts w:ascii="Times New Roman" w:hAnsi="Times New Roman"/>
              </w:rPr>
              <w:t>-</w:t>
            </w:r>
          </w:p>
        </w:tc>
      </w:tr>
      <w:tr w14:paraId="36D69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jc w:val="center"/>
        </w:trPr>
        <w:tc>
          <w:tcPr>
            <w:tcW w:w="2058" w:type="dxa"/>
            <w:noWrap w:val="0"/>
            <w:vAlign w:val="center"/>
          </w:tcPr>
          <w:p w14:paraId="4639D4F0">
            <w:pPr>
              <w:pStyle w:val="222"/>
              <w:rPr>
                <w:rFonts w:ascii="Times New Roman" w:hAnsi="Times New Roman"/>
              </w:rPr>
            </w:pPr>
            <w:r>
              <w:rPr>
                <w:rFonts w:ascii="Times New Roman" w:hAnsi="Times New Roman"/>
              </w:rPr>
              <w:t>站点总数</w:t>
            </w:r>
          </w:p>
        </w:tc>
        <w:tc>
          <w:tcPr>
            <w:tcW w:w="1559" w:type="dxa"/>
            <w:noWrap w:val="0"/>
            <w:vAlign w:val="center"/>
          </w:tcPr>
          <w:p w14:paraId="032F6236">
            <w:pPr>
              <w:pStyle w:val="222"/>
              <w:rPr>
                <w:rFonts w:ascii="Times New Roman" w:hAnsi="Times New Roman"/>
              </w:rPr>
            </w:pPr>
            <w:r>
              <w:rPr>
                <w:rFonts w:ascii="Times New Roman" w:hAnsi="Times New Roman"/>
              </w:rPr>
              <w:t>2-3</w:t>
            </w:r>
          </w:p>
        </w:tc>
        <w:tc>
          <w:tcPr>
            <w:tcW w:w="1538" w:type="dxa"/>
            <w:noWrap w:val="0"/>
            <w:vAlign w:val="center"/>
          </w:tcPr>
          <w:p w14:paraId="7623062E">
            <w:pPr>
              <w:pStyle w:val="222"/>
              <w:rPr>
                <w:rFonts w:ascii="Times New Roman" w:hAnsi="Times New Roman"/>
              </w:rPr>
            </w:pPr>
            <w:r>
              <w:rPr>
                <w:rFonts w:ascii="Times New Roman" w:hAnsi="Times New Roman"/>
              </w:rPr>
              <w:t>0-7</w:t>
            </w:r>
          </w:p>
        </w:tc>
        <w:tc>
          <w:tcPr>
            <w:tcW w:w="1793" w:type="dxa"/>
            <w:noWrap w:val="0"/>
            <w:vAlign w:val="center"/>
          </w:tcPr>
          <w:p w14:paraId="3C3C6C99">
            <w:pPr>
              <w:pStyle w:val="222"/>
              <w:rPr>
                <w:rFonts w:ascii="Times New Roman" w:hAnsi="Times New Roman"/>
              </w:rPr>
            </w:pPr>
            <w:r>
              <w:rPr>
                <w:rFonts w:ascii="Times New Roman" w:hAnsi="Times New Roman"/>
              </w:rPr>
              <w:t>2字节</w:t>
            </w:r>
          </w:p>
        </w:tc>
        <w:tc>
          <w:tcPr>
            <w:tcW w:w="1793" w:type="dxa"/>
            <w:noWrap w:val="0"/>
            <w:vAlign w:val="center"/>
          </w:tcPr>
          <w:p w14:paraId="00922464">
            <w:pPr>
              <w:pStyle w:val="222"/>
              <w:jc w:val="both"/>
              <w:rPr>
                <w:rFonts w:ascii="Times New Roman" w:hAnsi="Times New Roman"/>
              </w:rPr>
            </w:pPr>
            <w:r>
              <w:rPr>
                <w:rFonts w:ascii="Times New Roman" w:hAnsi="Times New Roman"/>
              </w:rPr>
              <w:t>表示代理站点的子站点个数。同时也是通信成功率信息字段中STA表项的数目。</w:t>
            </w:r>
          </w:p>
        </w:tc>
      </w:tr>
      <w:tr w14:paraId="43A56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jc w:val="center"/>
        </w:trPr>
        <w:tc>
          <w:tcPr>
            <w:tcW w:w="2058" w:type="dxa"/>
            <w:noWrap w:val="0"/>
            <w:vAlign w:val="center"/>
          </w:tcPr>
          <w:p w14:paraId="5B1223DF">
            <w:pPr>
              <w:pStyle w:val="222"/>
              <w:rPr>
                <w:rFonts w:ascii="Times New Roman" w:hAnsi="Times New Roman"/>
              </w:rPr>
            </w:pPr>
            <w:r>
              <w:rPr>
                <w:rFonts w:ascii="Times New Roman" w:hAnsi="Times New Roman"/>
              </w:rPr>
              <w:t>通信成功率信息</w:t>
            </w:r>
          </w:p>
        </w:tc>
        <w:tc>
          <w:tcPr>
            <w:tcW w:w="1559" w:type="dxa"/>
            <w:noWrap w:val="0"/>
            <w:vAlign w:val="center"/>
          </w:tcPr>
          <w:p w14:paraId="6903E43B">
            <w:pPr>
              <w:pStyle w:val="222"/>
              <w:rPr>
                <w:rFonts w:ascii="Times New Roman" w:hAnsi="Times New Roman"/>
              </w:rPr>
            </w:pPr>
            <w:r>
              <w:rPr>
                <w:rFonts w:ascii="Times New Roman" w:hAnsi="Times New Roman"/>
              </w:rPr>
              <w:t>可变</w:t>
            </w:r>
          </w:p>
        </w:tc>
        <w:tc>
          <w:tcPr>
            <w:tcW w:w="1538" w:type="dxa"/>
            <w:noWrap w:val="0"/>
            <w:vAlign w:val="center"/>
          </w:tcPr>
          <w:p w14:paraId="5C0D9BB7">
            <w:pPr>
              <w:pStyle w:val="222"/>
              <w:rPr>
                <w:rFonts w:ascii="Times New Roman" w:hAnsi="Times New Roman"/>
              </w:rPr>
            </w:pPr>
            <w:r>
              <w:rPr>
                <w:rFonts w:ascii="Times New Roman" w:hAnsi="Times New Roman"/>
              </w:rPr>
              <w:t>0-7</w:t>
            </w:r>
          </w:p>
        </w:tc>
        <w:tc>
          <w:tcPr>
            <w:tcW w:w="1793" w:type="dxa"/>
            <w:noWrap w:val="0"/>
            <w:vAlign w:val="center"/>
          </w:tcPr>
          <w:p w14:paraId="28DEA270">
            <w:pPr>
              <w:pStyle w:val="222"/>
              <w:rPr>
                <w:rFonts w:ascii="Times New Roman" w:hAnsi="Times New Roman"/>
              </w:rPr>
            </w:pPr>
            <w:r>
              <w:rPr>
                <w:rFonts w:ascii="Times New Roman" w:hAnsi="Times New Roman"/>
              </w:rPr>
              <w:t>L（可变长）</w:t>
            </w:r>
          </w:p>
        </w:tc>
        <w:tc>
          <w:tcPr>
            <w:tcW w:w="1793" w:type="dxa"/>
            <w:noWrap w:val="0"/>
            <w:vAlign w:val="center"/>
          </w:tcPr>
          <w:p w14:paraId="6FE2C66B">
            <w:pPr>
              <w:pStyle w:val="222"/>
              <w:jc w:val="both"/>
              <w:rPr>
                <w:rFonts w:ascii="Times New Roman" w:hAnsi="Times New Roman"/>
              </w:rPr>
            </w:pPr>
            <w:r>
              <w:rPr>
                <w:rFonts w:ascii="Times New Roman" w:hAnsi="Times New Roman"/>
              </w:rPr>
              <w:t>表示通信成功率信息，包含了代理站点的每个子站点的通信成功率。</w:t>
            </w:r>
          </w:p>
        </w:tc>
      </w:tr>
    </w:tbl>
    <w:p w14:paraId="3A6B3824">
      <w:pPr>
        <w:pStyle w:val="38"/>
        <w:rPr>
          <w:rFonts w:ascii="Times New Roman"/>
        </w:rPr>
      </w:pPr>
    </w:p>
    <w:p w14:paraId="0E8BDF7A">
      <w:pPr>
        <w:pStyle w:val="38"/>
        <w:rPr>
          <w:rFonts w:ascii="Times New Roman"/>
        </w:rPr>
      </w:pPr>
      <w:r>
        <w:rPr>
          <w:rFonts w:ascii="Times New Roman"/>
        </w:rPr>
        <w:t>通信成功率信息字段中，每个STA成功率信息的定义应符合</w:t>
      </w:r>
      <w:r>
        <w:rPr>
          <w:rFonts w:ascii="Times New Roman"/>
        </w:rPr>
        <w:fldChar w:fldCharType="begin"/>
      </w:r>
      <w:r>
        <w:rPr>
          <w:rFonts w:ascii="Times New Roman"/>
        </w:rPr>
        <w:instrText xml:space="preserve"> REF _Ref19375 \r \h  \* MERGEFORMAT </w:instrText>
      </w:r>
      <w:r>
        <w:rPr>
          <w:rFonts w:ascii="Times New Roman"/>
        </w:rPr>
        <w:fldChar w:fldCharType="separate"/>
      </w:r>
      <w:r>
        <w:rPr>
          <w:rFonts w:ascii="Times New Roman"/>
        </w:rPr>
        <w:t>表79</w:t>
      </w:r>
      <w:r>
        <w:rPr>
          <w:rFonts w:ascii="Times New Roman"/>
        </w:rPr>
        <w:fldChar w:fldCharType="end"/>
      </w:r>
      <w:r>
        <w:rPr>
          <w:rFonts w:ascii="Times New Roman"/>
        </w:rPr>
        <w:t>要求。</w:t>
      </w:r>
    </w:p>
    <w:bookmarkEnd w:id="1515"/>
    <w:bookmarkEnd w:id="1516"/>
    <w:bookmarkEnd w:id="1517"/>
    <w:bookmarkEnd w:id="1518"/>
    <w:bookmarkEnd w:id="1519"/>
    <w:bookmarkEnd w:id="1520"/>
    <w:p w14:paraId="38D54307">
      <w:pPr>
        <w:pStyle w:val="179"/>
        <w:ind w:left="0"/>
        <w:rPr>
          <w:rFonts w:ascii="Times New Roman"/>
        </w:rPr>
      </w:pPr>
      <w:bookmarkStart w:id="1536" w:name="_Toc405022563"/>
      <w:bookmarkStart w:id="1537" w:name="_Toc399229445"/>
      <w:bookmarkStart w:id="1538" w:name="_Toc397529231"/>
      <w:bookmarkStart w:id="1539" w:name="_Toc402983701"/>
      <w:bookmarkStart w:id="1540" w:name="_Toc397529899"/>
      <w:bookmarkStart w:id="1541" w:name="_Ref398998988"/>
      <w:bookmarkStart w:id="1542" w:name="_Toc399259641"/>
      <w:bookmarkStart w:id="1543" w:name="_Toc399757671"/>
      <w:bookmarkStart w:id="1544" w:name="_Ref19375"/>
      <w:bookmarkStart w:id="1545" w:name="_Toc402983235"/>
      <w:bookmarkStart w:id="1546" w:name="_Toc408860260"/>
      <w:bookmarkStart w:id="1547" w:name="_Toc403570678"/>
      <w:bookmarkStart w:id="1548" w:name="_Toc402984167"/>
      <w:bookmarkStart w:id="1549" w:name="_Toc405476985"/>
      <w:bookmarkStart w:id="1550" w:name="_Toc402540153"/>
      <w:r>
        <w:rPr>
          <w:rFonts w:ascii="Times New Roman"/>
        </w:rPr>
        <w:t>通信成功率信息</w:t>
      </w:r>
      <w:bookmarkEnd w:id="1536"/>
      <w:bookmarkEnd w:id="1537"/>
      <w:bookmarkEnd w:id="1538"/>
      <w:bookmarkEnd w:id="1539"/>
      <w:bookmarkEnd w:id="1540"/>
      <w:bookmarkEnd w:id="1541"/>
      <w:bookmarkEnd w:id="1542"/>
      <w:bookmarkEnd w:id="1543"/>
      <w:bookmarkEnd w:id="1544"/>
      <w:bookmarkEnd w:id="1545"/>
      <w:bookmarkEnd w:id="1546"/>
      <w:bookmarkEnd w:id="1547"/>
      <w:bookmarkEnd w:id="1548"/>
      <w:bookmarkEnd w:id="1549"/>
      <w:bookmarkEnd w:id="1550"/>
    </w:p>
    <w:tbl>
      <w:tblPr>
        <w:tblStyle w:val="5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1"/>
        <w:gridCol w:w="1276"/>
        <w:gridCol w:w="1326"/>
        <w:gridCol w:w="1620"/>
        <w:gridCol w:w="1841"/>
      </w:tblGrid>
      <w:tr w14:paraId="6B2F7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1701" w:type="dxa"/>
            <w:noWrap w:val="0"/>
            <w:vAlign w:val="center"/>
          </w:tcPr>
          <w:p w14:paraId="3F3097DD">
            <w:pPr>
              <w:pStyle w:val="222"/>
              <w:rPr>
                <w:rFonts w:ascii="Times New Roman" w:hAnsi="Times New Roman"/>
              </w:rPr>
            </w:pPr>
            <w:bookmarkStart w:id="1551" w:name="_Toc397528937"/>
            <w:bookmarkStart w:id="1552" w:name="_Toc399229039"/>
            <w:bookmarkStart w:id="1553" w:name="_Toc397529605"/>
            <w:bookmarkStart w:id="1554" w:name="_Toc403570332"/>
            <w:r>
              <w:rPr>
                <w:rFonts w:ascii="Times New Roman" w:hAnsi="Times New Roman"/>
              </w:rPr>
              <w:t>字段</w:t>
            </w:r>
          </w:p>
        </w:tc>
        <w:tc>
          <w:tcPr>
            <w:tcW w:w="1276" w:type="dxa"/>
            <w:noWrap w:val="0"/>
            <w:vAlign w:val="center"/>
          </w:tcPr>
          <w:p w14:paraId="328EE26B">
            <w:pPr>
              <w:pStyle w:val="222"/>
              <w:rPr>
                <w:rFonts w:ascii="Times New Roman" w:hAnsi="Times New Roman"/>
              </w:rPr>
            </w:pPr>
            <w:r>
              <w:rPr>
                <w:rFonts w:ascii="Times New Roman" w:hAnsi="Times New Roman"/>
              </w:rPr>
              <w:t>字节数</w:t>
            </w:r>
          </w:p>
        </w:tc>
        <w:tc>
          <w:tcPr>
            <w:tcW w:w="1326" w:type="dxa"/>
            <w:noWrap w:val="0"/>
            <w:vAlign w:val="center"/>
          </w:tcPr>
          <w:p w14:paraId="2781F244">
            <w:pPr>
              <w:pStyle w:val="222"/>
              <w:rPr>
                <w:rFonts w:ascii="Times New Roman" w:hAnsi="Times New Roman"/>
              </w:rPr>
            </w:pPr>
            <w:r>
              <w:rPr>
                <w:rFonts w:ascii="Times New Roman" w:hAnsi="Times New Roman"/>
              </w:rPr>
              <w:t>比特位</w:t>
            </w:r>
          </w:p>
        </w:tc>
        <w:tc>
          <w:tcPr>
            <w:tcW w:w="1620" w:type="dxa"/>
            <w:noWrap w:val="0"/>
            <w:vAlign w:val="center"/>
          </w:tcPr>
          <w:p w14:paraId="6132D331">
            <w:pPr>
              <w:pStyle w:val="222"/>
              <w:rPr>
                <w:rFonts w:ascii="Times New Roman" w:hAnsi="Times New Roman"/>
              </w:rPr>
            </w:pPr>
            <w:r>
              <w:rPr>
                <w:rFonts w:ascii="Times New Roman" w:hAnsi="Times New Roman"/>
              </w:rPr>
              <w:t>字段大小(字节)</w:t>
            </w:r>
          </w:p>
        </w:tc>
        <w:tc>
          <w:tcPr>
            <w:tcW w:w="1841" w:type="dxa"/>
            <w:noWrap w:val="0"/>
            <w:vAlign w:val="center"/>
          </w:tcPr>
          <w:p w14:paraId="2100F690">
            <w:pPr>
              <w:pStyle w:val="222"/>
              <w:rPr>
                <w:rFonts w:ascii="Times New Roman" w:hAnsi="Times New Roman"/>
              </w:rPr>
            </w:pPr>
            <w:r>
              <w:rPr>
                <w:rFonts w:ascii="Times New Roman" w:hAnsi="Times New Roman"/>
              </w:rPr>
              <w:t>含义</w:t>
            </w:r>
          </w:p>
        </w:tc>
      </w:tr>
      <w:tr w14:paraId="2AC67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1701" w:type="dxa"/>
            <w:vMerge w:val="restart"/>
            <w:noWrap w:val="0"/>
            <w:vAlign w:val="center"/>
          </w:tcPr>
          <w:p w14:paraId="50146B91">
            <w:pPr>
              <w:pStyle w:val="222"/>
              <w:rPr>
                <w:rFonts w:ascii="Times New Roman" w:hAnsi="Times New Roman"/>
              </w:rPr>
            </w:pPr>
            <w:r>
              <w:rPr>
                <w:rFonts w:ascii="Times New Roman" w:hAnsi="Times New Roman"/>
              </w:rPr>
              <w:t>站点的TEI</w:t>
            </w:r>
          </w:p>
        </w:tc>
        <w:tc>
          <w:tcPr>
            <w:tcW w:w="1276" w:type="dxa"/>
            <w:noWrap w:val="0"/>
            <w:vAlign w:val="center"/>
          </w:tcPr>
          <w:p w14:paraId="5CF5A273">
            <w:pPr>
              <w:pStyle w:val="222"/>
              <w:rPr>
                <w:rFonts w:ascii="Times New Roman" w:hAnsi="Times New Roman"/>
              </w:rPr>
            </w:pPr>
            <w:r>
              <w:rPr>
                <w:rFonts w:ascii="Times New Roman" w:hAnsi="Times New Roman"/>
              </w:rPr>
              <w:t>0</w:t>
            </w:r>
          </w:p>
        </w:tc>
        <w:tc>
          <w:tcPr>
            <w:tcW w:w="1326" w:type="dxa"/>
            <w:noWrap w:val="0"/>
            <w:vAlign w:val="center"/>
          </w:tcPr>
          <w:p w14:paraId="5EDD11C5">
            <w:pPr>
              <w:pStyle w:val="222"/>
              <w:rPr>
                <w:rFonts w:ascii="Times New Roman" w:hAnsi="Times New Roman"/>
              </w:rPr>
            </w:pPr>
            <w:r>
              <w:rPr>
                <w:rFonts w:ascii="Times New Roman" w:hAnsi="Times New Roman"/>
              </w:rPr>
              <w:t>0-7</w:t>
            </w:r>
          </w:p>
        </w:tc>
        <w:tc>
          <w:tcPr>
            <w:tcW w:w="1620" w:type="dxa"/>
            <w:vMerge w:val="restart"/>
            <w:noWrap w:val="0"/>
            <w:vAlign w:val="center"/>
          </w:tcPr>
          <w:p w14:paraId="20955F72">
            <w:pPr>
              <w:pStyle w:val="222"/>
              <w:rPr>
                <w:rFonts w:ascii="Times New Roman" w:hAnsi="Times New Roman"/>
              </w:rPr>
            </w:pPr>
            <w:r>
              <w:rPr>
                <w:rFonts w:ascii="Times New Roman" w:hAnsi="Times New Roman"/>
              </w:rPr>
              <w:t>12比特</w:t>
            </w:r>
          </w:p>
        </w:tc>
        <w:tc>
          <w:tcPr>
            <w:tcW w:w="1841" w:type="dxa"/>
            <w:vMerge w:val="restart"/>
            <w:noWrap w:val="0"/>
            <w:vAlign w:val="center"/>
          </w:tcPr>
          <w:p w14:paraId="27E5835E">
            <w:pPr>
              <w:pStyle w:val="222"/>
              <w:jc w:val="both"/>
              <w:rPr>
                <w:rFonts w:ascii="Times New Roman" w:hAnsi="Times New Roman"/>
              </w:rPr>
            </w:pPr>
            <w:r>
              <w:rPr>
                <w:rFonts w:ascii="Times New Roman" w:hAnsi="Times New Roman"/>
              </w:rPr>
              <w:t>子站点的设备标识</w:t>
            </w:r>
          </w:p>
        </w:tc>
      </w:tr>
      <w:tr w14:paraId="5979A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1701" w:type="dxa"/>
            <w:vMerge w:val="continue"/>
            <w:noWrap w:val="0"/>
            <w:vAlign w:val="center"/>
          </w:tcPr>
          <w:p w14:paraId="4C5487A1">
            <w:pPr>
              <w:pStyle w:val="222"/>
              <w:rPr>
                <w:rFonts w:ascii="Times New Roman" w:hAnsi="Times New Roman"/>
              </w:rPr>
            </w:pPr>
          </w:p>
        </w:tc>
        <w:tc>
          <w:tcPr>
            <w:tcW w:w="1276" w:type="dxa"/>
            <w:noWrap w:val="0"/>
            <w:vAlign w:val="center"/>
          </w:tcPr>
          <w:p w14:paraId="31CD6D4C">
            <w:pPr>
              <w:pStyle w:val="222"/>
              <w:rPr>
                <w:rFonts w:ascii="Times New Roman" w:hAnsi="Times New Roman"/>
              </w:rPr>
            </w:pPr>
            <w:r>
              <w:rPr>
                <w:rFonts w:ascii="Times New Roman" w:hAnsi="Times New Roman"/>
              </w:rPr>
              <w:t>1</w:t>
            </w:r>
          </w:p>
        </w:tc>
        <w:tc>
          <w:tcPr>
            <w:tcW w:w="1326" w:type="dxa"/>
            <w:noWrap w:val="0"/>
            <w:vAlign w:val="center"/>
          </w:tcPr>
          <w:p w14:paraId="4CAAA107">
            <w:pPr>
              <w:pStyle w:val="222"/>
              <w:rPr>
                <w:rFonts w:ascii="Times New Roman" w:hAnsi="Times New Roman"/>
              </w:rPr>
            </w:pPr>
            <w:r>
              <w:rPr>
                <w:rFonts w:ascii="Times New Roman" w:hAnsi="Times New Roman"/>
              </w:rPr>
              <w:t>0-3</w:t>
            </w:r>
          </w:p>
        </w:tc>
        <w:tc>
          <w:tcPr>
            <w:tcW w:w="1620" w:type="dxa"/>
            <w:vMerge w:val="continue"/>
            <w:noWrap w:val="0"/>
            <w:vAlign w:val="center"/>
          </w:tcPr>
          <w:p w14:paraId="71401F49">
            <w:pPr>
              <w:pStyle w:val="222"/>
              <w:rPr>
                <w:rFonts w:ascii="Times New Roman" w:hAnsi="Times New Roman"/>
              </w:rPr>
            </w:pPr>
          </w:p>
        </w:tc>
        <w:tc>
          <w:tcPr>
            <w:tcW w:w="1841" w:type="dxa"/>
            <w:vMerge w:val="continue"/>
            <w:noWrap w:val="0"/>
            <w:vAlign w:val="center"/>
          </w:tcPr>
          <w:p w14:paraId="7EBF4D59">
            <w:pPr>
              <w:pStyle w:val="222"/>
              <w:jc w:val="both"/>
              <w:rPr>
                <w:rFonts w:ascii="Times New Roman" w:hAnsi="Times New Roman"/>
              </w:rPr>
            </w:pPr>
          </w:p>
        </w:tc>
      </w:tr>
      <w:tr w14:paraId="507D0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1701" w:type="dxa"/>
            <w:noWrap w:val="0"/>
            <w:vAlign w:val="center"/>
          </w:tcPr>
          <w:p w14:paraId="2B5D1289">
            <w:pPr>
              <w:pStyle w:val="222"/>
              <w:rPr>
                <w:rFonts w:ascii="Times New Roman" w:hAnsi="Times New Roman"/>
              </w:rPr>
            </w:pPr>
            <w:r>
              <w:rPr>
                <w:rFonts w:ascii="Times New Roman" w:hAnsi="Times New Roman"/>
              </w:rPr>
              <w:t>保留</w:t>
            </w:r>
          </w:p>
        </w:tc>
        <w:tc>
          <w:tcPr>
            <w:tcW w:w="1276" w:type="dxa"/>
            <w:noWrap w:val="0"/>
            <w:vAlign w:val="center"/>
          </w:tcPr>
          <w:p w14:paraId="26F8EBCA">
            <w:pPr>
              <w:pStyle w:val="222"/>
              <w:rPr>
                <w:rFonts w:ascii="Times New Roman" w:hAnsi="Times New Roman"/>
              </w:rPr>
            </w:pPr>
            <w:r>
              <w:rPr>
                <w:rFonts w:ascii="Times New Roman" w:hAnsi="Times New Roman"/>
              </w:rPr>
              <w:t>1</w:t>
            </w:r>
          </w:p>
        </w:tc>
        <w:tc>
          <w:tcPr>
            <w:tcW w:w="1326" w:type="dxa"/>
            <w:noWrap w:val="0"/>
            <w:vAlign w:val="center"/>
          </w:tcPr>
          <w:p w14:paraId="1CDEC095">
            <w:pPr>
              <w:pStyle w:val="222"/>
              <w:rPr>
                <w:rFonts w:ascii="Times New Roman" w:hAnsi="Times New Roman"/>
              </w:rPr>
            </w:pPr>
            <w:r>
              <w:rPr>
                <w:rFonts w:ascii="Times New Roman" w:hAnsi="Times New Roman"/>
              </w:rPr>
              <w:t>4-7</w:t>
            </w:r>
          </w:p>
        </w:tc>
        <w:tc>
          <w:tcPr>
            <w:tcW w:w="1620" w:type="dxa"/>
            <w:noWrap w:val="0"/>
            <w:vAlign w:val="center"/>
          </w:tcPr>
          <w:p w14:paraId="20A4F8AC">
            <w:pPr>
              <w:pStyle w:val="222"/>
              <w:rPr>
                <w:rFonts w:ascii="Times New Roman" w:hAnsi="Times New Roman"/>
              </w:rPr>
            </w:pPr>
            <w:r>
              <w:rPr>
                <w:rFonts w:ascii="Times New Roman" w:hAnsi="Times New Roman"/>
              </w:rPr>
              <w:t>4比特</w:t>
            </w:r>
          </w:p>
        </w:tc>
        <w:tc>
          <w:tcPr>
            <w:tcW w:w="1841" w:type="dxa"/>
            <w:noWrap w:val="0"/>
            <w:vAlign w:val="center"/>
          </w:tcPr>
          <w:p w14:paraId="717B7BAC">
            <w:pPr>
              <w:pStyle w:val="222"/>
              <w:jc w:val="both"/>
              <w:rPr>
                <w:rFonts w:ascii="Times New Roman" w:hAnsi="Times New Roman"/>
              </w:rPr>
            </w:pPr>
            <w:r>
              <w:rPr>
                <w:rFonts w:ascii="Times New Roman" w:hAnsi="Times New Roman"/>
              </w:rPr>
              <w:t>保留</w:t>
            </w:r>
          </w:p>
        </w:tc>
      </w:tr>
      <w:tr w14:paraId="53CCA0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1701" w:type="dxa"/>
            <w:noWrap w:val="0"/>
            <w:vAlign w:val="center"/>
          </w:tcPr>
          <w:p w14:paraId="436E454E">
            <w:pPr>
              <w:pStyle w:val="222"/>
              <w:rPr>
                <w:rFonts w:ascii="Times New Roman" w:hAnsi="Times New Roman"/>
              </w:rPr>
            </w:pPr>
            <w:r>
              <w:rPr>
                <w:rFonts w:ascii="Times New Roman" w:hAnsi="Times New Roman"/>
              </w:rPr>
              <w:t>下行通信成功率</w:t>
            </w:r>
          </w:p>
        </w:tc>
        <w:tc>
          <w:tcPr>
            <w:tcW w:w="1276" w:type="dxa"/>
            <w:noWrap w:val="0"/>
            <w:vAlign w:val="center"/>
          </w:tcPr>
          <w:p w14:paraId="4E24F609">
            <w:pPr>
              <w:pStyle w:val="222"/>
              <w:rPr>
                <w:rFonts w:ascii="Times New Roman" w:hAnsi="Times New Roman"/>
              </w:rPr>
            </w:pPr>
            <w:r>
              <w:rPr>
                <w:rFonts w:ascii="Times New Roman" w:hAnsi="Times New Roman"/>
              </w:rPr>
              <w:t>2</w:t>
            </w:r>
          </w:p>
        </w:tc>
        <w:tc>
          <w:tcPr>
            <w:tcW w:w="1326" w:type="dxa"/>
            <w:noWrap w:val="0"/>
            <w:vAlign w:val="center"/>
          </w:tcPr>
          <w:p w14:paraId="48F717F3">
            <w:pPr>
              <w:pStyle w:val="222"/>
              <w:rPr>
                <w:rFonts w:ascii="Times New Roman" w:hAnsi="Times New Roman"/>
              </w:rPr>
            </w:pPr>
            <w:r>
              <w:rPr>
                <w:rFonts w:ascii="Times New Roman" w:hAnsi="Times New Roman"/>
              </w:rPr>
              <w:t>0-7</w:t>
            </w:r>
          </w:p>
        </w:tc>
        <w:tc>
          <w:tcPr>
            <w:tcW w:w="1620" w:type="dxa"/>
            <w:noWrap w:val="0"/>
            <w:vAlign w:val="center"/>
          </w:tcPr>
          <w:p w14:paraId="16BDAA8E">
            <w:pPr>
              <w:pStyle w:val="222"/>
              <w:rPr>
                <w:rFonts w:ascii="Times New Roman" w:hAnsi="Times New Roman"/>
              </w:rPr>
            </w:pPr>
            <w:r>
              <w:rPr>
                <w:rFonts w:ascii="Times New Roman" w:hAnsi="Times New Roman"/>
              </w:rPr>
              <w:t>1</w:t>
            </w:r>
          </w:p>
        </w:tc>
        <w:tc>
          <w:tcPr>
            <w:tcW w:w="1841" w:type="dxa"/>
            <w:noWrap w:val="0"/>
            <w:vAlign w:val="center"/>
          </w:tcPr>
          <w:p w14:paraId="7D856D0E">
            <w:pPr>
              <w:pStyle w:val="222"/>
              <w:jc w:val="both"/>
              <w:rPr>
                <w:rFonts w:ascii="Times New Roman" w:hAnsi="Times New Roman"/>
              </w:rPr>
            </w:pPr>
            <w:r>
              <w:rPr>
                <w:rFonts w:ascii="Times New Roman" w:hAnsi="Times New Roman"/>
              </w:rPr>
              <w:t>代理站点到子站点的下行通信成功率</w:t>
            </w:r>
          </w:p>
        </w:tc>
      </w:tr>
      <w:tr w14:paraId="47D86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1701" w:type="dxa"/>
            <w:noWrap w:val="0"/>
            <w:vAlign w:val="center"/>
          </w:tcPr>
          <w:p w14:paraId="53EEDEAB">
            <w:pPr>
              <w:pStyle w:val="222"/>
              <w:rPr>
                <w:rFonts w:ascii="Times New Roman" w:hAnsi="Times New Roman"/>
              </w:rPr>
            </w:pPr>
            <w:r>
              <w:rPr>
                <w:rFonts w:ascii="Times New Roman" w:hAnsi="Times New Roman"/>
              </w:rPr>
              <w:t>上行通信成功率</w:t>
            </w:r>
          </w:p>
        </w:tc>
        <w:tc>
          <w:tcPr>
            <w:tcW w:w="1276" w:type="dxa"/>
            <w:noWrap w:val="0"/>
            <w:vAlign w:val="center"/>
          </w:tcPr>
          <w:p w14:paraId="5CBC52B4">
            <w:pPr>
              <w:pStyle w:val="222"/>
              <w:rPr>
                <w:rFonts w:ascii="Times New Roman" w:hAnsi="Times New Roman"/>
              </w:rPr>
            </w:pPr>
            <w:r>
              <w:rPr>
                <w:rFonts w:ascii="Times New Roman" w:hAnsi="Times New Roman"/>
              </w:rPr>
              <w:t>3</w:t>
            </w:r>
          </w:p>
        </w:tc>
        <w:tc>
          <w:tcPr>
            <w:tcW w:w="1326" w:type="dxa"/>
            <w:noWrap w:val="0"/>
            <w:vAlign w:val="center"/>
          </w:tcPr>
          <w:p w14:paraId="7D786DF0">
            <w:pPr>
              <w:pStyle w:val="222"/>
              <w:rPr>
                <w:rFonts w:ascii="Times New Roman" w:hAnsi="Times New Roman"/>
              </w:rPr>
            </w:pPr>
            <w:r>
              <w:rPr>
                <w:rFonts w:ascii="Times New Roman" w:hAnsi="Times New Roman"/>
              </w:rPr>
              <w:t>0-7</w:t>
            </w:r>
          </w:p>
        </w:tc>
        <w:tc>
          <w:tcPr>
            <w:tcW w:w="1620" w:type="dxa"/>
            <w:noWrap w:val="0"/>
            <w:vAlign w:val="center"/>
          </w:tcPr>
          <w:p w14:paraId="3E185016">
            <w:pPr>
              <w:pStyle w:val="222"/>
              <w:rPr>
                <w:rFonts w:ascii="Times New Roman" w:hAnsi="Times New Roman"/>
              </w:rPr>
            </w:pPr>
            <w:r>
              <w:rPr>
                <w:rFonts w:ascii="Times New Roman" w:hAnsi="Times New Roman"/>
              </w:rPr>
              <w:t>1</w:t>
            </w:r>
          </w:p>
        </w:tc>
        <w:tc>
          <w:tcPr>
            <w:tcW w:w="1841" w:type="dxa"/>
            <w:noWrap w:val="0"/>
            <w:vAlign w:val="center"/>
          </w:tcPr>
          <w:p w14:paraId="57331430">
            <w:pPr>
              <w:pStyle w:val="222"/>
              <w:jc w:val="both"/>
              <w:rPr>
                <w:rFonts w:ascii="Times New Roman" w:hAnsi="Times New Roman"/>
              </w:rPr>
            </w:pPr>
            <w:r>
              <w:rPr>
                <w:rFonts w:ascii="Times New Roman" w:hAnsi="Times New Roman"/>
              </w:rPr>
              <w:t>子站点到代理站点的上行通信成功率</w:t>
            </w:r>
          </w:p>
        </w:tc>
      </w:tr>
      <w:bookmarkEnd w:id="1551"/>
      <w:bookmarkEnd w:id="1552"/>
      <w:bookmarkEnd w:id="1553"/>
      <w:bookmarkEnd w:id="1554"/>
    </w:tbl>
    <w:p w14:paraId="6D88EFA7">
      <w:pPr>
        <w:pStyle w:val="38"/>
        <w:ind w:firstLine="405" w:firstLineChars="0"/>
        <w:rPr>
          <w:rFonts w:ascii="Times New Roman"/>
        </w:rPr>
      </w:pPr>
    </w:p>
    <w:p w14:paraId="31A179D7">
      <w:pPr>
        <w:pStyle w:val="104"/>
        <w:spacing w:before="156" w:after="156"/>
        <w:rPr>
          <w:rFonts w:ascii="Times New Roman"/>
        </w:rPr>
      </w:pPr>
      <w:r>
        <w:rPr>
          <w:rFonts w:ascii="Times New Roman"/>
        </w:rPr>
        <w:t>网络冲突上报报文</w:t>
      </w:r>
    </w:p>
    <w:p w14:paraId="7592DE37">
      <w:pPr>
        <w:pStyle w:val="38"/>
        <w:rPr>
          <w:rFonts w:ascii="Times New Roman"/>
        </w:rPr>
      </w:pPr>
      <w:r>
        <w:rPr>
          <w:rFonts w:ascii="Times New Roman"/>
        </w:rPr>
        <w:t>网络冲突上报报文（</w:t>
      </w:r>
      <w:r>
        <w:rPr>
          <w:rFonts w:ascii="Times New Roman"/>
          <w:color w:val="000000"/>
          <w:szCs w:val="21"/>
        </w:rPr>
        <w:t>MMeNetworkConflictReport</w:t>
      </w:r>
      <w:r>
        <w:rPr>
          <w:rFonts w:ascii="Times New Roman"/>
        </w:rPr>
        <w:t>）格式的定义应符合</w:t>
      </w:r>
      <w:r>
        <w:rPr>
          <w:rFonts w:ascii="Times New Roman"/>
        </w:rPr>
        <w:fldChar w:fldCharType="begin"/>
      </w:r>
      <w:r>
        <w:rPr>
          <w:rFonts w:ascii="Times New Roman"/>
        </w:rPr>
        <w:instrText xml:space="preserve"> REF _Ref444789187 \r \h  \* MERGEFORMAT </w:instrText>
      </w:r>
      <w:r>
        <w:rPr>
          <w:rFonts w:ascii="Times New Roman"/>
        </w:rPr>
        <w:fldChar w:fldCharType="separate"/>
      </w:r>
      <w:r>
        <w:rPr>
          <w:rFonts w:ascii="Times New Roman"/>
        </w:rPr>
        <w:t>表80</w:t>
      </w:r>
      <w:r>
        <w:rPr>
          <w:rFonts w:ascii="Times New Roman"/>
        </w:rPr>
        <w:fldChar w:fldCharType="end"/>
      </w:r>
      <w:r>
        <w:rPr>
          <w:rFonts w:ascii="Times New Roman"/>
        </w:rPr>
        <w:t>要求。该报文在STA识别出存在NID重复后，上报至CCO，CCO可根据冲突网络信息进行NID调整。</w:t>
      </w:r>
    </w:p>
    <w:p w14:paraId="22B0E351">
      <w:pPr>
        <w:pStyle w:val="179"/>
        <w:ind w:left="0"/>
        <w:rPr>
          <w:rFonts w:ascii="Times New Roman"/>
        </w:rPr>
      </w:pPr>
      <w:bookmarkStart w:id="1555" w:name="_Ref444789187"/>
      <w:r>
        <w:rPr>
          <w:rFonts w:ascii="Times New Roman"/>
        </w:rPr>
        <w:t>网络冲突上报报文格式</w:t>
      </w:r>
      <w:bookmarkEnd w:id="1555"/>
    </w:p>
    <w:tbl>
      <w:tblPr>
        <w:tblStyle w:val="5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91"/>
        <w:gridCol w:w="986"/>
        <w:gridCol w:w="1796"/>
        <w:gridCol w:w="2939"/>
      </w:tblGrid>
      <w:tr w14:paraId="71BB3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1" w:hRule="atLeast"/>
          <w:jc w:val="center"/>
        </w:trPr>
        <w:tc>
          <w:tcPr>
            <w:tcW w:w="1891" w:type="dxa"/>
            <w:noWrap w:val="0"/>
            <w:vAlign w:val="center"/>
          </w:tcPr>
          <w:p w14:paraId="5B6365CB">
            <w:pPr>
              <w:pStyle w:val="222"/>
              <w:rPr>
                <w:rFonts w:ascii="Times New Roman" w:hAnsi="Times New Roman"/>
              </w:rPr>
            </w:pPr>
            <w:r>
              <w:rPr>
                <w:rFonts w:ascii="Times New Roman" w:hAnsi="Times New Roman"/>
              </w:rPr>
              <w:t>字段</w:t>
            </w:r>
          </w:p>
        </w:tc>
        <w:tc>
          <w:tcPr>
            <w:tcW w:w="986" w:type="dxa"/>
            <w:noWrap w:val="0"/>
            <w:vAlign w:val="center"/>
          </w:tcPr>
          <w:p w14:paraId="070C5B91">
            <w:pPr>
              <w:pStyle w:val="222"/>
              <w:rPr>
                <w:rFonts w:ascii="Times New Roman" w:hAnsi="Times New Roman"/>
              </w:rPr>
            </w:pPr>
            <w:r>
              <w:rPr>
                <w:rFonts w:ascii="Times New Roman" w:hAnsi="Times New Roman"/>
              </w:rPr>
              <w:t>字节号</w:t>
            </w:r>
          </w:p>
        </w:tc>
        <w:tc>
          <w:tcPr>
            <w:tcW w:w="1796" w:type="dxa"/>
            <w:noWrap w:val="0"/>
            <w:vAlign w:val="center"/>
          </w:tcPr>
          <w:p w14:paraId="2DFE5958">
            <w:pPr>
              <w:pStyle w:val="222"/>
              <w:rPr>
                <w:rFonts w:ascii="Times New Roman" w:hAnsi="Times New Roman"/>
              </w:rPr>
            </w:pPr>
            <w:r>
              <w:rPr>
                <w:rFonts w:ascii="Times New Roman" w:hAnsi="Times New Roman"/>
              </w:rPr>
              <w:t>字段大小（字节）</w:t>
            </w:r>
          </w:p>
        </w:tc>
        <w:tc>
          <w:tcPr>
            <w:tcW w:w="2939" w:type="dxa"/>
            <w:noWrap w:val="0"/>
            <w:vAlign w:val="center"/>
          </w:tcPr>
          <w:p w14:paraId="74690DF1">
            <w:pPr>
              <w:pStyle w:val="222"/>
              <w:rPr>
                <w:rFonts w:ascii="Times New Roman" w:hAnsi="Times New Roman"/>
              </w:rPr>
            </w:pPr>
            <w:r>
              <w:rPr>
                <w:rFonts w:ascii="Times New Roman" w:hAnsi="Times New Roman"/>
              </w:rPr>
              <w:t>含义</w:t>
            </w:r>
          </w:p>
        </w:tc>
      </w:tr>
      <w:tr w14:paraId="5DC15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1891" w:type="dxa"/>
            <w:noWrap w:val="0"/>
            <w:vAlign w:val="center"/>
          </w:tcPr>
          <w:p w14:paraId="16F873B4">
            <w:pPr>
              <w:pStyle w:val="222"/>
              <w:rPr>
                <w:rFonts w:ascii="Times New Roman" w:hAnsi="Times New Roman"/>
              </w:rPr>
            </w:pPr>
            <w:r>
              <w:rPr>
                <w:rFonts w:ascii="Times New Roman" w:hAnsi="Times New Roman"/>
              </w:rPr>
              <w:t>CCO MAC地址</w:t>
            </w:r>
          </w:p>
        </w:tc>
        <w:tc>
          <w:tcPr>
            <w:tcW w:w="986" w:type="dxa"/>
            <w:noWrap w:val="0"/>
            <w:vAlign w:val="center"/>
          </w:tcPr>
          <w:p w14:paraId="0A5C7FA4">
            <w:pPr>
              <w:pStyle w:val="222"/>
              <w:rPr>
                <w:rFonts w:ascii="Times New Roman" w:hAnsi="Times New Roman"/>
              </w:rPr>
            </w:pPr>
            <w:r>
              <w:rPr>
                <w:rFonts w:ascii="Times New Roman" w:hAnsi="Times New Roman"/>
              </w:rPr>
              <w:t>0-5</w:t>
            </w:r>
          </w:p>
        </w:tc>
        <w:tc>
          <w:tcPr>
            <w:tcW w:w="1796" w:type="dxa"/>
            <w:noWrap w:val="0"/>
            <w:vAlign w:val="center"/>
          </w:tcPr>
          <w:p w14:paraId="0F54C993">
            <w:pPr>
              <w:pStyle w:val="222"/>
              <w:rPr>
                <w:rFonts w:ascii="Times New Roman" w:hAnsi="Times New Roman"/>
              </w:rPr>
            </w:pPr>
            <w:r>
              <w:rPr>
                <w:rFonts w:ascii="Times New Roman" w:hAnsi="Times New Roman"/>
              </w:rPr>
              <w:t>6</w:t>
            </w:r>
          </w:p>
        </w:tc>
        <w:tc>
          <w:tcPr>
            <w:tcW w:w="2939" w:type="dxa"/>
            <w:noWrap w:val="0"/>
            <w:vAlign w:val="center"/>
          </w:tcPr>
          <w:p w14:paraId="5EF51EEB">
            <w:pPr>
              <w:pStyle w:val="222"/>
              <w:jc w:val="both"/>
              <w:rPr>
                <w:rFonts w:ascii="Times New Roman" w:hAnsi="Times New Roman"/>
              </w:rPr>
            </w:pPr>
            <w:r>
              <w:rPr>
                <w:rFonts w:ascii="Times New Roman" w:hAnsi="Times New Roman"/>
              </w:rPr>
              <w:t>指示与本网络发生冲突的邻居网络的CCO 的MAC地址</w:t>
            </w:r>
          </w:p>
        </w:tc>
      </w:tr>
      <w:tr w14:paraId="02C53C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1" w:hRule="atLeast"/>
          <w:jc w:val="center"/>
        </w:trPr>
        <w:tc>
          <w:tcPr>
            <w:tcW w:w="1891" w:type="dxa"/>
            <w:noWrap w:val="0"/>
            <w:vAlign w:val="center"/>
          </w:tcPr>
          <w:p w14:paraId="39A2BF22">
            <w:pPr>
              <w:pStyle w:val="222"/>
              <w:rPr>
                <w:rFonts w:ascii="Times New Roman" w:hAnsi="Times New Roman"/>
              </w:rPr>
            </w:pPr>
            <w:r>
              <w:rPr>
                <w:rFonts w:ascii="Times New Roman" w:hAnsi="Times New Roman"/>
              </w:rPr>
              <w:t>邻居网络个数</w:t>
            </w:r>
          </w:p>
        </w:tc>
        <w:tc>
          <w:tcPr>
            <w:tcW w:w="986" w:type="dxa"/>
            <w:noWrap w:val="0"/>
            <w:vAlign w:val="center"/>
          </w:tcPr>
          <w:p w14:paraId="3517860B">
            <w:pPr>
              <w:pStyle w:val="222"/>
              <w:rPr>
                <w:rFonts w:ascii="Times New Roman" w:hAnsi="Times New Roman"/>
              </w:rPr>
            </w:pPr>
            <w:r>
              <w:rPr>
                <w:rFonts w:ascii="Times New Roman" w:hAnsi="Times New Roman"/>
              </w:rPr>
              <w:t>6</w:t>
            </w:r>
          </w:p>
        </w:tc>
        <w:tc>
          <w:tcPr>
            <w:tcW w:w="1796" w:type="dxa"/>
            <w:noWrap w:val="0"/>
            <w:vAlign w:val="center"/>
          </w:tcPr>
          <w:p w14:paraId="4E4FFB85">
            <w:pPr>
              <w:pStyle w:val="222"/>
              <w:rPr>
                <w:rFonts w:ascii="Times New Roman" w:hAnsi="Times New Roman"/>
              </w:rPr>
            </w:pPr>
            <w:r>
              <w:rPr>
                <w:rFonts w:ascii="Times New Roman" w:hAnsi="Times New Roman"/>
              </w:rPr>
              <w:t>1</w:t>
            </w:r>
          </w:p>
        </w:tc>
        <w:tc>
          <w:tcPr>
            <w:tcW w:w="2939" w:type="dxa"/>
            <w:noWrap w:val="0"/>
            <w:vAlign w:val="center"/>
          </w:tcPr>
          <w:p w14:paraId="1613598A">
            <w:pPr>
              <w:pStyle w:val="222"/>
              <w:jc w:val="both"/>
              <w:rPr>
                <w:rFonts w:ascii="Times New Roman" w:hAnsi="Times New Roman"/>
              </w:rPr>
            </w:pPr>
            <w:r>
              <w:rPr>
                <w:rFonts w:ascii="Times New Roman" w:hAnsi="Times New Roman"/>
              </w:rPr>
              <w:t>周边可见邻居网络的个数</w:t>
            </w:r>
          </w:p>
        </w:tc>
      </w:tr>
      <w:tr w14:paraId="6069C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1" w:hRule="atLeast"/>
          <w:jc w:val="center"/>
        </w:trPr>
        <w:tc>
          <w:tcPr>
            <w:tcW w:w="1891" w:type="dxa"/>
            <w:noWrap w:val="0"/>
            <w:vAlign w:val="center"/>
          </w:tcPr>
          <w:p w14:paraId="409FD678">
            <w:pPr>
              <w:pStyle w:val="222"/>
              <w:rPr>
                <w:rFonts w:ascii="Times New Roman" w:hAnsi="Times New Roman"/>
              </w:rPr>
            </w:pPr>
            <w:r>
              <w:rPr>
                <w:rFonts w:ascii="Times New Roman" w:hAnsi="Times New Roman"/>
              </w:rPr>
              <w:t>网络号字节宽度</w:t>
            </w:r>
          </w:p>
        </w:tc>
        <w:tc>
          <w:tcPr>
            <w:tcW w:w="986" w:type="dxa"/>
            <w:noWrap w:val="0"/>
            <w:vAlign w:val="center"/>
          </w:tcPr>
          <w:p w14:paraId="147DA1AC">
            <w:pPr>
              <w:pStyle w:val="222"/>
              <w:rPr>
                <w:rFonts w:ascii="Times New Roman" w:hAnsi="Times New Roman"/>
              </w:rPr>
            </w:pPr>
            <w:r>
              <w:rPr>
                <w:rFonts w:ascii="Times New Roman" w:hAnsi="Times New Roman"/>
              </w:rPr>
              <w:t>7</w:t>
            </w:r>
          </w:p>
        </w:tc>
        <w:tc>
          <w:tcPr>
            <w:tcW w:w="1796" w:type="dxa"/>
            <w:noWrap w:val="0"/>
            <w:vAlign w:val="center"/>
          </w:tcPr>
          <w:p w14:paraId="61446D6E">
            <w:pPr>
              <w:pStyle w:val="222"/>
              <w:rPr>
                <w:rFonts w:ascii="Times New Roman" w:hAnsi="Times New Roman"/>
              </w:rPr>
            </w:pPr>
            <w:r>
              <w:rPr>
                <w:rFonts w:ascii="Times New Roman" w:hAnsi="Times New Roman"/>
              </w:rPr>
              <w:t>1</w:t>
            </w:r>
          </w:p>
        </w:tc>
        <w:tc>
          <w:tcPr>
            <w:tcW w:w="2939" w:type="dxa"/>
            <w:noWrap w:val="0"/>
            <w:vAlign w:val="center"/>
          </w:tcPr>
          <w:p w14:paraId="123AD6F2">
            <w:pPr>
              <w:pStyle w:val="222"/>
              <w:jc w:val="both"/>
              <w:rPr>
                <w:rFonts w:ascii="Times New Roman" w:hAnsi="Times New Roman"/>
              </w:rPr>
            </w:pPr>
            <w:r>
              <w:rPr>
                <w:rFonts w:ascii="Times New Roman" w:hAnsi="Times New Roman"/>
              </w:rPr>
              <w:t>网络号的字节宽度，单位：字节。本协议中网络号字节宽度默认为3</w:t>
            </w:r>
          </w:p>
        </w:tc>
      </w:tr>
      <w:tr w14:paraId="2B71DB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2" w:hRule="atLeast"/>
          <w:jc w:val="center"/>
        </w:trPr>
        <w:tc>
          <w:tcPr>
            <w:tcW w:w="1891" w:type="dxa"/>
            <w:noWrap w:val="0"/>
            <w:vAlign w:val="center"/>
          </w:tcPr>
          <w:p w14:paraId="766E9100">
            <w:pPr>
              <w:pStyle w:val="222"/>
              <w:rPr>
                <w:rFonts w:ascii="Times New Roman" w:hAnsi="Times New Roman"/>
              </w:rPr>
            </w:pPr>
            <w:r>
              <w:rPr>
                <w:rFonts w:ascii="Times New Roman" w:hAnsi="Times New Roman"/>
              </w:rPr>
              <w:t>邻居网络条目</w:t>
            </w:r>
          </w:p>
        </w:tc>
        <w:tc>
          <w:tcPr>
            <w:tcW w:w="986" w:type="dxa"/>
            <w:noWrap w:val="0"/>
            <w:vAlign w:val="center"/>
          </w:tcPr>
          <w:p w14:paraId="5C4905FF">
            <w:pPr>
              <w:pStyle w:val="222"/>
              <w:rPr>
                <w:rFonts w:ascii="Times New Roman" w:hAnsi="Times New Roman"/>
              </w:rPr>
            </w:pPr>
            <w:r>
              <w:rPr>
                <w:rFonts w:ascii="Times New Roman" w:hAnsi="Times New Roman"/>
              </w:rPr>
              <w:t>可变</w:t>
            </w:r>
          </w:p>
        </w:tc>
        <w:tc>
          <w:tcPr>
            <w:tcW w:w="1796" w:type="dxa"/>
            <w:noWrap w:val="0"/>
            <w:vAlign w:val="center"/>
          </w:tcPr>
          <w:p w14:paraId="1D66EF86">
            <w:pPr>
              <w:pStyle w:val="222"/>
              <w:rPr>
                <w:rFonts w:ascii="Times New Roman" w:hAnsi="Times New Roman"/>
              </w:rPr>
            </w:pPr>
            <w:r>
              <w:rPr>
                <w:rFonts w:ascii="Times New Roman" w:hAnsi="Times New Roman"/>
              </w:rPr>
              <w:t>L（可变长）</w:t>
            </w:r>
          </w:p>
        </w:tc>
        <w:tc>
          <w:tcPr>
            <w:tcW w:w="2939" w:type="dxa"/>
            <w:noWrap w:val="0"/>
            <w:vAlign w:val="center"/>
          </w:tcPr>
          <w:p w14:paraId="71E322B7">
            <w:pPr>
              <w:pStyle w:val="222"/>
              <w:jc w:val="both"/>
              <w:rPr>
                <w:rFonts w:ascii="Times New Roman" w:hAnsi="Times New Roman"/>
              </w:rPr>
            </w:pPr>
            <w:r>
              <w:rPr>
                <w:rFonts w:ascii="Times New Roman" w:hAnsi="Times New Roman"/>
              </w:rPr>
              <w:t>表示邻居网络信息</w:t>
            </w:r>
          </w:p>
        </w:tc>
      </w:tr>
    </w:tbl>
    <w:p w14:paraId="06196B2F">
      <w:pPr>
        <w:pStyle w:val="38"/>
        <w:ind w:firstLine="0" w:firstLineChars="0"/>
        <w:rPr>
          <w:rFonts w:ascii="Times New Roman"/>
        </w:rPr>
      </w:pPr>
      <w:bookmarkStart w:id="1556" w:name="_Ref466404556"/>
    </w:p>
    <w:p w14:paraId="3F93BE7D">
      <w:pPr>
        <w:pStyle w:val="38"/>
        <w:rPr>
          <w:rFonts w:ascii="Times New Roman"/>
        </w:rPr>
      </w:pPr>
      <w:r>
        <w:rPr>
          <w:rFonts w:ascii="Times New Roman"/>
        </w:rPr>
        <w:t>邻居网络条目字段</w:t>
      </w:r>
      <w:r>
        <w:rPr>
          <w:rFonts w:ascii="Times New Roman"/>
          <w:szCs w:val="24"/>
        </w:rPr>
        <w:t>的定义</w:t>
      </w:r>
      <w:r>
        <w:rPr>
          <w:rFonts w:ascii="Times New Roman"/>
        </w:rPr>
        <w:t>应符合</w:t>
      </w:r>
      <w:r>
        <w:rPr>
          <w:rFonts w:ascii="Times New Roman"/>
        </w:rPr>
        <w:fldChar w:fldCharType="begin"/>
      </w:r>
      <w:r>
        <w:rPr>
          <w:rFonts w:ascii="Times New Roman"/>
        </w:rPr>
        <w:instrText xml:space="preserve"> REF _Ref19695 \r \h  \* MERGEFORMAT </w:instrText>
      </w:r>
      <w:r>
        <w:rPr>
          <w:rFonts w:ascii="Times New Roman"/>
        </w:rPr>
        <w:fldChar w:fldCharType="separate"/>
      </w:r>
      <w:r>
        <w:rPr>
          <w:rFonts w:ascii="Times New Roman"/>
        </w:rPr>
        <w:t>表81</w:t>
      </w:r>
      <w:r>
        <w:rPr>
          <w:rFonts w:ascii="Times New Roman"/>
        </w:rPr>
        <w:fldChar w:fldCharType="end"/>
      </w:r>
      <w:r>
        <w:rPr>
          <w:rFonts w:ascii="Times New Roman"/>
        </w:rPr>
        <w:t>要求。</w:t>
      </w:r>
    </w:p>
    <w:p w14:paraId="44F05F8C">
      <w:pPr>
        <w:pStyle w:val="179"/>
        <w:ind w:left="0"/>
        <w:rPr>
          <w:rFonts w:ascii="Times New Roman"/>
        </w:rPr>
      </w:pPr>
      <w:bookmarkStart w:id="1557" w:name="_Ref19695"/>
      <w:r>
        <w:rPr>
          <w:rFonts w:ascii="Times New Roman"/>
        </w:rPr>
        <w:t>邻居网络条目</w:t>
      </w:r>
      <w:bookmarkEnd w:id="1556"/>
      <w:bookmarkEnd w:id="1557"/>
    </w:p>
    <w:tbl>
      <w:tblPr>
        <w:tblStyle w:val="5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35"/>
        <w:gridCol w:w="1661"/>
        <w:gridCol w:w="1793"/>
      </w:tblGrid>
      <w:tr w14:paraId="52608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noWrap w:val="0"/>
            <w:vAlign w:val="top"/>
          </w:tcPr>
          <w:p w14:paraId="6FF779B0">
            <w:pPr>
              <w:pStyle w:val="222"/>
              <w:rPr>
                <w:rFonts w:ascii="Times New Roman" w:hAnsi="Times New Roman"/>
              </w:rPr>
            </w:pPr>
            <w:r>
              <w:rPr>
                <w:rFonts w:ascii="Times New Roman" w:hAnsi="Times New Roman"/>
              </w:rPr>
              <w:t>字段</w:t>
            </w:r>
          </w:p>
        </w:tc>
        <w:tc>
          <w:tcPr>
            <w:tcW w:w="1661" w:type="dxa"/>
            <w:noWrap w:val="0"/>
            <w:vAlign w:val="top"/>
          </w:tcPr>
          <w:p w14:paraId="69DB2C92">
            <w:pPr>
              <w:pStyle w:val="222"/>
              <w:rPr>
                <w:rFonts w:ascii="Times New Roman" w:hAnsi="Times New Roman"/>
              </w:rPr>
            </w:pPr>
            <w:r>
              <w:rPr>
                <w:rFonts w:ascii="Times New Roman" w:hAnsi="Times New Roman"/>
              </w:rPr>
              <w:t>字节号</w:t>
            </w:r>
          </w:p>
        </w:tc>
        <w:tc>
          <w:tcPr>
            <w:tcW w:w="1793" w:type="dxa"/>
            <w:noWrap w:val="0"/>
            <w:vAlign w:val="top"/>
          </w:tcPr>
          <w:p w14:paraId="1E21CD03">
            <w:pPr>
              <w:pStyle w:val="222"/>
              <w:rPr>
                <w:rFonts w:ascii="Times New Roman" w:hAnsi="Times New Roman"/>
              </w:rPr>
            </w:pPr>
            <w:r>
              <w:rPr>
                <w:rFonts w:ascii="Times New Roman" w:hAnsi="Times New Roman"/>
              </w:rPr>
              <w:t>字段大小（字节）</w:t>
            </w:r>
          </w:p>
        </w:tc>
      </w:tr>
      <w:tr w14:paraId="4F372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noWrap w:val="0"/>
            <w:vAlign w:val="top"/>
          </w:tcPr>
          <w:p w14:paraId="3564D693">
            <w:pPr>
              <w:pStyle w:val="222"/>
              <w:rPr>
                <w:rFonts w:ascii="Times New Roman" w:hAnsi="Times New Roman"/>
              </w:rPr>
            </w:pPr>
            <w:r>
              <w:rPr>
                <w:rFonts w:ascii="Times New Roman" w:hAnsi="Times New Roman"/>
              </w:rPr>
              <w:t>邻居网络（0）</w:t>
            </w:r>
          </w:p>
        </w:tc>
        <w:tc>
          <w:tcPr>
            <w:tcW w:w="1661" w:type="dxa"/>
            <w:noWrap w:val="0"/>
            <w:vAlign w:val="top"/>
          </w:tcPr>
          <w:p w14:paraId="31E9C8B1">
            <w:pPr>
              <w:pStyle w:val="222"/>
              <w:rPr>
                <w:rFonts w:ascii="Times New Roman" w:hAnsi="Times New Roman"/>
              </w:rPr>
            </w:pPr>
            <w:r>
              <w:rPr>
                <w:rFonts w:ascii="Times New Roman" w:hAnsi="Times New Roman"/>
              </w:rPr>
              <w:t>0-2</w:t>
            </w:r>
          </w:p>
        </w:tc>
        <w:tc>
          <w:tcPr>
            <w:tcW w:w="1793" w:type="dxa"/>
            <w:noWrap w:val="0"/>
            <w:vAlign w:val="top"/>
          </w:tcPr>
          <w:p w14:paraId="234759F6">
            <w:pPr>
              <w:pStyle w:val="222"/>
              <w:rPr>
                <w:rFonts w:ascii="Times New Roman" w:hAnsi="Times New Roman"/>
              </w:rPr>
            </w:pPr>
            <w:r>
              <w:rPr>
                <w:rFonts w:ascii="Times New Roman" w:hAnsi="Times New Roman"/>
              </w:rPr>
              <w:t>3</w:t>
            </w:r>
          </w:p>
        </w:tc>
      </w:tr>
      <w:tr w14:paraId="3A23C2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noWrap w:val="0"/>
            <w:vAlign w:val="top"/>
          </w:tcPr>
          <w:p w14:paraId="38ABAC4A">
            <w:pPr>
              <w:pStyle w:val="222"/>
              <w:rPr>
                <w:rFonts w:ascii="Times New Roman" w:hAnsi="Times New Roman"/>
              </w:rPr>
            </w:pPr>
            <w:r>
              <w:rPr>
                <w:rFonts w:ascii="Times New Roman" w:hAnsi="Times New Roman"/>
              </w:rPr>
              <w:t>邻居网络（1）</w:t>
            </w:r>
          </w:p>
        </w:tc>
        <w:tc>
          <w:tcPr>
            <w:tcW w:w="1661" w:type="dxa"/>
            <w:noWrap w:val="0"/>
            <w:vAlign w:val="top"/>
          </w:tcPr>
          <w:p w14:paraId="0C52613D">
            <w:pPr>
              <w:pStyle w:val="222"/>
              <w:rPr>
                <w:rFonts w:ascii="Times New Roman" w:hAnsi="Times New Roman"/>
              </w:rPr>
            </w:pPr>
            <w:r>
              <w:rPr>
                <w:rFonts w:ascii="Times New Roman" w:hAnsi="Times New Roman"/>
              </w:rPr>
              <w:t>3-5</w:t>
            </w:r>
          </w:p>
        </w:tc>
        <w:tc>
          <w:tcPr>
            <w:tcW w:w="1793" w:type="dxa"/>
            <w:noWrap w:val="0"/>
            <w:vAlign w:val="top"/>
          </w:tcPr>
          <w:p w14:paraId="2E7AA950">
            <w:pPr>
              <w:pStyle w:val="222"/>
              <w:rPr>
                <w:rFonts w:ascii="Times New Roman" w:hAnsi="Times New Roman"/>
              </w:rPr>
            </w:pPr>
            <w:r>
              <w:rPr>
                <w:rFonts w:ascii="Times New Roman" w:hAnsi="Times New Roman"/>
              </w:rPr>
              <w:t>3</w:t>
            </w:r>
          </w:p>
        </w:tc>
      </w:tr>
      <w:tr w14:paraId="0D619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noWrap w:val="0"/>
            <w:vAlign w:val="top"/>
          </w:tcPr>
          <w:p w14:paraId="7CC881BB">
            <w:pPr>
              <w:pStyle w:val="222"/>
              <w:rPr>
                <w:rFonts w:ascii="Times New Roman" w:hAnsi="Times New Roman"/>
              </w:rPr>
            </w:pPr>
            <w:r>
              <w:rPr>
                <w:rFonts w:ascii="Times New Roman" w:hAnsi="Times New Roman"/>
              </w:rPr>
              <w:t>……</w:t>
            </w:r>
          </w:p>
        </w:tc>
        <w:tc>
          <w:tcPr>
            <w:tcW w:w="1661" w:type="dxa"/>
            <w:noWrap w:val="0"/>
            <w:vAlign w:val="top"/>
          </w:tcPr>
          <w:p w14:paraId="679EAFFD">
            <w:pPr>
              <w:pStyle w:val="222"/>
              <w:rPr>
                <w:rFonts w:ascii="Times New Roman" w:hAnsi="Times New Roman"/>
              </w:rPr>
            </w:pPr>
            <w:r>
              <w:rPr>
                <w:rFonts w:ascii="Times New Roman" w:hAnsi="Times New Roman"/>
              </w:rPr>
              <w:t>……</w:t>
            </w:r>
          </w:p>
        </w:tc>
        <w:tc>
          <w:tcPr>
            <w:tcW w:w="1793" w:type="dxa"/>
            <w:noWrap w:val="0"/>
            <w:vAlign w:val="top"/>
          </w:tcPr>
          <w:p w14:paraId="1C0EC365">
            <w:pPr>
              <w:pStyle w:val="222"/>
              <w:rPr>
                <w:rFonts w:ascii="Times New Roman" w:hAnsi="Times New Roman"/>
              </w:rPr>
            </w:pPr>
            <w:r>
              <w:rPr>
                <w:rFonts w:ascii="Times New Roman" w:hAnsi="Times New Roman"/>
              </w:rPr>
              <w:t>……</w:t>
            </w:r>
          </w:p>
        </w:tc>
      </w:tr>
      <w:tr w14:paraId="21DCA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noWrap w:val="0"/>
            <w:vAlign w:val="top"/>
          </w:tcPr>
          <w:p w14:paraId="6564FDFB">
            <w:pPr>
              <w:pStyle w:val="222"/>
              <w:rPr>
                <w:rFonts w:ascii="Times New Roman" w:hAnsi="Times New Roman"/>
              </w:rPr>
            </w:pPr>
            <w:r>
              <w:rPr>
                <w:rFonts w:ascii="Times New Roman" w:hAnsi="Times New Roman"/>
              </w:rPr>
              <w:t>邻居网络（N）</w:t>
            </w:r>
          </w:p>
        </w:tc>
        <w:tc>
          <w:tcPr>
            <w:tcW w:w="1661" w:type="dxa"/>
            <w:noWrap w:val="0"/>
            <w:vAlign w:val="top"/>
          </w:tcPr>
          <w:p w14:paraId="2B2C9673">
            <w:pPr>
              <w:pStyle w:val="222"/>
              <w:rPr>
                <w:rFonts w:ascii="Times New Roman" w:hAnsi="Times New Roman"/>
              </w:rPr>
            </w:pPr>
            <w:r>
              <w:rPr>
                <w:rFonts w:ascii="Times New Roman" w:hAnsi="Times New Roman"/>
              </w:rPr>
              <w:t>3N-(3N+2)</w:t>
            </w:r>
          </w:p>
        </w:tc>
        <w:tc>
          <w:tcPr>
            <w:tcW w:w="1793" w:type="dxa"/>
            <w:noWrap w:val="0"/>
            <w:vAlign w:val="top"/>
          </w:tcPr>
          <w:p w14:paraId="5E38E4C7">
            <w:pPr>
              <w:pStyle w:val="222"/>
              <w:rPr>
                <w:rFonts w:ascii="Times New Roman" w:hAnsi="Times New Roman"/>
              </w:rPr>
            </w:pPr>
            <w:r>
              <w:rPr>
                <w:rFonts w:ascii="Times New Roman" w:hAnsi="Times New Roman"/>
              </w:rPr>
              <w:t>3</w:t>
            </w:r>
          </w:p>
        </w:tc>
      </w:tr>
    </w:tbl>
    <w:p w14:paraId="6FA07676">
      <w:pPr>
        <w:pStyle w:val="38"/>
        <w:rPr>
          <w:rFonts w:ascii="Times New Roman"/>
        </w:rPr>
      </w:pPr>
    </w:p>
    <w:p w14:paraId="24939FAE">
      <w:pPr>
        <w:pStyle w:val="104"/>
        <w:spacing w:before="156" w:after="156"/>
        <w:rPr>
          <w:rFonts w:ascii="Times New Roman"/>
          <w:color w:val="000000"/>
        </w:rPr>
      </w:pPr>
      <w:r>
        <w:rPr>
          <w:rFonts w:ascii="Times New Roman"/>
          <w:color w:val="000000"/>
        </w:rPr>
        <w:t>过零NTB采集指示报文</w:t>
      </w:r>
    </w:p>
    <w:p w14:paraId="4A9BFC42">
      <w:pPr>
        <w:pStyle w:val="38"/>
        <w:rPr>
          <w:rFonts w:ascii="Times New Roman"/>
          <w:color w:val="000000"/>
        </w:rPr>
      </w:pPr>
      <w:r>
        <w:rPr>
          <w:rFonts w:ascii="Times New Roman"/>
          <w:color w:val="000000"/>
        </w:rPr>
        <w:t>过零NTB采集指示报文（</w:t>
      </w:r>
      <w:r>
        <w:rPr>
          <w:rFonts w:ascii="Times New Roman"/>
          <w:color w:val="000000"/>
          <w:szCs w:val="21"/>
        </w:rPr>
        <w:t>MMeZeroCrossNTBCollectInd</w:t>
      </w:r>
      <w:r>
        <w:rPr>
          <w:rFonts w:ascii="Times New Roman"/>
          <w:color w:val="000000"/>
        </w:rPr>
        <w:t>）格式的定义应符合</w:t>
      </w:r>
      <w:r>
        <w:rPr>
          <w:rFonts w:ascii="Times New Roman"/>
        </w:rPr>
        <w:fldChar w:fldCharType="begin"/>
      </w:r>
      <w:r>
        <w:rPr>
          <w:rFonts w:ascii="Times New Roman"/>
        </w:rPr>
        <w:instrText xml:space="preserve"> REF _Ref432429195 \r \h  \* MERGEFORMAT </w:instrText>
      </w:r>
      <w:r>
        <w:rPr>
          <w:rFonts w:ascii="Times New Roman"/>
        </w:rPr>
        <w:fldChar w:fldCharType="separate"/>
      </w:r>
      <w:r>
        <w:rPr>
          <w:rFonts w:ascii="Times New Roman"/>
        </w:rPr>
        <w:t>表82</w:t>
      </w:r>
      <w:r>
        <w:rPr>
          <w:rFonts w:ascii="Times New Roman"/>
        </w:rPr>
        <w:fldChar w:fldCharType="end"/>
      </w:r>
      <w:r>
        <w:rPr>
          <w:rFonts w:ascii="Times New Roman"/>
        </w:rPr>
        <w:t>要求</w:t>
      </w:r>
      <w:r>
        <w:rPr>
          <w:rFonts w:ascii="Times New Roman"/>
          <w:color w:val="000000"/>
        </w:rPr>
        <w:t>。</w:t>
      </w:r>
    </w:p>
    <w:p w14:paraId="4C6D6F96">
      <w:pPr>
        <w:pStyle w:val="38"/>
        <w:rPr>
          <w:rFonts w:ascii="Times New Roman"/>
          <w:color w:val="000000"/>
        </w:rPr>
      </w:pPr>
      <w:r>
        <w:rPr>
          <w:rFonts w:ascii="Times New Roman"/>
          <w:color w:val="000000"/>
        </w:rPr>
        <w:t>本报文由CCO创建发送。</w:t>
      </w:r>
    </w:p>
    <w:p w14:paraId="390BD3E2">
      <w:pPr>
        <w:pStyle w:val="179"/>
        <w:ind w:left="0"/>
        <w:rPr>
          <w:rFonts w:ascii="Times New Roman"/>
          <w:color w:val="000000"/>
        </w:rPr>
      </w:pPr>
      <w:bookmarkStart w:id="1558" w:name="_Ref432429195"/>
      <w:r>
        <w:rPr>
          <w:rFonts w:ascii="Times New Roman"/>
          <w:color w:val="000000"/>
        </w:rPr>
        <w:t>过零NTB采集指示报文格式</w:t>
      </w:r>
      <w:bookmarkEnd w:id="1558"/>
    </w:p>
    <w:tbl>
      <w:tblPr>
        <w:tblStyle w:val="5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07"/>
        <w:gridCol w:w="1074"/>
        <w:gridCol w:w="1220"/>
        <w:gridCol w:w="1182"/>
        <w:gridCol w:w="3159"/>
      </w:tblGrid>
      <w:tr w14:paraId="7CC88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7" w:hRule="atLeast"/>
          <w:jc w:val="center"/>
        </w:trPr>
        <w:tc>
          <w:tcPr>
            <w:tcW w:w="1207" w:type="dxa"/>
            <w:noWrap w:val="0"/>
            <w:vAlign w:val="center"/>
          </w:tcPr>
          <w:p w14:paraId="1A8F0B81">
            <w:pPr>
              <w:pStyle w:val="222"/>
              <w:rPr>
                <w:rFonts w:ascii="Times New Roman" w:hAnsi="Times New Roman"/>
              </w:rPr>
            </w:pPr>
            <w:r>
              <w:rPr>
                <w:rFonts w:ascii="Times New Roman" w:hAnsi="Times New Roman"/>
              </w:rPr>
              <w:t>字段</w:t>
            </w:r>
          </w:p>
        </w:tc>
        <w:tc>
          <w:tcPr>
            <w:tcW w:w="1074" w:type="dxa"/>
            <w:noWrap w:val="0"/>
            <w:vAlign w:val="center"/>
          </w:tcPr>
          <w:p w14:paraId="42DB3680">
            <w:pPr>
              <w:pStyle w:val="222"/>
              <w:rPr>
                <w:rFonts w:ascii="Times New Roman" w:hAnsi="Times New Roman"/>
              </w:rPr>
            </w:pPr>
            <w:r>
              <w:rPr>
                <w:rFonts w:ascii="Times New Roman" w:hAnsi="Times New Roman"/>
              </w:rPr>
              <w:t>字节号</w:t>
            </w:r>
          </w:p>
        </w:tc>
        <w:tc>
          <w:tcPr>
            <w:tcW w:w="1220" w:type="dxa"/>
            <w:noWrap w:val="0"/>
            <w:vAlign w:val="center"/>
          </w:tcPr>
          <w:p w14:paraId="2E1EC109">
            <w:pPr>
              <w:pStyle w:val="222"/>
              <w:rPr>
                <w:rFonts w:ascii="Times New Roman" w:hAnsi="Times New Roman"/>
              </w:rPr>
            </w:pPr>
            <w:r>
              <w:rPr>
                <w:rFonts w:ascii="Times New Roman" w:hAnsi="Times New Roman"/>
              </w:rPr>
              <w:t>比特位</w:t>
            </w:r>
          </w:p>
        </w:tc>
        <w:tc>
          <w:tcPr>
            <w:tcW w:w="1182" w:type="dxa"/>
            <w:noWrap w:val="0"/>
            <w:vAlign w:val="center"/>
          </w:tcPr>
          <w:p w14:paraId="0FD6536D">
            <w:pPr>
              <w:pStyle w:val="222"/>
              <w:rPr>
                <w:rFonts w:ascii="Times New Roman" w:hAnsi="Times New Roman"/>
              </w:rPr>
            </w:pPr>
            <w:r>
              <w:rPr>
                <w:rFonts w:ascii="Times New Roman" w:hAnsi="Times New Roman"/>
              </w:rPr>
              <w:t>字段大小(字节)</w:t>
            </w:r>
          </w:p>
        </w:tc>
        <w:tc>
          <w:tcPr>
            <w:tcW w:w="3159" w:type="dxa"/>
            <w:noWrap w:val="0"/>
            <w:vAlign w:val="center"/>
          </w:tcPr>
          <w:p w14:paraId="1FAAC9B2">
            <w:pPr>
              <w:pStyle w:val="222"/>
              <w:rPr>
                <w:rFonts w:ascii="Times New Roman" w:hAnsi="Times New Roman"/>
              </w:rPr>
            </w:pPr>
            <w:r>
              <w:rPr>
                <w:rFonts w:ascii="Times New Roman" w:hAnsi="Times New Roman"/>
              </w:rPr>
              <w:t>含义</w:t>
            </w:r>
          </w:p>
        </w:tc>
      </w:tr>
      <w:tr w14:paraId="428ED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3" w:hRule="atLeast"/>
          <w:jc w:val="center"/>
        </w:trPr>
        <w:tc>
          <w:tcPr>
            <w:tcW w:w="1207" w:type="dxa"/>
            <w:vMerge w:val="restart"/>
            <w:noWrap w:val="0"/>
            <w:vAlign w:val="center"/>
          </w:tcPr>
          <w:p w14:paraId="1ED518BB">
            <w:pPr>
              <w:pStyle w:val="222"/>
              <w:rPr>
                <w:rFonts w:ascii="Times New Roman" w:hAnsi="Times New Roman"/>
              </w:rPr>
            </w:pPr>
            <w:r>
              <w:rPr>
                <w:rFonts w:ascii="Times New Roman" w:hAnsi="Times New Roman"/>
              </w:rPr>
              <w:t>TEI</w:t>
            </w:r>
          </w:p>
        </w:tc>
        <w:tc>
          <w:tcPr>
            <w:tcW w:w="1074" w:type="dxa"/>
            <w:noWrap w:val="0"/>
            <w:vAlign w:val="center"/>
          </w:tcPr>
          <w:p w14:paraId="6B4A505E">
            <w:pPr>
              <w:pStyle w:val="222"/>
              <w:rPr>
                <w:rFonts w:ascii="Times New Roman" w:hAnsi="Times New Roman"/>
              </w:rPr>
            </w:pPr>
            <w:r>
              <w:rPr>
                <w:rFonts w:ascii="Times New Roman" w:hAnsi="Times New Roman"/>
              </w:rPr>
              <w:t>0</w:t>
            </w:r>
          </w:p>
        </w:tc>
        <w:tc>
          <w:tcPr>
            <w:tcW w:w="1220" w:type="dxa"/>
            <w:noWrap w:val="0"/>
            <w:vAlign w:val="center"/>
          </w:tcPr>
          <w:p w14:paraId="5ECCD21A">
            <w:pPr>
              <w:pStyle w:val="222"/>
              <w:rPr>
                <w:rFonts w:ascii="Times New Roman" w:hAnsi="Times New Roman"/>
              </w:rPr>
            </w:pPr>
            <w:r>
              <w:rPr>
                <w:rFonts w:ascii="Times New Roman" w:hAnsi="Times New Roman"/>
              </w:rPr>
              <w:t>0-7</w:t>
            </w:r>
          </w:p>
        </w:tc>
        <w:tc>
          <w:tcPr>
            <w:tcW w:w="1182" w:type="dxa"/>
            <w:vMerge w:val="restart"/>
            <w:noWrap w:val="0"/>
            <w:vAlign w:val="center"/>
          </w:tcPr>
          <w:p w14:paraId="1DDF7545">
            <w:pPr>
              <w:pStyle w:val="222"/>
              <w:rPr>
                <w:rFonts w:ascii="Times New Roman" w:hAnsi="Times New Roman"/>
              </w:rPr>
            </w:pPr>
            <w:r>
              <w:rPr>
                <w:rFonts w:ascii="Times New Roman" w:hAnsi="Times New Roman"/>
              </w:rPr>
              <w:t>12比特</w:t>
            </w:r>
          </w:p>
        </w:tc>
        <w:tc>
          <w:tcPr>
            <w:tcW w:w="3159" w:type="dxa"/>
            <w:vMerge w:val="restart"/>
            <w:noWrap w:val="0"/>
            <w:vAlign w:val="center"/>
          </w:tcPr>
          <w:p w14:paraId="196E8326">
            <w:pPr>
              <w:pStyle w:val="222"/>
              <w:jc w:val="both"/>
              <w:rPr>
                <w:rFonts w:ascii="Times New Roman" w:hAnsi="Times New Roman"/>
              </w:rPr>
            </w:pPr>
            <w:r>
              <w:rPr>
                <w:rFonts w:ascii="Times New Roman" w:hAnsi="Times New Roman"/>
              </w:rPr>
              <w:t>需要进行过零NTB采集的站点的TEI。</w:t>
            </w:r>
          </w:p>
          <w:p w14:paraId="146B7179">
            <w:pPr>
              <w:pStyle w:val="222"/>
              <w:jc w:val="both"/>
              <w:rPr>
                <w:rFonts w:ascii="Times New Roman" w:hAnsi="Times New Roman"/>
              </w:rPr>
            </w:pPr>
            <w:r>
              <w:rPr>
                <w:rFonts w:ascii="Times New Roman" w:hAnsi="Times New Roman"/>
              </w:rPr>
              <w:t>该指定的TEI，只有在指定单站点采集时有效，宜结合“采集站点”字段来判断</w:t>
            </w:r>
          </w:p>
        </w:tc>
      </w:tr>
      <w:tr w14:paraId="3AEDB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0" w:hRule="atLeast"/>
          <w:jc w:val="center"/>
        </w:trPr>
        <w:tc>
          <w:tcPr>
            <w:tcW w:w="1207" w:type="dxa"/>
            <w:vMerge w:val="continue"/>
            <w:noWrap w:val="0"/>
            <w:vAlign w:val="center"/>
          </w:tcPr>
          <w:p w14:paraId="43C52FAD">
            <w:pPr>
              <w:pStyle w:val="222"/>
              <w:rPr>
                <w:rFonts w:ascii="Times New Roman" w:hAnsi="Times New Roman"/>
              </w:rPr>
            </w:pPr>
          </w:p>
        </w:tc>
        <w:tc>
          <w:tcPr>
            <w:tcW w:w="1074" w:type="dxa"/>
            <w:noWrap w:val="0"/>
            <w:vAlign w:val="center"/>
          </w:tcPr>
          <w:p w14:paraId="1E9907A8">
            <w:pPr>
              <w:pStyle w:val="222"/>
              <w:rPr>
                <w:rFonts w:ascii="Times New Roman" w:hAnsi="Times New Roman"/>
              </w:rPr>
            </w:pPr>
            <w:r>
              <w:rPr>
                <w:rFonts w:ascii="Times New Roman" w:hAnsi="Times New Roman"/>
              </w:rPr>
              <w:t>1</w:t>
            </w:r>
          </w:p>
        </w:tc>
        <w:tc>
          <w:tcPr>
            <w:tcW w:w="1220" w:type="dxa"/>
            <w:noWrap w:val="0"/>
            <w:vAlign w:val="center"/>
          </w:tcPr>
          <w:p w14:paraId="2BB6C5FB">
            <w:pPr>
              <w:pStyle w:val="222"/>
              <w:rPr>
                <w:rFonts w:ascii="Times New Roman" w:hAnsi="Times New Roman"/>
              </w:rPr>
            </w:pPr>
            <w:r>
              <w:rPr>
                <w:rFonts w:ascii="Times New Roman" w:hAnsi="Times New Roman"/>
              </w:rPr>
              <w:t>0-3</w:t>
            </w:r>
          </w:p>
        </w:tc>
        <w:tc>
          <w:tcPr>
            <w:tcW w:w="1182" w:type="dxa"/>
            <w:vMerge w:val="continue"/>
            <w:noWrap w:val="0"/>
            <w:vAlign w:val="center"/>
          </w:tcPr>
          <w:p w14:paraId="67B34267">
            <w:pPr>
              <w:pStyle w:val="222"/>
              <w:rPr>
                <w:rFonts w:ascii="Times New Roman" w:hAnsi="Times New Roman"/>
              </w:rPr>
            </w:pPr>
          </w:p>
        </w:tc>
        <w:tc>
          <w:tcPr>
            <w:tcW w:w="3159" w:type="dxa"/>
            <w:vMerge w:val="continue"/>
            <w:noWrap w:val="0"/>
            <w:vAlign w:val="center"/>
          </w:tcPr>
          <w:p w14:paraId="1462D7BC">
            <w:pPr>
              <w:pStyle w:val="222"/>
              <w:jc w:val="both"/>
              <w:rPr>
                <w:rFonts w:ascii="Times New Roman" w:hAnsi="Times New Roman"/>
              </w:rPr>
            </w:pPr>
          </w:p>
        </w:tc>
      </w:tr>
      <w:tr w14:paraId="3A169B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3" w:hRule="atLeast"/>
          <w:jc w:val="center"/>
        </w:trPr>
        <w:tc>
          <w:tcPr>
            <w:tcW w:w="1207" w:type="dxa"/>
            <w:noWrap w:val="0"/>
            <w:vAlign w:val="center"/>
          </w:tcPr>
          <w:p w14:paraId="4C45174E">
            <w:pPr>
              <w:pStyle w:val="222"/>
              <w:rPr>
                <w:rFonts w:ascii="Times New Roman" w:hAnsi="Times New Roman"/>
              </w:rPr>
            </w:pPr>
            <w:r>
              <w:rPr>
                <w:rFonts w:ascii="Times New Roman" w:hAnsi="Times New Roman"/>
              </w:rPr>
              <w:t>保留</w:t>
            </w:r>
          </w:p>
        </w:tc>
        <w:tc>
          <w:tcPr>
            <w:tcW w:w="1074" w:type="dxa"/>
            <w:noWrap w:val="0"/>
            <w:vAlign w:val="center"/>
          </w:tcPr>
          <w:p w14:paraId="0CF9D2DF">
            <w:pPr>
              <w:pStyle w:val="222"/>
              <w:rPr>
                <w:rFonts w:ascii="Times New Roman" w:hAnsi="Times New Roman"/>
              </w:rPr>
            </w:pPr>
            <w:r>
              <w:rPr>
                <w:rFonts w:ascii="Times New Roman" w:hAnsi="Times New Roman"/>
              </w:rPr>
              <w:t>1</w:t>
            </w:r>
          </w:p>
        </w:tc>
        <w:tc>
          <w:tcPr>
            <w:tcW w:w="1220" w:type="dxa"/>
            <w:noWrap w:val="0"/>
            <w:vAlign w:val="center"/>
          </w:tcPr>
          <w:p w14:paraId="57264C69">
            <w:pPr>
              <w:pStyle w:val="222"/>
              <w:rPr>
                <w:rFonts w:ascii="Times New Roman" w:hAnsi="Times New Roman"/>
              </w:rPr>
            </w:pPr>
            <w:r>
              <w:rPr>
                <w:rFonts w:ascii="Times New Roman" w:hAnsi="Times New Roman"/>
              </w:rPr>
              <w:t>4-7</w:t>
            </w:r>
          </w:p>
        </w:tc>
        <w:tc>
          <w:tcPr>
            <w:tcW w:w="1182" w:type="dxa"/>
            <w:noWrap w:val="0"/>
            <w:vAlign w:val="center"/>
          </w:tcPr>
          <w:p w14:paraId="175AC3DB">
            <w:pPr>
              <w:pStyle w:val="222"/>
              <w:rPr>
                <w:rFonts w:ascii="Times New Roman" w:hAnsi="Times New Roman"/>
              </w:rPr>
            </w:pPr>
            <w:r>
              <w:rPr>
                <w:rFonts w:ascii="Times New Roman" w:hAnsi="Times New Roman"/>
              </w:rPr>
              <w:t>4比特</w:t>
            </w:r>
          </w:p>
        </w:tc>
        <w:tc>
          <w:tcPr>
            <w:tcW w:w="3159" w:type="dxa"/>
            <w:noWrap w:val="0"/>
            <w:vAlign w:val="center"/>
          </w:tcPr>
          <w:p w14:paraId="305B0885">
            <w:pPr>
              <w:pStyle w:val="222"/>
              <w:jc w:val="both"/>
              <w:rPr>
                <w:rFonts w:ascii="Times New Roman" w:hAnsi="Times New Roman"/>
              </w:rPr>
            </w:pPr>
            <w:r>
              <w:rPr>
                <w:rFonts w:ascii="Times New Roman" w:hAnsi="Times New Roman"/>
              </w:rPr>
              <w:t>-</w:t>
            </w:r>
          </w:p>
        </w:tc>
      </w:tr>
      <w:tr w14:paraId="7A9A5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3" w:hRule="atLeast"/>
          <w:jc w:val="center"/>
        </w:trPr>
        <w:tc>
          <w:tcPr>
            <w:tcW w:w="1207" w:type="dxa"/>
            <w:noWrap w:val="0"/>
            <w:vAlign w:val="center"/>
          </w:tcPr>
          <w:p w14:paraId="467D8E93">
            <w:pPr>
              <w:pStyle w:val="222"/>
              <w:rPr>
                <w:rFonts w:ascii="Times New Roman" w:hAnsi="Times New Roman"/>
              </w:rPr>
            </w:pPr>
            <w:r>
              <w:rPr>
                <w:rFonts w:ascii="Times New Roman" w:hAnsi="Times New Roman"/>
              </w:rPr>
              <w:t>采集站点</w:t>
            </w:r>
          </w:p>
        </w:tc>
        <w:tc>
          <w:tcPr>
            <w:tcW w:w="1074" w:type="dxa"/>
            <w:noWrap w:val="0"/>
            <w:vAlign w:val="center"/>
          </w:tcPr>
          <w:p w14:paraId="39D6FC52">
            <w:pPr>
              <w:pStyle w:val="222"/>
              <w:rPr>
                <w:rFonts w:ascii="Times New Roman" w:hAnsi="Times New Roman"/>
              </w:rPr>
            </w:pPr>
            <w:r>
              <w:rPr>
                <w:rFonts w:ascii="Times New Roman" w:hAnsi="Times New Roman"/>
              </w:rPr>
              <w:t>2</w:t>
            </w:r>
          </w:p>
        </w:tc>
        <w:tc>
          <w:tcPr>
            <w:tcW w:w="1220" w:type="dxa"/>
            <w:noWrap w:val="0"/>
            <w:vAlign w:val="center"/>
          </w:tcPr>
          <w:p w14:paraId="05A13955">
            <w:pPr>
              <w:pStyle w:val="222"/>
              <w:rPr>
                <w:rFonts w:ascii="Times New Roman" w:hAnsi="Times New Roman"/>
              </w:rPr>
            </w:pPr>
            <w:r>
              <w:rPr>
                <w:rFonts w:ascii="Times New Roman" w:hAnsi="Times New Roman"/>
              </w:rPr>
              <w:t>0-7</w:t>
            </w:r>
          </w:p>
        </w:tc>
        <w:tc>
          <w:tcPr>
            <w:tcW w:w="1182" w:type="dxa"/>
            <w:noWrap w:val="0"/>
            <w:vAlign w:val="center"/>
          </w:tcPr>
          <w:p w14:paraId="61CD5B80">
            <w:pPr>
              <w:pStyle w:val="222"/>
              <w:rPr>
                <w:rFonts w:ascii="Times New Roman" w:hAnsi="Times New Roman"/>
              </w:rPr>
            </w:pPr>
            <w:r>
              <w:rPr>
                <w:rFonts w:ascii="Times New Roman" w:hAnsi="Times New Roman"/>
              </w:rPr>
              <w:t>1</w:t>
            </w:r>
          </w:p>
        </w:tc>
        <w:tc>
          <w:tcPr>
            <w:tcW w:w="3159" w:type="dxa"/>
            <w:noWrap w:val="0"/>
            <w:vAlign w:val="center"/>
          </w:tcPr>
          <w:p w14:paraId="7D2F3490">
            <w:pPr>
              <w:pStyle w:val="222"/>
              <w:jc w:val="both"/>
              <w:rPr>
                <w:rFonts w:ascii="Times New Roman" w:hAnsi="Times New Roman"/>
              </w:rPr>
            </w:pPr>
            <w:r>
              <w:rPr>
                <w:rFonts w:ascii="Times New Roman" w:hAnsi="Times New Roman"/>
              </w:rPr>
              <w:t>需要进行过零NTB采集的站点。</w:t>
            </w:r>
          </w:p>
        </w:tc>
      </w:tr>
      <w:tr w14:paraId="1A23A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3" w:hRule="atLeast"/>
          <w:jc w:val="center"/>
        </w:trPr>
        <w:tc>
          <w:tcPr>
            <w:tcW w:w="1207" w:type="dxa"/>
            <w:noWrap w:val="0"/>
            <w:vAlign w:val="center"/>
          </w:tcPr>
          <w:p w14:paraId="7FCFB180">
            <w:pPr>
              <w:pStyle w:val="222"/>
              <w:rPr>
                <w:rFonts w:ascii="Times New Roman" w:hAnsi="Times New Roman"/>
              </w:rPr>
            </w:pPr>
            <w:r>
              <w:rPr>
                <w:rFonts w:ascii="Times New Roman" w:hAnsi="Times New Roman"/>
              </w:rPr>
              <w:t>采集周期</w:t>
            </w:r>
          </w:p>
        </w:tc>
        <w:tc>
          <w:tcPr>
            <w:tcW w:w="1074" w:type="dxa"/>
            <w:noWrap w:val="0"/>
            <w:vAlign w:val="center"/>
          </w:tcPr>
          <w:p w14:paraId="759FEBE5">
            <w:pPr>
              <w:pStyle w:val="222"/>
              <w:rPr>
                <w:rFonts w:ascii="Times New Roman" w:hAnsi="Times New Roman"/>
              </w:rPr>
            </w:pPr>
            <w:r>
              <w:rPr>
                <w:rFonts w:ascii="Times New Roman" w:hAnsi="Times New Roman"/>
              </w:rPr>
              <w:t>3</w:t>
            </w:r>
          </w:p>
        </w:tc>
        <w:tc>
          <w:tcPr>
            <w:tcW w:w="1220" w:type="dxa"/>
            <w:noWrap w:val="0"/>
            <w:vAlign w:val="center"/>
          </w:tcPr>
          <w:p w14:paraId="752D4F86">
            <w:pPr>
              <w:pStyle w:val="222"/>
              <w:rPr>
                <w:rFonts w:ascii="Times New Roman" w:hAnsi="Times New Roman"/>
              </w:rPr>
            </w:pPr>
            <w:r>
              <w:rPr>
                <w:rFonts w:ascii="Times New Roman" w:hAnsi="Times New Roman"/>
              </w:rPr>
              <w:t>0-7</w:t>
            </w:r>
          </w:p>
        </w:tc>
        <w:tc>
          <w:tcPr>
            <w:tcW w:w="1182" w:type="dxa"/>
            <w:noWrap w:val="0"/>
            <w:vAlign w:val="center"/>
          </w:tcPr>
          <w:p w14:paraId="50FC0C05">
            <w:pPr>
              <w:pStyle w:val="222"/>
              <w:rPr>
                <w:rFonts w:ascii="Times New Roman" w:hAnsi="Times New Roman"/>
              </w:rPr>
            </w:pPr>
            <w:r>
              <w:rPr>
                <w:rFonts w:ascii="Times New Roman" w:hAnsi="Times New Roman"/>
              </w:rPr>
              <w:t>1</w:t>
            </w:r>
          </w:p>
        </w:tc>
        <w:tc>
          <w:tcPr>
            <w:tcW w:w="3159" w:type="dxa"/>
            <w:noWrap w:val="0"/>
            <w:vAlign w:val="center"/>
          </w:tcPr>
          <w:p w14:paraId="767BDC34">
            <w:pPr>
              <w:pStyle w:val="222"/>
              <w:jc w:val="both"/>
              <w:rPr>
                <w:rFonts w:ascii="Times New Roman" w:hAnsi="Times New Roman"/>
              </w:rPr>
            </w:pPr>
            <w:r>
              <w:rPr>
                <w:rFonts w:ascii="Times New Roman" w:hAnsi="Times New Roman"/>
              </w:rPr>
              <w:t>采集过零NTB的周期。在50Hz的电力线上，一个电力线周期是指一个正弦波的周期20毫秒。采集的过零NTB的时刻，与理论过零时刻的偏差，必须保证在±1.2毫秒以内。</w:t>
            </w:r>
          </w:p>
        </w:tc>
      </w:tr>
      <w:tr w14:paraId="62DBF0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3" w:hRule="atLeast"/>
          <w:jc w:val="center"/>
        </w:trPr>
        <w:tc>
          <w:tcPr>
            <w:tcW w:w="1207" w:type="dxa"/>
            <w:noWrap w:val="0"/>
            <w:vAlign w:val="center"/>
          </w:tcPr>
          <w:p w14:paraId="4511771B">
            <w:pPr>
              <w:pStyle w:val="222"/>
              <w:rPr>
                <w:rFonts w:ascii="Times New Roman" w:hAnsi="Times New Roman"/>
              </w:rPr>
            </w:pPr>
            <w:r>
              <w:rPr>
                <w:rFonts w:ascii="Times New Roman" w:hAnsi="Times New Roman"/>
              </w:rPr>
              <w:t>采集数量</w:t>
            </w:r>
          </w:p>
        </w:tc>
        <w:tc>
          <w:tcPr>
            <w:tcW w:w="1074" w:type="dxa"/>
            <w:noWrap w:val="0"/>
            <w:vAlign w:val="center"/>
          </w:tcPr>
          <w:p w14:paraId="7DFC3307">
            <w:pPr>
              <w:pStyle w:val="222"/>
              <w:rPr>
                <w:rFonts w:ascii="Times New Roman" w:hAnsi="Times New Roman"/>
              </w:rPr>
            </w:pPr>
            <w:r>
              <w:rPr>
                <w:rFonts w:ascii="Times New Roman" w:hAnsi="Times New Roman"/>
              </w:rPr>
              <w:t>4</w:t>
            </w:r>
          </w:p>
        </w:tc>
        <w:tc>
          <w:tcPr>
            <w:tcW w:w="1220" w:type="dxa"/>
            <w:noWrap w:val="0"/>
            <w:vAlign w:val="center"/>
          </w:tcPr>
          <w:p w14:paraId="3624510D">
            <w:pPr>
              <w:pStyle w:val="222"/>
              <w:rPr>
                <w:rFonts w:ascii="Times New Roman" w:hAnsi="Times New Roman"/>
              </w:rPr>
            </w:pPr>
            <w:r>
              <w:rPr>
                <w:rFonts w:ascii="Times New Roman" w:hAnsi="Times New Roman"/>
              </w:rPr>
              <w:t>0-7</w:t>
            </w:r>
          </w:p>
        </w:tc>
        <w:tc>
          <w:tcPr>
            <w:tcW w:w="1182" w:type="dxa"/>
            <w:noWrap w:val="0"/>
            <w:vAlign w:val="center"/>
          </w:tcPr>
          <w:p w14:paraId="1ABE1165">
            <w:pPr>
              <w:pStyle w:val="222"/>
              <w:rPr>
                <w:rFonts w:ascii="Times New Roman" w:hAnsi="Times New Roman"/>
              </w:rPr>
            </w:pPr>
            <w:r>
              <w:rPr>
                <w:rFonts w:ascii="Times New Roman" w:hAnsi="Times New Roman"/>
              </w:rPr>
              <w:t>1</w:t>
            </w:r>
          </w:p>
        </w:tc>
        <w:tc>
          <w:tcPr>
            <w:tcW w:w="3159" w:type="dxa"/>
            <w:noWrap w:val="0"/>
            <w:vAlign w:val="center"/>
          </w:tcPr>
          <w:p w14:paraId="211C86FD">
            <w:pPr>
              <w:pStyle w:val="222"/>
              <w:jc w:val="both"/>
              <w:rPr>
                <w:rFonts w:ascii="Times New Roman" w:hAnsi="Times New Roman"/>
              </w:rPr>
            </w:pPr>
            <w:r>
              <w:rPr>
                <w:rFonts w:ascii="Times New Roman" w:hAnsi="Times New Roman"/>
              </w:rPr>
              <w:t>需要采集的过零NTB的数量。</w:t>
            </w:r>
          </w:p>
          <w:p w14:paraId="19E0E839">
            <w:pPr>
              <w:pStyle w:val="222"/>
              <w:jc w:val="both"/>
              <w:rPr>
                <w:rFonts w:ascii="Times New Roman" w:hAnsi="Times New Roman"/>
              </w:rPr>
            </w:pPr>
            <w:r>
              <w:rPr>
                <w:rFonts w:ascii="Times New Roman" w:hAnsi="Times New Roman"/>
              </w:rPr>
              <w:t>在指示报文下发后，所指定的站点，需要连续的采集过零点NTB的数量</w:t>
            </w:r>
          </w:p>
        </w:tc>
      </w:tr>
      <w:tr w14:paraId="6DA21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4" w:hRule="atLeast"/>
          <w:jc w:val="center"/>
        </w:trPr>
        <w:tc>
          <w:tcPr>
            <w:tcW w:w="1207" w:type="dxa"/>
            <w:noWrap w:val="0"/>
            <w:vAlign w:val="center"/>
          </w:tcPr>
          <w:p w14:paraId="341A3FF0">
            <w:pPr>
              <w:pStyle w:val="222"/>
              <w:rPr>
                <w:rFonts w:ascii="Times New Roman" w:hAnsi="Times New Roman"/>
              </w:rPr>
            </w:pPr>
            <w:r>
              <w:rPr>
                <w:rFonts w:ascii="Times New Roman" w:hAnsi="Times New Roman"/>
              </w:rPr>
              <w:t>保留</w:t>
            </w:r>
          </w:p>
        </w:tc>
        <w:tc>
          <w:tcPr>
            <w:tcW w:w="1074" w:type="dxa"/>
            <w:noWrap w:val="0"/>
            <w:vAlign w:val="center"/>
          </w:tcPr>
          <w:p w14:paraId="6B8C3FB0">
            <w:pPr>
              <w:pStyle w:val="222"/>
              <w:rPr>
                <w:rFonts w:ascii="Times New Roman" w:hAnsi="Times New Roman"/>
              </w:rPr>
            </w:pPr>
            <w:r>
              <w:rPr>
                <w:rFonts w:ascii="Times New Roman" w:hAnsi="Times New Roman"/>
              </w:rPr>
              <w:t>5-7</w:t>
            </w:r>
          </w:p>
        </w:tc>
        <w:tc>
          <w:tcPr>
            <w:tcW w:w="1220" w:type="dxa"/>
            <w:noWrap w:val="0"/>
            <w:vAlign w:val="center"/>
          </w:tcPr>
          <w:p w14:paraId="2B780BCB">
            <w:pPr>
              <w:pStyle w:val="222"/>
              <w:rPr>
                <w:rFonts w:ascii="Times New Roman" w:hAnsi="Times New Roman"/>
              </w:rPr>
            </w:pPr>
            <w:r>
              <w:rPr>
                <w:rFonts w:ascii="Times New Roman" w:hAnsi="Times New Roman"/>
              </w:rPr>
              <w:t>0-7</w:t>
            </w:r>
          </w:p>
        </w:tc>
        <w:tc>
          <w:tcPr>
            <w:tcW w:w="1182" w:type="dxa"/>
            <w:noWrap w:val="0"/>
            <w:vAlign w:val="center"/>
          </w:tcPr>
          <w:p w14:paraId="796C29A2">
            <w:pPr>
              <w:pStyle w:val="222"/>
              <w:rPr>
                <w:rFonts w:ascii="Times New Roman" w:hAnsi="Times New Roman"/>
              </w:rPr>
            </w:pPr>
            <w:r>
              <w:rPr>
                <w:rFonts w:ascii="Times New Roman" w:hAnsi="Times New Roman"/>
              </w:rPr>
              <w:t>3</w:t>
            </w:r>
          </w:p>
        </w:tc>
        <w:tc>
          <w:tcPr>
            <w:tcW w:w="3159" w:type="dxa"/>
            <w:noWrap w:val="0"/>
            <w:vAlign w:val="center"/>
          </w:tcPr>
          <w:p w14:paraId="66C143C2">
            <w:pPr>
              <w:pStyle w:val="222"/>
              <w:jc w:val="both"/>
              <w:rPr>
                <w:rFonts w:ascii="Times New Roman" w:hAnsi="Times New Roman"/>
              </w:rPr>
            </w:pPr>
            <w:r>
              <w:rPr>
                <w:rFonts w:ascii="Times New Roman" w:hAnsi="Times New Roman"/>
              </w:rPr>
              <w:t>-</w:t>
            </w:r>
          </w:p>
        </w:tc>
      </w:tr>
    </w:tbl>
    <w:p w14:paraId="02B20ADF">
      <w:pPr>
        <w:pStyle w:val="38"/>
        <w:rPr>
          <w:rFonts w:ascii="Times New Roman"/>
          <w:color w:val="000000"/>
        </w:rPr>
      </w:pPr>
    </w:p>
    <w:p w14:paraId="702205AC">
      <w:pPr>
        <w:pStyle w:val="38"/>
        <w:rPr>
          <w:rFonts w:ascii="Times New Roman"/>
          <w:b/>
          <w:bCs/>
          <w:color w:val="000000"/>
        </w:rPr>
      </w:pPr>
      <w:r>
        <w:rPr>
          <w:rFonts w:ascii="Times New Roman"/>
          <w:szCs w:val="24"/>
        </w:rPr>
        <w:t>采集站点字段的定义应符合</w:t>
      </w:r>
      <w:r>
        <w:rPr>
          <w:rFonts w:ascii="Times New Roman"/>
          <w:szCs w:val="24"/>
        </w:rPr>
        <w:fldChar w:fldCharType="begin"/>
      </w:r>
      <w:r>
        <w:rPr>
          <w:rFonts w:ascii="Times New Roman"/>
          <w:szCs w:val="24"/>
        </w:rPr>
        <w:instrText xml:space="preserve"> REF _Ref432428765 \r \h  \* MERGEFORMAT </w:instrText>
      </w:r>
      <w:r>
        <w:rPr>
          <w:rFonts w:ascii="Times New Roman"/>
          <w:szCs w:val="24"/>
        </w:rPr>
        <w:fldChar w:fldCharType="separate"/>
      </w:r>
      <w:r>
        <w:rPr>
          <w:rFonts w:ascii="Times New Roman"/>
          <w:szCs w:val="24"/>
        </w:rPr>
        <w:t>表83</w:t>
      </w:r>
      <w:r>
        <w:rPr>
          <w:rFonts w:ascii="Times New Roman"/>
          <w:szCs w:val="24"/>
        </w:rPr>
        <w:fldChar w:fldCharType="end"/>
      </w:r>
      <w:r>
        <w:rPr>
          <w:rFonts w:ascii="Times New Roman"/>
          <w:szCs w:val="24"/>
        </w:rPr>
        <w:t>要求。</w:t>
      </w:r>
    </w:p>
    <w:p w14:paraId="43BC3184">
      <w:pPr>
        <w:pStyle w:val="179"/>
        <w:ind w:left="0"/>
        <w:rPr>
          <w:rFonts w:ascii="Times New Roman"/>
          <w:color w:val="000000"/>
        </w:rPr>
      </w:pPr>
      <w:bookmarkStart w:id="1559" w:name="_Ref432428765"/>
      <w:r>
        <w:rPr>
          <w:rFonts w:ascii="Times New Roman"/>
          <w:color w:val="000000"/>
        </w:rPr>
        <w:t>过零NTB采集站点</w:t>
      </w:r>
      <w:bookmarkEnd w:id="1559"/>
    </w:p>
    <w:tbl>
      <w:tblPr>
        <w:tblStyle w:val="5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261"/>
        <w:gridCol w:w="4261"/>
      </w:tblGrid>
      <w:tr w14:paraId="161FA5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261" w:type="dxa"/>
            <w:noWrap w:val="0"/>
            <w:vAlign w:val="top"/>
          </w:tcPr>
          <w:p w14:paraId="0060AA5B">
            <w:pPr>
              <w:pStyle w:val="222"/>
              <w:rPr>
                <w:rFonts w:ascii="Times New Roman" w:hAnsi="Times New Roman"/>
              </w:rPr>
            </w:pPr>
            <w:r>
              <w:rPr>
                <w:rFonts w:ascii="Times New Roman" w:hAnsi="Times New Roman"/>
              </w:rPr>
              <w:t>值</w:t>
            </w:r>
          </w:p>
        </w:tc>
        <w:tc>
          <w:tcPr>
            <w:tcW w:w="4261" w:type="dxa"/>
            <w:noWrap w:val="0"/>
            <w:vAlign w:val="top"/>
          </w:tcPr>
          <w:p w14:paraId="16D02991">
            <w:pPr>
              <w:pStyle w:val="222"/>
              <w:rPr>
                <w:rFonts w:ascii="Times New Roman" w:hAnsi="Times New Roman"/>
              </w:rPr>
            </w:pPr>
            <w:r>
              <w:rPr>
                <w:rFonts w:ascii="Times New Roman" w:hAnsi="Times New Roman"/>
              </w:rPr>
              <w:t>定义</w:t>
            </w:r>
          </w:p>
        </w:tc>
      </w:tr>
      <w:tr w14:paraId="0A7434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261" w:type="dxa"/>
            <w:noWrap w:val="0"/>
            <w:vAlign w:val="top"/>
          </w:tcPr>
          <w:p w14:paraId="1560F7E8">
            <w:pPr>
              <w:pStyle w:val="222"/>
              <w:rPr>
                <w:rFonts w:ascii="Times New Roman" w:hAnsi="Times New Roman"/>
              </w:rPr>
            </w:pPr>
            <w:r>
              <w:rPr>
                <w:rFonts w:ascii="Times New Roman" w:hAnsi="Times New Roman"/>
              </w:rPr>
              <w:t>0</w:t>
            </w:r>
          </w:p>
        </w:tc>
        <w:tc>
          <w:tcPr>
            <w:tcW w:w="4261" w:type="dxa"/>
            <w:noWrap w:val="0"/>
            <w:vAlign w:val="top"/>
          </w:tcPr>
          <w:p w14:paraId="1109F937">
            <w:pPr>
              <w:pStyle w:val="222"/>
              <w:rPr>
                <w:rFonts w:ascii="Times New Roman" w:hAnsi="Times New Roman"/>
              </w:rPr>
            </w:pPr>
            <w:r>
              <w:rPr>
                <w:rFonts w:ascii="Times New Roman" w:hAnsi="Times New Roman"/>
              </w:rPr>
              <w:t>指定单站点采集</w:t>
            </w:r>
          </w:p>
        </w:tc>
      </w:tr>
      <w:tr w14:paraId="3D29CC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261" w:type="dxa"/>
            <w:noWrap w:val="0"/>
            <w:vAlign w:val="top"/>
          </w:tcPr>
          <w:p w14:paraId="06BCEB44">
            <w:pPr>
              <w:pStyle w:val="222"/>
              <w:rPr>
                <w:rFonts w:ascii="Times New Roman" w:hAnsi="Times New Roman"/>
              </w:rPr>
            </w:pPr>
            <w:r>
              <w:rPr>
                <w:rFonts w:ascii="Times New Roman" w:hAnsi="Times New Roman"/>
              </w:rPr>
              <w:t>1</w:t>
            </w:r>
          </w:p>
        </w:tc>
        <w:tc>
          <w:tcPr>
            <w:tcW w:w="4261" w:type="dxa"/>
            <w:noWrap w:val="0"/>
            <w:vAlign w:val="top"/>
          </w:tcPr>
          <w:p w14:paraId="095369F3">
            <w:pPr>
              <w:pStyle w:val="222"/>
              <w:rPr>
                <w:rFonts w:ascii="Times New Roman" w:hAnsi="Times New Roman"/>
              </w:rPr>
            </w:pPr>
            <w:r>
              <w:rPr>
                <w:rFonts w:ascii="Times New Roman" w:hAnsi="Times New Roman"/>
              </w:rPr>
              <w:t>指定全网站点采集</w:t>
            </w:r>
          </w:p>
        </w:tc>
      </w:tr>
      <w:tr w14:paraId="5A610E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261" w:type="dxa"/>
            <w:noWrap w:val="0"/>
            <w:vAlign w:val="top"/>
          </w:tcPr>
          <w:p w14:paraId="0A0A3477">
            <w:pPr>
              <w:pStyle w:val="222"/>
              <w:rPr>
                <w:rFonts w:ascii="Times New Roman" w:hAnsi="Times New Roman"/>
              </w:rPr>
            </w:pPr>
            <w:r>
              <w:rPr>
                <w:rFonts w:ascii="Times New Roman" w:hAnsi="Times New Roman"/>
              </w:rPr>
              <w:t>其他</w:t>
            </w:r>
          </w:p>
        </w:tc>
        <w:tc>
          <w:tcPr>
            <w:tcW w:w="4261" w:type="dxa"/>
            <w:noWrap w:val="0"/>
            <w:vAlign w:val="top"/>
          </w:tcPr>
          <w:p w14:paraId="753D47C1">
            <w:pPr>
              <w:pStyle w:val="222"/>
              <w:rPr>
                <w:rFonts w:ascii="Times New Roman" w:hAnsi="Times New Roman"/>
              </w:rPr>
            </w:pPr>
            <w:r>
              <w:rPr>
                <w:rFonts w:ascii="Times New Roman" w:hAnsi="Times New Roman"/>
              </w:rPr>
              <w:t>保留</w:t>
            </w:r>
          </w:p>
        </w:tc>
      </w:tr>
    </w:tbl>
    <w:p w14:paraId="5D1D0CE3">
      <w:pPr>
        <w:pStyle w:val="38"/>
        <w:rPr>
          <w:rFonts w:ascii="Times New Roman"/>
          <w:szCs w:val="24"/>
        </w:rPr>
      </w:pPr>
    </w:p>
    <w:p w14:paraId="091F6B8A">
      <w:pPr>
        <w:pStyle w:val="38"/>
        <w:rPr>
          <w:rFonts w:ascii="Times New Roman"/>
          <w:b/>
          <w:bCs/>
          <w:color w:val="000000"/>
        </w:rPr>
      </w:pPr>
      <w:r>
        <w:rPr>
          <w:rFonts w:ascii="Times New Roman"/>
          <w:szCs w:val="24"/>
        </w:rPr>
        <w:t>采集周期字段的定义应符合</w:t>
      </w:r>
      <w:r>
        <w:rPr>
          <w:rFonts w:ascii="Times New Roman"/>
          <w:szCs w:val="24"/>
        </w:rPr>
        <w:fldChar w:fldCharType="begin"/>
      </w:r>
      <w:r>
        <w:rPr>
          <w:rFonts w:ascii="Times New Roman"/>
          <w:szCs w:val="24"/>
        </w:rPr>
        <w:instrText xml:space="preserve"> REF _Ref432428741 \r \h  \* MERGEFORMAT </w:instrText>
      </w:r>
      <w:r>
        <w:rPr>
          <w:rFonts w:ascii="Times New Roman"/>
          <w:szCs w:val="24"/>
        </w:rPr>
        <w:fldChar w:fldCharType="separate"/>
      </w:r>
      <w:r>
        <w:rPr>
          <w:rFonts w:ascii="Times New Roman"/>
          <w:szCs w:val="24"/>
        </w:rPr>
        <w:t>表84</w:t>
      </w:r>
      <w:r>
        <w:rPr>
          <w:rFonts w:ascii="Times New Roman"/>
          <w:szCs w:val="24"/>
        </w:rPr>
        <w:fldChar w:fldCharType="end"/>
      </w:r>
      <w:r>
        <w:rPr>
          <w:rFonts w:ascii="Times New Roman"/>
          <w:szCs w:val="24"/>
        </w:rPr>
        <w:t>要求。</w:t>
      </w:r>
    </w:p>
    <w:p w14:paraId="14228943">
      <w:pPr>
        <w:pStyle w:val="38"/>
        <w:ind w:firstLine="0" w:firstLineChars="0"/>
        <w:rPr>
          <w:rFonts w:ascii="Times New Roman"/>
          <w:color w:val="000000"/>
        </w:rPr>
      </w:pPr>
    </w:p>
    <w:p w14:paraId="36C714BF">
      <w:pPr>
        <w:pStyle w:val="179"/>
        <w:ind w:left="0"/>
        <w:rPr>
          <w:rFonts w:ascii="Times New Roman"/>
          <w:color w:val="000000"/>
        </w:rPr>
      </w:pPr>
      <w:bookmarkStart w:id="1560" w:name="_Ref432428741"/>
      <w:r>
        <w:rPr>
          <w:rFonts w:ascii="Times New Roman"/>
          <w:color w:val="000000"/>
        </w:rPr>
        <w:t>过零NTB采集周期</w:t>
      </w:r>
      <w:bookmarkEnd w:id="1560"/>
    </w:p>
    <w:tbl>
      <w:tblPr>
        <w:tblStyle w:val="5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261"/>
        <w:gridCol w:w="4261"/>
      </w:tblGrid>
      <w:tr w14:paraId="68CA6E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261" w:type="dxa"/>
            <w:noWrap w:val="0"/>
            <w:vAlign w:val="top"/>
          </w:tcPr>
          <w:p w14:paraId="5CF0B84C">
            <w:pPr>
              <w:pStyle w:val="222"/>
              <w:rPr>
                <w:rFonts w:ascii="Times New Roman" w:hAnsi="Times New Roman"/>
              </w:rPr>
            </w:pPr>
            <w:r>
              <w:rPr>
                <w:rFonts w:ascii="Times New Roman" w:hAnsi="Times New Roman"/>
              </w:rPr>
              <w:t>值</w:t>
            </w:r>
          </w:p>
        </w:tc>
        <w:tc>
          <w:tcPr>
            <w:tcW w:w="4261" w:type="dxa"/>
            <w:noWrap w:val="0"/>
            <w:vAlign w:val="top"/>
          </w:tcPr>
          <w:p w14:paraId="47450E38">
            <w:pPr>
              <w:pStyle w:val="222"/>
              <w:rPr>
                <w:rFonts w:ascii="Times New Roman" w:hAnsi="Times New Roman"/>
              </w:rPr>
            </w:pPr>
            <w:r>
              <w:rPr>
                <w:rFonts w:ascii="Times New Roman" w:hAnsi="Times New Roman"/>
              </w:rPr>
              <w:t>定义</w:t>
            </w:r>
          </w:p>
        </w:tc>
      </w:tr>
      <w:tr w14:paraId="400098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261" w:type="dxa"/>
            <w:noWrap w:val="0"/>
            <w:vAlign w:val="top"/>
          </w:tcPr>
          <w:p w14:paraId="652451F7">
            <w:pPr>
              <w:pStyle w:val="222"/>
              <w:rPr>
                <w:rFonts w:ascii="Times New Roman" w:hAnsi="Times New Roman"/>
              </w:rPr>
            </w:pPr>
            <w:r>
              <w:rPr>
                <w:rFonts w:ascii="Times New Roman" w:hAnsi="Times New Roman"/>
              </w:rPr>
              <w:t>0</w:t>
            </w:r>
          </w:p>
        </w:tc>
        <w:tc>
          <w:tcPr>
            <w:tcW w:w="4261" w:type="dxa"/>
            <w:noWrap w:val="0"/>
            <w:vAlign w:val="top"/>
          </w:tcPr>
          <w:p w14:paraId="000F7D7A">
            <w:pPr>
              <w:pStyle w:val="222"/>
              <w:rPr>
                <w:rFonts w:ascii="Times New Roman" w:hAnsi="Times New Roman"/>
              </w:rPr>
            </w:pPr>
            <w:r>
              <w:rPr>
                <w:rFonts w:ascii="Times New Roman" w:hAnsi="Times New Roman"/>
              </w:rPr>
              <w:t>二分之一电力线周期</w:t>
            </w:r>
          </w:p>
        </w:tc>
      </w:tr>
      <w:tr w14:paraId="3A4504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261" w:type="dxa"/>
            <w:noWrap w:val="0"/>
            <w:vAlign w:val="top"/>
          </w:tcPr>
          <w:p w14:paraId="1792D157">
            <w:pPr>
              <w:pStyle w:val="222"/>
              <w:rPr>
                <w:rFonts w:ascii="Times New Roman" w:hAnsi="Times New Roman"/>
              </w:rPr>
            </w:pPr>
            <w:r>
              <w:rPr>
                <w:rFonts w:ascii="Times New Roman" w:hAnsi="Times New Roman"/>
              </w:rPr>
              <w:t>1</w:t>
            </w:r>
          </w:p>
        </w:tc>
        <w:tc>
          <w:tcPr>
            <w:tcW w:w="4261" w:type="dxa"/>
            <w:noWrap w:val="0"/>
            <w:vAlign w:val="top"/>
          </w:tcPr>
          <w:p w14:paraId="1E373B8D">
            <w:pPr>
              <w:pStyle w:val="222"/>
              <w:rPr>
                <w:rFonts w:ascii="Times New Roman" w:hAnsi="Times New Roman"/>
              </w:rPr>
            </w:pPr>
            <w:r>
              <w:rPr>
                <w:rFonts w:ascii="Times New Roman" w:hAnsi="Times New Roman"/>
              </w:rPr>
              <w:t>一个电力线周期</w:t>
            </w:r>
          </w:p>
        </w:tc>
      </w:tr>
      <w:tr w14:paraId="591972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261" w:type="dxa"/>
            <w:noWrap w:val="0"/>
            <w:vAlign w:val="top"/>
          </w:tcPr>
          <w:p w14:paraId="018A7524">
            <w:pPr>
              <w:pStyle w:val="222"/>
              <w:rPr>
                <w:rFonts w:ascii="Times New Roman" w:hAnsi="Times New Roman"/>
              </w:rPr>
            </w:pPr>
            <w:r>
              <w:rPr>
                <w:rFonts w:ascii="Times New Roman" w:hAnsi="Times New Roman"/>
              </w:rPr>
              <w:t>其他</w:t>
            </w:r>
          </w:p>
        </w:tc>
        <w:tc>
          <w:tcPr>
            <w:tcW w:w="4261" w:type="dxa"/>
            <w:noWrap w:val="0"/>
            <w:vAlign w:val="top"/>
          </w:tcPr>
          <w:p w14:paraId="2F9EFF38">
            <w:pPr>
              <w:pStyle w:val="222"/>
              <w:rPr>
                <w:rFonts w:ascii="Times New Roman" w:hAnsi="Times New Roman"/>
              </w:rPr>
            </w:pPr>
            <w:r>
              <w:rPr>
                <w:rFonts w:ascii="Times New Roman" w:hAnsi="Times New Roman"/>
              </w:rPr>
              <w:t>保留</w:t>
            </w:r>
          </w:p>
        </w:tc>
      </w:tr>
    </w:tbl>
    <w:p w14:paraId="61110D9B">
      <w:pPr>
        <w:pStyle w:val="38"/>
        <w:rPr>
          <w:rFonts w:ascii="Times New Roman"/>
        </w:rPr>
      </w:pPr>
    </w:p>
    <w:p w14:paraId="0C5E34DF">
      <w:pPr>
        <w:pStyle w:val="104"/>
        <w:spacing w:before="156" w:after="156"/>
        <w:rPr>
          <w:rFonts w:ascii="Times New Roman"/>
          <w:color w:val="000000"/>
        </w:rPr>
      </w:pPr>
      <w:r>
        <w:rPr>
          <w:rFonts w:ascii="Times New Roman"/>
          <w:color w:val="000000"/>
        </w:rPr>
        <w:t>过零NTB告知报文</w:t>
      </w:r>
    </w:p>
    <w:p w14:paraId="5E52276A">
      <w:pPr>
        <w:pStyle w:val="38"/>
        <w:rPr>
          <w:rFonts w:ascii="Times New Roman"/>
          <w:color w:val="000000"/>
        </w:rPr>
      </w:pPr>
      <w:r>
        <w:rPr>
          <w:rFonts w:ascii="Times New Roman"/>
          <w:color w:val="000000"/>
        </w:rPr>
        <w:t>过零NTB告知报文（MMeZeroCrossNTBReport）格式的定义应符合</w:t>
      </w:r>
      <w:r>
        <w:rPr>
          <w:rFonts w:ascii="Times New Roman"/>
          <w:color w:val="000000"/>
        </w:rPr>
        <w:fldChar w:fldCharType="begin"/>
      </w:r>
      <w:r>
        <w:rPr>
          <w:rFonts w:ascii="Times New Roman"/>
          <w:color w:val="000000"/>
        </w:rPr>
        <w:instrText xml:space="preserve"> REF _Ref432434004 \r \h  \* MERGEFORMAT </w:instrText>
      </w:r>
      <w:r>
        <w:rPr>
          <w:rFonts w:ascii="Times New Roman"/>
          <w:color w:val="000000"/>
        </w:rPr>
        <w:fldChar w:fldCharType="separate"/>
      </w:r>
      <w:r>
        <w:rPr>
          <w:rFonts w:ascii="Times New Roman"/>
          <w:color w:val="000000"/>
        </w:rPr>
        <w:t>表85</w:t>
      </w:r>
      <w:r>
        <w:rPr>
          <w:rFonts w:ascii="Times New Roman"/>
          <w:color w:val="000000"/>
        </w:rPr>
        <w:fldChar w:fldCharType="end"/>
      </w:r>
      <w:r>
        <w:rPr>
          <w:rFonts w:ascii="Times New Roman"/>
          <w:color w:val="000000"/>
        </w:rPr>
        <w:t>要求。</w:t>
      </w:r>
    </w:p>
    <w:p w14:paraId="376C8A84">
      <w:pPr>
        <w:pStyle w:val="38"/>
        <w:rPr>
          <w:rFonts w:ascii="Times New Roman"/>
          <w:color w:val="000000"/>
        </w:rPr>
      </w:pPr>
      <w:r>
        <w:rPr>
          <w:rFonts w:ascii="Times New Roman"/>
          <w:color w:val="000000"/>
        </w:rPr>
        <w:t>本报文可由STA站点或者CCO站点创建发送。</w:t>
      </w:r>
    </w:p>
    <w:p w14:paraId="7F9DBEC0">
      <w:pPr>
        <w:pStyle w:val="179"/>
        <w:ind w:left="0"/>
        <w:rPr>
          <w:rFonts w:ascii="Times New Roman"/>
          <w:color w:val="000000"/>
        </w:rPr>
      </w:pPr>
      <w:bookmarkStart w:id="1561" w:name="_Ref432434004"/>
      <w:r>
        <w:rPr>
          <w:rFonts w:ascii="Times New Roman"/>
          <w:color w:val="000000"/>
        </w:rPr>
        <w:t>过零NTB告知报文格式</w:t>
      </w:r>
      <w:bookmarkEnd w:id="1561"/>
    </w:p>
    <w:tbl>
      <w:tblPr>
        <w:tblStyle w:val="5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94"/>
        <w:gridCol w:w="1184"/>
        <w:gridCol w:w="1233"/>
        <w:gridCol w:w="1523"/>
        <w:gridCol w:w="2618"/>
      </w:tblGrid>
      <w:tr w14:paraId="374376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4" w:type="dxa"/>
            <w:noWrap w:val="0"/>
            <w:vAlign w:val="center"/>
          </w:tcPr>
          <w:p w14:paraId="7AFF77E7">
            <w:pPr>
              <w:pStyle w:val="222"/>
              <w:rPr>
                <w:rFonts w:ascii="Times New Roman" w:hAnsi="Times New Roman"/>
              </w:rPr>
            </w:pPr>
            <w:r>
              <w:rPr>
                <w:rFonts w:ascii="Times New Roman" w:hAnsi="Times New Roman"/>
              </w:rPr>
              <w:t>字段</w:t>
            </w:r>
          </w:p>
        </w:tc>
        <w:tc>
          <w:tcPr>
            <w:tcW w:w="1184" w:type="dxa"/>
            <w:noWrap w:val="0"/>
            <w:vAlign w:val="center"/>
          </w:tcPr>
          <w:p w14:paraId="667AB1E2">
            <w:pPr>
              <w:pStyle w:val="222"/>
              <w:rPr>
                <w:rFonts w:ascii="Times New Roman" w:hAnsi="Times New Roman"/>
              </w:rPr>
            </w:pPr>
            <w:r>
              <w:rPr>
                <w:rFonts w:ascii="Times New Roman" w:hAnsi="Times New Roman"/>
              </w:rPr>
              <w:t>字节号</w:t>
            </w:r>
          </w:p>
        </w:tc>
        <w:tc>
          <w:tcPr>
            <w:tcW w:w="1233" w:type="dxa"/>
            <w:noWrap w:val="0"/>
            <w:vAlign w:val="center"/>
          </w:tcPr>
          <w:p w14:paraId="1EC05AF4">
            <w:pPr>
              <w:pStyle w:val="222"/>
              <w:rPr>
                <w:rFonts w:ascii="Times New Roman" w:hAnsi="Times New Roman"/>
              </w:rPr>
            </w:pPr>
            <w:r>
              <w:rPr>
                <w:rFonts w:ascii="Times New Roman" w:hAnsi="Times New Roman"/>
              </w:rPr>
              <w:t>比特位</w:t>
            </w:r>
          </w:p>
        </w:tc>
        <w:tc>
          <w:tcPr>
            <w:tcW w:w="1523" w:type="dxa"/>
            <w:noWrap w:val="0"/>
            <w:vAlign w:val="center"/>
          </w:tcPr>
          <w:p w14:paraId="13992FEE">
            <w:pPr>
              <w:pStyle w:val="222"/>
              <w:rPr>
                <w:rFonts w:ascii="Times New Roman" w:hAnsi="Times New Roman"/>
              </w:rPr>
            </w:pPr>
            <w:r>
              <w:rPr>
                <w:rFonts w:ascii="Times New Roman" w:hAnsi="Times New Roman"/>
              </w:rPr>
              <w:t>字段大小(字节)</w:t>
            </w:r>
          </w:p>
        </w:tc>
        <w:tc>
          <w:tcPr>
            <w:tcW w:w="2618" w:type="dxa"/>
            <w:noWrap w:val="0"/>
            <w:vAlign w:val="center"/>
          </w:tcPr>
          <w:p w14:paraId="460416E6">
            <w:pPr>
              <w:pStyle w:val="222"/>
              <w:rPr>
                <w:rFonts w:ascii="Times New Roman" w:hAnsi="Times New Roman"/>
              </w:rPr>
            </w:pPr>
            <w:r>
              <w:rPr>
                <w:rFonts w:ascii="Times New Roman" w:hAnsi="Times New Roman"/>
              </w:rPr>
              <w:t>含义</w:t>
            </w:r>
          </w:p>
        </w:tc>
      </w:tr>
      <w:tr w14:paraId="70D876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4" w:type="dxa"/>
            <w:vMerge w:val="restart"/>
            <w:noWrap w:val="0"/>
            <w:vAlign w:val="center"/>
          </w:tcPr>
          <w:p w14:paraId="5979A1F8">
            <w:pPr>
              <w:pStyle w:val="222"/>
              <w:rPr>
                <w:rFonts w:ascii="Times New Roman" w:hAnsi="Times New Roman"/>
              </w:rPr>
            </w:pPr>
            <w:r>
              <w:rPr>
                <w:rFonts w:ascii="Times New Roman" w:hAnsi="Times New Roman"/>
              </w:rPr>
              <w:t>TEI</w:t>
            </w:r>
          </w:p>
        </w:tc>
        <w:tc>
          <w:tcPr>
            <w:tcW w:w="1184" w:type="dxa"/>
            <w:noWrap w:val="0"/>
            <w:vAlign w:val="center"/>
          </w:tcPr>
          <w:p w14:paraId="00F8EB29">
            <w:pPr>
              <w:pStyle w:val="222"/>
              <w:rPr>
                <w:rFonts w:ascii="Times New Roman" w:hAnsi="Times New Roman"/>
              </w:rPr>
            </w:pPr>
            <w:r>
              <w:rPr>
                <w:rFonts w:ascii="Times New Roman" w:hAnsi="Times New Roman"/>
              </w:rPr>
              <w:t>0</w:t>
            </w:r>
          </w:p>
        </w:tc>
        <w:tc>
          <w:tcPr>
            <w:tcW w:w="1233" w:type="dxa"/>
            <w:noWrap w:val="0"/>
            <w:vAlign w:val="center"/>
          </w:tcPr>
          <w:p w14:paraId="56FC439C">
            <w:pPr>
              <w:pStyle w:val="222"/>
              <w:rPr>
                <w:rFonts w:ascii="Times New Roman" w:hAnsi="Times New Roman"/>
              </w:rPr>
            </w:pPr>
            <w:r>
              <w:rPr>
                <w:rFonts w:ascii="Times New Roman" w:hAnsi="Times New Roman"/>
              </w:rPr>
              <w:t>0-7</w:t>
            </w:r>
          </w:p>
        </w:tc>
        <w:tc>
          <w:tcPr>
            <w:tcW w:w="1523" w:type="dxa"/>
            <w:vMerge w:val="restart"/>
            <w:noWrap w:val="0"/>
            <w:vAlign w:val="center"/>
          </w:tcPr>
          <w:p w14:paraId="4DE081E8">
            <w:pPr>
              <w:pStyle w:val="222"/>
              <w:rPr>
                <w:rFonts w:ascii="Times New Roman" w:hAnsi="Times New Roman"/>
              </w:rPr>
            </w:pPr>
            <w:r>
              <w:rPr>
                <w:rFonts w:ascii="Times New Roman" w:hAnsi="Times New Roman"/>
              </w:rPr>
              <w:t>12比特</w:t>
            </w:r>
          </w:p>
        </w:tc>
        <w:tc>
          <w:tcPr>
            <w:tcW w:w="2618" w:type="dxa"/>
            <w:vMerge w:val="restart"/>
            <w:noWrap w:val="0"/>
            <w:vAlign w:val="center"/>
          </w:tcPr>
          <w:p w14:paraId="3B7C5C14">
            <w:pPr>
              <w:pStyle w:val="222"/>
              <w:jc w:val="both"/>
              <w:rPr>
                <w:rFonts w:ascii="Times New Roman" w:hAnsi="Times New Roman"/>
              </w:rPr>
            </w:pPr>
            <w:r>
              <w:rPr>
                <w:rFonts w:ascii="Times New Roman" w:hAnsi="Times New Roman"/>
              </w:rPr>
              <w:t>告知过零NTB信息的站点TEI</w:t>
            </w:r>
          </w:p>
        </w:tc>
      </w:tr>
      <w:tr w14:paraId="51C55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4" w:type="dxa"/>
            <w:vMerge w:val="continue"/>
            <w:noWrap w:val="0"/>
            <w:vAlign w:val="center"/>
          </w:tcPr>
          <w:p w14:paraId="7CAF67E9">
            <w:pPr>
              <w:pStyle w:val="222"/>
              <w:rPr>
                <w:rFonts w:ascii="Times New Roman" w:hAnsi="Times New Roman"/>
              </w:rPr>
            </w:pPr>
          </w:p>
        </w:tc>
        <w:tc>
          <w:tcPr>
            <w:tcW w:w="1184" w:type="dxa"/>
            <w:noWrap w:val="0"/>
            <w:vAlign w:val="center"/>
          </w:tcPr>
          <w:p w14:paraId="262C0511">
            <w:pPr>
              <w:pStyle w:val="222"/>
              <w:rPr>
                <w:rFonts w:ascii="Times New Roman" w:hAnsi="Times New Roman"/>
              </w:rPr>
            </w:pPr>
            <w:r>
              <w:rPr>
                <w:rFonts w:ascii="Times New Roman" w:hAnsi="Times New Roman"/>
              </w:rPr>
              <w:t>1</w:t>
            </w:r>
          </w:p>
        </w:tc>
        <w:tc>
          <w:tcPr>
            <w:tcW w:w="1233" w:type="dxa"/>
            <w:noWrap w:val="0"/>
            <w:vAlign w:val="center"/>
          </w:tcPr>
          <w:p w14:paraId="41DD7589">
            <w:pPr>
              <w:pStyle w:val="222"/>
              <w:rPr>
                <w:rFonts w:ascii="Times New Roman" w:hAnsi="Times New Roman"/>
              </w:rPr>
            </w:pPr>
            <w:r>
              <w:rPr>
                <w:rFonts w:ascii="Times New Roman" w:hAnsi="Times New Roman"/>
              </w:rPr>
              <w:t>0-3</w:t>
            </w:r>
          </w:p>
        </w:tc>
        <w:tc>
          <w:tcPr>
            <w:tcW w:w="1523" w:type="dxa"/>
            <w:vMerge w:val="continue"/>
            <w:noWrap w:val="0"/>
            <w:vAlign w:val="center"/>
          </w:tcPr>
          <w:p w14:paraId="683CEC6D">
            <w:pPr>
              <w:pStyle w:val="222"/>
              <w:rPr>
                <w:rFonts w:ascii="Times New Roman" w:hAnsi="Times New Roman"/>
              </w:rPr>
            </w:pPr>
          </w:p>
        </w:tc>
        <w:tc>
          <w:tcPr>
            <w:tcW w:w="2618" w:type="dxa"/>
            <w:vMerge w:val="continue"/>
            <w:noWrap w:val="0"/>
            <w:vAlign w:val="center"/>
          </w:tcPr>
          <w:p w14:paraId="2827B99A">
            <w:pPr>
              <w:pStyle w:val="222"/>
              <w:jc w:val="both"/>
              <w:rPr>
                <w:rFonts w:ascii="Times New Roman" w:hAnsi="Times New Roman"/>
              </w:rPr>
            </w:pPr>
          </w:p>
        </w:tc>
      </w:tr>
      <w:tr w14:paraId="24216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4" w:type="dxa"/>
            <w:noWrap w:val="0"/>
            <w:vAlign w:val="center"/>
          </w:tcPr>
          <w:p w14:paraId="3499F145">
            <w:pPr>
              <w:pStyle w:val="222"/>
              <w:rPr>
                <w:rFonts w:ascii="Times New Roman" w:hAnsi="Times New Roman"/>
              </w:rPr>
            </w:pPr>
            <w:r>
              <w:rPr>
                <w:rFonts w:ascii="Times New Roman" w:hAnsi="Times New Roman"/>
              </w:rPr>
              <w:t>保留</w:t>
            </w:r>
          </w:p>
        </w:tc>
        <w:tc>
          <w:tcPr>
            <w:tcW w:w="1184" w:type="dxa"/>
            <w:noWrap w:val="0"/>
            <w:vAlign w:val="center"/>
          </w:tcPr>
          <w:p w14:paraId="19A82F81">
            <w:pPr>
              <w:pStyle w:val="222"/>
              <w:rPr>
                <w:rFonts w:ascii="Times New Roman" w:hAnsi="Times New Roman"/>
              </w:rPr>
            </w:pPr>
            <w:r>
              <w:rPr>
                <w:rFonts w:ascii="Times New Roman" w:hAnsi="Times New Roman"/>
              </w:rPr>
              <w:t>1</w:t>
            </w:r>
          </w:p>
        </w:tc>
        <w:tc>
          <w:tcPr>
            <w:tcW w:w="1233" w:type="dxa"/>
            <w:noWrap w:val="0"/>
            <w:vAlign w:val="center"/>
          </w:tcPr>
          <w:p w14:paraId="51EFD73B">
            <w:pPr>
              <w:pStyle w:val="222"/>
              <w:rPr>
                <w:rFonts w:ascii="Times New Roman" w:hAnsi="Times New Roman"/>
              </w:rPr>
            </w:pPr>
            <w:r>
              <w:rPr>
                <w:rFonts w:ascii="Times New Roman" w:hAnsi="Times New Roman"/>
              </w:rPr>
              <w:t>4-7</w:t>
            </w:r>
          </w:p>
        </w:tc>
        <w:tc>
          <w:tcPr>
            <w:tcW w:w="1523" w:type="dxa"/>
            <w:noWrap w:val="0"/>
            <w:vAlign w:val="center"/>
          </w:tcPr>
          <w:p w14:paraId="31888065">
            <w:pPr>
              <w:pStyle w:val="222"/>
              <w:rPr>
                <w:rFonts w:ascii="Times New Roman" w:hAnsi="Times New Roman"/>
              </w:rPr>
            </w:pPr>
            <w:r>
              <w:rPr>
                <w:rFonts w:ascii="Times New Roman" w:hAnsi="Times New Roman"/>
              </w:rPr>
              <w:t>4比特</w:t>
            </w:r>
          </w:p>
        </w:tc>
        <w:tc>
          <w:tcPr>
            <w:tcW w:w="2618" w:type="dxa"/>
            <w:noWrap w:val="0"/>
            <w:vAlign w:val="center"/>
          </w:tcPr>
          <w:p w14:paraId="63C1CC69">
            <w:pPr>
              <w:pStyle w:val="222"/>
              <w:jc w:val="both"/>
              <w:rPr>
                <w:rFonts w:ascii="Times New Roman" w:hAnsi="Times New Roman"/>
              </w:rPr>
            </w:pPr>
          </w:p>
        </w:tc>
      </w:tr>
      <w:tr w14:paraId="6DDF05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4" w:type="dxa"/>
            <w:noWrap w:val="0"/>
            <w:vAlign w:val="center"/>
          </w:tcPr>
          <w:p w14:paraId="3717FA00">
            <w:pPr>
              <w:pStyle w:val="222"/>
              <w:rPr>
                <w:rFonts w:ascii="Times New Roman" w:hAnsi="Times New Roman"/>
              </w:rPr>
            </w:pPr>
            <w:r>
              <w:rPr>
                <w:rFonts w:ascii="Times New Roman" w:hAnsi="Times New Roman"/>
              </w:rPr>
              <w:t>告知总数量</w:t>
            </w:r>
          </w:p>
        </w:tc>
        <w:tc>
          <w:tcPr>
            <w:tcW w:w="1184" w:type="dxa"/>
            <w:noWrap w:val="0"/>
            <w:vAlign w:val="center"/>
          </w:tcPr>
          <w:p w14:paraId="578A4DEE">
            <w:pPr>
              <w:pStyle w:val="222"/>
              <w:rPr>
                <w:rFonts w:ascii="Times New Roman" w:hAnsi="Times New Roman"/>
              </w:rPr>
            </w:pPr>
            <w:r>
              <w:rPr>
                <w:rFonts w:ascii="Times New Roman" w:hAnsi="Times New Roman"/>
              </w:rPr>
              <w:t>2</w:t>
            </w:r>
          </w:p>
        </w:tc>
        <w:tc>
          <w:tcPr>
            <w:tcW w:w="1233" w:type="dxa"/>
            <w:noWrap w:val="0"/>
            <w:vAlign w:val="center"/>
          </w:tcPr>
          <w:p w14:paraId="650CFAFB">
            <w:pPr>
              <w:pStyle w:val="222"/>
              <w:rPr>
                <w:rFonts w:ascii="Times New Roman" w:hAnsi="Times New Roman"/>
              </w:rPr>
            </w:pPr>
            <w:r>
              <w:rPr>
                <w:rFonts w:ascii="Times New Roman" w:hAnsi="Times New Roman"/>
              </w:rPr>
              <w:t>0-7</w:t>
            </w:r>
          </w:p>
        </w:tc>
        <w:tc>
          <w:tcPr>
            <w:tcW w:w="1523" w:type="dxa"/>
            <w:noWrap w:val="0"/>
            <w:vAlign w:val="center"/>
          </w:tcPr>
          <w:p w14:paraId="44A1BF7C">
            <w:pPr>
              <w:pStyle w:val="222"/>
              <w:rPr>
                <w:rFonts w:ascii="Times New Roman" w:hAnsi="Times New Roman"/>
              </w:rPr>
            </w:pPr>
            <w:r>
              <w:rPr>
                <w:rFonts w:ascii="Times New Roman" w:hAnsi="Times New Roman"/>
              </w:rPr>
              <w:t>1</w:t>
            </w:r>
          </w:p>
        </w:tc>
        <w:tc>
          <w:tcPr>
            <w:tcW w:w="2618" w:type="dxa"/>
            <w:noWrap w:val="0"/>
            <w:vAlign w:val="center"/>
          </w:tcPr>
          <w:p w14:paraId="0A61D1CC">
            <w:pPr>
              <w:pStyle w:val="222"/>
              <w:jc w:val="both"/>
              <w:rPr>
                <w:rFonts w:ascii="Times New Roman" w:hAnsi="Times New Roman"/>
              </w:rPr>
            </w:pPr>
            <w:r>
              <w:rPr>
                <w:rFonts w:ascii="Times New Roman" w:hAnsi="Times New Roman"/>
              </w:rPr>
              <w:t>站点告知的过零NTB的数量</w:t>
            </w:r>
          </w:p>
        </w:tc>
      </w:tr>
      <w:tr w14:paraId="65C16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4" w:type="dxa"/>
            <w:noWrap w:val="0"/>
            <w:vAlign w:val="center"/>
          </w:tcPr>
          <w:p w14:paraId="02EC14F7">
            <w:pPr>
              <w:pStyle w:val="222"/>
              <w:rPr>
                <w:rFonts w:ascii="Times New Roman" w:hAnsi="Times New Roman"/>
              </w:rPr>
            </w:pPr>
            <w:r>
              <w:rPr>
                <w:rFonts w:ascii="Times New Roman" w:hAnsi="Times New Roman"/>
              </w:rPr>
              <w:t>相线1差值告知数量</w:t>
            </w:r>
          </w:p>
        </w:tc>
        <w:tc>
          <w:tcPr>
            <w:tcW w:w="1184" w:type="dxa"/>
            <w:noWrap w:val="0"/>
            <w:vAlign w:val="center"/>
          </w:tcPr>
          <w:p w14:paraId="5CC27D09">
            <w:pPr>
              <w:pStyle w:val="222"/>
              <w:rPr>
                <w:rFonts w:ascii="Times New Roman" w:hAnsi="Times New Roman"/>
              </w:rPr>
            </w:pPr>
            <w:r>
              <w:rPr>
                <w:rFonts w:ascii="Times New Roman" w:hAnsi="Times New Roman"/>
              </w:rPr>
              <w:t>3</w:t>
            </w:r>
          </w:p>
        </w:tc>
        <w:tc>
          <w:tcPr>
            <w:tcW w:w="1233" w:type="dxa"/>
            <w:noWrap w:val="0"/>
            <w:vAlign w:val="center"/>
          </w:tcPr>
          <w:p w14:paraId="0DA4103C">
            <w:pPr>
              <w:pStyle w:val="222"/>
              <w:rPr>
                <w:rFonts w:ascii="Times New Roman" w:hAnsi="Times New Roman"/>
              </w:rPr>
            </w:pPr>
            <w:r>
              <w:rPr>
                <w:rFonts w:ascii="Times New Roman" w:hAnsi="Times New Roman"/>
              </w:rPr>
              <w:t>0-7</w:t>
            </w:r>
          </w:p>
        </w:tc>
        <w:tc>
          <w:tcPr>
            <w:tcW w:w="1523" w:type="dxa"/>
            <w:noWrap w:val="0"/>
            <w:vAlign w:val="center"/>
          </w:tcPr>
          <w:p w14:paraId="7785EAB3">
            <w:pPr>
              <w:pStyle w:val="222"/>
              <w:rPr>
                <w:rFonts w:ascii="Times New Roman" w:hAnsi="Times New Roman"/>
              </w:rPr>
            </w:pPr>
            <w:r>
              <w:rPr>
                <w:rFonts w:ascii="Times New Roman" w:hAnsi="Times New Roman"/>
              </w:rPr>
              <w:t>1</w:t>
            </w:r>
          </w:p>
        </w:tc>
        <w:tc>
          <w:tcPr>
            <w:tcW w:w="2618" w:type="dxa"/>
            <w:vMerge w:val="restart"/>
            <w:noWrap w:val="0"/>
            <w:vAlign w:val="center"/>
          </w:tcPr>
          <w:p w14:paraId="00F6C62D">
            <w:pPr>
              <w:pStyle w:val="222"/>
              <w:jc w:val="both"/>
              <w:rPr>
                <w:rFonts w:ascii="Times New Roman" w:hAnsi="Times New Roman"/>
              </w:rPr>
            </w:pPr>
            <w:r>
              <w:rPr>
                <w:rFonts w:ascii="Times New Roman" w:hAnsi="Times New Roman"/>
              </w:rPr>
              <w:t>告知相应相线的过零NTB差值的数量，按照相线1-3的顺序依次保存</w:t>
            </w:r>
          </w:p>
        </w:tc>
      </w:tr>
      <w:tr w14:paraId="274D8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4" w:type="dxa"/>
            <w:noWrap w:val="0"/>
            <w:vAlign w:val="center"/>
          </w:tcPr>
          <w:p w14:paraId="25E91644">
            <w:pPr>
              <w:pStyle w:val="222"/>
              <w:rPr>
                <w:rFonts w:ascii="Times New Roman" w:hAnsi="Times New Roman"/>
              </w:rPr>
            </w:pPr>
            <w:r>
              <w:rPr>
                <w:rFonts w:ascii="Times New Roman" w:hAnsi="Times New Roman"/>
              </w:rPr>
              <w:t>相线2差值告知数量</w:t>
            </w:r>
          </w:p>
        </w:tc>
        <w:tc>
          <w:tcPr>
            <w:tcW w:w="1184" w:type="dxa"/>
            <w:noWrap w:val="0"/>
            <w:vAlign w:val="center"/>
          </w:tcPr>
          <w:p w14:paraId="79223400">
            <w:pPr>
              <w:pStyle w:val="222"/>
              <w:rPr>
                <w:rFonts w:ascii="Times New Roman" w:hAnsi="Times New Roman"/>
              </w:rPr>
            </w:pPr>
            <w:r>
              <w:rPr>
                <w:rFonts w:ascii="Times New Roman" w:hAnsi="Times New Roman"/>
              </w:rPr>
              <w:t>4</w:t>
            </w:r>
          </w:p>
        </w:tc>
        <w:tc>
          <w:tcPr>
            <w:tcW w:w="1233" w:type="dxa"/>
            <w:noWrap w:val="0"/>
            <w:vAlign w:val="center"/>
          </w:tcPr>
          <w:p w14:paraId="298C04E5">
            <w:pPr>
              <w:pStyle w:val="222"/>
              <w:rPr>
                <w:rFonts w:ascii="Times New Roman" w:hAnsi="Times New Roman"/>
              </w:rPr>
            </w:pPr>
            <w:r>
              <w:rPr>
                <w:rFonts w:ascii="Times New Roman" w:hAnsi="Times New Roman"/>
              </w:rPr>
              <w:t>0-7</w:t>
            </w:r>
          </w:p>
        </w:tc>
        <w:tc>
          <w:tcPr>
            <w:tcW w:w="1523" w:type="dxa"/>
            <w:noWrap w:val="0"/>
            <w:vAlign w:val="center"/>
          </w:tcPr>
          <w:p w14:paraId="5939DB95">
            <w:pPr>
              <w:pStyle w:val="222"/>
              <w:rPr>
                <w:rFonts w:ascii="Times New Roman" w:hAnsi="Times New Roman"/>
              </w:rPr>
            </w:pPr>
            <w:r>
              <w:rPr>
                <w:rFonts w:ascii="Times New Roman" w:hAnsi="Times New Roman"/>
              </w:rPr>
              <w:t>1</w:t>
            </w:r>
          </w:p>
        </w:tc>
        <w:tc>
          <w:tcPr>
            <w:tcW w:w="2618" w:type="dxa"/>
            <w:vMerge w:val="continue"/>
            <w:noWrap w:val="0"/>
            <w:vAlign w:val="center"/>
          </w:tcPr>
          <w:p w14:paraId="5D086025">
            <w:pPr>
              <w:pStyle w:val="222"/>
              <w:jc w:val="both"/>
              <w:rPr>
                <w:rFonts w:ascii="Times New Roman" w:hAnsi="Times New Roman"/>
              </w:rPr>
            </w:pPr>
          </w:p>
        </w:tc>
      </w:tr>
      <w:tr w14:paraId="362BF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4" w:type="dxa"/>
            <w:noWrap w:val="0"/>
            <w:vAlign w:val="center"/>
          </w:tcPr>
          <w:p w14:paraId="57E1D51F">
            <w:pPr>
              <w:pStyle w:val="222"/>
              <w:rPr>
                <w:rFonts w:ascii="Times New Roman" w:hAnsi="Times New Roman"/>
              </w:rPr>
            </w:pPr>
            <w:r>
              <w:rPr>
                <w:rFonts w:ascii="Times New Roman" w:hAnsi="Times New Roman"/>
              </w:rPr>
              <w:t>相线3差值告知数量</w:t>
            </w:r>
          </w:p>
        </w:tc>
        <w:tc>
          <w:tcPr>
            <w:tcW w:w="1184" w:type="dxa"/>
            <w:noWrap w:val="0"/>
            <w:vAlign w:val="center"/>
          </w:tcPr>
          <w:p w14:paraId="4DAD3D81">
            <w:pPr>
              <w:pStyle w:val="222"/>
              <w:rPr>
                <w:rFonts w:ascii="Times New Roman" w:hAnsi="Times New Roman"/>
              </w:rPr>
            </w:pPr>
            <w:r>
              <w:rPr>
                <w:rFonts w:ascii="Times New Roman" w:hAnsi="Times New Roman"/>
              </w:rPr>
              <w:t>5</w:t>
            </w:r>
          </w:p>
        </w:tc>
        <w:tc>
          <w:tcPr>
            <w:tcW w:w="1233" w:type="dxa"/>
            <w:noWrap w:val="0"/>
            <w:vAlign w:val="center"/>
          </w:tcPr>
          <w:p w14:paraId="4B250EC3">
            <w:pPr>
              <w:pStyle w:val="222"/>
              <w:rPr>
                <w:rFonts w:ascii="Times New Roman" w:hAnsi="Times New Roman"/>
              </w:rPr>
            </w:pPr>
            <w:r>
              <w:rPr>
                <w:rFonts w:ascii="Times New Roman" w:hAnsi="Times New Roman"/>
              </w:rPr>
              <w:t>0-7</w:t>
            </w:r>
          </w:p>
        </w:tc>
        <w:tc>
          <w:tcPr>
            <w:tcW w:w="1523" w:type="dxa"/>
            <w:noWrap w:val="0"/>
            <w:vAlign w:val="center"/>
          </w:tcPr>
          <w:p w14:paraId="57B17EC9">
            <w:pPr>
              <w:pStyle w:val="222"/>
              <w:rPr>
                <w:rFonts w:ascii="Times New Roman" w:hAnsi="Times New Roman"/>
              </w:rPr>
            </w:pPr>
            <w:r>
              <w:rPr>
                <w:rFonts w:ascii="Times New Roman" w:hAnsi="Times New Roman"/>
              </w:rPr>
              <w:t>1</w:t>
            </w:r>
          </w:p>
        </w:tc>
        <w:tc>
          <w:tcPr>
            <w:tcW w:w="2618" w:type="dxa"/>
            <w:vMerge w:val="continue"/>
            <w:noWrap w:val="0"/>
            <w:vAlign w:val="center"/>
          </w:tcPr>
          <w:p w14:paraId="6B089186">
            <w:pPr>
              <w:pStyle w:val="222"/>
              <w:jc w:val="both"/>
              <w:rPr>
                <w:rFonts w:ascii="Times New Roman" w:hAnsi="Times New Roman"/>
              </w:rPr>
            </w:pPr>
          </w:p>
        </w:tc>
      </w:tr>
      <w:tr w14:paraId="7591B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4" w:type="dxa"/>
            <w:noWrap w:val="0"/>
            <w:vAlign w:val="center"/>
          </w:tcPr>
          <w:p w14:paraId="7E27E033">
            <w:pPr>
              <w:pStyle w:val="222"/>
              <w:rPr>
                <w:rFonts w:ascii="Times New Roman" w:hAnsi="Times New Roman"/>
              </w:rPr>
            </w:pPr>
            <w:r>
              <w:rPr>
                <w:rFonts w:ascii="Times New Roman" w:hAnsi="Times New Roman"/>
              </w:rPr>
              <w:t>基准NTB</w:t>
            </w:r>
          </w:p>
        </w:tc>
        <w:tc>
          <w:tcPr>
            <w:tcW w:w="1184" w:type="dxa"/>
            <w:noWrap w:val="0"/>
            <w:vAlign w:val="center"/>
          </w:tcPr>
          <w:p w14:paraId="69A526C8">
            <w:pPr>
              <w:pStyle w:val="222"/>
              <w:rPr>
                <w:rFonts w:ascii="Times New Roman" w:hAnsi="Times New Roman"/>
              </w:rPr>
            </w:pPr>
            <w:r>
              <w:rPr>
                <w:rFonts w:ascii="Times New Roman" w:hAnsi="Times New Roman"/>
              </w:rPr>
              <w:t>6-9</w:t>
            </w:r>
          </w:p>
        </w:tc>
        <w:tc>
          <w:tcPr>
            <w:tcW w:w="1233" w:type="dxa"/>
            <w:noWrap w:val="0"/>
            <w:vAlign w:val="center"/>
          </w:tcPr>
          <w:p w14:paraId="2342C803">
            <w:pPr>
              <w:pStyle w:val="222"/>
              <w:rPr>
                <w:rFonts w:ascii="Times New Roman" w:hAnsi="Times New Roman"/>
              </w:rPr>
            </w:pPr>
            <w:r>
              <w:rPr>
                <w:rFonts w:ascii="Times New Roman" w:hAnsi="Times New Roman"/>
              </w:rPr>
              <w:t>0-7</w:t>
            </w:r>
          </w:p>
        </w:tc>
        <w:tc>
          <w:tcPr>
            <w:tcW w:w="1523" w:type="dxa"/>
            <w:noWrap w:val="0"/>
            <w:vAlign w:val="center"/>
          </w:tcPr>
          <w:p w14:paraId="157F9335">
            <w:pPr>
              <w:pStyle w:val="222"/>
              <w:rPr>
                <w:rFonts w:ascii="Times New Roman" w:hAnsi="Times New Roman"/>
              </w:rPr>
            </w:pPr>
            <w:r>
              <w:rPr>
                <w:rFonts w:ascii="Times New Roman" w:hAnsi="Times New Roman"/>
              </w:rPr>
              <w:t>4</w:t>
            </w:r>
          </w:p>
        </w:tc>
        <w:tc>
          <w:tcPr>
            <w:tcW w:w="2618" w:type="dxa"/>
            <w:noWrap w:val="0"/>
            <w:vAlign w:val="center"/>
          </w:tcPr>
          <w:p w14:paraId="4ACF557F">
            <w:pPr>
              <w:pStyle w:val="222"/>
              <w:jc w:val="both"/>
              <w:rPr>
                <w:rFonts w:ascii="Times New Roman" w:hAnsi="Times New Roman"/>
              </w:rPr>
            </w:pPr>
            <w:r>
              <w:rPr>
                <w:rFonts w:ascii="Times New Roman" w:hAnsi="Times New Roman"/>
              </w:rPr>
              <w:t>该NTB是站点告知的第一个过零点NTB值，是后续过零NTB用来计算差值的基准NTB。该字段保存的NTB值，是采集的过零点NTB值原始32比特数据，右移8比特之后的数据，相当于原始数据的高24比特数据</w:t>
            </w:r>
          </w:p>
        </w:tc>
      </w:tr>
      <w:tr w14:paraId="1DD0E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9" w:hRule="atLeast"/>
          <w:jc w:val="center"/>
        </w:trPr>
        <w:tc>
          <w:tcPr>
            <w:tcW w:w="1694" w:type="dxa"/>
            <w:noWrap w:val="0"/>
            <w:vAlign w:val="center"/>
          </w:tcPr>
          <w:p w14:paraId="2CCB6C90">
            <w:pPr>
              <w:pStyle w:val="222"/>
              <w:rPr>
                <w:rFonts w:ascii="Times New Roman" w:hAnsi="Times New Roman"/>
              </w:rPr>
            </w:pPr>
            <w:r>
              <w:rPr>
                <w:rFonts w:ascii="Times New Roman" w:hAnsi="Times New Roman"/>
              </w:rPr>
              <w:t>相线1过零NTB差值</w:t>
            </w:r>
          </w:p>
        </w:tc>
        <w:tc>
          <w:tcPr>
            <w:tcW w:w="1184" w:type="dxa"/>
            <w:noWrap w:val="0"/>
            <w:vAlign w:val="center"/>
          </w:tcPr>
          <w:p w14:paraId="2117A878">
            <w:pPr>
              <w:pStyle w:val="222"/>
              <w:rPr>
                <w:rFonts w:ascii="Times New Roman" w:hAnsi="Times New Roman"/>
              </w:rPr>
            </w:pPr>
            <w:r>
              <w:rPr>
                <w:rFonts w:ascii="Times New Roman" w:hAnsi="Times New Roman"/>
              </w:rPr>
              <w:t>可变</w:t>
            </w:r>
          </w:p>
        </w:tc>
        <w:tc>
          <w:tcPr>
            <w:tcW w:w="1233" w:type="dxa"/>
            <w:noWrap w:val="0"/>
            <w:vAlign w:val="center"/>
          </w:tcPr>
          <w:p w14:paraId="63410C0D">
            <w:pPr>
              <w:pStyle w:val="222"/>
              <w:rPr>
                <w:rFonts w:ascii="Times New Roman" w:hAnsi="Times New Roman"/>
              </w:rPr>
            </w:pPr>
            <w:r>
              <w:rPr>
                <w:rFonts w:ascii="Times New Roman" w:hAnsi="Times New Roman"/>
              </w:rPr>
              <w:t>0-7</w:t>
            </w:r>
          </w:p>
        </w:tc>
        <w:tc>
          <w:tcPr>
            <w:tcW w:w="1523" w:type="dxa"/>
            <w:noWrap w:val="0"/>
            <w:vAlign w:val="center"/>
          </w:tcPr>
          <w:p w14:paraId="56FC08D9">
            <w:pPr>
              <w:pStyle w:val="222"/>
              <w:rPr>
                <w:rFonts w:ascii="Times New Roman" w:hAnsi="Times New Roman"/>
              </w:rPr>
            </w:pPr>
            <w:r>
              <w:rPr>
                <w:rFonts w:ascii="Times New Roman" w:hAnsi="Times New Roman"/>
              </w:rPr>
              <w:t>L（可变长）</w:t>
            </w:r>
          </w:p>
        </w:tc>
        <w:tc>
          <w:tcPr>
            <w:tcW w:w="2618" w:type="dxa"/>
            <w:vMerge w:val="restart"/>
            <w:noWrap w:val="0"/>
            <w:vAlign w:val="center"/>
          </w:tcPr>
          <w:p w14:paraId="04196F78">
            <w:pPr>
              <w:pStyle w:val="222"/>
              <w:jc w:val="both"/>
              <w:rPr>
                <w:rFonts w:ascii="Times New Roman" w:hAnsi="Times New Roman"/>
              </w:rPr>
            </w:pPr>
            <w:r>
              <w:rPr>
                <w:rFonts w:ascii="Times New Roman" w:hAnsi="Times New Roman"/>
              </w:rPr>
              <w:t>表示每个相线的过零NTB与前一个NTB的差值的全部数据，按照相线1-3的顺序依次保存。</w:t>
            </w:r>
          </w:p>
          <w:p w14:paraId="35D8B44C">
            <w:pPr>
              <w:pStyle w:val="222"/>
              <w:jc w:val="both"/>
              <w:rPr>
                <w:rFonts w:ascii="Times New Roman" w:hAnsi="Times New Roman"/>
              </w:rPr>
            </w:pPr>
            <w:r>
              <w:rPr>
                <w:rFonts w:ascii="Times New Roman" w:hAnsi="Times New Roman"/>
              </w:rPr>
              <w:t>过零NTB差值的计算方法：以基准NTB为开始，后续的每一个过零NTB，都与前一个NTB做差值计算；将计算得到的差值数据，右移8bit，只保留高比特位的部分。</w:t>
            </w:r>
          </w:p>
          <w:p w14:paraId="31C30E25">
            <w:pPr>
              <w:pStyle w:val="222"/>
              <w:jc w:val="both"/>
              <w:rPr>
                <w:rFonts w:ascii="Times New Roman" w:hAnsi="Times New Roman"/>
              </w:rPr>
            </w:pPr>
            <w:r>
              <w:rPr>
                <w:rFonts w:ascii="Times New Roman" w:hAnsi="Times New Roman"/>
              </w:rPr>
              <w:t>将最终得到的差值，作为过零NTB差值，按照时间顺序，存入“过零NTB差值”字段，上报CCO。</w:t>
            </w:r>
          </w:p>
          <w:p w14:paraId="6A787B48">
            <w:pPr>
              <w:pStyle w:val="222"/>
              <w:jc w:val="both"/>
              <w:rPr>
                <w:rFonts w:ascii="Times New Roman" w:hAnsi="Times New Roman"/>
              </w:rPr>
            </w:pPr>
            <w:r>
              <w:rPr>
                <w:rFonts w:ascii="Times New Roman" w:hAnsi="Times New Roman"/>
              </w:rPr>
              <w:t>说明：在电力线的工频周期中，过零点的间隔一般在10毫秒左右，两个过零点之间的NTB差值不会超过20个比特位的表示区间。所以，过零点NTB差值，在右移8比特后，需要用12比特的字段来表示。</w:t>
            </w:r>
          </w:p>
          <w:p w14:paraId="3B5DE366">
            <w:pPr>
              <w:pStyle w:val="222"/>
              <w:jc w:val="both"/>
              <w:rPr>
                <w:rFonts w:ascii="Times New Roman" w:hAnsi="Times New Roman"/>
              </w:rPr>
            </w:pPr>
          </w:p>
        </w:tc>
      </w:tr>
      <w:tr w14:paraId="686CCB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2" w:hRule="atLeast"/>
          <w:jc w:val="center"/>
        </w:trPr>
        <w:tc>
          <w:tcPr>
            <w:tcW w:w="1694" w:type="dxa"/>
            <w:noWrap w:val="0"/>
            <w:vAlign w:val="center"/>
          </w:tcPr>
          <w:p w14:paraId="55CA196F">
            <w:pPr>
              <w:pStyle w:val="222"/>
              <w:rPr>
                <w:rFonts w:ascii="Times New Roman" w:hAnsi="Times New Roman"/>
              </w:rPr>
            </w:pPr>
            <w:r>
              <w:rPr>
                <w:rFonts w:ascii="Times New Roman" w:hAnsi="Times New Roman"/>
              </w:rPr>
              <w:t>相线2过零NTB差值</w:t>
            </w:r>
          </w:p>
        </w:tc>
        <w:tc>
          <w:tcPr>
            <w:tcW w:w="1184" w:type="dxa"/>
            <w:noWrap w:val="0"/>
            <w:vAlign w:val="center"/>
          </w:tcPr>
          <w:p w14:paraId="751B4838">
            <w:pPr>
              <w:pStyle w:val="222"/>
              <w:rPr>
                <w:rFonts w:ascii="Times New Roman" w:hAnsi="Times New Roman"/>
              </w:rPr>
            </w:pPr>
            <w:r>
              <w:rPr>
                <w:rFonts w:ascii="Times New Roman" w:hAnsi="Times New Roman"/>
              </w:rPr>
              <w:t>可变</w:t>
            </w:r>
          </w:p>
        </w:tc>
        <w:tc>
          <w:tcPr>
            <w:tcW w:w="1233" w:type="dxa"/>
            <w:noWrap w:val="0"/>
            <w:vAlign w:val="center"/>
          </w:tcPr>
          <w:p w14:paraId="263EE545">
            <w:pPr>
              <w:pStyle w:val="222"/>
              <w:rPr>
                <w:rFonts w:ascii="Times New Roman" w:hAnsi="Times New Roman"/>
              </w:rPr>
            </w:pPr>
            <w:r>
              <w:rPr>
                <w:rFonts w:ascii="Times New Roman" w:hAnsi="Times New Roman"/>
              </w:rPr>
              <w:t>0-7</w:t>
            </w:r>
          </w:p>
        </w:tc>
        <w:tc>
          <w:tcPr>
            <w:tcW w:w="1523" w:type="dxa"/>
            <w:noWrap w:val="0"/>
            <w:vAlign w:val="center"/>
          </w:tcPr>
          <w:p w14:paraId="228ED7E2">
            <w:pPr>
              <w:pStyle w:val="222"/>
              <w:rPr>
                <w:rFonts w:ascii="Times New Roman" w:hAnsi="Times New Roman"/>
              </w:rPr>
            </w:pPr>
            <w:r>
              <w:rPr>
                <w:rFonts w:ascii="Times New Roman" w:hAnsi="Times New Roman"/>
              </w:rPr>
              <w:t>L（可变长）</w:t>
            </w:r>
          </w:p>
        </w:tc>
        <w:tc>
          <w:tcPr>
            <w:tcW w:w="2618" w:type="dxa"/>
            <w:vMerge w:val="continue"/>
            <w:noWrap w:val="0"/>
            <w:vAlign w:val="center"/>
          </w:tcPr>
          <w:p w14:paraId="289E1B63">
            <w:pPr>
              <w:pStyle w:val="222"/>
              <w:rPr>
                <w:rFonts w:ascii="Times New Roman" w:hAnsi="Times New Roman"/>
              </w:rPr>
            </w:pPr>
          </w:p>
        </w:tc>
      </w:tr>
      <w:tr w14:paraId="477AD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4" w:type="dxa"/>
            <w:noWrap w:val="0"/>
            <w:vAlign w:val="center"/>
          </w:tcPr>
          <w:p w14:paraId="3AC5E150">
            <w:pPr>
              <w:pStyle w:val="222"/>
              <w:rPr>
                <w:rFonts w:ascii="Times New Roman" w:hAnsi="Times New Roman"/>
              </w:rPr>
            </w:pPr>
            <w:r>
              <w:rPr>
                <w:rFonts w:ascii="Times New Roman" w:hAnsi="Times New Roman"/>
              </w:rPr>
              <w:t>相线3过零NTB差值</w:t>
            </w:r>
          </w:p>
        </w:tc>
        <w:tc>
          <w:tcPr>
            <w:tcW w:w="1184" w:type="dxa"/>
            <w:noWrap w:val="0"/>
            <w:vAlign w:val="center"/>
          </w:tcPr>
          <w:p w14:paraId="12C8C768">
            <w:pPr>
              <w:pStyle w:val="222"/>
              <w:rPr>
                <w:rFonts w:ascii="Times New Roman" w:hAnsi="Times New Roman"/>
              </w:rPr>
            </w:pPr>
            <w:r>
              <w:rPr>
                <w:rFonts w:ascii="Times New Roman" w:hAnsi="Times New Roman"/>
              </w:rPr>
              <w:t>可变</w:t>
            </w:r>
          </w:p>
        </w:tc>
        <w:tc>
          <w:tcPr>
            <w:tcW w:w="1233" w:type="dxa"/>
            <w:noWrap w:val="0"/>
            <w:vAlign w:val="center"/>
          </w:tcPr>
          <w:p w14:paraId="49250F8F">
            <w:pPr>
              <w:pStyle w:val="222"/>
              <w:rPr>
                <w:rFonts w:ascii="Times New Roman" w:hAnsi="Times New Roman"/>
              </w:rPr>
            </w:pPr>
            <w:r>
              <w:rPr>
                <w:rFonts w:ascii="Times New Roman" w:hAnsi="Times New Roman"/>
              </w:rPr>
              <w:t>0-7</w:t>
            </w:r>
          </w:p>
        </w:tc>
        <w:tc>
          <w:tcPr>
            <w:tcW w:w="1523" w:type="dxa"/>
            <w:noWrap w:val="0"/>
            <w:vAlign w:val="center"/>
          </w:tcPr>
          <w:p w14:paraId="5575ECA1">
            <w:pPr>
              <w:pStyle w:val="222"/>
              <w:rPr>
                <w:rFonts w:ascii="Times New Roman" w:hAnsi="Times New Roman"/>
              </w:rPr>
            </w:pPr>
            <w:r>
              <w:rPr>
                <w:rFonts w:ascii="Times New Roman" w:hAnsi="Times New Roman"/>
              </w:rPr>
              <w:t>L（可变长）</w:t>
            </w:r>
          </w:p>
        </w:tc>
        <w:tc>
          <w:tcPr>
            <w:tcW w:w="2618" w:type="dxa"/>
            <w:vMerge w:val="continue"/>
            <w:noWrap w:val="0"/>
            <w:vAlign w:val="center"/>
          </w:tcPr>
          <w:p w14:paraId="63B5ED81">
            <w:pPr>
              <w:pStyle w:val="222"/>
              <w:rPr>
                <w:rFonts w:ascii="Times New Roman" w:hAnsi="Times New Roman"/>
              </w:rPr>
            </w:pPr>
          </w:p>
        </w:tc>
      </w:tr>
    </w:tbl>
    <w:p w14:paraId="4196D8D4">
      <w:pPr>
        <w:pStyle w:val="38"/>
        <w:rPr>
          <w:rFonts w:ascii="Times New Roman"/>
        </w:rPr>
      </w:pPr>
    </w:p>
    <w:p w14:paraId="60DE2744">
      <w:pPr>
        <w:pStyle w:val="38"/>
        <w:ind w:firstLine="630" w:firstLineChars="300"/>
        <w:rPr>
          <w:rFonts w:ascii="Times New Roman"/>
        </w:rPr>
      </w:pPr>
      <w:r>
        <w:rPr>
          <w:rFonts w:ascii="Times New Roman"/>
        </w:rPr>
        <w:t>每个相线的过零NTB差值存储的定义应符合</w:t>
      </w:r>
      <w:r>
        <w:rPr>
          <w:rFonts w:ascii="Times New Roman"/>
        </w:rPr>
        <w:fldChar w:fldCharType="begin"/>
      </w:r>
      <w:r>
        <w:rPr>
          <w:rFonts w:ascii="Times New Roman"/>
        </w:rPr>
        <w:instrText xml:space="preserve"> REF _Ref20505 \r \h  \* MERGEFORMAT </w:instrText>
      </w:r>
      <w:r>
        <w:rPr>
          <w:rFonts w:ascii="Times New Roman"/>
        </w:rPr>
        <w:fldChar w:fldCharType="separate"/>
      </w:r>
      <w:r>
        <w:rPr>
          <w:rFonts w:ascii="Times New Roman"/>
        </w:rPr>
        <w:t>表86</w:t>
      </w:r>
      <w:r>
        <w:rPr>
          <w:rFonts w:ascii="Times New Roman"/>
        </w:rPr>
        <w:fldChar w:fldCharType="end"/>
      </w:r>
      <w:r>
        <w:rPr>
          <w:rFonts w:ascii="Times New Roman"/>
        </w:rPr>
        <w:t>要求。</w:t>
      </w:r>
    </w:p>
    <w:p w14:paraId="47E6EA6C">
      <w:pPr>
        <w:pStyle w:val="179"/>
        <w:ind w:left="0"/>
        <w:rPr>
          <w:rFonts w:ascii="Times New Roman"/>
          <w:color w:val="000000"/>
        </w:rPr>
      </w:pPr>
      <w:bookmarkStart w:id="1562" w:name="_Ref20505"/>
      <w:r>
        <w:rPr>
          <w:rFonts w:ascii="Times New Roman"/>
          <w:color w:val="000000"/>
        </w:rPr>
        <w:t>过零NTB差值格式</w:t>
      </w:r>
      <w:bookmarkEnd w:id="1562"/>
    </w:p>
    <w:tbl>
      <w:tblPr>
        <w:tblStyle w:val="5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60"/>
        <w:gridCol w:w="992"/>
        <w:gridCol w:w="1418"/>
        <w:gridCol w:w="1134"/>
        <w:gridCol w:w="2586"/>
      </w:tblGrid>
      <w:tr w14:paraId="1C0196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60" w:type="dxa"/>
            <w:noWrap w:val="0"/>
            <w:vAlign w:val="center"/>
          </w:tcPr>
          <w:p w14:paraId="7972468A">
            <w:pPr>
              <w:pStyle w:val="222"/>
              <w:rPr>
                <w:rFonts w:ascii="Times New Roman" w:hAnsi="Times New Roman"/>
              </w:rPr>
            </w:pPr>
            <w:r>
              <w:rPr>
                <w:rFonts w:ascii="Times New Roman" w:hAnsi="Times New Roman"/>
              </w:rPr>
              <w:t>字段</w:t>
            </w:r>
          </w:p>
        </w:tc>
        <w:tc>
          <w:tcPr>
            <w:tcW w:w="992" w:type="dxa"/>
            <w:noWrap w:val="0"/>
            <w:vAlign w:val="center"/>
          </w:tcPr>
          <w:p w14:paraId="0CF95029">
            <w:pPr>
              <w:pStyle w:val="222"/>
              <w:rPr>
                <w:rFonts w:ascii="Times New Roman" w:hAnsi="Times New Roman"/>
              </w:rPr>
            </w:pPr>
            <w:r>
              <w:rPr>
                <w:rFonts w:ascii="Times New Roman" w:hAnsi="Times New Roman"/>
              </w:rPr>
              <w:t>字节号</w:t>
            </w:r>
          </w:p>
        </w:tc>
        <w:tc>
          <w:tcPr>
            <w:tcW w:w="1418" w:type="dxa"/>
            <w:noWrap w:val="0"/>
            <w:vAlign w:val="center"/>
          </w:tcPr>
          <w:p w14:paraId="3B963756">
            <w:pPr>
              <w:pStyle w:val="222"/>
              <w:rPr>
                <w:rFonts w:ascii="Times New Roman" w:hAnsi="Times New Roman"/>
              </w:rPr>
            </w:pPr>
            <w:r>
              <w:rPr>
                <w:rFonts w:ascii="Times New Roman" w:hAnsi="Times New Roman"/>
              </w:rPr>
              <w:t>比特号</w:t>
            </w:r>
          </w:p>
        </w:tc>
        <w:tc>
          <w:tcPr>
            <w:tcW w:w="1134" w:type="dxa"/>
            <w:noWrap w:val="0"/>
            <w:vAlign w:val="center"/>
          </w:tcPr>
          <w:p w14:paraId="08078BA9">
            <w:pPr>
              <w:pStyle w:val="222"/>
              <w:rPr>
                <w:rFonts w:ascii="Times New Roman" w:hAnsi="Times New Roman"/>
              </w:rPr>
            </w:pPr>
            <w:r>
              <w:rPr>
                <w:rFonts w:ascii="Times New Roman" w:hAnsi="Times New Roman"/>
              </w:rPr>
              <w:t>字段大小(比特)</w:t>
            </w:r>
          </w:p>
        </w:tc>
        <w:tc>
          <w:tcPr>
            <w:tcW w:w="2586" w:type="dxa"/>
            <w:noWrap w:val="0"/>
            <w:vAlign w:val="center"/>
          </w:tcPr>
          <w:p w14:paraId="4D2869E7">
            <w:pPr>
              <w:pStyle w:val="222"/>
              <w:rPr>
                <w:rFonts w:ascii="Times New Roman" w:hAnsi="Times New Roman"/>
              </w:rPr>
            </w:pPr>
            <w:r>
              <w:rPr>
                <w:rFonts w:ascii="Times New Roman" w:hAnsi="Times New Roman"/>
              </w:rPr>
              <w:t>定义</w:t>
            </w:r>
          </w:p>
        </w:tc>
      </w:tr>
      <w:tr w14:paraId="6F349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60" w:type="dxa"/>
            <w:vMerge w:val="restart"/>
            <w:noWrap w:val="0"/>
            <w:vAlign w:val="center"/>
          </w:tcPr>
          <w:p w14:paraId="287FEF4C">
            <w:pPr>
              <w:pStyle w:val="222"/>
              <w:rPr>
                <w:rFonts w:ascii="Times New Roman" w:hAnsi="Times New Roman"/>
              </w:rPr>
            </w:pPr>
            <w:r>
              <w:rPr>
                <w:rFonts w:ascii="Times New Roman" w:hAnsi="Times New Roman"/>
              </w:rPr>
              <w:t>过零NTB差值[0]</w:t>
            </w:r>
          </w:p>
        </w:tc>
        <w:tc>
          <w:tcPr>
            <w:tcW w:w="992" w:type="dxa"/>
            <w:noWrap w:val="0"/>
            <w:vAlign w:val="center"/>
          </w:tcPr>
          <w:p w14:paraId="5EC07114">
            <w:pPr>
              <w:pStyle w:val="222"/>
              <w:rPr>
                <w:rFonts w:ascii="Times New Roman" w:hAnsi="Times New Roman"/>
              </w:rPr>
            </w:pPr>
            <w:r>
              <w:rPr>
                <w:rFonts w:ascii="Times New Roman" w:hAnsi="Times New Roman"/>
              </w:rPr>
              <w:t>0</w:t>
            </w:r>
          </w:p>
        </w:tc>
        <w:tc>
          <w:tcPr>
            <w:tcW w:w="1418" w:type="dxa"/>
            <w:noWrap w:val="0"/>
            <w:vAlign w:val="center"/>
          </w:tcPr>
          <w:p w14:paraId="0DA9B32B">
            <w:pPr>
              <w:pStyle w:val="222"/>
              <w:rPr>
                <w:rFonts w:ascii="Times New Roman" w:hAnsi="Times New Roman"/>
              </w:rPr>
            </w:pPr>
            <w:r>
              <w:rPr>
                <w:rFonts w:ascii="Times New Roman" w:hAnsi="Times New Roman"/>
              </w:rPr>
              <w:t>0-7</w:t>
            </w:r>
          </w:p>
        </w:tc>
        <w:tc>
          <w:tcPr>
            <w:tcW w:w="1134" w:type="dxa"/>
            <w:noWrap w:val="0"/>
            <w:vAlign w:val="center"/>
          </w:tcPr>
          <w:p w14:paraId="144B6F65">
            <w:pPr>
              <w:pStyle w:val="222"/>
              <w:rPr>
                <w:rFonts w:ascii="Times New Roman" w:hAnsi="Times New Roman"/>
              </w:rPr>
            </w:pPr>
            <w:r>
              <w:rPr>
                <w:rFonts w:ascii="Times New Roman" w:hAnsi="Times New Roman"/>
              </w:rPr>
              <w:t>8</w:t>
            </w:r>
          </w:p>
        </w:tc>
        <w:tc>
          <w:tcPr>
            <w:tcW w:w="2586" w:type="dxa"/>
            <w:noWrap w:val="0"/>
            <w:vAlign w:val="center"/>
          </w:tcPr>
          <w:p w14:paraId="5CBA8C04">
            <w:pPr>
              <w:pStyle w:val="222"/>
              <w:jc w:val="both"/>
              <w:rPr>
                <w:rFonts w:ascii="Times New Roman" w:hAnsi="Times New Roman"/>
              </w:rPr>
            </w:pPr>
            <w:r>
              <w:rPr>
                <w:rFonts w:ascii="Times New Roman" w:hAnsi="Times New Roman"/>
              </w:rPr>
              <w:t>过零NTB差值[0]低8位</w:t>
            </w:r>
          </w:p>
        </w:tc>
      </w:tr>
      <w:tr w14:paraId="2DEFC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60" w:type="dxa"/>
            <w:vMerge w:val="continue"/>
            <w:noWrap w:val="0"/>
            <w:vAlign w:val="center"/>
          </w:tcPr>
          <w:p w14:paraId="0CA9762A">
            <w:pPr>
              <w:pStyle w:val="222"/>
              <w:rPr>
                <w:rFonts w:ascii="Times New Roman" w:hAnsi="Times New Roman"/>
              </w:rPr>
            </w:pPr>
          </w:p>
        </w:tc>
        <w:tc>
          <w:tcPr>
            <w:tcW w:w="992" w:type="dxa"/>
            <w:vMerge w:val="restart"/>
            <w:noWrap w:val="0"/>
            <w:vAlign w:val="center"/>
          </w:tcPr>
          <w:p w14:paraId="47EE8BF2">
            <w:pPr>
              <w:pStyle w:val="222"/>
              <w:rPr>
                <w:rFonts w:ascii="Times New Roman" w:hAnsi="Times New Roman"/>
              </w:rPr>
            </w:pPr>
            <w:r>
              <w:rPr>
                <w:rFonts w:ascii="Times New Roman" w:hAnsi="Times New Roman"/>
              </w:rPr>
              <w:t>1</w:t>
            </w:r>
          </w:p>
        </w:tc>
        <w:tc>
          <w:tcPr>
            <w:tcW w:w="1418" w:type="dxa"/>
            <w:noWrap w:val="0"/>
            <w:vAlign w:val="center"/>
          </w:tcPr>
          <w:p w14:paraId="63145C7E">
            <w:pPr>
              <w:pStyle w:val="222"/>
              <w:rPr>
                <w:rFonts w:ascii="Times New Roman" w:hAnsi="Times New Roman"/>
              </w:rPr>
            </w:pPr>
            <w:r>
              <w:rPr>
                <w:rFonts w:ascii="Times New Roman" w:hAnsi="Times New Roman"/>
              </w:rPr>
              <w:t>0-3</w:t>
            </w:r>
          </w:p>
        </w:tc>
        <w:tc>
          <w:tcPr>
            <w:tcW w:w="1134" w:type="dxa"/>
            <w:noWrap w:val="0"/>
            <w:vAlign w:val="center"/>
          </w:tcPr>
          <w:p w14:paraId="4AD55DA9">
            <w:pPr>
              <w:pStyle w:val="222"/>
              <w:rPr>
                <w:rFonts w:ascii="Times New Roman" w:hAnsi="Times New Roman"/>
              </w:rPr>
            </w:pPr>
            <w:r>
              <w:rPr>
                <w:rFonts w:ascii="Times New Roman" w:hAnsi="Times New Roman"/>
              </w:rPr>
              <w:t>4</w:t>
            </w:r>
          </w:p>
        </w:tc>
        <w:tc>
          <w:tcPr>
            <w:tcW w:w="2586" w:type="dxa"/>
            <w:noWrap w:val="0"/>
            <w:vAlign w:val="center"/>
          </w:tcPr>
          <w:p w14:paraId="032FB987">
            <w:pPr>
              <w:pStyle w:val="222"/>
              <w:jc w:val="both"/>
              <w:rPr>
                <w:rFonts w:ascii="Times New Roman" w:hAnsi="Times New Roman"/>
              </w:rPr>
            </w:pPr>
            <w:r>
              <w:rPr>
                <w:rFonts w:ascii="Times New Roman" w:hAnsi="Times New Roman"/>
              </w:rPr>
              <w:t>过零NTB差值[0]高4位</w:t>
            </w:r>
          </w:p>
        </w:tc>
      </w:tr>
      <w:tr w14:paraId="61551C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60" w:type="dxa"/>
            <w:vMerge w:val="restart"/>
            <w:noWrap w:val="0"/>
            <w:vAlign w:val="center"/>
          </w:tcPr>
          <w:p w14:paraId="4E37F57C">
            <w:pPr>
              <w:pStyle w:val="222"/>
              <w:rPr>
                <w:rFonts w:ascii="Times New Roman" w:hAnsi="Times New Roman"/>
              </w:rPr>
            </w:pPr>
            <w:r>
              <w:rPr>
                <w:rFonts w:ascii="Times New Roman" w:hAnsi="Times New Roman"/>
              </w:rPr>
              <w:t xml:space="preserve">过零NTB差值[1] </w:t>
            </w:r>
          </w:p>
        </w:tc>
        <w:tc>
          <w:tcPr>
            <w:tcW w:w="992" w:type="dxa"/>
            <w:vMerge w:val="continue"/>
            <w:noWrap w:val="0"/>
            <w:vAlign w:val="center"/>
          </w:tcPr>
          <w:p w14:paraId="0EBB41E4">
            <w:pPr>
              <w:pStyle w:val="222"/>
              <w:rPr>
                <w:rFonts w:ascii="Times New Roman" w:hAnsi="Times New Roman"/>
              </w:rPr>
            </w:pPr>
          </w:p>
        </w:tc>
        <w:tc>
          <w:tcPr>
            <w:tcW w:w="1418" w:type="dxa"/>
            <w:noWrap w:val="0"/>
            <w:vAlign w:val="center"/>
          </w:tcPr>
          <w:p w14:paraId="0E114D4D">
            <w:pPr>
              <w:pStyle w:val="222"/>
              <w:rPr>
                <w:rFonts w:ascii="Times New Roman" w:hAnsi="Times New Roman"/>
              </w:rPr>
            </w:pPr>
            <w:r>
              <w:rPr>
                <w:rFonts w:ascii="Times New Roman" w:hAnsi="Times New Roman"/>
              </w:rPr>
              <w:t>4-7</w:t>
            </w:r>
          </w:p>
        </w:tc>
        <w:tc>
          <w:tcPr>
            <w:tcW w:w="1134" w:type="dxa"/>
            <w:noWrap w:val="0"/>
            <w:vAlign w:val="center"/>
          </w:tcPr>
          <w:p w14:paraId="37C54B23">
            <w:pPr>
              <w:pStyle w:val="222"/>
              <w:rPr>
                <w:rFonts w:ascii="Times New Roman" w:hAnsi="Times New Roman"/>
              </w:rPr>
            </w:pPr>
            <w:r>
              <w:rPr>
                <w:rFonts w:ascii="Times New Roman" w:hAnsi="Times New Roman"/>
              </w:rPr>
              <w:t>4</w:t>
            </w:r>
          </w:p>
        </w:tc>
        <w:tc>
          <w:tcPr>
            <w:tcW w:w="2586" w:type="dxa"/>
            <w:noWrap w:val="0"/>
            <w:vAlign w:val="center"/>
          </w:tcPr>
          <w:p w14:paraId="06E7EA77">
            <w:pPr>
              <w:pStyle w:val="222"/>
              <w:jc w:val="both"/>
              <w:rPr>
                <w:rFonts w:ascii="Times New Roman" w:hAnsi="Times New Roman"/>
              </w:rPr>
            </w:pPr>
            <w:r>
              <w:rPr>
                <w:rFonts w:ascii="Times New Roman" w:hAnsi="Times New Roman"/>
              </w:rPr>
              <w:t>过零NTB差值[1]低4位</w:t>
            </w:r>
          </w:p>
        </w:tc>
      </w:tr>
      <w:tr w14:paraId="789AC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60" w:type="dxa"/>
            <w:vMerge w:val="continue"/>
            <w:noWrap w:val="0"/>
            <w:vAlign w:val="center"/>
          </w:tcPr>
          <w:p w14:paraId="2516A436">
            <w:pPr>
              <w:pStyle w:val="222"/>
              <w:rPr>
                <w:rFonts w:ascii="Times New Roman" w:hAnsi="Times New Roman"/>
              </w:rPr>
            </w:pPr>
          </w:p>
        </w:tc>
        <w:tc>
          <w:tcPr>
            <w:tcW w:w="992" w:type="dxa"/>
            <w:noWrap w:val="0"/>
            <w:vAlign w:val="center"/>
          </w:tcPr>
          <w:p w14:paraId="1E2D4F84">
            <w:pPr>
              <w:pStyle w:val="222"/>
              <w:rPr>
                <w:rFonts w:ascii="Times New Roman" w:hAnsi="Times New Roman"/>
              </w:rPr>
            </w:pPr>
            <w:r>
              <w:rPr>
                <w:rFonts w:ascii="Times New Roman" w:hAnsi="Times New Roman"/>
              </w:rPr>
              <w:t>2</w:t>
            </w:r>
          </w:p>
        </w:tc>
        <w:tc>
          <w:tcPr>
            <w:tcW w:w="1418" w:type="dxa"/>
            <w:noWrap w:val="0"/>
            <w:vAlign w:val="center"/>
          </w:tcPr>
          <w:p w14:paraId="467350ED">
            <w:pPr>
              <w:pStyle w:val="222"/>
              <w:rPr>
                <w:rFonts w:ascii="Times New Roman" w:hAnsi="Times New Roman"/>
              </w:rPr>
            </w:pPr>
            <w:r>
              <w:rPr>
                <w:rFonts w:ascii="Times New Roman" w:hAnsi="Times New Roman"/>
              </w:rPr>
              <w:t>0-7</w:t>
            </w:r>
          </w:p>
        </w:tc>
        <w:tc>
          <w:tcPr>
            <w:tcW w:w="1134" w:type="dxa"/>
            <w:noWrap w:val="0"/>
            <w:vAlign w:val="center"/>
          </w:tcPr>
          <w:p w14:paraId="3A5275F7">
            <w:pPr>
              <w:pStyle w:val="222"/>
              <w:rPr>
                <w:rFonts w:ascii="Times New Roman" w:hAnsi="Times New Roman"/>
              </w:rPr>
            </w:pPr>
            <w:r>
              <w:rPr>
                <w:rFonts w:ascii="Times New Roman" w:hAnsi="Times New Roman"/>
              </w:rPr>
              <w:t>8</w:t>
            </w:r>
          </w:p>
        </w:tc>
        <w:tc>
          <w:tcPr>
            <w:tcW w:w="2586" w:type="dxa"/>
            <w:noWrap w:val="0"/>
            <w:vAlign w:val="center"/>
          </w:tcPr>
          <w:p w14:paraId="754F5BD7">
            <w:pPr>
              <w:pStyle w:val="222"/>
              <w:jc w:val="both"/>
              <w:rPr>
                <w:rFonts w:ascii="Times New Roman" w:hAnsi="Times New Roman"/>
              </w:rPr>
            </w:pPr>
            <w:r>
              <w:rPr>
                <w:rFonts w:ascii="Times New Roman" w:hAnsi="Times New Roman"/>
              </w:rPr>
              <w:t>过零NTB差值[1]高8位</w:t>
            </w:r>
          </w:p>
        </w:tc>
      </w:tr>
      <w:tr w14:paraId="47DB38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60" w:type="dxa"/>
            <w:vMerge w:val="restart"/>
            <w:noWrap w:val="0"/>
            <w:vAlign w:val="center"/>
          </w:tcPr>
          <w:p w14:paraId="6181BE60">
            <w:pPr>
              <w:pStyle w:val="222"/>
              <w:rPr>
                <w:rFonts w:ascii="Times New Roman" w:hAnsi="Times New Roman"/>
              </w:rPr>
            </w:pPr>
            <w:r>
              <w:rPr>
                <w:rFonts w:ascii="Times New Roman" w:hAnsi="Times New Roman"/>
              </w:rPr>
              <w:t xml:space="preserve">过零NTB差值[2] </w:t>
            </w:r>
          </w:p>
        </w:tc>
        <w:tc>
          <w:tcPr>
            <w:tcW w:w="992" w:type="dxa"/>
            <w:noWrap w:val="0"/>
            <w:vAlign w:val="center"/>
          </w:tcPr>
          <w:p w14:paraId="4B3ADA63">
            <w:pPr>
              <w:pStyle w:val="222"/>
              <w:rPr>
                <w:rFonts w:ascii="Times New Roman" w:hAnsi="Times New Roman"/>
              </w:rPr>
            </w:pPr>
            <w:r>
              <w:rPr>
                <w:rFonts w:ascii="Times New Roman" w:hAnsi="Times New Roman"/>
              </w:rPr>
              <w:t>3</w:t>
            </w:r>
          </w:p>
        </w:tc>
        <w:tc>
          <w:tcPr>
            <w:tcW w:w="1418" w:type="dxa"/>
            <w:noWrap w:val="0"/>
            <w:vAlign w:val="center"/>
          </w:tcPr>
          <w:p w14:paraId="507F413E">
            <w:pPr>
              <w:pStyle w:val="222"/>
              <w:rPr>
                <w:rFonts w:ascii="Times New Roman" w:hAnsi="Times New Roman"/>
              </w:rPr>
            </w:pPr>
            <w:r>
              <w:rPr>
                <w:rFonts w:ascii="Times New Roman" w:hAnsi="Times New Roman"/>
              </w:rPr>
              <w:t>0-7</w:t>
            </w:r>
          </w:p>
        </w:tc>
        <w:tc>
          <w:tcPr>
            <w:tcW w:w="1134" w:type="dxa"/>
            <w:noWrap w:val="0"/>
            <w:vAlign w:val="center"/>
          </w:tcPr>
          <w:p w14:paraId="5CE8C531">
            <w:pPr>
              <w:pStyle w:val="222"/>
              <w:rPr>
                <w:rFonts w:ascii="Times New Roman" w:hAnsi="Times New Roman"/>
              </w:rPr>
            </w:pPr>
            <w:r>
              <w:rPr>
                <w:rFonts w:ascii="Times New Roman" w:hAnsi="Times New Roman"/>
              </w:rPr>
              <w:t>8</w:t>
            </w:r>
          </w:p>
        </w:tc>
        <w:tc>
          <w:tcPr>
            <w:tcW w:w="2586" w:type="dxa"/>
            <w:noWrap w:val="0"/>
            <w:vAlign w:val="center"/>
          </w:tcPr>
          <w:p w14:paraId="6647FF46">
            <w:pPr>
              <w:pStyle w:val="222"/>
              <w:jc w:val="both"/>
              <w:rPr>
                <w:rFonts w:ascii="Times New Roman" w:hAnsi="Times New Roman"/>
              </w:rPr>
            </w:pPr>
            <w:r>
              <w:rPr>
                <w:rFonts w:ascii="Times New Roman" w:hAnsi="Times New Roman"/>
              </w:rPr>
              <w:t>过零NTB差值[2]低8位</w:t>
            </w:r>
          </w:p>
        </w:tc>
      </w:tr>
      <w:tr w14:paraId="5BD1C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60" w:type="dxa"/>
            <w:vMerge w:val="continue"/>
            <w:noWrap w:val="0"/>
            <w:vAlign w:val="center"/>
          </w:tcPr>
          <w:p w14:paraId="1BFB168C">
            <w:pPr>
              <w:pStyle w:val="222"/>
              <w:rPr>
                <w:rFonts w:ascii="Times New Roman" w:hAnsi="Times New Roman"/>
              </w:rPr>
            </w:pPr>
          </w:p>
        </w:tc>
        <w:tc>
          <w:tcPr>
            <w:tcW w:w="992" w:type="dxa"/>
            <w:vMerge w:val="restart"/>
            <w:noWrap w:val="0"/>
            <w:vAlign w:val="center"/>
          </w:tcPr>
          <w:p w14:paraId="096B1E6C">
            <w:pPr>
              <w:pStyle w:val="222"/>
              <w:rPr>
                <w:rFonts w:ascii="Times New Roman" w:hAnsi="Times New Roman"/>
              </w:rPr>
            </w:pPr>
            <w:r>
              <w:rPr>
                <w:rFonts w:ascii="Times New Roman" w:hAnsi="Times New Roman"/>
              </w:rPr>
              <w:t>4</w:t>
            </w:r>
          </w:p>
        </w:tc>
        <w:tc>
          <w:tcPr>
            <w:tcW w:w="1418" w:type="dxa"/>
            <w:noWrap w:val="0"/>
            <w:vAlign w:val="center"/>
          </w:tcPr>
          <w:p w14:paraId="7DE181FB">
            <w:pPr>
              <w:pStyle w:val="222"/>
              <w:rPr>
                <w:rFonts w:ascii="Times New Roman" w:hAnsi="Times New Roman"/>
              </w:rPr>
            </w:pPr>
            <w:r>
              <w:rPr>
                <w:rFonts w:ascii="Times New Roman" w:hAnsi="Times New Roman"/>
              </w:rPr>
              <w:t>0-3</w:t>
            </w:r>
          </w:p>
        </w:tc>
        <w:tc>
          <w:tcPr>
            <w:tcW w:w="1134" w:type="dxa"/>
            <w:noWrap w:val="0"/>
            <w:vAlign w:val="center"/>
          </w:tcPr>
          <w:p w14:paraId="763B9D78">
            <w:pPr>
              <w:pStyle w:val="222"/>
              <w:rPr>
                <w:rFonts w:ascii="Times New Roman" w:hAnsi="Times New Roman"/>
              </w:rPr>
            </w:pPr>
            <w:r>
              <w:rPr>
                <w:rFonts w:ascii="Times New Roman" w:hAnsi="Times New Roman"/>
              </w:rPr>
              <w:t>4</w:t>
            </w:r>
          </w:p>
        </w:tc>
        <w:tc>
          <w:tcPr>
            <w:tcW w:w="2586" w:type="dxa"/>
            <w:noWrap w:val="0"/>
            <w:vAlign w:val="center"/>
          </w:tcPr>
          <w:p w14:paraId="01E80A50">
            <w:pPr>
              <w:pStyle w:val="222"/>
              <w:jc w:val="both"/>
              <w:rPr>
                <w:rFonts w:ascii="Times New Roman" w:hAnsi="Times New Roman"/>
              </w:rPr>
            </w:pPr>
            <w:r>
              <w:rPr>
                <w:rFonts w:ascii="Times New Roman" w:hAnsi="Times New Roman"/>
              </w:rPr>
              <w:t>过零NTB差值[2]高4位</w:t>
            </w:r>
          </w:p>
        </w:tc>
      </w:tr>
      <w:tr w14:paraId="51923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60" w:type="dxa"/>
            <w:vMerge w:val="restart"/>
            <w:noWrap w:val="0"/>
            <w:vAlign w:val="center"/>
          </w:tcPr>
          <w:p w14:paraId="479C8991">
            <w:pPr>
              <w:pStyle w:val="222"/>
              <w:rPr>
                <w:rFonts w:ascii="Times New Roman" w:hAnsi="Times New Roman"/>
              </w:rPr>
            </w:pPr>
            <w:r>
              <w:rPr>
                <w:rFonts w:ascii="Times New Roman" w:hAnsi="Times New Roman"/>
              </w:rPr>
              <w:t>过零NTB差值[3]</w:t>
            </w:r>
          </w:p>
        </w:tc>
        <w:tc>
          <w:tcPr>
            <w:tcW w:w="992" w:type="dxa"/>
            <w:vMerge w:val="continue"/>
            <w:noWrap w:val="0"/>
            <w:vAlign w:val="center"/>
          </w:tcPr>
          <w:p w14:paraId="14CF199D">
            <w:pPr>
              <w:pStyle w:val="222"/>
              <w:rPr>
                <w:rFonts w:ascii="Times New Roman" w:hAnsi="Times New Roman"/>
              </w:rPr>
            </w:pPr>
          </w:p>
        </w:tc>
        <w:tc>
          <w:tcPr>
            <w:tcW w:w="1418" w:type="dxa"/>
            <w:noWrap w:val="0"/>
            <w:vAlign w:val="center"/>
          </w:tcPr>
          <w:p w14:paraId="78D59B68">
            <w:pPr>
              <w:pStyle w:val="222"/>
              <w:rPr>
                <w:rFonts w:ascii="Times New Roman" w:hAnsi="Times New Roman"/>
              </w:rPr>
            </w:pPr>
            <w:r>
              <w:rPr>
                <w:rFonts w:ascii="Times New Roman" w:hAnsi="Times New Roman"/>
              </w:rPr>
              <w:t>4-7</w:t>
            </w:r>
          </w:p>
        </w:tc>
        <w:tc>
          <w:tcPr>
            <w:tcW w:w="1134" w:type="dxa"/>
            <w:noWrap w:val="0"/>
            <w:vAlign w:val="center"/>
          </w:tcPr>
          <w:p w14:paraId="1BB5CF76">
            <w:pPr>
              <w:pStyle w:val="222"/>
              <w:rPr>
                <w:rFonts w:ascii="Times New Roman" w:hAnsi="Times New Roman"/>
              </w:rPr>
            </w:pPr>
            <w:r>
              <w:rPr>
                <w:rFonts w:ascii="Times New Roman" w:hAnsi="Times New Roman"/>
              </w:rPr>
              <w:t>4</w:t>
            </w:r>
          </w:p>
        </w:tc>
        <w:tc>
          <w:tcPr>
            <w:tcW w:w="2586" w:type="dxa"/>
            <w:noWrap w:val="0"/>
            <w:vAlign w:val="center"/>
          </w:tcPr>
          <w:p w14:paraId="03638466">
            <w:pPr>
              <w:pStyle w:val="222"/>
              <w:jc w:val="both"/>
              <w:rPr>
                <w:rFonts w:ascii="Times New Roman" w:hAnsi="Times New Roman"/>
              </w:rPr>
            </w:pPr>
            <w:r>
              <w:rPr>
                <w:rFonts w:ascii="Times New Roman" w:hAnsi="Times New Roman"/>
              </w:rPr>
              <w:t>过零NTB差值[3]低4位</w:t>
            </w:r>
          </w:p>
        </w:tc>
      </w:tr>
      <w:tr w14:paraId="430C6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60" w:type="dxa"/>
            <w:vMerge w:val="continue"/>
            <w:noWrap w:val="0"/>
            <w:vAlign w:val="center"/>
          </w:tcPr>
          <w:p w14:paraId="5DAC829E">
            <w:pPr>
              <w:pStyle w:val="222"/>
              <w:rPr>
                <w:rFonts w:ascii="Times New Roman" w:hAnsi="Times New Roman"/>
              </w:rPr>
            </w:pPr>
          </w:p>
        </w:tc>
        <w:tc>
          <w:tcPr>
            <w:tcW w:w="992" w:type="dxa"/>
            <w:noWrap w:val="0"/>
            <w:vAlign w:val="center"/>
          </w:tcPr>
          <w:p w14:paraId="7AF6CE82">
            <w:pPr>
              <w:pStyle w:val="222"/>
              <w:rPr>
                <w:rFonts w:ascii="Times New Roman" w:hAnsi="Times New Roman"/>
              </w:rPr>
            </w:pPr>
            <w:r>
              <w:rPr>
                <w:rFonts w:ascii="Times New Roman" w:hAnsi="Times New Roman"/>
              </w:rPr>
              <w:t>5</w:t>
            </w:r>
          </w:p>
        </w:tc>
        <w:tc>
          <w:tcPr>
            <w:tcW w:w="1418" w:type="dxa"/>
            <w:noWrap w:val="0"/>
            <w:vAlign w:val="center"/>
          </w:tcPr>
          <w:p w14:paraId="62AB925D">
            <w:pPr>
              <w:pStyle w:val="222"/>
              <w:rPr>
                <w:rFonts w:ascii="Times New Roman" w:hAnsi="Times New Roman"/>
              </w:rPr>
            </w:pPr>
            <w:r>
              <w:rPr>
                <w:rFonts w:ascii="Times New Roman" w:hAnsi="Times New Roman"/>
              </w:rPr>
              <w:t>0-7</w:t>
            </w:r>
          </w:p>
        </w:tc>
        <w:tc>
          <w:tcPr>
            <w:tcW w:w="1134" w:type="dxa"/>
            <w:noWrap w:val="0"/>
            <w:vAlign w:val="center"/>
          </w:tcPr>
          <w:p w14:paraId="0499CD44">
            <w:pPr>
              <w:pStyle w:val="222"/>
              <w:rPr>
                <w:rFonts w:ascii="Times New Roman" w:hAnsi="Times New Roman"/>
              </w:rPr>
            </w:pPr>
            <w:r>
              <w:rPr>
                <w:rFonts w:ascii="Times New Roman" w:hAnsi="Times New Roman"/>
              </w:rPr>
              <w:t>8</w:t>
            </w:r>
          </w:p>
        </w:tc>
        <w:tc>
          <w:tcPr>
            <w:tcW w:w="2586" w:type="dxa"/>
            <w:noWrap w:val="0"/>
            <w:vAlign w:val="center"/>
          </w:tcPr>
          <w:p w14:paraId="1DCEF2B1">
            <w:pPr>
              <w:pStyle w:val="222"/>
              <w:jc w:val="both"/>
              <w:rPr>
                <w:rFonts w:ascii="Times New Roman" w:hAnsi="Times New Roman"/>
              </w:rPr>
            </w:pPr>
            <w:r>
              <w:rPr>
                <w:rFonts w:ascii="Times New Roman" w:hAnsi="Times New Roman"/>
              </w:rPr>
              <w:t>过零NTB差值[3]高8位</w:t>
            </w:r>
          </w:p>
        </w:tc>
      </w:tr>
      <w:tr w14:paraId="5C48C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60" w:type="dxa"/>
            <w:noWrap w:val="0"/>
            <w:vAlign w:val="center"/>
          </w:tcPr>
          <w:p w14:paraId="1CD7E15A">
            <w:pPr>
              <w:pStyle w:val="222"/>
              <w:rPr>
                <w:rFonts w:ascii="Times New Roman" w:hAnsi="Times New Roman"/>
              </w:rPr>
            </w:pPr>
            <w:r>
              <w:rPr>
                <w:rFonts w:ascii="Times New Roman" w:hAnsi="Times New Roman"/>
              </w:rPr>
              <w:t>…</w:t>
            </w:r>
          </w:p>
        </w:tc>
        <w:tc>
          <w:tcPr>
            <w:tcW w:w="992" w:type="dxa"/>
            <w:noWrap w:val="0"/>
            <w:vAlign w:val="center"/>
          </w:tcPr>
          <w:p w14:paraId="38F79A99">
            <w:pPr>
              <w:pStyle w:val="222"/>
              <w:rPr>
                <w:rFonts w:ascii="Times New Roman" w:hAnsi="Times New Roman"/>
              </w:rPr>
            </w:pPr>
            <w:r>
              <w:rPr>
                <w:rFonts w:ascii="Times New Roman" w:hAnsi="Times New Roman"/>
              </w:rPr>
              <w:t>…</w:t>
            </w:r>
          </w:p>
        </w:tc>
        <w:tc>
          <w:tcPr>
            <w:tcW w:w="1418" w:type="dxa"/>
            <w:noWrap w:val="0"/>
            <w:vAlign w:val="center"/>
          </w:tcPr>
          <w:p w14:paraId="605D1712">
            <w:pPr>
              <w:pStyle w:val="222"/>
              <w:rPr>
                <w:rFonts w:ascii="Times New Roman" w:hAnsi="Times New Roman"/>
              </w:rPr>
            </w:pPr>
            <w:r>
              <w:rPr>
                <w:rFonts w:ascii="Times New Roman" w:hAnsi="Times New Roman"/>
              </w:rPr>
              <w:t>…</w:t>
            </w:r>
          </w:p>
        </w:tc>
        <w:tc>
          <w:tcPr>
            <w:tcW w:w="1134" w:type="dxa"/>
            <w:noWrap w:val="0"/>
            <w:vAlign w:val="center"/>
          </w:tcPr>
          <w:p w14:paraId="5EF8911F">
            <w:pPr>
              <w:pStyle w:val="222"/>
              <w:rPr>
                <w:rFonts w:ascii="Times New Roman" w:hAnsi="Times New Roman"/>
              </w:rPr>
            </w:pPr>
            <w:r>
              <w:rPr>
                <w:rFonts w:ascii="Times New Roman" w:hAnsi="Times New Roman"/>
              </w:rPr>
              <w:t>…</w:t>
            </w:r>
          </w:p>
        </w:tc>
        <w:tc>
          <w:tcPr>
            <w:tcW w:w="2586" w:type="dxa"/>
            <w:noWrap w:val="0"/>
            <w:vAlign w:val="center"/>
          </w:tcPr>
          <w:p w14:paraId="3974BBAE">
            <w:pPr>
              <w:pStyle w:val="222"/>
              <w:rPr>
                <w:rFonts w:ascii="Times New Roman" w:hAnsi="Times New Roman"/>
              </w:rPr>
            </w:pPr>
            <w:r>
              <w:rPr>
                <w:rFonts w:ascii="Times New Roman" w:hAnsi="Times New Roman"/>
              </w:rPr>
              <w:t>…</w:t>
            </w:r>
          </w:p>
        </w:tc>
      </w:tr>
    </w:tbl>
    <w:p w14:paraId="3B063331">
      <w:pPr>
        <w:pStyle w:val="38"/>
        <w:ind w:firstLine="0" w:firstLineChars="0"/>
        <w:rPr>
          <w:rFonts w:ascii="Times New Roman"/>
        </w:rPr>
      </w:pPr>
    </w:p>
    <w:p w14:paraId="143A30CC">
      <w:pPr>
        <w:pStyle w:val="104"/>
        <w:spacing w:before="156" w:after="156"/>
        <w:rPr>
          <w:rFonts w:ascii="Times New Roman"/>
        </w:rPr>
      </w:pPr>
      <w:r>
        <w:rPr>
          <w:rFonts w:ascii="Times New Roman"/>
        </w:rPr>
        <w:t>网络诊断报文</w:t>
      </w:r>
    </w:p>
    <w:p w14:paraId="281DD262">
      <w:pPr>
        <w:pStyle w:val="38"/>
        <w:rPr>
          <w:rFonts w:ascii="Times New Roman"/>
        </w:rPr>
      </w:pPr>
      <w:r>
        <w:rPr>
          <w:rFonts w:ascii="Times New Roman"/>
        </w:rPr>
        <w:t>网络诊断报文（MMeDiagnose）为各厂商非标准的自定义报文，供各厂商对网络的故障进行定位使用，对格式不做统一要求。网络诊断报文格式应符合</w:t>
      </w:r>
      <w:r>
        <w:rPr>
          <w:rFonts w:ascii="Times New Roman"/>
        </w:rPr>
        <w:fldChar w:fldCharType="begin"/>
      </w:r>
      <w:r>
        <w:rPr>
          <w:rFonts w:ascii="Times New Roman"/>
        </w:rPr>
        <w:instrText xml:space="preserve"> REF _Ref20590 \r \h  \* MERGEFORMAT </w:instrText>
      </w:r>
      <w:r>
        <w:rPr>
          <w:rFonts w:ascii="Times New Roman"/>
        </w:rPr>
        <w:fldChar w:fldCharType="separate"/>
      </w:r>
      <w:r>
        <w:rPr>
          <w:rFonts w:ascii="Times New Roman"/>
        </w:rPr>
        <w:t>表87</w:t>
      </w:r>
      <w:r>
        <w:rPr>
          <w:rFonts w:ascii="Times New Roman"/>
        </w:rPr>
        <w:fldChar w:fldCharType="end"/>
      </w:r>
      <w:r>
        <w:rPr>
          <w:rFonts w:ascii="Times New Roman"/>
        </w:rPr>
        <w:t>要求。</w:t>
      </w:r>
    </w:p>
    <w:p w14:paraId="4879B9EC">
      <w:pPr>
        <w:pStyle w:val="179"/>
        <w:ind w:left="0"/>
        <w:rPr>
          <w:rFonts w:ascii="Times New Roman"/>
          <w:color w:val="000000"/>
        </w:rPr>
      </w:pPr>
      <w:bookmarkStart w:id="1563" w:name="_Ref20590"/>
      <w:r>
        <w:rPr>
          <w:rFonts w:ascii="Times New Roman"/>
          <w:color w:val="000000"/>
        </w:rPr>
        <w:t>网络诊断报文格式</w:t>
      </w:r>
      <w:bookmarkEnd w:id="1563"/>
    </w:p>
    <w:tbl>
      <w:tblPr>
        <w:tblStyle w:val="5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985"/>
        <w:gridCol w:w="2268"/>
        <w:gridCol w:w="2268"/>
      </w:tblGrid>
      <w:tr w14:paraId="3B25DC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985" w:type="dxa"/>
            <w:noWrap w:val="0"/>
            <w:vAlign w:val="top"/>
          </w:tcPr>
          <w:p w14:paraId="1231B029">
            <w:pPr>
              <w:pStyle w:val="222"/>
              <w:rPr>
                <w:rFonts w:ascii="Times New Roman" w:hAnsi="Times New Roman"/>
              </w:rPr>
            </w:pPr>
            <w:r>
              <w:rPr>
                <w:rFonts w:ascii="Times New Roman" w:hAnsi="Times New Roman"/>
              </w:rPr>
              <w:t>字段</w:t>
            </w:r>
          </w:p>
        </w:tc>
        <w:tc>
          <w:tcPr>
            <w:tcW w:w="2268" w:type="dxa"/>
            <w:noWrap w:val="0"/>
            <w:vAlign w:val="top"/>
          </w:tcPr>
          <w:p w14:paraId="4038846D">
            <w:pPr>
              <w:pStyle w:val="222"/>
              <w:rPr>
                <w:rFonts w:ascii="Times New Roman" w:hAnsi="Times New Roman"/>
              </w:rPr>
            </w:pPr>
            <w:r>
              <w:rPr>
                <w:rFonts w:ascii="Times New Roman" w:hAnsi="Times New Roman"/>
              </w:rPr>
              <w:t>字节号</w:t>
            </w:r>
          </w:p>
        </w:tc>
        <w:tc>
          <w:tcPr>
            <w:tcW w:w="2268" w:type="dxa"/>
            <w:noWrap w:val="0"/>
            <w:vAlign w:val="top"/>
          </w:tcPr>
          <w:p w14:paraId="55518A6F">
            <w:pPr>
              <w:pStyle w:val="222"/>
              <w:rPr>
                <w:rFonts w:ascii="Times New Roman" w:hAnsi="Times New Roman"/>
              </w:rPr>
            </w:pPr>
            <w:r>
              <w:rPr>
                <w:rFonts w:ascii="Times New Roman" w:hAnsi="Times New Roman"/>
              </w:rPr>
              <w:t>字段大小（比特）</w:t>
            </w:r>
          </w:p>
        </w:tc>
      </w:tr>
      <w:tr w14:paraId="73C4CE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985" w:type="dxa"/>
            <w:noWrap w:val="0"/>
            <w:vAlign w:val="top"/>
          </w:tcPr>
          <w:p w14:paraId="2A5A45AF">
            <w:pPr>
              <w:pStyle w:val="222"/>
              <w:rPr>
                <w:rFonts w:ascii="Times New Roman" w:hAnsi="Times New Roman"/>
              </w:rPr>
            </w:pPr>
            <w:r>
              <w:rPr>
                <w:rFonts w:ascii="Times New Roman" w:hAnsi="Times New Roman"/>
              </w:rPr>
              <w:t>芯片厂商ID</w:t>
            </w:r>
          </w:p>
        </w:tc>
        <w:tc>
          <w:tcPr>
            <w:tcW w:w="2268" w:type="dxa"/>
            <w:noWrap w:val="0"/>
            <w:vAlign w:val="top"/>
          </w:tcPr>
          <w:p w14:paraId="005EAA34">
            <w:pPr>
              <w:pStyle w:val="222"/>
              <w:rPr>
                <w:rFonts w:ascii="Times New Roman" w:hAnsi="Times New Roman"/>
              </w:rPr>
            </w:pPr>
            <w:r>
              <w:rPr>
                <w:rFonts w:ascii="Times New Roman" w:hAnsi="Times New Roman"/>
              </w:rPr>
              <w:t>0-1</w:t>
            </w:r>
          </w:p>
        </w:tc>
        <w:tc>
          <w:tcPr>
            <w:tcW w:w="2268" w:type="dxa"/>
            <w:noWrap w:val="0"/>
            <w:vAlign w:val="top"/>
          </w:tcPr>
          <w:p w14:paraId="2D56627B">
            <w:pPr>
              <w:pStyle w:val="222"/>
              <w:rPr>
                <w:rFonts w:ascii="Times New Roman" w:hAnsi="Times New Roman"/>
              </w:rPr>
            </w:pPr>
            <w:r>
              <w:rPr>
                <w:rFonts w:ascii="Times New Roman" w:hAnsi="Times New Roman"/>
              </w:rPr>
              <w:t>16</w:t>
            </w:r>
          </w:p>
        </w:tc>
      </w:tr>
      <w:tr w14:paraId="01AF18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985" w:type="dxa"/>
            <w:noWrap w:val="0"/>
            <w:vAlign w:val="top"/>
          </w:tcPr>
          <w:p w14:paraId="6EB8DD1A">
            <w:pPr>
              <w:pStyle w:val="222"/>
              <w:rPr>
                <w:rFonts w:ascii="Times New Roman" w:hAnsi="Times New Roman"/>
              </w:rPr>
            </w:pPr>
            <w:r>
              <w:rPr>
                <w:rFonts w:ascii="Times New Roman" w:hAnsi="Times New Roman"/>
              </w:rPr>
              <w:t>厂家自定义</w:t>
            </w:r>
          </w:p>
        </w:tc>
        <w:tc>
          <w:tcPr>
            <w:tcW w:w="2268" w:type="dxa"/>
            <w:noWrap w:val="0"/>
            <w:vAlign w:val="top"/>
          </w:tcPr>
          <w:p w14:paraId="0D09AF0E">
            <w:pPr>
              <w:pStyle w:val="222"/>
              <w:rPr>
                <w:rFonts w:ascii="Times New Roman" w:hAnsi="Times New Roman"/>
              </w:rPr>
            </w:pPr>
            <w:r>
              <w:rPr>
                <w:rFonts w:ascii="Times New Roman" w:hAnsi="Times New Roman"/>
              </w:rPr>
              <w:t>可变</w:t>
            </w:r>
          </w:p>
        </w:tc>
        <w:tc>
          <w:tcPr>
            <w:tcW w:w="2268" w:type="dxa"/>
            <w:noWrap w:val="0"/>
            <w:vAlign w:val="top"/>
          </w:tcPr>
          <w:p w14:paraId="49BA5870">
            <w:pPr>
              <w:pStyle w:val="222"/>
              <w:rPr>
                <w:rFonts w:ascii="Times New Roman" w:hAnsi="Times New Roman"/>
              </w:rPr>
            </w:pPr>
            <w:r>
              <w:rPr>
                <w:rFonts w:ascii="Times New Roman" w:hAnsi="Times New Roman"/>
              </w:rPr>
              <w:t>L（可变长）</w:t>
            </w:r>
          </w:p>
        </w:tc>
      </w:tr>
    </w:tbl>
    <w:p w14:paraId="51748622">
      <w:pPr>
        <w:pStyle w:val="38"/>
        <w:rPr>
          <w:rFonts w:ascii="Times New Roman"/>
        </w:rPr>
      </w:pPr>
    </w:p>
    <w:p w14:paraId="0A83D9A3">
      <w:pPr>
        <w:pStyle w:val="38"/>
        <w:rPr>
          <w:rFonts w:ascii="Times New Roman"/>
        </w:rPr>
      </w:pPr>
      <w:r>
        <w:rPr>
          <w:rFonts w:ascii="Times New Roman"/>
        </w:rPr>
        <w:t>芯片厂商ID定义应符合</w:t>
      </w:r>
      <w:r>
        <w:rPr>
          <w:rFonts w:ascii="Times New Roman"/>
        </w:rPr>
        <w:fldChar w:fldCharType="begin"/>
      </w:r>
      <w:r>
        <w:rPr>
          <w:rFonts w:ascii="Times New Roman"/>
        </w:rPr>
        <w:instrText xml:space="preserve"> REF _Ref20685 \r \h  \* MERGEFORMAT </w:instrText>
      </w:r>
      <w:r>
        <w:rPr>
          <w:rFonts w:ascii="Times New Roman"/>
        </w:rPr>
        <w:fldChar w:fldCharType="separate"/>
      </w:r>
      <w:r>
        <w:rPr>
          <w:rFonts w:ascii="Times New Roman"/>
        </w:rPr>
        <w:t>表88</w:t>
      </w:r>
      <w:r>
        <w:rPr>
          <w:rFonts w:ascii="Times New Roman"/>
        </w:rPr>
        <w:fldChar w:fldCharType="end"/>
      </w:r>
      <w:r>
        <w:rPr>
          <w:rFonts w:ascii="Times New Roman"/>
        </w:rPr>
        <w:t>要求。</w:t>
      </w:r>
    </w:p>
    <w:p w14:paraId="3BDD9B97">
      <w:pPr>
        <w:pStyle w:val="179"/>
        <w:ind w:left="0"/>
        <w:rPr>
          <w:rFonts w:ascii="Times New Roman"/>
          <w:color w:val="000000"/>
        </w:rPr>
      </w:pPr>
      <w:bookmarkStart w:id="1564" w:name="_Ref20685"/>
      <w:r>
        <w:rPr>
          <w:rFonts w:ascii="Times New Roman"/>
          <w:color w:val="000000"/>
        </w:rPr>
        <w:t>芯片厂商ID定义</w:t>
      </w:r>
      <w:bookmarkEnd w:id="1564"/>
    </w:p>
    <w:tbl>
      <w:tblPr>
        <w:tblStyle w:val="5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119"/>
        <w:gridCol w:w="3402"/>
      </w:tblGrid>
      <w:tr w14:paraId="3BE750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3119" w:type="dxa"/>
            <w:noWrap w:val="0"/>
            <w:vAlign w:val="top"/>
          </w:tcPr>
          <w:p w14:paraId="038D77F0">
            <w:pPr>
              <w:pStyle w:val="222"/>
              <w:rPr>
                <w:rFonts w:ascii="Times New Roman" w:hAnsi="Times New Roman"/>
              </w:rPr>
            </w:pPr>
            <w:r>
              <w:rPr>
                <w:rFonts w:ascii="Times New Roman" w:hAnsi="Times New Roman"/>
              </w:rPr>
              <w:t>芯片厂商</w:t>
            </w:r>
          </w:p>
        </w:tc>
        <w:tc>
          <w:tcPr>
            <w:tcW w:w="3402" w:type="dxa"/>
            <w:noWrap w:val="0"/>
            <w:vAlign w:val="top"/>
          </w:tcPr>
          <w:p w14:paraId="2FA0A90F">
            <w:pPr>
              <w:pStyle w:val="222"/>
              <w:rPr>
                <w:rFonts w:ascii="Times New Roman" w:hAnsi="Times New Roman"/>
              </w:rPr>
            </w:pPr>
            <w:r>
              <w:rPr>
                <w:rFonts w:ascii="Times New Roman" w:hAnsi="Times New Roman"/>
              </w:rPr>
              <w:t>ID值</w:t>
            </w:r>
          </w:p>
        </w:tc>
      </w:tr>
      <w:tr w14:paraId="37AD81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3119" w:type="dxa"/>
            <w:noWrap w:val="0"/>
            <w:vAlign w:val="top"/>
          </w:tcPr>
          <w:p w14:paraId="606A8D7A">
            <w:pPr>
              <w:pStyle w:val="222"/>
              <w:rPr>
                <w:rFonts w:ascii="Times New Roman" w:hAnsi="Times New Roman"/>
              </w:rPr>
            </w:pPr>
            <w:r>
              <w:rPr>
                <w:rFonts w:ascii="Times New Roman" w:hAnsi="Times New Roman"/>
              </w:rPr>
              <w:t>0x0000</w:t>
            </w:r>
          </w:p>
        </w:tc>
        <w:tc>
          <w:tcPr>
            <w:tcW w:w="3402" w:type="dxa"/>
            <w:noWrap w:val="0"/>
            <w:vAlign w:val="top"/>
          </w:tcPr>
          <w:p w14:paraId="1F5B28C6">
            <w:pPr>
              <w:pStyle w:val="222"/>
              <w:rPr>
                <w:rFonts w:ascii="Times New Roman" w:hAnsi="Times New Roman"/>
              </w:rPr>
            </w:pPr>
            <w:r>
              <w:rPr>
                <w:rFonts w:ascii="Times New Roman" w:hAnsi="Times New Roman"/>
              </w:rPr>
              <w:t>保留</w:t>
            </w:r>
          </w:p>
        </w:tc>
      </w:tr>
      <w:tr w14:paraId="32CD4A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3119" w:type="dxa"/>
            <w:noWrap w:val="0"/>
            <w:vAlign w:val="top"/>
          </w:tcPr>
          <w:p w14:paraId="639DCECC">
            <w:pPr>
              <w:pStyle w:val="222"/>
              <w:rPr>
                <w:rFonts w:ascii="Times New Roman" w:hAnsi="Times New Roman"/>
              </w:rPr>
            </w:pPr>
            <w:r>
              <w:rPr>
                <w:rFonts w:ascii="Times New Roman" w:hAnsi="Times New Roman"/>
              </w:rPr>
              <w:t>0x0001</w:t>
            </w:r>
          </w:p>
        </w:tc>
        <w:tc>
          <w:tcPr>
            <w:tcW w:w="3402" w:type="dxa"/>
            <w:noWrap w:val="0"/>
            <w:vAlign w:val="top"/>
          </w:tcPr>
          <w:p w14:paraId="10135F95">
            <w:pPr>
              <w:pStyle w:val="222"/>
              <w:rPr>
                <w:rFonts w:ascii="Times New Roman" w:hAnsi="Times New Roman"/>
              </w:rPr>
            </w:pPr>
            <w:r>
              <w:rPr>
                <w:rFonts w:ascii="Times New Roman" w:hAnsi="Times New Roman"/>
              </w:rPr>
              <w:t>HS</w:t>
            </w:r>
          </w:p>
        </w:tc>
      </w:tr>
      <w:tr w14:paraId="3B56B6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3119" w:type="dxa"/>
            <w:noWrap w:val="0"/>
            <w:vAlign w:val="top"/>
          </w:tcPr>
          <w:p w14:paraId="51B443E6">
            <w:pPr>
              <w:pStyle w:val="222"/>
              <w:rPr>
                <w:rFonts w:ascii="Times New Roman" w:hAnsi="Times New Roman"/>
              </w:rPr>
            </w:pPr>
            <w:r>
              <w:rPr>
                <w:rFonts w:ascii="Times New Roman" w:hAnsi="Times New Roman"/>
              </w:rPr>
              <w:t>0x0002</w:t>
            </w:r>
          </w:p>
        </w:tc>
        <w:tc>
          <w:tcPr>
            <w:tcW w:w="3402" w:type="dxa"/>
            <w:noWrap w:val="0"/>
            <w:vAlign w:val="top"/>
          </w:tcPr>
          <w:p w14:paraId="3AFB67E1">
            <w:pPr>
              <w:pStyle w:val="222"/>
              <w:rPr>
                <w:rFonts w:ascii="Times New Roman" w:hAnsi="Times New Roman"/>
              </w:rPr>
            </w:pPr>
            <w:r>
              <w:rPr>
                <w:rFonts w:ascii="Times New Roman" w:hAnsi="Times New Roman"/>
              </w:rPr>
              <w:t>ES</w:t>
            </w:r>
          </w:p>
        </w:tc>
      </w:tr>
      <w:tr w14:paraId="77B90C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3119" w:type="dxa"/>
            <w:noWrap w:val="0"/>
            <w:vAlign w:val="top"/>
          </w:tcPr>
          <w:p w14:paraId="300BC278">
            <w:pPr>
              <w:pStyle w:val="222"/>
              <w:rPr>
                <w:rFonts w:ascii="Times New Roman" w:hAnsi="Times New Roman"/>
              </w:rPr>
            </w:pPr>
            <w:r>
              <w:rPr>
                <w:rFonts w:ascii="Times New Roman" w:hAnsi="Times New Roman"/>
              </w:rPr>
              <w:t>0x0003</w:t>
            </w:r>
          </w:p>
        </w:tc>
        <w:tc>
          <w:tcPr>
            <w:tcW w:w="3402" w:type="dxa"/>
            <w:noWrap w:val="0"/>
            <w:vAlign w:val="top"/>
          </w:tcPr>
          <w:p w14:paraId="5D8C93B2">
            <w:pPr>
              <w:pStyle w:val="222"/>
              <w:rPr>
                <w:rFonts w:ascii="Times New Roman" w:hAnsi="Times New Roman"/>
              </w:rPr>
            </w:pPr>
            <w:r>
              <w:rPr>
                <w:rFonts w:ascii="Times New Roman" w:hAnsi="Times New Roman"/>
              </w:rPr>
              <w:t>TC</w:t>
            </w:r>
          </w:p>
        </w:tc>
      </w:tr>
      <w:tr w14:paraId="42305C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3119" w:type="dxa"/>
            <w:noWrap w:val="0"/>
            <w:vAlign w:val="top"/>
          </w:tcPr>
          <w:p w14:paraId="5099797C">
            <w:pPr>
              <w:pStyle w:val="222"/>
              <w:rPr>
                <w:rFonts w:ascii="Times New Roman" w:hAnsi="Times New Roman"/>
              </w:rPr>
            </w:pPr>
            <w:r>
              <w:rPr>
                <w:rFonts w:ascii="Times New Roman" w:hAnsi="Times New Roman"/>
              </w:rPr>
              <w:t>0x0004</w:t>
            </w:r>
          </w:p>
        </w:tc>
        <w:tc>
          <w:tcPr>
            <w:tcW w:w="3402" w:type="dxa"/>
            <w:noWrap w:val="0"/>
            <w:vAlign w:val="top"/>
          </w:tcPr>
          <w:p w14:paraId="01C51FFF">
            <w:pPr>
              <w:pStyle w:val="222"/>
              <w:rPr>
                <w:rFonts w:ascii="Times New Roman" w:hAnsi="Times New Roman"/>
              </w:rPr>
            </w:pPr>
            <w:r>
              <w:rPr>
                <w:rFonts w:ascii="Times New Roman" w:hAnsi="Times New Roman"/>
              </w:rPr>
              <w:t>LH</w:t>
            </w:r>
          </w:p>
        </w:tc>
      </w:tr>
      <w:tr w14:paraId="5D6CF4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3119" w:type="dxa"/>
            <w:noWrap w:val="0"/>
            <w:vAlign w:val="top"/>
          </w:tcPr>
          <w:p w14:paraId="7D29CF5F">
            <w:pPr>
              <w:pStyle w:val="222"/>
              <w:rPr>
                <w:rFonts w:ascii="Times New Roman" w:hAnsi="Times New Roman"/>
              </w:rPr>
            </w:pPr>
            <w:r>
              <w:rPr>
                <w:rFonts w:ascii="Times New Roman" w:hAnsi="Times New Roman"/>
              </w:rPr>
              <w:t>0x0005</w:t>
            </w:r>
          </w:p>
        </w:tc>
        <w:tc>
          <w:tcPr>
            <w:tcW w:w="3402" w:type="dxa"/>
            <w:noWrap w:val="0"/>
            <w:vAlign w:val="top"/>
          </w:tcPr>
          <w:p w14:paraId="5FCEAD83">
            <w:pPr>
              <w:pStyle w:val="222"/>
              <w:rPr>
                <w:rFonts w:ascii="Times New Roman" w:hAnsi="Times New Roman"/>
              </w:rPr>
            </w:pPr>
            <w:r>
              <w:rPr>
                <w:rFonts w:ascii="Times New Roman" w:hAnsi="Times New Roman"/>
              </w:rPr>
              <w:t>HT</w:t>
            </w:r>
          </w:p>
        </w:tc>
      </w:tr>
      <w:tr w14:paraId="773124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3119" w:type="dxa"/>
            <w:noWrap w:val="0"/>
            <w:vAlign w:val="top"/>
          </w:tcPr>
          <w:p w14:paraId="77745665">
            <w:pPr>
              <w:pStyle w:val="222"/>
              <w:rPr>
                <w:rFonts w:ascii="Times New Roman" w:hAnsi="Times New Roman"/>
              </w:rPr>
            </w:pPr>
            <w:r>
              <w:rPr>
                <w:rFonts w:ascii="Times New Roman" w:hAnsi="Times New Roman"/>
              </w:rPr>
              <w:t>0x0006</w:t>
            </w:r>
          </w:p>
        </w:tc>
        <w:tc>
          <w:tcPr>
            <w:tcW w:w="3402" w:type="dxa"/>
            <w:noWrap w:val="0"/>
            <w:vAlign w:val="top"/>
          </w:tcPr>
          <w:p w14:paraId="0A8AC2EA">
            <w:pPr>
              <w:pStyle w:val="222"/>
              <w:rPr>
                <w:rFonts w:ascii="Times New Roman" w:hAnsi="Times New Roman"/>
              </w:rPr>
            </w:pPr>
            <w:r>
              <w:rPr>
                <w:rFonts w:ascii="Times New Roman" w:hAnsi="Times New Roman"/>
              </w:rPr>
              <w:t>RS</w:t>
            </w:r>
          </w:p>
        </w:tc>
      </w:tr>
      <w:tr w14:paraId="4131C8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3119" w:type="dxa"/>
            <w:noWrap w:val="0"/>
            <w:vAlign w:val="top"/>
          </w:tcPr>
          <w:p w14:paraId="7EB124AD">
            <w:pPr>
              <w:pStyle w:val="222"/>
              <w:rPr>
                <w:rFonts w:ascii="Times New Roman" w:hAnsi="Times New Roman"/>
              </w:rPr>
            </w:pPr>
            <w:r>
              <w:rPr>
                <w:rFonts w:ascii="Times New Roman" w:hAnsi="Times New Roman"/>
              </w:rPr>
              <w:t>0x0007</w:t>
            </w:r>
          </w:p>
        </w:tc>
        <w:tc>
          <w:tcPr>
            <w:tcW w:w="3402" w:type="dxa"/>
            <w:noWrap w:val="0"/>
            <w:vAlign w:val="top"/>
          </w:tcPr>
          <w:p w14:paraId="54D6B15F">
            <w:pPr>
              <w:pStyle w:val="222"/>
              <w:rPr>
                <w:rFonts w:ascii="Times New Roman" w:hAnsi="Times New Roman"/>
              </w:rPr>
            </w:pPr>
            <w:r>
              <w:rPr>
                <w:rFonts w:ascii="Times New Roman" w:hAnsi="Times New Roman"/>
              </w:rPr>
              <w:t>SW</w:t>
            </w:r>
          </w:p>
        </w:tc>
      </w:tr>
      <w:tr w14:paraId="563640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3119" w:type="dxa"/>
            <w:noWrap w:val="0"/>
            <w:vAlign w:val="top"/>
          </w:tcPr>
          <w:p w14:paraId="39E53B93">
            <w:pPr>
              <w:pStyle w:val="222"/>
              <w:rPr>
                <w:rFonts w:ascii="Times New Roman" w:hAnsi="Times New Roman"/>
              </w:rPr>
            </w:pPr>
            <w:r>
              <w:rPr>
                <w:rFonts w:ascii="Times New Roman" w:hAnsi="Times New Roman"/>
              </w:rPr>
              <w:t>0x0008</w:t>
            </w:r>
          </w:p>
        </w:tc>
        <w:tc>
          <w:tcPr>
            <w:tcW w:w="3402" w:type="dxa"/>
            <w:noWrap w:val="0"/>
            <w:vAlign w:val="top"/>
          </w:tcPr>
          <w:p w14:paraId="421480C9">
            <w:pPr>
              <w:pStyle w:val="222"/>
              <w:rPr>
                <w:rFonts w:ascii="Times New Roman" w:hAnsi="Times New Roman"/>
              </w:rPr>
            </w:pPr>
            <w:r>
              <w:rPr>
                <w:rFonts w:ascii="Times New Roman" w:hAnsi="Times New Roman"/>
              </w:rPr>
              <w:t>SC</w:t>
            </w:r>
          </w:p>
        </w:tc>
      </w:tr>
      <w:tr w14:paraId="3F6C76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3119" w:type="dxa"/>
            <w:noWrap w:val="0"/>
            <w:vAlign w:val="top"/>
          </w:tcPr>
          <w:p w14:paraId="74A6A587">
            <w:pPr>
              <w:pStyle w:val="222"/>
              <w:rPr>
                <w:rFonts w:ascii="Times New Roman" w:hAnsi="Times New Roman"/>
              </w:rPr>
            </w:pPr>
            <w:r>
              <w:rPr>
                <w:rFonts w:ascii="Times New Roman" w:hAnsi="Times New Roman"/>
              </w:rPr>
              <w:t>0x0009</w:t>
            </w:r>
          </w:p>
        </w:tc>
        <w:tc>
          <w:tcPr>
            <w:tcW w:w="3402" w:type="dxa"/>
            <w:noWrap w:val="0"/>
            <w:vAlign w:val="top"/>
          </w:tcPr>
          <w:p w14:paraId="30746C2F">
            <w:pPr>
              <w:pStyle w:val="222"/>
              <w:rPr>
                <w:rFonts w:ascii="Times New Roman" w:hAnsi="Times New Roman"/>
              </w:rPr>
            </w:pPr>
            <w:r>
              <w:rPr>
                <w:rFonts w:ascii="Times New Roman" w:hAnsi="Times New Roman"/>
              </w:rPr>
              <w:t>YM</w:t>
            </w:r>
          </w:p>
        </w:tc>
      </w:tr>
      <w:tr w14:paraId="4F18EE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3119" w:type="dxa"/>
            <w:noWrap w:val="0"/>
            <w:vAlign w:val="top"/>
          </w:tcPr>
          <w:p w14:paraId="11999232">
            <w:pPr>
              <w:pStyle w:val="222"/>
              <w:rPr>
                <w:rFonts w:ascii="Times New Roman" w:hAnsi="Times New Roman"/>
              </w:rPr>
            </w:pPr>
            <w:r>
              <w:rPr>
                <w:rFonts w:ascii="Times New Roman" w:hAnsi="Times New Roman"/>
              </w:rPr>
              <w:t>0x000A</w:t>
            </w:r>
          </w:p>
        </w:tc>
        <w:tc>
          <w:tcPr>
            <w:tcW w:w="3402" w:type="dxa"/>
            <w:noWrap w:val="0"/>
            <w:vAlign w:val="top"/>
          </w:tcPr>
          <w:p w14:paraId="4293D86E">
            <w:pPr>
              <w:pStyle w:val="222"/>
              <w:rPr>
                <w:rFonts w:ascii="Times New Roman" w:hAnsi="Times New Roman"/>
              </w:rPr>
            </w:pPr>
            <w:r>
              <w:rPr>
                <w:rFonts w:ascii="Times New Roman" w:hAnsi="Times New Roman"/>
              </w:rPr>
              <w:t>QJ</w:t>
            </w:r>
          </w:p>
        </w:tc>
      </w:tr>
      <w:tr w14:paraId="05ACAE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3119" w:type="dxa"/>
            <w:noWrap w:val="0"/>
            <w:vAlign w:val="top"/>
          </w:tcPr>
          <w:p w14:paraId="00791621">
            <w:pPr>
              <w:pStyle w:val="222"/>
              <w:rPr>
                <w:rFonts w:ascii="Times New Roman" w:hAnsi="Times New Roman"/>
              </w:rPr>
            </w:pPr>
            <w:r>
              <w:rPr>
                <w:rFonts w:ascii="Times New Roman" w:hAnsi="Times New Roman"/>
              </w:rPr>
              <w:t>0x000B</w:t>
            </w:r>
          </w:p>
        </w:tc>
        <w:tc>
          <w:tcPr>
            <w:tcW w:w="3402" w:type="dxa"/>
            <w:noWrap w:val="0"/>
            <w:vAlign w:val="top"/>
          </w:tcPr>
          <w:p w14:paraId="157ADF8A">
            <w:pPr>
              <w:pStyle w:val="222"/>
              <w:rPr>
                <w:rFonts w:ascii="Times New Roman" w:hAnsi="Times New Roman"/>
              </w:rPr>
            </w:pPr>
            <w:r>
              <w:rPr>
                <w:rFonts w:ascii="Times New Roman" w:hAnsi="Times New Roman"/>
              </w:rPr>
              <w:t>HZ</w:t>
            </w:r>
          </w:p>
        </w:tc>
      </w:tr>
      <w:tr w14:paraId="5F9EE6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3119" w:type="dxa"/>
            <w:noWrap w:val="0"/>
            <w:vAlign w:val="top"/>
          </w:tcPr>
          <w:p w14:paraId="25066E49">
            <w:pPr>
              <w:pStyle w:val="222"/>
              <w:rPr>
                <w:rFonts w:ascii="Times New Roman" w:hAnsi="Times New Roman"/>
              </w:rPr>
            </w:pPr>
            <w:r>
              <w:rPr>
                <w:rFonts w:ascii="Times New Roman" w:hAnsi="Times New Roman"/>
              </w:rPr>
              <w:t>0x000C</w:t>
            </w:r>
          </w:p>
        </w:tc>
        <w:tc>
          <w:tcPr>
            <w:tcW w:w="3402" w:type="dxa"/>
            <w:noWrap w:val="0"/>
            <w:vAlign w:val="top"/>
          </w:tcPr>
          <w:p w14:paraId="4C0A5E6F">
            <w:pPr>
              <w:pStyle w:val="222"/>
              <w:rPr>
                <w:rFonts w:ascii="Times New Roman" w:hAnsi="Times New Roman"/>
              </w:rPr>
            </w:pPr>
            <w:r>
              <w:rPr>
                <w:rFonts w:ascii="Times New Roman" w:hAnsi="Times New Roman"/>
              </w:rPr>
              <w:t>ZC</w:t>
            </w:r>
          </w:p>
        </w:tc>
      </w:tr>
      <w:tr w14:paraId="606A76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3119" w:type="dxa"/>
            <w:noWrap w:val="0"/>
            <w:vAlign w:val="top"/>
          </w:tcPr>
          <w:p w14:paraId="3737FC5D">
            <w:pPr>
              <w:pStyle w:val="222"/>
              <w:rPr>
                <w:rFonts w:ascii="Times New Roman" w:hAnsi="Times New Roman"/>
              </w:rPr>
            </w:pPr>
            <w:r>
              <w:rPr>
                <w:rFonts w:ascii="Times New Roman" w:hAnsi="Times New Roman"/>
              </w:rPr>
              <w:t>0x000D</w:t>
            </w:r>
          </w:p>
        </w:tc>
        <w:tc>
          <w:tcPr>
            <w:tcW w:w="3402" w:type="dxa"/>
            <w:noWrap w:val="0"/>
            <w:vAlign w:val="top"/>
          </w:tcPr>
          <w:p w14:paraId="3E7BC97C">
            <w:pPr>
              <w:pStyle w:val="222"/>
              <w:rPr>
                <w:rFonts w:ascii="Times New Roman" w:hAnsi="Times New Roman"/>
              </w:rPr>
            </w:pPr>
            <w:r>
              <w:rPr>
                <w:rFonts w:ascii="Times New Roman" w:hAnsi="Times New Roman"/>
              </w:rPr>
              <w:t>SP</w:t>
            </w:r>
          </w:p>
        </w:tc>
      </w:tr>
      <w:tr w14:paraId="602A7E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3119" w:type="dxa"/>
            <w:noWrap w:val="0"/>
            <w:vAlign w:val="top"/>
          </w:tcPr>
          <w:p w14:paraId="3248DABC">
            <w:pPr>
              <w:pStyle w:val="222"/>
              <w:rPr>
                <w:rFonts w:ascii="Times New Roman" w:hAnsi="Times New Roman"/>
              </w:rPr>
            </w:pPr>
            <w:r>
              <w:rPr>
                <w:rFonts w:ascii="Times New Roman" w:hAnsi="Times New Roman"/>
              </w:rPr>
              <w:t>0x000E</w:t>
            </w:r>
          </w:p>
        </w:tc>
        <w:tc>
          <w:tcPr>
            <w:tcW w:w="3402" w:type="dxa"/>
            <w:noWrap w:val="0"/>
            <w:vAlign w:val="top"/>
          </w:tcPr>
          <w:p w14:paraId="608B7D01">
            <w:pPr>
              <w:pStyle w:val="222"/>
              <w:rPr>
                <w:rFonts w:ascii="Times New Roman" w:hAnsi="Times New Roman"/>
              </w:rPr>
            </w:pPr>
            <w:r>
              <w:rPr>
                <w:rFonts w:ascii="Times New Roman" w:hAnsi="Times New Roman"/>
              </w:rPr>
              <w:t>PE</w:t>
            </w:r>
          </w:p>
        </w:tc>
      </w:tr>
      <w:tr w14:paraId="56CC1F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3119" w:type="dxa"/>
            <w:noWrap w:val="0"/>
            <w:vAlign w:val="top"/>
          </w:tcPr>
          <w:p w14:paraId="738A3FAF">
            <w:pPr>
              <w:pStyle w:val="222"/>
              <w:rPr>
                <w:rFonts w:ascii="Times New Roman" w:hAnsi="Times New Roman"/>
              </w:rPr>
            </w:pPr>
            <w:r>
              <w:rPr>
                <w:rFonts w:ascii="Times New Roman" w:hAnsi="Times New Roman"/>
              </w:rPr>
              <w:t>0x000F</w:t>
            </w:r>
          </w:p>
        </w:tc>
        <w:tc>
          <w:tcPr>
            <w:tcW w:w="3402" w:type="dxa"/>
            <w:noWrap w:val="0"/>
            <w:vAlign w:val="top"/>
          </w:tcPr>
          <w:p w14:paraId="7D069FCB">
            <w:pPr>
              <w:pStyle w:val="222"/>
              <w:rPr>
                <w:rFonts w:ascii="Times New Roman" w:hAnsi="Times New Roman"/>
              </w:rPr>
            </w:pPr>
            <w:r>
              <w:rPr>
                <w:rFonts w:ascii="Times New Roman" w:hAnsi="Times New Roman"/>
              </w:rPr>
              <w:t>NR</w:t>
            </w:r>
          </w:p>
        </w:tc>
      </w:tr>
      <w:tr w14:paraId="491B09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3119" w:type="dxa"/>
            <w:noWrap w:val="0"/>
            <w:vAlign w:val="top"/>
          </w:tcPr>
          <w:p w14:paraId="708A933C">
            <w:pPr>
              <w:pStyle w:val="222"/>
              <w:rPr>
                <w:rFonts w:ascii="Times New Roman" w:hAnsi="Times New Roman"/>
              </w:rPr>
            </w:pPr>
            <w:r>
              <w:rPr>
                <w:rFonts w:ascii="Times New Roman" w:hAnsi="Times New Roman"/>
              </w:rPr>
              <w:t>0x0010</w:t>
            </w:r>
          </w:p>
        </w:tc>
        <w:tc>
          <w:tcPr>
            <w:tcW w:w="3402" w:type="dxa"/>
            <w:noWrap w:val="0"/>
            <w:vAlign w:val="top"/>
          </w:tcPr>
          <w:p w14:paraId="72BED66D">
            <w:pPr>
              <w:pStyle w:val="222"/>
              <w:rPr>
                <w:rFonts w:ascii="Times New Roman" w:hAnsi="Times New Roman"/>
              </w:rPr>
            </w:pPr>
            <w:r>
              <w:rPr>
                <w:rFonts w:ascii="Times New Roman" w:hAnsi="Times New Roman"/>
              </w:rPr>
              <w:t>SL</w:t>
            </w:r>
          </w:p>
        </w:tc>
      </w:tr>
      <w:tr w14:paraId="2DAE16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3119" w:type="dxa"/>
            <w:noWrap w:val="0"/>
            <w:vAlign w:val="top"/>
          </w:tcPr>
          <w:p w14:paraId="1D154C12">
            <w:pPr>
              <w:pStyle w:val="222"/>
              <w:rPr>
                <w:rFonts w:ascii="Times New Roman" w:hAnsi="Times New Roman"/>
              </w:rPr>
            </w:pPr>
            <w:r>
              <w:rPr>
                <w:rFonts w:ascii="Times New Roman" w:hAnsi="Times New Roman"/>
              </w:rPr>
              <w:t>0x0011</w:t>
            </w:r>
          </w:p>
        </w:tc>
        <w:tc>
          <w:tcPr>
            <w:tcW w:w="3402" w:type="dxa"/>
            <w:noWrap w:val="0"/>
            <w:vAlign w:val="top"/>
          </w:tcPr>
          <w:p w14:paraId="67AFA6CF">
            <w:pPr>
              <w:pStyle w:val="222"/>
              <w:rPr>
                <w:rFonts w:ascii="Times New Roman" w:hAnsi="Times New Roman"/>
              </w:rPr>
            </w:pPr>
            <w:r>
              <w:rPr>
                <w:rFonts w:ascii="Times New Roman" w:hAnsi="Times New Roman"/>
              </w:rPr>
              <w:t>MT</w:t>
            </w:r>
          </w:p>
        </w:tc>
      </w:tr>
      <w:tr w14:paraId="6CE965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3119" w:type="dxa"/>
            <w:noWrap w:val="0"/>
            <w:vAlign w:val="top"/>
          </w:tcPr>
          <w:p w14:paraId="527BEEA8">
            <w:pPr>
              <w:pStyle w:val="222"/>
              <w:rPr>
                <w:rFonts w:ascii="Times New Roman" w:hAnsi="Times New Roman"/>
              </w:rPr>
            </w:pPr>
            <w:r>
              <w:rPr>
                <w:rFonts w:ascii="Times New Roman" w:hAnsi="Times New Roman"/>
              </w:rPr>
              <w:t>0x0012</w:t>
            </w:r>
          </w:p>
        </w:tc>
        <w:tc>
          <w:tcPr>
            <w:tcW w:w="3402" w:type="dxa"/>
            <w:noWrap w:val="0"/>
            <w:vAlign w:val="top"/>
          </w:tcPr>
          <w:p w14:paraId="5917CAFC">
            <w:pPr>
              <w:pStyle w:val="222"/>
              <w:rPr>
                <w:rFonts w:ascii="Times New Roman" w:hAnsi="Times New Roman"/>
              </w:rPr>
            </w:pPr>
            <w:r>
              <w:rPr>
                <w:rFonts w:ascii="Times New Roman" w:hAnsi="Times New Roman"/>
              </w:rPr>
              <w:t>SI</w:t>
            </w:r>
          </w:p>
        </w:tc>
      </w:tr>
      <w:tr w14:paraId="79BEF2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3119" w:type="dxa"/>
            <w:noWrap w:val="0"/>
            <w:vAlign w:val="top"/>
          </w:tcPr>
          <w:p w14:paraId="7D4D3B37">
            <w:pPr>
              <w:pStyle w:val="222"/>
              <w:rPr>
                <w:rFonts w:ascii="Times New Roman" w:hAnsi="Times New Roman"/>
              </w:rPr>
            </w:pPr>
            <w:r>
              <w:rPr>
                <w:rFonts w:ascii="Times New Roman" w:hAnsi="Times New Roman"/>
              </w:rPr>
              <w:t>0x0013</w:t>
            </w:r>
          </w:p>
        </w:tc>
        <w:tc>
          <w:tcPr>
            <w:tcW w:w="3402" w:type="dxa"/>
            <w:noWrap w:val="0"/>
            <w:vAlign w:val="top"/>
          </w:tcPr>
          <w:p w14:paraId="394D54E4">
            <w:pPr>
              <w:pStyle w:val="222"/>
              <w:rPr>
                <w:rFonts w:ascii="Times New Roman" w:hAnsi="Times New Roman"/>
              </w:rPr>
            </w:pPr>
            <w:r>
              <w:rPr>
                <w:rFonts w:ascii="Times New Roman" w:hAnsi="Times New Roman"/>
              </w:rPr>
              <w:t>RS</w:t>
            </w:r>
          </w:p>
        </w:tc>
      </w:tr>
      <w:tr w14:paraId="122FEB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3119" w:type="dxa"/>
            <w:noWrap w:val="0"/>
            <w:vAlign w:val="top"/>
          </w:tcPr>
          <w:p w14:paraId="56C3C62F">
            <w:pPr>
              <w:pStyle w:val="222"/>
              <w:rPr>
                <w:rFonts w:ascii="Times New Roman" w:hAnsi="Times New Roman"/>
              </w:rPr>
            </w:pPr>
            <w:r>
              <w:rPr>
                <w:rFonts w:ascii="Times New Roman" w:hAnsi="Times New Roman"/>
              </w:rPr>
              <w:t>0x0014</w:t>
            </w:r>
          </w:p>
        </w:tc>
        <w:tc>
          <w:tcPr>
            <w:tcW w:w="3402" w:type="dxa"/>
            <w:noWrap w:val="0"/>
            <w:vAlign w:val="top"/>
          </w:tcPr>
          <w:p w14:paraId="139F048D">
            <w:pPr>
              <w:pStyle w:val="222"/>
              <w:rPr>
                <w:rFonts w:ascii="Times New Roman" w:hAnsi="Times New Roman"/>
              </w:rPr>
            </w:pPr>
            <w:r>
              <w:rPr>
                <w:rFonts w:ascii="Times New Roman" w:hAnsi="Times New Roman"/>
              </w:rPr>
              <w:t>XY</w:t>
            </w:r>
          </w:p>
        </w:tc>
      </w:tr>
      <w:tr w14:paraId="672192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3119" w:type="dxa"/>
            <w:noWrap w:val="0"/>
            <w:vAlign w:val="top"/>
          </w:tcPr>
          <w:p w14:paraId="1F1A8B6D">
            <w:pPr>
              <w:pStyle w:val="222"/>
              <w:rPr>
                <w:rFonts w:ascii="Times New Roman" w:hAnsi="Times New Roman"/>
              </w:rPr>
            </w:pPr>
            <w:r>
              <w:rPr>
                <w:rFonts w:ascii="Times New Roman" w:hAnsi="Times New Roman"/>
              </w:rPr>
              <w:t>0x0015-0xFFFF</w:t>
            </w:r>
          </w:p>
        </w:tc>
        <w:tc>
          <w:tcPr>
            <w:tcW w:w="3402" w:type="dxa"/>
            <w:noWrap w:val="0"/>
            <w:vAlign w:val="top"/>
          </w:tcPr>
          <w:p w14:paraId="4D6F19C7">
            <w:pPr>
              <w:pStyle w:val="222"/>
              <w:rPr>
                <w:rFonts w:ascii="Times New Roman" w:hAnsi="Times New Roman"/>
              </w:rPr>
            </w:pPr>
            <w:r>
              <w:rPr>
                <w:rFonts w:ascii="Times New Roman" w:hAnsi="Times New Roman"/>
              </w:rPr>
              <w:t>待扩展</w:t>
            </w:r>
          </w:p>
        </w:tc>
      </w:tr>
    </w:tbl>
    <w:p w14:paraId="25690ACE">
      <w:pPr>
        <w:pStyle w:val="38"/>
        <w:rPr>
          <w:rFonts w:ascii="Times New Roman"/>
        </w:rPr>
      </w:pPr>
    </w:p>
    <w:p w14:paraId="3F85AF82">
      <w:pPr>
        <w:pStyle w:val="104"/>
        <w:spacing w:before="156" w:after="156"/>
        <w:rPr>
          <w:rFonts w:ascii="Times New Roman"/>
        </w:rPr>
      </w:pPr>
      <w:r>
        <w:rPr>
          <w:rFonts w:ascii="Times New Roman"/>
        </w:rPr>
        <w:t>无线信道冲突上报</w:t>
      </w:r>
    </w:p>
    <w:p w14:paraId="41A6C0C0">
      <w:pPr>
        <w:ind w:firstLine="360"/>
      </w:pPr>
      <w:r>
        <w:t>无线信道冲突上报报文（MMeRFChannelConflictReport）的格式定义应符合</w:t>
      </w:r>
      <w:r>
        <w:fldChar w:fldCharType="begin"/>
      </w:r>
      <w:r>
        <w:instrText xml:space="preserve"> REF _Ref46168684 \r \h  \* MERGEFORMAT </w:instrText>
      </w:r>
      <w:r>
        <w:fldChar w:fldCharType="separate"/>
      </w:r>
      <w:r>
        <w:t>表89</w:t>
      </w:r>
      <w:r>
        <w:fldChar w:fldCharType="end"/>
      </w:r>
      <w:r>
        <w:t>要求。</w:t>
      </w:r>
    </w:p>
    <w:p w14:paraId="1DA1F734">
      <w:pPr>
        <w:pStyle w:val="179"/>
        <w:ind w:left="0"/>
        <w:rPr>
          <w:rFonts w:ascii="Times New Roman"/>
          <w:color w:val="000000"/>
        </w:rPr>
      </w:pPr>
      <w:bookmarkStart w:id="1565" w:name="_Ref46168684"/>
      <w:r>
        <w:rPr>
          <w:rFonts w:ascii="Times New Roman"/>
          <w:color w:val="000000"/>
        </w:rPr>
        <w:t>无线信道冲突上报报文格式</w:t>
      </w:r>
      <w:bookmarkEnd w:id="1565"/>
    </w:p>
    <w:tbl>
      <w:tblPr>
        <w:tblStyle w:val="5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38"/>
        <w:gridCol w:w="1290"/>
        <w:gridCol w:w="1082"/>
        <w:gridCol w:w="1651"/>
        <w:gridCol w:w="2128"/>
      </w:tblGrid>
      <w:tr w14:paraId="4F876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38" w:type="dxa"/>
            <w:noWrap w:val="0"/>
            <w:vAlign w:val="center"/>
          </w:tcPr>
          <w:p w14:paraId="10CEF83D">
            <w:pPr>
              <w:pStyle w:val="222"/>
              <w:rPr>
                <w:rFonts w:ascii="Times New Roman" w:hAnsi="Times New Roman"/>
              </w:rPr>
            </w:pPr>
            <w:r>
              <w:rPr>
                <w:rFonts w:ascii="Times New Roman" w:hAnsi="Times New Roman"/>
              </w:rPr>
              <w:t>字段</w:t>
            </w:r>
          </w:p>
        </w:tc>
        <w:tc>
          <w:tcPr>
            <w:tcW w:w="1290" w:type="dxa"/>
            <w:noWrap w:val="0"/>
            <w:vAlign w:val="center"/>
          </w:tcPr>
          <w:p w14:paraId="4C094D84">
            <w:pPr>
              <w:pStyle w:val="222"/>
              <w:rPr>
                <w:rFonts w:ascii="Times New Roman" w:hAnsi="Times New Roman"/>
              </w:rPr>
            </w:pPr>
            <w:r>
              <w:rPr>
                <w:rFonts w:ascii="Times New Roman" w:hAnsi="Times New Roman"/>
              </w:rPr>
              <w:t>字节号</w:t>
            </w:r>
          </w:p>
        </w:tc>
        <w:tc>
          <w:tcPr>
            <w:tcW w:w="1082" w:type="dxa"/>
            <w:noWrap w:val="0"/>
            <w:vAlign w:val="center"/>
          </w:tcPr>
          <w:p w14:paraId="4A9A9AE7">
            <w:pPr>
              <w:pStyle w:val="222"/>
              <w:rPr>
                <w:rFonts w:ascii="Times New Roman" w:hAnsi="Times New Roman"/>
              </w:rPr>
            </w:pPr>
            <w:r>
              <w:rPr>
                <w:rFonts w:ascii="Times New Roman" w:hAnsi="Times New Roman"/>
              </w:rPr>
              <w:t>比特位</w:t>
            </w:r>
          </w:p>
        </w:tc>
        <w:tc>
          <w:tcPr>
            <w:tcW w:w="1651" w:type="dxa"/>
            <w:noWrap w:val="0"/>
            <w:vAlign w:val="center"/>
          </w:tcPr>
          <w:p w14:paraId="4C85D653">
            <w:pPr>
              <w:pStyle w:val="222"/>
              <w:rPr>
                <w:rFonts w:ascii="Times New Roman" w:hAnsi="Times New Roman"/>
              </w:rPr>
            </w:pPr>
            <w:r>
              <w:rPr>
                <w:rFonts w:ascii="Times New Roman" w:hAnsi="Times New Roman"/>
              </w:rPr>
              <w:t>字段大小(字节)</w:t>
            </w:r>
          </w:p>
        </w:tc>
        <w:tc>
          <w:tcPr>
            <w:tcW w:w="2128" w:type="dxa"/>
            <w:noWrap w:val="0"/>
            <w:vAlign w:val="center"/>
          </w:tcPr>
          <w:p w14:paraId="70B373D2">
            <w:pPr>
              <w:pStyle w:val="222"/>
              <w:rPr>
                <w:rFonts w:ascii="Times New Roman" w:hAnsi="Times New Roman"/>
              </w:rPr>
            </w:pPr>
            <w:r>
              <w:rPr>
                <w:rFonts w:ascii="Times New Roman" w:hAnsi="Times New Roman"/>
              </w:rPr>
              <w:t>含义</w:t>
            </w:r>
          </w:p>
        </w:tc>
      </w:tr>
      <w:tr w14:paraId="0C4CE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38" w:type="dxa"/>
            <w:noWrap w:val="0"/>
            <w:vAlign w:val="center"/>
          </w:tcPr>
          <w:p w14:paraId="4E5824D9">
            <w:pPr>
              <w:pStyle w:val="222"/>
              <w:rPr>
                <w:rFonts w:ascii="Times New Roman" w:hAnsi="Times New Roman"/>
              </w:rPr>
            </w:pPr>
            <w:r>
              <w:rPr>
                <w:rFonts w:ascii="Times New Roman" w:hAnsi="Times New Roman"/>
              </w:rPr>
              <w:t>CCO MAC地址</w:t>
            </w:r>
          </w:p>
        </w:tc>
        <w:tc>
          <w:tcPr>
            <w:tcW w:w="1290" w:type="dxa"/>
            <w:noWrap w:val="0"/>
            <w:vAlign w:val="center"/>
          </w:tcPr>
          <w:p w14:paraId="2BAC6149">
            <w:pPr>
              <w:pStyle w:val="222"/>
              <w:rPr>
                <w:rFonts w:ascii="Times New Roman" w:hAnsi="Times New Roman"/>
              </w:rPr>
            </w:pPr>
            <w:r>
              <w:rPr>
                <w:rFonts w:ascii="Times New Roman" w:hAnsi="Times New Roman"/>
              </w:rPr>
              <w:t>0-5</w:t>
            </w:r>
          </w:p>
        </w:tc>
        <w:tc>
          <w:tcPr>
            <w:tcW w:w="1082" w:type="dxa"/>
            <w:noWrap w:val="0"/>
            <w:vAlign w:val="center"/>
          </w:tcPr>
          <w:p w14:paraId="733D24F3">
            <w:pPr>
              <w:pStyle w:val="222"/>
              <w:rPr>
                <w:rFonts w:ascii="Times New Roman" w:hAnsi="Times New Roman"/>
              </w:rPr>
            </w:pPr>
            <w:r>
              <w:rPr>
                <w:rFonts w:ascii="Times New Roman" w:hAnsi="Times New Roman"/>
              </w:rPr>
              <w:t>0-7</w:t>
            </w:r>
          </w:p>
        </w:tc>
        <w:tc>
          <w:tcPr>
            <w:tcW w:w="1651" w:type="dxa"/>
            <w:noWrap w:val="0"/>
            <w:vAlign w:val="center"/>
          </w:tcPr>
          <w:p w14:paraId="65730855">
            <w:pPr>
              <w:pStyle w:val="222"/>
              <w:rPr>
                <w:rFonts w:ascii="Times New Roman" w:hAnsi="Times New Roman"/>
              </w:rPr>
            </w:pPr>
            <w:r>
              <w:rPr>
                <w:rFonts w:ascii="Times New Roman" w:hAnsi="Times New Roman"/>
              </w:rPr>
              <w:t>6</w:t>
            </w:r>
          </w:p>
        </w:tc>
        <w:tc>
          <w:tcPr>
            <w:tcW w:w="2128" w:type="dxa"/>
            <w:noWrap w:val="0"/>
            <w:vAlign w:val="center"/>
          </w:tcPr>
          <w:p w14:paraId="26AFC87F">
            <w:pPr>
              <w:pStyle w:val="222"/>
              <w:jc w:val="both"/>
              <w:rPr>
                <w:rFonts w:ascii="Times New Roman" w:hAnsi="Times New Roman"/>
              </w:rPr>
            </w:pPr>
            <w:r>
              <w:rPr>
                <w:rFonts w:ascii="Times New Roman" w:hAnsi="Times New Roman"/>
              </w:rPr>
              <w:t>与本网络发生冲突的邻居网络的CCO MAC地址</w:t>
            </w:r>
          </w:p>
        </w:tc>
      </w:tr>
      <w:tr w14:paraId="0FC7A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38" w:type="dxa"/>
            <w:noWrap w:val="0"/>
            <w:vAlign w:val="center"/>
          </w:tcPr>
          <w:p w14:paraId="28709051">
            <w:pPr>
              <w:pStyle w:val="222"/>
              <w:rPr>
                <w:rFonts w:ascii="Times New Roman" w:hAnsi="Times New Roman"/>
              </w:rPr>
            </w:pPr>
            <w:r>
              <w:rPr>
                <w:rFonts w:ascii="Times New Roman" w:hAnsi="Times New Roman"/>
              </w:rPr>
              <w:t>邻居网络个数</w:t>
            </w:r>
          </w:p>
        </w:tc>
        <w:tc>
          <w:tcPr>
            <w:tcW w:w="1290" w:type="dxa"/>
            <w:noWrap w:val="0"/>
            <w:vAlign w:val="center"/>
          </w:tcPr>
          <w:p w14:paraId="4A539298">
            <w:pPr>
              <w:pStyle w:val="222"/>
              <w:rPr>
                <w:rFonts w:ascii="Times New Roman" w:hAnsi="Times New Roman"/>
              </w:rPr>
            </w:pPr>
            <w:r>
              <w:rPr>
                <w:rFonts w:ascii="Times New Roman" w:hAnsi="Times New Roman"/>
              </w:rPr>
              <w:t>6</w:t>
            </w:r>
          </w:p>
        </w:tc>
        <w:tc>
          <w:tcPr>
            <w:tcW w:w="1082" w:type="dxa"/>
            <w:noWrap w:val="0"/>
            <w:vAlign w:val="center"/>
          </w:tcPr>
          <w:p w14:paraId="222283F9">
            <w:pPr>
              <w:pStyle w:val="222"/>
              <w:rPr>
                <w:rFonts w:ascii="Times New Roman" w:hAnsi="Times New Roman"/>
              </w:rPr>
            </w:pPr>
            <w:r>
              <w:rPr>
                <w:rFonts w:ascii="Times New Roman" w:hAnsi="Times New Roman"/>
              </w:rPr>
              <w:t>0-7</w:t>
            </w:r>
          </w:p>
        </w:tc>
        <w:tc>
          <w:tcPr>
            <w:tcW w:w="1651" w:type="dxa"/>
            <w:noWrap w:val="0"/>
            <w:vAlign w:val="center"/>
          </w:tcPr>
          <w:p w14:paraId="66B85234">
            <w:pPr>
              <w:pStyle w:val="222"/>
              <w:rPr>
                <w:rFonts w:ascii="Times New Roman" w:hAnsi="Times New Roman"/>
              </w:rPr>
            </w:pPr>
            <w:r>
              <w:rPr>
                <w:rFonts w:ascii="Times New Roman" w:hAnsi="Times New Roman"/>
              </w:rPr>
              <w:t>1</w:t>
            </w:r>
          </w:p>
        </w:tc>
        <w:tc>
          <w:tcPr>
            <w:tcW w:w="2128" w:type="dxa"/>
            <w:noWrap w:val="0"/>
            <w:vAlign w:val="center"/>
          </w:tcPr>
          <w:p w14:paraId="560127AB">
            <w:pPr>
              <w:pStyle w:val="222"/>
              <w:jc w:val="both"/>
              <w:rPr>
                <w:rFonts w:ascii="Times New Roman" w:hAnsi="Times New Roman"/>
              </w:rPr>
            </w:pPr>
            <w:r>
              <w:rPr>
                <w:rFonts w:ascii="Times New Roman" w:hAnsi="Times New Roman"/>
              </w:rPr>
              <w:t>周边可见邻居网络的个数</w:t>
            </w:r>
          </w:p>
        </w:tc>
      </w:tr>
      <w:tr w14:paraId="111E5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38" w:type="dxa"/>
            <w:noWrap w:val="0"/>
            <w:vAlign w:val="center"/>
          </w:tcPr>
          <w:p w14:paraId="5414CDF8">
            <w:pPr>
              <w:pStyle w:val="222"/>
              <w:rPr>
                <w:rFonts w:ascii="Times New Roman" w:hAnsi="Times New Roman"/>
              </w:rPr>
            </w:pPr>
            <w:r>
              <w:rPr>
                <w:rFonts w:ascii="Times New Roman" w:hAnsi="Times New Roman"/>
              </w:rPr>
              <w:t>邻居网络条目</w:t>
            </w:r>
          </w:p>
        </w:tc>
        <w:tc>
          <w:tcPr>
            <w:tcW w:w="1290" w:type="dxa"/>
            <w:noWrap w:val="0"/>
            <w:vAlign w:val="center"/>
          </w:tcPr>
          <w:p w14:paraId="3F42BF54">
            <w:pPr>
              <w:pStyle w:val="222"/>
              <w:rPr>
                <w:rFonts w:ascii="Times New Roman" w:hAnsi="Times New Roman"/>
              </w:rPr>
            </w:pPr>
            <w:r>
              <w:rPr>
                <w:rFonts w:ascii="Times New Roman" w:hAnsi="Times New Roman"/>
              </w:rPr>
              <w:t>可变</w:t>
            </w:r>
          </w:p>
        </w:tc>
        <w:tc>
          <w:tcPr>
            <w:tcW w:w="1082" w:type="dxa"/>
            <w:noWrap w:val="0"/>
            <w:vAlign w:val="center"/>
          </w:tcPr>
          <w:p w14:paraId="40AEA726">
            <w:pPr>
              <w:pStyle w:val="222"/>
              <w:rPr>
                <w:rFonts w:ascii="Times New Roman" w:hAnsi="Times New Roman"/>
              </w:rPr>
            </w:pPr>
            <w:r>
              <w:rPr>
                <w:rFonts w:ascii="Times New Roman" w:hAnsi="Times New Roman"/>
              </w:rPr>
              <w:t>0-7</w:t>
            </w:r>
          </w:p>
        </w:tc>
        <w:tc>
          <w:tcPr>
            <w:tcW w:w="1651" w:type="dxa"/>
            <w:noWrap w:val="0"/>
            <w:vAlign w:val="center"/>
          </w:tcPr>
          <w:p w14:paraId="5DFF392F">
            <w:pPr>
              <w:pStyle w:val="222"/>
              <w:rPr>
                <w:rFonts w:ascii="Times New Roman" w:hAnsi="Times New Roman"/>
              </w:rPr>
            </w:pPr>
            <w:r>
              <w:rPr>
                <w:rFonts w:ascii="Times New Roman" w:hAnsi="Times New Roman"/>
              </w:rPr>
              <w:t>L（可变长）</w:t>
            </w:r>
          </w:p>
        </w:tc>
        <w:tc>
          <w:tcPr>
            <w:tcW w:w="2128" w:type="dxa"/>
            <w:noWrap w:val="0"/>
            <w:vAlign w:val="center"/>
          </w:tcPr>
          <w:p w14:paraId="70B5DB28">
            <w:pPr>
              <w:pStyle w:val="222"/>
              <w:jc w:val="both"/>
              <w:rPr>
                <w:rFonts w:ascii="Times New Roman" w:hAnsi="Times New Roman"/>
              </w:rPr>
            </w:pPr>
            <w:r>
              <w:rPr>
                <w:rFonts w:ascii="Times New Roman" w:hAnsi="Times New Roman"/>
              </w:rPr>
              <w:t>表示邻居网络信息</w:t>
            </w:r>
          </w:p>
        </w:tc>
      </w:tr>
    </w:tbl>
    <w:p w14:paraId="170D9F41">
      <w:pPr>
        <w:pStyle w:val="38"/>
        <w:rPr>
          <w:rFonts w:ascii="Times New Roman"/>
        </w:rPr>
      </w:pPr>
    </w:p>
    <w:p w14:paraId="73534116">
      <w:pPr>
        <w:pStyle w:val="38"/>
        <w:rPr>
          <w:rFonts w:ascii="Times New Roman"/>
        </w:rPr>
      </w:pPr>
      <w:r>
        <w:rPr>
          <w:rFonts w:ascii="Times New Roman"/>
        </w:rPr>
        <w:t>邻居网络</w:t>
      </w:r>
      <w:r>
        <w:rPr>
          <w:rFonts w:ascii="Times New Roman"/>
          <w:szCs w:val="24"/>
        </w:rPr>
        <w:t>条目字段的定义应符合</w:t>
      </w:r>
      <w:r>
        <w:rPr>
          <w:rFonts w:ascii="Times New Roman"/>
          <w:szCs w:val="24"/>
        </w:rPr>
        <w:fldChar w:fldCharType="begin"/>
      </w:r>
      <w:r>
        <w:rPr>
          <w:rFonts w:ascii="Times New Roman"/>
          <w:szCs w:val="24"/>
        </w:rPr>
        <w:instrText xml:space="preserve"> REF _Ref20979 \r \h  \* MERGEFORMAT </w:instrText>
      </w:r>
      <w:r>
        <w:rPr>
          <w:rFonts w:ascii="Times New Roman"/>
          <w:szCs w:val="24"/>
        </w:rPr>
        <w:fldChar w:fldCharType="separate"/>
      </w:r>
      <w:r>
        <w:rPr>
          <w:rFonts w:ascii="Times New Roman"/>
          <w:szCs w:val="24"/>
        </w:rPr>
        <w:t>表90</w:t>
      </w:r>
      <w:r>
        <w:rPr>
          <w:rFonts w:ascii="Times New Roman"/>
          <w:szCs w:val="24"/>
        </w:rPr>
        <w:fldChar w:fldCharType="end"/>
      </w:r>
      <w:r>
        <w:rPr>
          <w:rFonts w:ascii="Times New Roman"/>
          <w:szCs w:val="24"/>
        </w:rPr>
        <w:t>要求。</w:t>
      </w:r>
    </w:p>
    <w:p w14:paraId="2328E7D8">
      <w:pPr>
        <w:pStyle w:val="179"/>
        <w:ind w:left="0"/>
        <w:rPr>
          <w:rFonts w:ascii="Times New Roman"/>
        </w:rPr>
      </w:pPr>
      <w:bookmarkStart w:id="1566" w:name="_Ref20979"/>
      <w:r>
        <w:rPr>
          <w:rFonts w:ascii="Times New Roman"/>
        </w:rPr>
        <w:t>邻居网络条目</w:t>
      </w:r>
      <w:bookmarkEnd w:id="1566"/>
    </w:p>
    <w:tbl>
      <w:tblPr>
        <w:tblStyle w:val="5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85"/>
        <w:gridCol w:w="1661"/>
        <w:gridCol w:w="1793"/>
      </w:tblGrid>
      <w:tr w14:paraId="2E1E4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85" w:type="dxa"/>
            <w:noWrap w:val="0"/>
            <w:vAlign w:val="center"/>
          </w:tcPr>
          <w:p w14:paraId="60AD2A9C">
            <w:pPr>
              <w:pStyle w:val="222"/>
              <w:rPr>
                <w:rFonts w:ascii="Times New Roman" w:hAnsi="Times New Roman"/>
              </w:rPr>
            </w:pPr>
            <w:r>
              <w:rPr>
                <w:rFonts w:ascii="Times New Roman" w:hAnsi="Times New Roman"/>
              </w:rPr>
              <w:t>字段</w:t>
            </w:r>
          </w:p>
        </w:tc>
        <w:tc>
          <w:tcPr>
            <w:tcW w:w="1661" w:type="dxa"/>
            <w:noWrap w:val="0"/>
            <w:vAlign w:val="center"/>
          </w:tcPr>
          <w:p w14:paraId="631187EE">
            <w:pPr>
              <w:pStyle w:val="222"/>
              <w:rPr>
                <w:rFonts w:ascii="Times New Roman" w:hAnsi="Times New Roman"/>
              </w:rPr>
            </w:pPr>
            <w:r>
              <w:rPr>
                <w:rFonts w:ascii="Times New Roman" w:hAnsi="Times New Roman"/>
              </w:rPr>
              <w:t>字节号</w:t>
            </w:r>
          </w:p>
        </w:tc>
        <w:tc>
          <w:tcPr>
            <w:tcW w:w="1793" w:type="dxa"/>
            <w:noWrap w:val="0"/>
            <w:vAlign w:val="center"/>
          </w:tcPr>
          <w:p w14:paraId="58B8D994">
            <w:pPr>
              <w:pStyle w:val="222"/>
              <w:rPr>
                <w:rFonts w:ascii="Times New Roman" w:hAnsi="Times New Roman"/>
              </w:rPr>
            </w:pPr>
            <w:r>
              <w:rPr>
                <w:rFonts w:ascii="Times New Roman" w:hAnsi="Times New Roman"/>
              </w:rPr>
              <w:t>字段大小（字节）</w:t>
            </w:r>
          </w:p>
        </w:tc>
      </w:tr>
      <w:tr w14:paraId="3114F2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785" w:type="dxa"/>
            <w:noWrap w:val="0"/>
            <w:vAlign w:val="top"/>
          </w:tcPr>
          <w:p w14:paraId="2325FF3E">
            <w:pPr>
              <w:pStyle w:val="222"/>
              <w:rPr>
                <w:rFonts w:ascii="Times New Roman" w:hAnsi="Times New Roman"/>
              </w:rPr>
            </w:pPr>
            <w:r>
              <w:rPr>
                <w:rFonts w:ascii="Times New Roman" w:hAnsi="Times New Roman"/>
              </w:rPr>
              <w:t>邻居网络（0）无线信道号</w:t>
            </w:r>
          </w:p>
        </w:tc>
        <w:tc>
          <w:tcPr>
            <w:tcW w:w="1661" w:type="dxa"/>
            <w:noWrap w:val="0"/>
            <w:vAlign w:val="top"/>
          </w:tcPr>
          <w:p w14:paraId="289F0A09">
            <w:pPr>
              <w:pStyle w:val="222"/>
              <w:rPr>
                <w:rFonts w:ascii="Times New Roman" w:hAnsi="Times New Roman"/>
              </w:rPr>
            </w:pPr>
            <w:r>
              <w:rPr>
                <w:rFonts w:ascii="Times New Roman" w:hAnsi="Times New Roman"/>
              </w:rPr>
              <w:t>0</w:t>
            </w:r>
          </w:p>
        </w:tc>
        <w:tc>
          <w:tcPr>
            <w:tcW w:w="1793" w:type="dxa"/>
            <w:noWrap w:val="0"/>
            <w:vAlign w:val="top"/>
          </w:tcPr>
          <w:p w14:paraId="443AFE7C">
            <w:pPr>
              <w:pStyle w:val="222"/>
              <w:rPr>
                <w:rFonts w:ascii="Times New Roman" w:hAnsi="Times New Roman"/>
              </w:rPr>
            </w:pPr>
            <w:r>
              <w:rPr>
                <w:rFonts w:ascii="Times New Roman" w:hAnsi="Times New Roman"/>
              </w:rPr>
              <w:t>1</w:t>
            </w:r>
          </w:p>
        </w:tc>
      </w:tr>
      <w:tr w14:paraId="2F773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85" w:type="dxa"/>
            <w:noWrap w:val="0"/>
            <w:vAlign w:val="top"/>
          </w:tcPr>
          <w:p w14:paraId="25DAA7EA">
            <w:pPr>
              <w:pStyle w:val="222"/>
              <w:rPr>
                <w:rFonts w:ascii="Times New Roman" w:hAnsi="Times New Roman"/>
              </w:rPr>
            </w:pPr>
            <w:r>
              <w:rPr>
                <w:rFonts w:ascii="Times New Roman" w:hAnsi="Times New Roman"/>
              </w:rPr>
              <w:t>邻居网络（0）无线option</w:t>
            </w:r>
          </w:p>
        </w:tc>
        <w:tc>
          <w:tcPr>
            <w:tcW w:w="1661" w:type="dxa"/>
            <w:noWrap w:val="0"/>
            <w:vAlign w:val="top"/>
          </w:tcPr>
          <w:p w14:paraId="4FA6DED3">
            <w:pPr>
              <w:pStyle w:val="222"/>
              <w:rPr>
                <w:rFonts w:ascii="Times New Roman" w:hAnsi="Times New Roman"/>
              </w:rPr>
            </w:pPr>
            <w:r>
              <w:rPr>
                <w:rFonts w:ascii="Times New Roman" w:hAnsi="Times New Roman"/>
              </w:rPr>
              <w:t>1</w:t>
            </w:r>
          </w:p>
        </w:tc>
        <w:tc>
          <w:tcPr>
            <w:tcW w:w="1793" w:type="dxa"/>
            <w:noWrap w:val="0"/>
            <w:vAlign w:val="top"/>
          </w:tcPr>
          <w:p w14:paraId="6FD51BA0">
            <w:pPr>
              <w:pStyle w:val="222"/>
              <w:rPr>
                <w:rFonts w:ascii="Times New Roman" w:hAnsi="Times New Roman"/>
              </w:rPr>
            </w:pPr>
            <w:r>
              <w:rPr>
                <w:rFonts w:ascii="Times New Roman" w:hAnsi="Times New Roman"/>
              </w:rPr>
              <w:t>1</w:t>
            </w:r>
          </w:p>
        </w:tc>
      </w:tr>
      <w:tr w14:paraId="3B348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85" w:type="dxa"/>
            <w:noWrap w:val="0"/>
            <w:vAlign w:val="top"/>
          </w:tcPr>
          <w:p w14:paraId="083C6A5B">
            <w:pPr>
              <w:pStyle w:val="222"/>
              <w:rPr>
                <w:rFonts w:ascii="Times New Roman" w:hAnsi="Times New Roman"/>
              </w:rPr>
            </w:pPr>
            <w:r>
              <w:rPr>
                <w:rFonts w:ascii="Times New Roman" w:hAnsi="Times New Roman"/>
              </w:rPr>
              <w:t>邻居网络（1）无线信道号</w:t>
            </w:r>
          </w:p>
        </w:tc>
        <w:tc>
          <w:tcPr>
            <w:tcW w:w="1661" w:type="dxa"/>
            <w:noWrap w:val="0"/>
            <w:vAlign w:val="top"/>
          </w:tcPr>
          <w:p w14:paraId="7A93CC10">
            <w:pPr>
              <w:pStyle w:val="222"/>
              <w:rPr>
                <w:rFonts w:ascii="Times New Roman" w:hAnsi="Times New Roman"/>
              </w:rPr>
            </w:pPr>
            <w:r>
              <w:rPr>
                <w:rFonts w:ascii="Times New Roman" w:hAnsi="Times New Roman"/>
              </w:rPr>
              <w:t>2</w:t>
            </w:r>
          </w:p>
        </w:tc>
        <w:tc>
          <w:tcPr>
            <w:tcW w:w="1793" w:type="dxa"/>
            <w:noWrap w:val="0"/>
            <w:vAlign w:val="top"/>
          </w:tcPr>
          <w:p w14:paraId="1FD1AA25">
            <w:pPr>
              <w:pStyle w:val="222"/>
              <w:rPr>
                <w:rFonts w:ascii="Times New Roman" w:hAnsi="Times New Roman"/>
              </w:rPr>
            </w:pPr>
            <w:r>
              <w:rPr>
                <w:rFonts w:ascii="Times New Roman" w:hAnsi="Times New Roman"/>
              </w:rPr>
              <w:t>1</w:t>
            </w:r>
          </w:p>
        </w:tc>
      </w:tr>
      <w:tr w14:paraId="748C5C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85" w:type="dxa"/>
            <w:noWrap w:val="0"/>
            <w:vAlign w:val="top"/>
          </w:tcPr>
          <w:p w14:paraId="0056218B">
            <w:pPr>
              <w:pStyle w:val="222"/>
              <w:rPr>
                <w:rFonts w:ascii="Times New Roman" w:hAnsi="Times New Roman"/>
              </w:rPr>
            </w:pPr>
            <w:r>
              <w:rPr>
                <w:rFonts w:ascii="Times New Roman" w:hAnsi="Times New Roman"/>
              </w:rPr>
              <w:t>邻居网络（1）无线option</w:t>
            </w:r>
          </w:p>
        </w:tc>
        <w:tc>
          <w:tcPr>
            <w:tcW w:w="1661" w:type="dxa"/>
            <w:noWrap w:val="0"/>
            <w:vAlign w:val="top"/>
          </w:tcPr>
          <w:p w14:paraId="63D9F5F6">
            <w:pPr>
              <w:pStyle w:val="222"/>
              <w:rPr>
                <w:rFonts w:ascii="Times New Roman" w:hAnsi="Times New Roman"/>
              </w:rPr>
            </w:pPr>
            <w:r>
              <w:rPr>
                <w:rFonts w:ascii="Times New Roman" w:hAnsi="Times New Roman"/>
              </w:rPr>
              <w:t>3</w:t>
            </w:r>
          </w:p>
        </w:tc>
        <w:tc>
          <w:tcPr>
            <w:tcW w:w="1793" w:type="dxa"/>
            <w:noWrap w:val="0"/>
            <w:vAlign w:val="top"/>
          </w:tcPr>
          <w:p w14:paraId="0FFDFC63">
            <w:pPr>
              <w:pStyle w:val="222"/>
              <w:rPr>
                <w:rFonts w:ascii="Times New Roman" w:hAnsi="Times New Roman"/>
              </w:rPr>
            </w:pPr>
            <w:r>
              <w:rPr>
                <w:rFonts w:ascii="Times New Roman" w:hAnsi="Times New Roman"/>
              </w:rPr>
              <w:t>1</w:t>
            </w:r>
          </w:p>
        </w:tc>
      </w:tr>
      <w:tr w14:paraId="4E6359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85" w:type="dxa"/>
            <w:noWrap w:val="0"/>
            <w:vAlign w:val="top"/>
          </w:tcPr>
          <w:p w14:paraId="4D322753">
            <w:pPr>
              <w:pStyle w:val="222"/>
              <w:rPr>
                <w:rFonts w:ascii="Times New Roman" w:hAnsi="Times New Roman"/>
              </w:rPr>
            </w:pPr>
            <w:r>
              <w:rPr>
                <w:rFonts w:ascii="Times New Roman" w:hAnsi="Times New Roman"/>
              </w:rPr>
              <w:t>……</w:t>
            </w:r>
          </w:p>
        </w:tc>
        <w:tc>
          <w:tcPr>
            <w:tcW w:w="1661" w:type="dxa"/>
            <w:noWrap w:val="0"/>
            <w:vAlign w:val="top"/>
          </w:tcPr>
          <w:p w14:paraId="3C12767D">
            <w:pPr>
              <w:pStyle w:val="222"/>
              <w:rPr>
                <w:rFonts w:ascii="Times New Roman" w:hAnsi="Times New Roman"/>
              </w:rPr>
            </w:pPr>
            <w:r>
              <w:rPr>
                <w:rFonts w:ascii="Times New Roman" w:hAnsi="Times New Roman"/>
              </w:rPr>
              <w:t>……</w:t>
            </w:r>
          </w:p>
        </w:tc>
        <w:tc>
          <w:tcPr>
            <w:tcW w:w="1793" w:type="dxa"/>
            <w:noWrap w:val="0"/>
            <w:vAlign w:val="top"/>
          </w:tcPr>
          <w:p w14:paraId="561FD8EA">
            <w:pPr>
              <w:pStyle w:val="222"/>
              <w:rPr>
                <w:rFonts w:ascii="Times New Roman" w:hAnsi="Times New Roman"/>
              </w:rPr>
            </w:pPr>
            <w:r>
              <w:rPr>
                <w:rFonts w:ascii="Times New Roman" w:hAnsi="Times New Roman"/>
              </w:rPr>
              <w:t>……</w:t>
            </w:r>
          </w:p>
        </w:tc>
      </w:tr>
      <w:tr w14:paraId="63D526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85" w:type="dxa"/>
            <w:noWrap w:val="0"/>
            <w:vAlign w:val="top"/>
          </w:tcPr>
          <w:p w14:paraId="74A245C2">
            <w:pPr>
              <w:pStyle w:val="222"/>
              <w:rPr>
                <w:rFonts w:ascii="Times New Roman" w:hAnsi="Times New Roman"/>
              </w:rPr>
            </w:pPr>
            <w:r>
              <w:rPr>
                <w:rFonts w:ascii="Times New Roman" w:hAnsi="Times New Roman"/>
              </w:rPr>
              <w:t>邻居网络（N）无线信道号</w:t>
            </w:r>
          </w:p>
        </w:tc>
        <w:tc>
          <w:tcPr>
            <w:tcW w:w="1661" w:type="dxa"/>
            <w:noWrap w:val="0"/>
            <w:vAlign w:val="top"/>
          </w:tcPr>
          <w:p w14:paraId="0348F8E6">
            <w:pPr>
              <w:pStyle w:val="222"/>
              <w:rPr>
                <w:rFonts w:ascii="Times New Roman" w:hAnsi="Times New Roman"/>
              </w:rPr>
            </w:pPr>
            <w:r>
              <w:rPr>
                <w:rFonts w:ascii="Times New Roman" w:hAnsi="Times New Roman"/>
              </w:rPr>
              <w:t>2N</w:t>
            </w:r>
          </w:p>
        </w:tc>
        <w:tc>
          <w:tcPr>
            <w:tcW w:w="1793" w:type="dxa"/>
            <w:noWrap w:val="0"/>
            <w:vAlign w:val="top"/>
          </w:tcPr>
          <w:p w14:paraId="642A9194">
            <w:pPr>
              <w:pStyle w:val="222"/>
              <w:rPr>
                <w:rFonts w:ascii="Times New Roman" w:hAnsi="Times New Roman"/>
              </w:rPr>
            </w:pPr>
            <w:r>
              <w:rPr>
                <w:rFonts w:ascii="Times New Roman" w:hAnsi="Times New Roman"/>
              </w:rPr>
              <w:t>1</w:t>
            </w:r>
          </w:p>
        </w:tc>
      </w:tr>
      <w:tr w14:paraId="57C9E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85" w:type="dxa"/>
            <w:noWrap w:val="0"/>
            <w:vAlign w:val="top"/>
          </w:tcPr>
          <w:p w14:paraId="376F5E8A">
            <w:pPr>
              <w:pStyle w:val="222"/>
              <w:rPr>
                <w:rFonts w:ascii="Times New Roman" w:hAnsi="Times New Roman"/>
              </w:rPr>
            </w:pPr>
            <w:r>
              <w:rPr>
                <w:rFonts w:ascii="Times New Roman" w:hAnsi="Times New Roman"/>
              </w:rPr>
              <w:t>邻居网络（N）无线option</w:t>
            </w:r>
          </w:p>
        </w:tc>
        <w:tc>
          <w:tcPr>
            <w:tcW w:w="1661" w:type="dxa"/>
            <w:noWrap w:val="0"/>
            <w:vAlign w:val="top"/>
          </w:tcPr>
          <w:p w14:paraId="7D49EC03">
            <w:pPr>
              <w:pStyle w:val="222"/>
              <w:rPr>
                <w:rFonts w:ascii="Times New Roman" w:hAnsi="Times New Roman"/>
              </w:rPr>
            </w:pPr>
            <w:r>
              <w:rPr>
                <w:rFonts w:ascii="Times New Roman" w:hAnsi="Times New Roman"/>
              </w:rPr>
              <w:t>2N+1</w:t>
            </w:r>
          </w:p>
        </w:tc>
        <w:tc>
          <w:tcPr>
            <w:tcW w:w="1793" w:type="dxa"/>
            <w:noWrap w:val="0"/>
            <w:vAlign w:val="top"/>
          </w:tcPr>
          <w:p w14:paraId="372BC926">
            <w:pPr>
              <w:pStyle w:val="222"/>
              <w:rPr>
                <w:rFonts w:ascii="Times New Roman" w:hAnsi="Times New Roman"/>
              </w:rPr>
            </w:pPr>
            <w:r>
              <w:rPr>
                <w:rFonts w:ascii="Times New Roman" w:hAnsi="Times New Roman"/>
              </w:rPr>
              <w:t>1</w:t>
            </w:r>
          </w:p>
        </w:tc>
      </w:tr>
    </w:tbl>
    <w:p w14:paraId="64D5A5F8"/>
    <w:p w14:paraId="52F4154C">
      <w:pPr>
        <w:pStyle w:val="104"/>
        <w:spacing w:before="156" w:after="156"/>
        <w:rPr>
          <w:rFonts w:ascii="Times New Roman"/>
        </w:rPr>
      </w:pPr>
      <w:r>
        <w:rPr>
          <w:rFonts w:ascii="Times New Roman"/>
        </w:rPr>
        <w:t>无线发现列表报文</w:t>
      </w:r>
    </w:p>
    <w:p w14:paraId="23EEA9AB">
      <w:pPr>
        <w:ind w:firstLine="420"/>
      </w:pPr>
      <w:r>
        <w:t>无线发现列表报文（MMeRF DiscoverNodeList）格式定义应符合</w:t>
      </w:r>
      <w:r>
        <w:fldChar w:fldCharType="begin"/>
      </w:r>
      <w:r>
        <w:instrText xml:space="preserve"> REF _Ref46241064 \r \h  \* MERGEFORMAT </w:instrText>
      </w:r>
      <w:r>
        <w:fldChar w:fldCharType="separate"/>
      </w:r>
      <w:r>
        <w:t>表91</w:t>
      </w:r>
      <w:r>
        <w:fldChar w:fldCharType="end"/>
      </w:r>
      <w:r>
        <w:t>要求。</w:t>
      </w:r>
    </w:p>
    <w:p w14:paraId="785F8134">
      <w:pPr>
        <w:pStyle w:val="179"/>
        <w:ind w:left="0"/>
        <w:rPr>
          <w:rFonts w:ascii="Times New Roman"/>
        </w:rPr>
      </w:pPr>
      <w:bookmarkStart w:id="1567" w:name="_Ref46241064"/>
      <w:r>
        <w:rPr>
          <w:rFonts w:ascii="Times New Roman"/>
        </w:rPr>
        <w:t>无线发现列表报文格式</w:t>
      </w:r>
      <w:bookmarkEnd w:id="1567"/>
    </w:p>
    <w:tbl>
      <w:tblPr>
        <w:tblStyle w:val="5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19"/>
        <w:gridCol w:w="1214"/>
        <w:gridCol w:w="1163"/>
        <w:gridCol w:w="1732"/>
        <w:gridCol w:w="2152"/>
      </w:tblGrid>
      <w:tr w14:paraId="1B615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19" w:type="dxa"/>
            <w:noWrap w:val="0"/>
            <w:vAlign w:val="center"/>
          </w:tcPr>
          <w:p w14:paraId="64A789B7">
            <w:pPr>
              <w:pStyle w:val="222"/>
              <w:rPr>
                <w:rFonts w:ascii="Times New Roman" w:hAnsi="Times New Roman"/>
              </w:rPr>
            </w:pPr>
            <w:r>
              <w:rPr>
                <w:rFonts w:ascii="Times New Roman" w:hAnsi="Times New Roman"/>
              </w:rPr>
              <w:t>字段</w:t>
            </w:r>
          </w:p>
        </w:tc>
        <w:tc>
          <w:tcPr>
            <w:tcW w:w="1214" w:type="dxa"/>
            <w:noWrap w:val="0"/>
            <w:vAlign w:val="center"/>
          </w:tcPr>
          <w:p w14:paraId="3DEF9D3A">
            <w:pPr>
              <w:pStyle w:val="222"/>
              <w:rPr>
                <w:rFonts w:ascii="Times New Roman" w:hAnsi="Times New Roman"/>
              </w:rPr>
            </w:pPr>
            <w:r>
              <w:rPr>
                <w:rFonts w:ascii="Times New Roman" w:hAnsi="Times New Roman"/>
              </w:rPr>
              <w:t>字节号</w:t>
            </w:r>
          </w:p>
        </w:tc>
        <w:tc>
          <w:tcPr>
            <w:tcW w:w="1163" w:type="dxa"/>
            <w:noWrap w:val="0"/>
            <w:vAlign w:val="center"/>
          </w:tcPr>
          <w:p w14:paraId="6DB8BBD5">
            <w:pPr>
              <w:pStyle w:val="222"/>
              <w:rPr>
                <w:rFonts w:ascii="Times New Roman" w:hAnsi="Times New Roman"/>
              </w:rPr>
            </w:pPr>
            <w:r>
              <w:rPr>
                <w:rFonts w:ascii="Times New Roman" w:hAnsi="Times New Roman"/>
              </w:rPr>
              <w:t>比特位</w:t>
            </w:r>
          </w:p>
        </w:tc>
        <w:tc>
          <w:tcPr>
            <w:tcW w:w="1732" w:type="dxa"/>
            <w:noWrap w:val="0"/>
            <w:vAlign w:val="center"/>
          </w:tcPr>
          <w:p w14:paraId="4654C6A9">
            <w:pPr>
              <w:pStyle w:val="222"/>
              <w:rPr>
                <w:rFonts w:ascii="Times New Roman" w:hAnsi="Times New Roman"/>
              </w:rPr>
            </w:pPr>
            <w:r>
              <w:rPr>
                <w:rFonts w:ascii="Times New Roman" w:hAnsi="Times New Roman"/>
              </w:rPr>
              <w:t>字段大小(字节)</w:t>
            </w:r>
          </w:p>
        </w:tc>
        <w:tc>
          <w:tcPr>
            <w:tcW w:w="2152" w:type="dxa"/>
            <w:noWrap w:val="0"/>
            <w:vAlign w:val="center"/>
          </w:tcPr>
          <w:p w14:paraId="5BE64E8D">
            <w:pPr>
              <w:pStyle w:val="222"/>
              <w:rPr>
                <w:rFonts w:ascii="Times New Roman" w:hAnsi="Times New Roman"/>
              </w:rPr>
            </w:pPr>
            <w:r>
              <w:rPr>
                <w:rFonts w:ascii="Times New Roman" w:hAnsi="Times New Roman"/>
              </w:rPr>
              <w:t>含义</w:t>
            </w:r>
          </w:p>
        </w:tc>
      </w:tr>
      <w:tr w14:paraId="58A78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19" w:type="dxa"/>
            <w:noWrap w:val="0"/>
            <w:vAlign w:val="center"/>
          </w:tcPr>
          <w:p w14:paraId="69E0C6CB">
            <w:pPr>
              <w:pStyle w:val="222"/>
              <w:rPr>
                <w:rFonts w:ascii="Times New Roman" w:hAnsi="Times New Roman"/>
              </w:rPr>
            </w:pPr>
            <w:r>
              <w:rPr>
                <w:rFonts w:ascii="Times New Roman" w:hAnsi="Times New Roman"/>
              </w:rPr>
              <w:t>站点MAC地址</w:t>
            </w:r>
          </w:p>
        </w:tc>
        <w:tc>
          <w:tcPr>
            <w:tcW w:w="1214" w:type="dxa"/>
            <w:noWrap w:val="0"/>
            <w:vAlign w:val="center"/>
          </w:tcPr>
          <w:p w14:paraId="64C29ABD">
            <w:pPr>
              <w:pStyle w:val="222"/>
              <w:rPr>
                <w:rFonts w:ascii="Times New Roman" w:hAnsi="Times New Roman"/>
              </w:rPr>
            </w:pPr>
            <w:r>
              <w:rPr>
                <w:rFonts w:ascii="Times New Roman" w:hAnsi="Times New Roman"/>
              </w:rPr>
              <w:t>0-5</w:t>
            </w:r>
          </w:p>
        </w:tc>
        <w:tc>
          <w:tcPr>
            <w:tcW w:w="1163" w:type="dxa"/>
            <w:noWrap w:val="0"/>
            <w:vAlign w:val="center"/>
          </w:tcPr>
          <w:p w14:paraId="59AF4115">
            <w:pPr>
              <w:pStyle w:val="222"/>
              <w:rPr>
                <w:rFonts w:ascii="Times New Roman" w:hAnsi="Times New Roman"/>
              </w:rPr>
            </w:pPr>
            <w:r>
              <w:rPr>
                <w:rFonts w:ascii="Times New Roman" w:hAnsi="Times New Roman"/>
              </w:rPr>
              <w:t>0-7</w:t>
            </w:r>
          </w:p>
        </w:tc>
        <w:tc>
          <w:tcPr>
            <w:tcW w:w="1732" w:type="dxa"/>
            <w:noWrap w:val="0"/>
            <w:vAlign w:val="center"/>
          </w:tcPr>
          <w:p w14:paraId="6CB8FD0A">
            <w:pPr>
              <w:pStyle w:val="222"/>
              <w:rPr>
                <w:rFonts w:ascii="Times New Roman" w:hAnsi="Times New Roman"/>
              </w:rPr>
            </w:pPr>
            <w:r>
              <w:rPr>
                <w:rFonts w:ascii="Times New Roman" w:hAnsi="Times New Roman"/>
              </w:rPr>
              <w:t>6</w:t>
            </w:r>
          </w:p>
        </w:tc>
        <w:tc>
          <w:tcPr>
            <w:tcW w:w="2152" w:type="dxa"/>
            <w:noWrap w:val="0"/>
            <w:vAlign w:val="center"/>
          </w:tcPr>
          <w:p w14:paraId="3A50E3E7">
            <w:pPr>
              <w:pStyle w:val="222"/>
              <w:jc w:val="both"/>
              <w:rPr>
                <w:rFonts w:ascii="Times New Roman" w:hAnsi="Times New Roman"/>
              </w:rPr>
            </w:pPr>
            <w:r>
              <w:rPr>
                <w:rFonts w:ascii="Times New Roman" w:hAnsi="Times New Roman"/>
              </w:rPr>
              <w:t>发送无线发现列表报文节点的MAC地址</w:t>
            </w:r>
          </w:p>
        </w:tc>
      </w:tr>
      <w:tr w14:paraId="257F5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19" w:type="dxa"/>
            <w:noWrap w:val="0"/>
            <w:vAlign w:val="center"/>
          </w:tcPr>
          <w:p w14:paraId="7C8C3E10">
            <w:pPr>
              <w:pStyle w:val="222"/>
              <w:rPr>
                <w:rFonts w:ascii="Times New Roman" w:hAnsi="Times New Roman"/>
              </w:rPr>
            </w:pPr>
            <w:r>
              <w:rPr>
                <w:rFonts w:ascii="Times New Roman" w:hAnsi="Times New Roman"/>
              </w:rPr>
              <w:t>统计序号</w:t>
            </w:r>
          </w:p>
        </w:tc>
        <w:tc>
          <w:tcPr>
            <w:tcW w:w="1214" w:type="dxa"/>
            <w:noWrap w:val="0"/>
            <w:vAlign w:val="center"/>
          </w:tcPr>
          <w:p w14:paraId="555CE22C">
            <w:pPr>
              <w:pStyle w:val="222"/>
              <w:rPr>
                <w:rFonts w:ascii="Times New Roman" w:hAnsi="Times New Roman"/>
              </w:rPr>
            </w:pPr>
            <w:r>
              <w:rPr>
                <w:rFonts w:ascii="Times New Roman" w:hAnsi="Times New Roman"/>
              </w:rPr>
              <w:t>6</w:t>
            </w:r>
          </w:p>
        </w:tc>
        <w:tc>
          <w:tcPr>
            <w:tcW w:w="1163" w:type="dxa"/>
            <w:noWrap w:val="0"/>
            <w:vAlign w:val="center"/>
          </w:tcPr>
          <w:p w14:paraId="6B370C5E">
            <w:pPr>
              <w:pStyle w:val="222"/>
              <w:rPr>
                <w:rFonts w:ascii="Times New Roman" w:hAnsi="Times New Roman"/>
              </w:rPr>
            </w:pPr>
            <w:r>
              <w:rPr>
                <w:rFonts w:ascii="Times New Roman" w:hAnsi="Times New Roman"/>
              </w:rPr>
              <w:t>0-7</w:t>
            </w:r>
          </w:p>
        </w:tc>
        <w:tc>
          <w:tcPr>
            <w:tcW w:w="1732" w:type="dxa"/>
            <w:noWrap w:val="0"/>
            <w:vAlign w:val="center"/>
          </w:tcPr>
          <w:p w14:paraId="6F1E1AEA">
            <w:pPr>
              <w:pStyle w:val="222"/>
              <w:rPr>
                <w:rFonts w:ascii="Times New Roman" w:hAnsi="Times New Roman"/>
              </w:rPr>
            </w:pPr>
            <w:r>
              <w:rPr>
                <w:rFonts w:ascii="Times New Roman" w:hAnsi="Times New Roman"/>
              </w:rPr>
              <w:t>1</w:t>
            </w:r>
          </w:p>
        </w:tc>
        <w:tc>
          <w:tcPr>
            <w:tcW w:w="2152" w:type="dxa"/>
            <w:noWrap w:val="0"/>
            <w:vAlign w:val="center"/>
          </w:tcPr>
          <w:p w14:paraId="44CB9CAC">
            <w:pPr>
              <w:pStyle w:val="222"/>
              <w:jc w:val="both"/>
              <w:rPr>
                <w:rFonts w:ascii="Times New Roman" w:hAnsi="Times New Roman"/>
              </w:rPr>
            </w:pPr>
            <w:r>
              <w:rPr>
                <w:rFonts w:ascii="Times New Roman" w:hAnsi="Times New Roman"/>
              </w:rPr>
              <w:t>无线发现列表报文的统计序号，每次发送一个无线发送列表报文时，统计序号递增1，达到255后，环回为0</w:t>
            </w:r>
          </w:p>
        </w:tc>
      </w:tr>
      <w:tr w14:paraId="03410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19" w:type="dxa"/>
            <w:noWrap w:val="0"/>
            <w:vAlign w:val="center"/>
          </w:tcPr>
          <w:p w14:paraId="3AE0FA1E">
            <w:pPr>
              <w:pStyle w:val="222"/>
              <w:rPr>
                <w:rFonts w:ascii="Times New Roman" w:hAnsi="Times New Roman"/>
              </w:rPr>
            </w:pPr>
            <w:r>
              <w:rPr>
                <w:rFonts w:ascii="Times New Roman" w:hAnsi="Times New Roman"/>
              </w:rPr>
              <w:t>信息单元1类型</w:t>
            </w:r>
          </w:p>
        </w:tc>
        <w:tc>
          <w:tcPr>
            <w:tcW w:w="1214" w:type="dxa"/>
            <w:vMerge w:val="restart"/>
            <w:noWrap w:val="0"/>
            <w:vAlign w:val="center"/>
          </w:tcPr>
          <w:p w14:paraId="2DFD7315">
            <w:pPr>
              <w:pStyle w:val="222"/>
              <w:rPr>
                <w:rFonts w:ascii="Times New Roman" w:hAnsi="Times New Roman"/>
              </w:rPr>
            </w:pPr>
            <w:r>
              <w:rPr>
                <w:rFonts w:ascii="Times New Roman" w:hAnsi="Times New Roman"/>
              </w:rPr>
              <w:t>7</w:t>
            </w:r>
          </w:p>
        </w:tc>
        <w:tc>
          <w:tcPr>
            <w:tcW w:w="1163" w:type="dxa"/>
            <w:noWrap w:val="0"/>
            <w:vAlign w:val="center"/>
          </w:tcPr>
          <w:p w14:paraId="4862DC3E">
            <w:pPr>
              <w:pStyle w:val="222"/>
              <w:rPr>
                <w:rFonts w:ascii="Times New Roman" w:hAnsi="Times New Roman"/>
              </w:rPr>
            </w:pPr>
            <w:r>
              <w:rPr>
                <w:rFonts w:ascii="Times New Roman" w:hAnsi="Times New Roman"/>
              </w:rPr>
              <w:t>0-6</w:t>
            </w:r>
          </w:p>
        </w:tc>
        <w:tc>
          <w:tcPr>
            <w:tcW w:w="1732" w:type="dxa"/>
            <w:noWrap w:val="0"/>
            <w:vAlign w:val="center"/>
          </w:tcPr>
          <w:p w14:paraId="29A776B4">
            <w:pPr>
              <w:pStyle w:val="222"/>
              <w:rPr>
                <w:rFonts w:ascii="Times New Roman" w:hAnsi="Times New Roman"/>
              </w:rPr>
            </w:pPr>
            <w:r>
              <w:rPr>
                <w:rFonts w:ascii="Times New Roman" w:hAnsi="Times New Roman"/>
              </w:rPr>
              <w:t>7比特</w:t>
            </w:r>
          </w:p>
        </w:tc>
        <w:tc>
          <w:tcPr>
            <w:tcW w:w="2152" w:type="dxa"/>
            <w:noWrap w:val="0"/>
            <w:vAlign w:val="center"/>
          </w:tcPr>
          <w:p w14:paraId="2436C402">
            <w:pPr>
              <w:pStyle w:val="222"/>
              <w:jc w:val="both"/>
              <w:rPr>
                <w:rFonts w:ascii="Times New Roman" w:hAnsi="Times New Roman"/>
              </w:rPr>
            </w:pPr>
            <w:r>
              <w:rPr>
                <w:rFonts w:ascii="Times New Roman" w:hAnsi="Times New Roman"/>
              </w:rPr>
              <w:t>用于指示信息单元内容。</w:t>
            </w:r>
          </w:p>
          <w:p w14:paraId="1C2A74EF">
            <w:pPr>
              <w:pStyle w:val="222"/>
              <w:jc w:val="both"/>
              <w:rPr>
                <w:rFonts w:ascii="Times New Roman" w:hAnsi="Times New Roman"/>
              </w:rPr>
            </w:pPr>
            <w:r>
              <w:rPr>
                <w:rFonts w:ascii="Times New Roman" w:hAnsi="Times New Roman"/>
              </w:rPr>
              <w:t>0x0：站点属性信息</w:t>
            </w:r>
          </w:p>
          <w:p w14:paraId="57B1567A">
            <w:pPr>
              <w:pStyle w:val="222"/>
              <w:jc w:val="both"/>
              <w:rPr>
                <w:rFonts w:ascii="Times New Roman" w:hAnsi="Times New Roman"/>
              </w:rPr>
            </w:pPr>
            <w:r>
              <w:rPr>
                <w:rFonts w:ascii="Times New Roman" w:hAnsi="Times New Roman"/>
              </w:rPr>
              <w:t>0x1：站点路由信息</w:t>
            </w:r>
          </w:p>
          <w:p w14:paraId="709CA7DF">
            <w:pPr>
              <w:pStyle w:val="222"/>
              <w:jc w:val="both"/>
              <w:rPr>
                <w:rFonts w:ascii="Times New Roman" w:hAnsi="Times New Roman"/>
              </w:rPr>
            </w:pPr>
            <w:r>
              <w:rPr>
                <w:rFonts w:ascii="Times New Roman" w:hAnsi="Times New Roman"/>
              </w:rPr>
              <w:t>0x2：邻居节点信道信息非位图版</w:t>
            </w:r>
          </w:p>
          <w:p w14:paraId="25D7BDB5">
            <w:pPr>
              <w:pStyle w:val="222"/>
              <w:jc w:val="both"/>
              <w:rPr>
                <w:rFonts w:ascii="Times New Roman" w:hAnsi="Times New Roman"/>
              </w:rPr>
            </w:pPr>
            <w:r>
              <w:rPr>
                <w:rFonts w:ascii="Times New Roman" w:hAnsi="Times New Roman"/>
              </w:rPr>
              <w:t>0x3：邻居节点信道信息位图版</w:t>
            </w:r>
          </w:p>
          <w:p w14:paraId="3D9B47DF">
            <w:pPr>
              <w:pStyle w:val="222"/>
              <w:jc w:val="both"/>
              <w:rPr>
                <w:rFonts w:ascii="Times New Roman" w:hAnsi="Times New Roman"/>
              </w:rPr>
            </w:pPr>
            <w:r>
              <w:rPr>
                <w:rFonts w:ascii="Times New Roman" w:hAnsi="Times New Roman"/>
              </w:rPr>
              <w:t>其他：保留</w:t>
            </w:r>
          </w:p>
        </w:tc>
      </w:tr>
      <w:tr w14:paraId="52319D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19" w:type="dxa"/>
            <w:noWrap w:val="0"/>
            <w:vAlign w:val="center"/>
          </w:tcPr>
          <w:p w14:paraId="2C3C854F">
            <w:pPr>
              <w:pStyle w:val="222"/>
              <w:rPr>
                <w:rFonts w:ascii="Times New Roman" w:hAnsi="Times New Roman"/>
              </w:rPr>
            </w:pPr>
            <w:r>
              <w:rPr>
                <w:rFonts w:ascii="Times New Roman" w:hAnsi="Times New Roman"/>
              </w:rPr>
              <w:t>信息单元1长度类型</w:t>
            </w:r>
          </w:p>
        </w:tc>
        <w:tc>
          <w:tcPr>
            <w:tcW w:w="1214" w:type="dxa"/>
            <w:vMerge w:val="continue"/>
            <w:noWrap w:val="0"/>
            <w:vAlign w:val="center"/>
          </w:tcPr>
          <w:p w14:paraId="151D83B7">
            <w:pPr>
              <w:pStyle w:val="222"/>
              <w:rPr>
                <w:rFonts w:ascii="Times New Roman" w:hAnsi="Times New Roman"/>
              </w:rPr>
            </w:pPr>
          </w:p>
        </w:tc>
        <w:tc>
          <w:tcPr>
            <w:tcW w:w="1163" w:type="dxa"/>
            <w:noWrap w:val="0"/>
            <w:vAlign w:val="center"/>
          </w:tcPr>
          <w:p w14:paraId="7ED096CF">
            <w:pPr>
              <w:pStyle w:val="222"/>
              <w:rPr>
                <w:rFonts w:ascii="Times New Roman" w:hAnsi="Times New Roman"/>
              </w:rPr>
            </w:pPr>
            <w:r>
              <w:rPr>
                <w:rFonts w:ascii="Times New Roman" w:hAnsi="Times New Roman"/>
              </w:rPr>
              <w:t>7</w:t>
            </w:r>
          </w:p>
        </w:tc>
        <w:tc>
          <w:tcPr>
            <w:tcW w:w="1732" w:type="dxa"/>
            <w:noWrap w:val="0"/>
            <w:vAlign w:val="center"/>
          </w:tcPr>
          <w:p w14:paraId="2BA8D4F8">
            <w:pPr>
              <w:pStyle w:val="222"/>
              <w:rPr>
                <w:rFonts w:ascii="Times New Roman" w:hAnsi="Times New Roman"/>
              </w:rPr>
            </w:pPr>
            <w:r>
              <w:rPr>
                <w:rFonts w:ascii="Times New Roman" w:hAnsi="Times New Roman"/>
              </w:rPr>
              <w:t>1比特</w:t>
            </w:r>
          </w:p>
        </w:tc>
        <w:tc>
          <w:tcPr>
            <w:tcW w:w="2152" w:type="dxa"/>
            <w:noWrap w:val="0"/>
            <w:vAlign w:val="center"/>
          </w:tcPr>
          <w:p w14:paraId="016C763B">
            <w:pPr>
              <w:pStyle w:val="222"/>
              <w:jc w:val="both"/>
              <w:rPr>
                <w:rFonts w:ascii="Times New Roman" w:hAnsi="Times New Roman"/>
              </w:rPr>
            </w:pPr>
            <w:r>
              <w:rPr>
                <w:rFonts w:ascii="Times New Roman" w:hAnsi="Times New Roman"/>
              </w:rPr>
              <w:t>指示信息单元长度字段的位宽。</w:t>
            </w:r>
          </w:p>
          <w:p w14:paraId="71510668">
            <w:pPr>
              <w:pStyle w:val="222"/>
              <w:jc w:val="both"/>
              <w:rPr>
                <w:rFonts w:ascii="Times New Roman" w:hAnsi="Times New Roman"/>
              </w:rPr>
            </w:pPr>
            <w:r>
              <w:rPr>
                <w:rFonts w:ascii="Times New Roman" w:hAnsi="Times New Roman"/>
              </w:rPr>
              <w:t>0x0：信息单元长度位宽为1字节</w:t>
            </w:r>
          </w:p>
          <w:p w14:paraId="46B597D2">
            <w:pPr>
              <w:pStyle w:val="222"/>
              <w:jc w:val="both"/>
              <w:rPr>
                <w:rFonts w:ascii="Times New Roman" w:hAnsi="Times New Roman"/>
              </w:rPr>
            </w:pPr>
            <w:r>
              <w:rPr>
                <w:rFonts w:ascii="Times New Roman" w:hAnsi="Times New Roman"/>
              </w:rPr>
              <w:t>0x1：信息单元长度位宽为2字节</w:t>
            </w:r>
          </w:p>
        </w:tc>
      </w:tr>
      <w:tr w14:paraId="68EB3F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19" w:type="dxa"/>
            <w:noWrap w:val="0"/>
            <w:vAlign w:val="center"/>
          </w:tcPr>
          <w:p w14:paraId="064ADC69">
            <w:pPr>
              <w:pStyle w:val="222"/>
              <w:rPr>
                <w:rFonts w:ascii="Times New Roman" w:hAnsi="Times New Roman"/>
              </w:rPr>
            </w:pPr>
            <w:r>
              <w:rPr>
                <w:rFonts w:ascii="Times New Roman" w:hAnsi="Times New Roman"/>
              </w:rPr>
              <w:t>信息单元1长度</w:t>
            </w:r>
          </w:p>
        </w:tc>
        <w:tc>
          <w:tcPr>
            <w:tcW w:w="1214" w:type="dxa"/>
            <w:noWrap w:val="0"/>
            <w:vAlign w:val="center"/>
          </w:tcPr>
          <w:p w14:paraId="060B952A">
            <w:pPr>
              <w:pStyle w:val="222"/>
              <w:rPr>
                <w:rFonts w:ascii="Times New Roman" w:hAnsi="Times New Roman"/>
              </w:rPr>
            </w:pPr>
            <w:r>
              <w:rPr>
                <w:rFonts w:ascii="Times New Roman" w:hAnsi="Times New Roman"/>
              </w:rPr>
              <w:t>8/9</w:t>
            </w:r>
          </w:p>
        </w:tc>
        <w:tc>
          <w:tcPr>
            <w:tcW w:w="1163" w:type="dxa"/>
            <w:noWrap w:val="0"/>
            <w:vAlign w:val="center"/>
          </w:tcPr>
          <w:p w14:paraId="18D02F08">
            <w:pPr>
              <w:pStyle w:val="222"/>
              <w:rPr>
                <w:rFonts w:ascii="Times New Roman" w:hAnsi="Times New Roman"/>
              </w:rPr>
            </w:pPr>
            <w:r>
              <w:rPr>
                <w:rFonts w:ascii="Times New Roman" w:hAnsi="Times New Roman"/>
              </w:rPr>
              <w:t>0-7</w:t>
            </w:r>
          </w:p>
        </w:tc>
        <w:tc>
          <w:tcPr>
            <w:tcW w:w="1732" w:type="dxa"/>
            <w:noWrap w:val="0"/>
            <w:vAlign w:val="center"/>
          </w:tcPr>
          <w:p w14:paraId="4F90A6B1">
            <w:pPr>
              <w:pStyle w:val="222"/>
              <w:rPr>
                <w:rFonts w:ascii="Times New Roman" w:hAnsi="Times New Roman"/>
              </w:rPr>
            </w:pPr>
            <w:r>
              <w:rPr>
                <w:rFonts w:ascii="Times New Roman" w:hAnsi="Times New Roman"/>
              </w:rPr>
              <w:t>1/2</w:t>
            </w:r>
          </w:p>
        </w:tc>
        <w:tc>
          <w:tcPr>
            <w:tcW w:w="2152" w:type="dxa"/>
            <w:noWrap w:val="0"/>
            <w:vAlign w:val="center"/>
          </w:tcPr>
          <w:p w14:paraId="54E4D841">
            <w:pPr>
              <w:pStyle w:val="222"/>
              <w:jc w:val="both"/>
              <w:rPr>
                <w:rFonts w:ascii="Times New Roman" w:hAnsi="Times New Roman"/>
              </w:rPr>
            </w:pPr>
            <w:r>
              <w:rPr>
                <w:rFonts w:ascii="Times New Roman" w:hAnsi="Times New Roman"/>
              </w:rPr>
              <w:t>信息单元内容的长度，不包括信息单元类型、长度类型、信息单元长度的字段的内容</w:t>
            </w:r>
          </w:p>
        </w:tc>
      </w:tr>
      <w:tr w14:paraId="00FF8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919" w:type="dxa"/>
            <w:noWrap w:val="0"/>
            <w:vAlign w:val="center"/>
          </w:tcPr>
          <w:p w14:paraId="20862102">
            <w:pPr>
              <w:pStyle w:val="222"/>
              <w:rPr>
                <w:rFonts w:ascii="Times New Roman" w:hAnsi="Times New Roman"/>
              </w:rPr>
            </w:pPr>
            <w:r>
              <w:rPr>
                <w:rFonts w:ascii="Times New Roman" w:hAnsi="Times New Roman"/>
              </w:rPr>
              <w:t>信息单元1内容</w:t>
            </w:r>
          </w:p>
        </w:tc>
        <w:tc>
          <w:tcPr>
            <w:tcW w:w="1214" w:type="dxa"/>
            <w:noWrap w:val="0"/>
            <w:vAlign w:val="center"/>
          </w:tcPr>
          <w:p w14:paraId="51673833">
            <w:pPr>
              <w:pStyle w:val="222"/>
              <w:rPr>
                <w:rFonts w:ascii="Times New Roman" w:hAnsi="Times New Roman"/>
              </w:rPr>
            </w:pPr>
            <w:r>
              <w:rPr>
                <w:rFonts w:ascii="Times New Roman" w:hAnsi="Times New Roman"/>
              </w:rPr>
              <w:t>可变</w:t>
            </w:r>
          </w:p>
        </w:tc>
        <w:tc>
          <w:tcPr>
            <w:tcW w:w="1163" w:type="dxa"/>
            <w:noWrap w:val="0"/>
            <w:vAlign w:val="center"/>
          </w:tcPr>
          <w:p w14:paraId="7814C488">
            <w:pPr>
              <w:pStyle w:val="222"/>
              <w:rPr>
                <w:rFonts w:ascii="Times New Roman" w:hAnsi="Times New Roman"/>
              </w:rPr>
            </w:pPr>
            <w:r>
              <w:rPr>
                <w:rFonts w:ascii="Times New Roman" w:hAnsi="Times New Roman"/>
              </w:rPr>
              <w:t>0-7</w:t>
            </w:r>
          </w:p>
        </w:tc>
        <w:tc>
          <w:tcPr>
            <w:tcW w:w="1732" w:type="dxa"/>
            <w:noWrap w:val="0"/>
            <w:vAlign w:val="center"/>
          </w:tcPr>
          <w:p w14:paraId="710CD478">
            <w:pPr>
              <w:pStyle w:val="222"/>
              <w:rPr>
                <w:rFonts w:ascii="Times New Roman" w:hAnsi="Times New Roman"/>
              </w:rPr>
            </w:pPr>
            <w:r>
              <w:rPr>
                <w:rFonts w:ascii="Times New Roman" w:hAnsi="Times New Roman"/>
              </w:rPr>
              <w:t>L（可变长）</w:t>
            </w:r>
          </w:p>
        </w:tc>
        <w:tc>
          <w:tcPr>
            <w:tcW w:w="2152" w:type="dxa"/>
            <w:noWrap w:val="0"/>
            <w:vAlign w:val="center"/>
          </w:tcPr>
          <w:p w14:paraId="1E60E0B8">
            <w:pPr>
              <w:pStyle w:val="222"/>
              <w:jc w:val="both"/>
              <w:rPr>
                <w:rFonts w:ascii="Times New Roman" w:hAnsi="Times New Roman"/>
              </w:rPr>
            </w:pPr>
            <w:r>
              <w:rPr>
                <w:rFonts w:ascii="Times New Roman" w:hAnsi="Times New Roman"/>
              </w:rPr>
              <w:t>信息内容应根据信息单元类型的取值而定。</w:t>
            </w:r>
          </w:p>
        </w:tc>
      </w:tr>
      <w:tr w14:paraId="11602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19" w:type="dxa"/>
            <w:noWrap w:val="0"/>
            <w:vAlign w:val="center"/>
          </w:tcPr>
          <w:p w14:paraId="633A11D9">
            <w:pPr>
              <w:pStyle w:val="222"/>
              <w:rPr>
                <w:rFonts w:ascii="Times New Roman" w:hAnsi="Times New Roman"/>
              </w:rPr>
            </w:pPr>
            <w:r>
              <w:rPr>
                <w:rFonts w:ascii="Times New Roman" w:hAnsi="Times New Roman"/>
              </w:rPr>
              <w:t>……</w:t>
            </w:r>
          </w:p>
        </w:tc>
        <w:tc>
          <w:tcPr>
            <w:tcW w:w="1214" w:type="dxa"/>
            <w:noWrap w:val="0"/>
            <w:vAlign w:val="center"/>
          </w:tcPr>
          <w:p w14:paraId="4A612844">
            <w:pPr>
              <w:pStyle w:val="222"/>
              <w:rPr>
                <w:rFonts w:ascii="Times New Roman" w:hAnsi="Times New Roman"/>
              </w:rPr>
            </w:pPr>
            <w:r>
              <w:rPr>
                <w:rFonts w:ascii="Times New Roman" w:hAnsi="Times New Roman"/>
              </w:rPr>
              <w:t>……</w:t>
            </w:r>
          </w:p>
        </w:tc>
        <w:tc>
          <w:tcPr>
            <w:tcW w:w="1163" w:type="dxa"/>
            <w:noWrap w:val="0"/>
            <w:vAlign w:val="center"/>
          </w:tcPr>
          <w:p w14:paraId="6372D1C6">
            <w:pPr>
              <w:pStyle w:val="222"/>
              <w:rPr>
                <w:rFonts w:ascii="Times New Roman" w:hAnsi="Times New Roman"/>
              </w:rPr>
            </w:pPr>
            <w:r>
              <w:rPr>
                <w:rFonts w:ascii="Times New Roman" w:hAnsi="Times New Roman"/>
              </w:rPr>
              <w:t>……</w:t>
            </w:r>
          </w:p>
        </w:tc>
        <w:tc>
          <w:tcPr>
            <w:tcW w:w="1732" w:type="dxa"/>
            <w:noWrap w:val="0"/>
            <w:vAlign w:val="center"/>
          </w:tcPr>
          <w:p w14:paraId="75AAF84B">
            <w:pPr>
              <w:pStyle w:val="222"/>
              <w:rPr>
                <w:rFonts w:ascii="Times New Roman" w:hAnsi="Times New Roman"/>
              </w:rPr>
            </w:pPr>
            <w:r>
              <w:rPr>
                <w:rFonts w:ascii="Times New Roman" w:hAnsi="Times New Roman"/>
              </w:rPr>
              <w:t>L（可变长）</w:t>
            </w:r>
          </w:p>
        </w:tc>
        <w:tc>
          <w:tcPr>
            <w:tcW w:w="2152" w:type="dxa"/>
            <w:noWrap w:val="0"/>
            <w:vAlign w:val="center"/>
          </w:tcPr>
          <w:p w14:paraId="5243E07C">
            <w:pPr>
              <w:pStyle w:val="222"/>
              <w:jc w:val="both"/>
              <w:rPr>
                <w:rFonts w:ascii="Times New Roman" w:hAnsi="Times New Roman"/>
              </w:rPr>
            </w:pPr>
            <w:r>
              <w:rPr>
                <w:rFonts w:ascii="Times New Roman" w:hAnsi="Times New Roman"/>
              </w:rPr>
              <w:t>……</w:t>
            </w:r>
          </w:p>
        </w:tc>
      </w:tr>
      <w:tr w14:paraId="622EFF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19" w:type="dxa"/>
            <w:noWrap w:val="0"/>
            <w:vAlign w:val="center"/>
          </w:tcPr>
          <w:p w14:paraId="071F6208">
            <w:pPr>
              <w:pStyle w:val="222"/>
              <w:rPr>
                <w:rFonts w:ascii="Times New Roman" w:hAnsi="Times New Roman"/>
              </w:rPr>
            </w:pPr>
            <w:r>
              <w:rPr>
                <w:rFonts w:ascii="Times New Roman" w:hAnsi="Times New Roman"/>
              </w:rPr>
              <w:t>信息单元N类型</w:t>
            </w:r>
          </w:p>
        </w:tc>
        <w:tc>
          <w:tcPr>
            <w:tcW w:w="1214" w:type="dxa"/>
            <w:noWrap w:val="0"/>
            <w:vAlign w:val="center"/>
          </w:tcPr>
          <w:p w14:paraId="0F3C5D30">
            <w:pPr>
              <w:pStyle w:val="222"/>
              <w:rPr>
                <w:rFonts w:ascii="Times New Roman" w:hAnsi="Times New Roman"/>
              </w:rPr>
            </w:pPr>
            <w:r>
              <w:rPr>
                <w:rFonts w:ascii="Times New Roman" w:hAnsi="Times New Roman"/>
              </w:rPr>
              <w:t>可变</w:t>
            </w:r>
          </w:p>
        </w:tc>
        <w:tc>
          <w:tcPr>
            <w:tcW w:w="1163" w:type="dxa"/>
            <w:noWrap w:val="0"/>
            <w:vAlign w:val="center"/>
          </w:tcPr>
          <w:p w14:paraId="4399C65A">
            <w:pPr>
              <w:pStyle w:val="222"/>
              <w:rPr>
                <w:rFonts w:ascii="Times New Roman" w:hAnsi="Times New Roman"/>
              </w:rPr>
            </w:pPr>
            <w:r>
              <w:rPr>
                <w:rFonts w:ascii="Times New Roman" w:hAnsi="Times New Roman"/>
              </w:rPr>
              <w:t>0-6</w:t>
            </w:r>
          </w:p>
        </w:tc>
        <w:tc>
          <w:tcPr>
            <w:tcW w:w="1732" w:type="dxa"/>
            <w:noWrap w:val="0"/>
            <w:vAlign w:val="center"/>
          </w:tcPr>
          <w:p w14:paraId="7A933510">
            <w:pPr>
              <w:pStyle w:val="222"/>
              <w:rPr>
                <w:rFonts w:ascii="Times New Roman" w:hAnsi="Times New Roman"/>
              </w:rPr>
            </w:pPr>
            <w:r>
              <w:rPr>
                <w:rFonts w:ascii="Times New Roman" w:hAnsi="Times New Roman"/>
              </w:rPr>
              <w:t>7比特</w:t>
            </w:r>
          </w:p>
        </w:tc>
        <w:tc>
          <w:tcPr>
            <w:tcW w:w="2152" w:type="dxa"/>
            <w:noWrap w:val="0"/>
            <w:vAlign w:val="center"/>
          </w:tcPr>
          <w:p w14:paraId="64192D65">
            <w:pPr>
              <w:pStyle w:val="222"/>
              <w:jc w:val="both"/>
              <w:rPr>
                <w:rFonts w:ascii="Times New Roman" w:hAnsi="Times New Roman"/>
              </w:rPr>
            </w:pPr>
            <w:r>
              <w:rPr>
                <w:rFonts w:ascii="Times New Roman" w:hAnsi="Times New Roman"/>
              </w:rPr>
              <w:t>用于指示信息单元内容。</w:t>
            </w:r>
          </w:p>
          <w:p w14:paraId="2CA5C32C">
            <w:pPr>
              <w:pStyle w:val="222"/>
              <w:jc w:val="both"/>
              <w:rPr>
                <w:rFonts w:ascii="Times New Roman" w:hAnsi="Times New Roman"/>
              </w:rPr>
            </w:pPr>
            <w:r>
              <w:rPr>
                <w:rFonts w:ascii="Times New Roman" w:hAnsi="Times New Roman"/>
              </w:rPr>
              <w:t>0x0：站点属性信息</w:t>
            </w:r>
          </w:p>
          <w:p w14:paraId="1FD94E20">
            <w:pPr>
              <w:pStyle w:val="222"/>
              <w:jc w:val="both"/>
              <w:rPr>
                <w:rFonts w:ascii="Times New Roman" w:hAnsi="Times New Roman"/>
              </w:rPr>
            </w:pPr>
            <w:r>
              <w:rPr>
                <w:rFonts w:ascii="Times New Roman" w:hAnsi="Times New Roman"/>
              </w:rPr>
              <w:t>0x1：站点路由信息</w:t>
            </w:r>
          </w:p>
          <w:p w14:paraId="2A0F632E">
            <w:pPr>
              <w:pStyle w:val="222"/>
              <w:jc w:val="both"/>
              <w:rPr>
                <w:rFonts w:ascii="Times New Roman" w:hAnsi="Times New Roman"/>
              </w:rPr>
            </w:pPr>
            <w:r>
              <w:rPr>
                <w:rFonts w:ascii="Times New Roman" w:hAnsi="Times New Roman"/>
              </w:rPr>
              <w:t>0x2：邻居节点信道信息非位图版</w:t>
            </w:r>
          </w:p>
          <w:p w14:paraId="56B2EF98">
            <w:pPr>
              <w:pStyle w:val="222"/>
              <w:jc w:val="both"/>
              <w:rPr>
                <w:rFonts w:ascii="Times New Roman" w:hAnsi="Times New Roman"/>
              </w:rPr>
            </w:pPr>
            <w:r>
              <w:rPr>
                <w:rFonts w:ascii="Times New Roman" w:hAnsi="Times New Roman"/>
              </w:rPr>
              <w:t>0x3：邻居节点信道信息位图版</w:t>
            </w:r>
          </w:p>
          <w:p w14:paraId="788EA035">
            <w:pPr>
              <w:pStyle w:val="222"/>
              <w:jc w:val="both"/>
              <w:rPr>
                <w:rFonts w:ascii="Times New Roman" w:hAnsi="Times New Roman"/>
              </w:rPr>
            </w:pPr>
            <w:r>
              <w:rPr>
                <w:rFonts w:ascii="Times New Roman" w:hAnsi="Times New Roman"/>
              </w:rPr>
              <w:t>其他：保留</w:t>
            </w:r>
          </w:p>
        </w:tc>
      </w:tr>
      <w:tr w14:paraId="7189C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19" w:type="dxa"/>
            <w:noWrap w:val="0"/>
            <w:vAlign w:val="center"/>
          </w:tcPr>
          <w:p w14:paraId="329EEB55">
            <w:pPr>
              <w:pStyle w:val="222"/>
              <w:rPr>
                <w:rFonts w:ascii="Times New Roman" w:hAnsi="Times New Roman"/>
              </w:rPr>
            </w:pPr>
            <w:r>
              <w:rPr>
                <w:rFonts w:ascii="Times New Roman" w:hAnsi="Times New Roman"/>
              </w:rPr>
              <w:t>信息单元N长度类型</w:t>
            </w:r>
          </w:p>
        </w:tc>
        <w:tc>
          <w:tcPr>
            <w:tcW w:w="1214" w:type="dxa"/>
            <w:noWrap w:val="0"/>
            <w:vAlign w:val="center"/>
          </w:tcPr>
          <w:p w14:paraId="041D054B">
            <w:pPr>
              <w:pStyle w:val="222"/>
              <w:rPr>
                <w:rFonts w:ascii="Times New Roman" w:hAnsi="Times New Roman"/>
              </w:rPr>
            </w:pPr>
            <w:r>
              <w:rPr>
                <w:rFonts w:ascii="Times New Roman" w:hAnsi="Times New Roman"/>
              </w:rPr>
              <w:t>可变</w:t>
            </w:r>
          </w:p>
        </w:tc>
        <w:tc>
          <w:tcPr>
            <w:tcW w:w="1163" w:type="dxa"/>
            <w:noWrap w:val="0"/>
            <w:vAlign w:val="center"/>
          </w:tcPr>
          <w:p w14:paraId="53595329">
            <w:pPr>
              <w:pStyle w:val="222"/>
              <w:rPr>
                <w:rFonts w:ascii="Times New Roman" w:hAnsi="Times New Roman"/>
              </w:rPr>
            </w:pPr>
            <w:r>
              <w:rPr>
                <w:rFonts w:ascii="Times New Roman" w:hAnsi="Times New Roman"/>
              </w:rPr>
              <w:t>7</w:t>
            </w:r>
          </w:p>
        </w:tc>
        <w:tc>
          <w:tcPr>
            <w:tcW w:w="1732" w:type="dxa"/>
            <w:noWrap w:val="0"/>
            <w:vAlign w:val="center"/>
          </w:tcPr>
          <w:p w14:paraId="387284C2">
            <w:pPr>
              <w:pStyle w:val="222"/>
              <w:rPr>
                <w:rFonts w:ascii="Times New Roman" w:hAnsi="Times New Roman"/>
              </w:rPr>
            </w:pPr>
            <w:r>
              <w:rPr>
                <w:rFonts w:ascii="Times New Roman" w:hAnsi="Times New Roman"/>
              </w:rPr>
              <w:t>1比特</w:t>
            </w:r>
          </w:p>
        </w:tc>
        <w:tc>
          <w:tcPr>
            <w:tcW w:w="2152" w:type="dxa"/>
            <w:noWrap w:val="0"/>
            <w:vAlign w:val="center"/>
          </w:tcPr>
          <w:p w14:paraId="41F9C4F9">
            <w:pPr>
              <w:pStyle w:val="222"/>
              <w:jc w:val="both"/>
              <w:rPr>
                <w:rFonts w:ascii="Times New Roman" w:hAnsi="Times New Roman"/>
              </w:rPr>
            </w:pPr>
            <w:r>
              <w:rPr>
                <w:rFonts w:ascii="Times New Roman" w:hAnsi="Times New Roman"/>
              </w:rPr>
              <w:t>指示信息单元长度字段的位宽。</w:t>
            </w:r>
          </w:p>
          <w:p w14:paraId="6A9A3662">
            <w:pPr>
              <w:pStyle w:val="222"/>
              <w:jc w:val="both"/>
              <w:rPr>
                <w:rFonts w:ascii="Times New Roman" w:hAnsi="Times New Roman"/>
              </w:rPr>
            </w:pPr>
            <w:r>
              <w:rPr>
                <w:rFonts w:ascii="Times New Roman" w:hAnsi="Times New Roman"/>
              </w:rPr>
              <w:t>0x0：信息单元长度位宽为1字节</w:t>
            </w:r>
          </w:p>
          <w:p w14:paraId="657F8C22">
            <w:pPr>
              <w:pStyle w:val="222"/>
              <w:jc w:val="both"/>
              <w:rPr>
                <w:rFonts w:ascii="Times New Roman" w:hAnsi="Times New Roman"/>
              </w:rPr>
            </w:pPr>
            <w:r>
              <w:rPr>
                <w:rFonts w:ascii="Times New Roman" w:hAnsi="Times New Roman"/>
              </w:rPr>
              <w:t>0x1：信息单元长度位宽为2字节</w:t>
            </w:r>
          </w:p>
        </w:tc>
      </w:tr>
      <w:tr w14:paraId="05E51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19" w:type="dxa"/>
            <w:noWrap w:val="0"/>
            <w:vAlign w:val="center"/>
          </w:tcPr>
          <w:p w14:paraId="32E6561A">
            <w:pPr>
              <w:pStyle w:val="222"/>
              <w:rPr>
                <w:rFonts w:ascii="Times New Roman" w:hAnsi="Times New Roman"/>
              </w:rPr>
            </w:pPr>
            <w:r>
              <w:rPr>
                <w:rFonts w:ascii="Times New Roman" w:hAnsi="Times New Roman"/>
              </w:rPr>
              <w:t>信息单元N长度</w:t>
            </w:r>
          </w:p>
        </w:tc>
        <w:tc>
          <w:tcPr>
            <w:tcW w:w="1214" w:type="dxa"/>
            <w:noWrap w:val="0"/>
            <w:vAlign w:val="center"/>
          </w:tcPr>
          <w:p w14:paraId="5B7FB6CF">
            <w:pPr>
              <w:pStyle w:val="222"/>
              <w:rPr>
                <w:rFonts w:ascii="Times New Roman" w:hAnsi="Times New Roman"/>
              </w:rPr>
            </w:pPr>
            <w:r>
              <w:rPr>
                <w:rFonts w:ascii="Times New Roman" w:hAnsi="Times New Roman"/>
              </w:rPr>
              <w:t>可变</w:t>
            </w:r>
          </w:p>
        </w:tc>
        <w:tc>
          <w:tcPr>
            <w:tcW w:w="1163" w:type="dxa"/>
            <w:noWrap w:val="0"/>
            <w:vAlign w:val="center"/>
          </w:tcPr>
          <w:p w14:paraId="447820D6">
            <w:pPr>
              <w:pStyle w:val="222"/>
              <w:rPr>
                <w:rFonts w:ascii="Times New Roman" w:hAnsi="Times New Roman"/>
              </w:rPr>
            </w:pPr>
            <w:r>
              <w:rPr>
                <w:rFonts w:ascii="Times New Roman" w:hAnsi="Times New Roman"/>
              </w:rPr>
              <w:t>0-7</w:t>
            </w:r>
          </w:p>
        </w:tc>
        <w:tc>
          <w:tcPr>
            <w:tcW w:w="1732" w:type="dxa"/>
            <w:noWrap w:val="0"/>
            <w:vAlign w:val="center"/>
          </w:tcPr>
          <w:p w14:paraId="30D77973">
            <w:pPr>
              <w:pStyle w:val="222"/>
              <w:rPr>
                <w:rFonts w:ascii="Times New Roman" w:hAnsi="Times New Roman"/>
              </w:rPr>
            </w:pPr>
            <w:r>
              <w:rPr>
                <w:rFonts w:ascii="Times New Roman" w:hAnsi="Times New Roman"/>
              </w:rPr>
              <w:t>1/2</w:t>
            </w:r>
          </w:p>
        </w:tc>
        <w:tc>
          <w:tcPr>
            <w:tcW w:w="2152" w:type="dxa"/>
            <w:noWrap w:val="0"/>
            <w:vAlign w:val="center"/>
          </w:tcPr>
          <w:p w14:paraId="246F9BCA">
            <w:pPr>
              <w:pStyle w:val="222"/>
              <w:jc w:val="both"/>
              <w:rPr>
                <w:rFonts w:ascii="Times New Roman" w:hAnsi="Times New Roman"/>
              </w:rPr>
            </w:pPr>
            <w:r>
              <w:rPr>
                <w:rFonts w:ascii="Times New Roman" w:hAnsi="Times New Roman"/>
              </w:rPr>
              <w:t>信息单元内容的长度，不包括信息单元类型、长度类型、信息单元长度的字段的内容。</w:t>
            </w:r>
          </w:p>
        </w:tc>
      </w:tr>
      <w:tr w14:paraId="4C401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19" w:type="dxa"/>
            <w:noWrap w:val="0"/>
            <w:vAlign w:val="center"/>
          </w:tcPr>
          <w:p w14:paraId="7373B7E4">
            <w:pPr>
              <w:pStyle w:val="222"/>
              <w:rPr>
                <w:rFonts w:ascii="Times New Roman" w:hAnsi="Times New Roman"/>
              </w:rPr>
            </w:pPr>
            <w:r>
              <w:rPr>
                <w:rFonts w:ascii="Times New Roman" w:hAnsi="Times New Roman"/>
              </w:rPr>
              <w:t>信息单元N内容</w:t>
            </w:r>
          </w:p>
        </w:tc>
        <w:tc>
          <w:tcPr>
            <w:tcW w:w="1214" w:type="dxa"/>
            <w:noWrap w:val="0"/>
            <w:vAlign w:val="center"/>
          </w:tcPr>
          <w:p w14:paraId="19BF2296">
            <w:pPr>
              <w:pStyle w:val="222"/>
              <w:rPr>
                <w:rFonts w:ascii="Times New Roman" w:hAnsi="Times New Roman"/>
              </w:rPr>
            </w:pPr>
            <w:r>
              <w:rPr>
                <w:rFonts w:ascii="Times New Roman" w:hAnsi="Times New Roman"/>
              </w:rPr>
              <w:t>可变</w:t>
            </w:r>
          </w:p>
        </w:tc>
        <w:tc>
          <w:tcPr>
            <w:tcW w:w="1163" w:type="dxa"/>
            <w:noWrap w:val="0"/>
            <w:vAlign w:val="center"/>
          </w:tcPr>
          <w:p w14:paraId="0954F9E0">
            <w:pPr>
              <w:pStyle w:val="222"/>
              <w:rPr>
                <w:rFonts w:ascii="Times New Roman" w:hAnsi="Times New Roman"/>
              </w:rPr>
            </w:pPr>
            <w:r>
              <w:rPr>
                <w:rFonts w:ascii="Times New Roman" w:hAnsi="Times New Roman"/>
              </w:rPr>
              <w:t>0-7</w:t>
            </w:r>
          </w:p>
        </w:tc>
        <w:tc>
          <w:tcPr>
            <w:tcW w:w="1732" w:type="dxa"/>
            <w:noWrap w:val="0"/>
            <w:vAlign w:val="center"/>
          </w:tcPr>
          <w:p w14:paraId="63DC7710">
            <w:pPr>
              <w:pStyle w:val="222"/>
              <w:rPr>
                <w:rFonts w:ascii="Times New Roman" w:hAnsi="Times New Roman"/>
              </w:rPr>
            </w:pPr>
            <w:r>
              <w:rPr>
                <w:rFonts w:ascii="Times New Roman" w:hAnsi="Times New Roman"/>
              </w:rPr>
              <w:t>L（可变长）</w:t>
            </w:r>
          </w:p>
        </w:tc>
        <w:tc>
          <w:tcPr>
            <w:tcW w:w="2152" w:type="dxa"/>
            <w:noWrap w:val="0"/>
            <w:vAlign w:val="center"/>
          </w:tcPr>
          <w:p w14:paraId="38A85B27">
            <w:pPr>
              <w:pStyle w:val="222"/>
              <w:jc w:val="both"/>
              <w:rPr>
                <w:rFonts w:ascii="Times New Roman" w:hAnsi="Times New Roman"/>
              </w:rPr>
            </w:pPr>
            <w:r>
              <w:rPr>
                <w:rFonts w:ascii="Times New Roman" w:hAnsi="Times New Roman"/>
              </w:rPr>
              <w:t>信息内容应根据信息单元类型的取值而定。</w:t>
            </w:r>
          </w:p>
        </w:tc>
      </w:tr>
    </w:tbl>
    <w:p w14:paraId="1F531F22"/>
    <w:p w14:paraId="73367ACE">
      <w:pPr>
        <w:pStyle w:val="108"/>
        <w:spacing w:before="156" w:after="156"/>
        <w:rPr>
          <w:rFonts w:ascii="Times New Roman"/>
        </w:rPr>
      </w:pPr>
      <w:r>
        <w:rPr>
          <w:rFonts w:ascii="Times New Roman"/>
        </w:rPr>
        <w:t>站点属性信息格式</w:t>
      </w:r>
    </w:p>
    <w:p w14:paraId="4FBE46B1">
      <w:pPr>
        <w:pStyle w:val="38"/>
        <w:rPr>
          <w:rFonts w:ascii="Times New Roman"/>
        </w:rPr>
      </w:pPr>
      <w:r>
        <w:rPr>
          <w:rFonts w:ascii="Times New Roman"/>
        </w:rPr>
        <w:t>站点属性信息表示站点的基本属性，站点属性信息格式应符合</w:t>
      </w:r>
      <w:r>
        <w:rPr>
          <w:rFonts w:ascii="Times New Roman"/>
        </w:rPr>
        <w:fldChar w:fldCharType="begin"/>
      </w:r>
      <w:r>
        <w:rPr>
          <w:rFonts w:ascii="Times New Roman"/>
        </w:rPr>
        <w:instrText xml:space="preserve"> REF _Ref46241728 \r \h  \* MERGEFORMAT </w:instrText>
      </w:r>
      <w:r>
        <w:rPr>
          <w:rFonts w:ascii="Times New Roman"/>
        </w:rPr>
        <w:fldChar w:fldCharType="separate"/>
      </w:r>
      <w:r>
        <w:rPr>
          <w:rFonts w:ascii="Times New Roman"/>
        </w:rPr>
        <w:t>表92</w:t>
      </w:r>
      <w:r>
        <w:rPr>
          <w:rFonts w:ascii="Times New Roman"/>
        </w:rPr>
        <w:fldChar w:fldCharType="end"/>
      </w:r>
      <w:r>
        <w:rPr>
          <w:rFonts w:ascii="Times New Roman"/>
        </w:rPr>
        <w:t>要求。</w:t>
      </w:r>
    </w:p>
    <w:p w14:paraId="405198F7">
      <w:pPr>
        <w:pStyle w:val="179"/>
        <w:ind w:left="0"/>
        <w:rPr>
          <w:rFonts w:ascii="Times New Roman"/>
        </w:rPr>
      </w:pPr>
      <w:bookmarkStart w:id="1568" w:name="_Ref46241728"/>
      <w:r>
        <w:rPr>
          <w:rFonts w:ascii="Times New Roman"/>
        </w:rPr>
        <w:t>站点属性信息格式</w:t>
      </w:r>
      <w:bookmarkEnd w:id="1568"/>
    </w:p>
    <w:tbl>
      <w:tblPr>
        <w:tblStyle w:val="5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19"/>
        <w:gridCol w:w="943"/>
        <w:gridCol w:w="1028"/>
        <w:gridCol w:w="1058"/>
        <w:gridCol w:w="3387"/>
      </w:tblGrid>
      <w:tr w14:paraId="533D3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4" w:hRule="atLeast"/>
          <w:jc w:val="center"/>
        </w:trPr>
        <w:tc>
          <w:tcPr>
            <w:tcW w:w="1919" w:type="dxa"/>
            <w:noWrap w:val="0"/>
            <w:vAlign w:val="center"/>
          </w:tcPr>
          <w:p w14:paraId="56669872">
            <w:pPr>
              <w:pStyle w:val="222"/>
              <w:rPr>
                <w:rFonts w:ascii="Times New Roman" w:hAnsi="Times New Roman"/>
              </w:rPr>
            </w:pPr>
            <w:r>
              <w:rPr>
                <w:rFonts w:ascii="Times New Roman" w:hAnsi="Times New Roman"/>
              </w:rPr>
              <w:t>字段</w:t>
            </w:r>
          </w:p>
        </w:tc>
        <w:tc>
          <w:tcPr>
            <w:tcW w:w="943" w:type="dxa"/>
            <w:noWrap w:val="0"/>
            <w:vAlign w:val="center"/>
          </w:tcPr>
          <w:p w14:paraId="55E05A11">
            <w:pPr>
              <w:pStyle w:val="222"/>
              <w:rPr>
                <w:rFonts w:ascii="Times New Roman" w:hAnsi="Times New Roman"/>
              </w:rPr>
            </w:pPr>
            <w:r>
              <w:rPr>
                <w:rFonts w:ascii="Times New Roman" w:hAnsi="Times New Roman"/>
              </w:rPr>
              <w:t>字节号</w:t>
            </w:r>
          </w:p>
        </w:tc>
        <w:tc>
          <w:tcPr>
            <w:tcW w:w="1028" w:type="dxa"/>
            <w:noWrap w:val="0"/>
            <w:vAlign w:val="center"/>
          </w:tcPr>
          <w:p w14:paraId="6028B487">
            <w:pPr>
              <w:pStyle w:val="222"/>
              <w:rPr>
                <w:rFonts w:ascii="Times New Roman" w:hAnsi="Times New Roman"/>
              </w:rPr>
            </w:pPr>
            <w:r>
              <w:rPr>
                <w:rFonts w:ascii="Times New Roman" w:hAnsi="Times New Roman"/>
              </w:rPr>
              <w:t>比特位</w:t>
            </w:r>
          </w:p>
        </w:tc>
        <w:tc>
          <w:tcPr>
            <w:tcW w:w="1058" w:type="dxa"/>
            <w:noWrap w:val="0"/>
            <w:vAlign w:val="center"/>
          </w:tcPr>
          <w:p w14:paraId="69F881E0">
            <w:pPr>
              <w:pStyle w:val="222"/>
              <w:rPr>
                <w:rFonts w:ascii="Times New Roman" w:hAnsi="Times New Roman"/>
              </w:rPr>
            </w:pPr>
            <w:r>
              <w:rPr>
                <w:rFonts w:ascii="Times New Roman" w:hAnsi="Times New Roman"/>
              </w:rPr>
              <w:t>字段大小(字节)</w:t>
            </w:r>
          </w:p>
        </w:tc>
        <w:tc>
          <w:tcPr>
            <w:tcW w:w="3387" w:type="dxa"/>
            <w:noWrap w:val="0"/>
            <w:vAlign w:val="center"/>
          </w:tcPr>
          <w:p w14:paraId="25BB8E4F">
            <w:pPr>
              <w:pStyle w:val="222"/>
              <w:rPr>
                <w:rFonts w:ascii="Times New Roman" w:hAnsi="Times New Roman"/>
              </w:rPr>
            </w:pPr>
            <w:r>
              <w:rPr>
                <w:rFonts w:ascii="Times New Roman" w:hAnsi="Times New Roman"/>
              </w:rPr>
              <w:t>含义</w:t>
            </w:r>
          </w:p>
        </w:tc>
      </w:tr>
      <w:tr w14:paraId="56264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8" w:hRule="atLeast"/>
          <w:jc w:val="center"/>
        </w:trPr>
        <w:tc>
          <w:tcPr>
            <w:tcW w:w="1919" w:type="dxa"/>
            <w:noWrap w:val="0"/>
            <w:vAlign w:val="center"/>
          </w:tcPr>
          <w:p w14:paraId="792D2F23">
            <w:pPr>
              <w:pStyle w:val="222"/>
              <w:rPr>
                <w:rFonts w:ascii="Times New Roman" w:hAnsi="Times New Roman"/>
              </w:rPr>
            </w:pPr>
            <w:r>
              <w:rPr>
                <w:rFonts w:ascii="Times New Roman" w:hAnsi="Times New Roman"/>
              </w:rPr>
              <w:t>CCO MAC地址</w:t>
            </w:r>
          </w:p>
        </w:tc>
        <w:tc>
          <w:tcPr>
            <w:tcW w:w="943" w:type="dxa"/>
            <w:noWrap w:val="0"/>
            <w:vAlign w:val="center"/>
          </w:tcPr>
          <w:p w14:paraId="4135EB9F">
            <w:pPr>
              <w:pStyle w:val="222"/>
              <w:rPr>
                <w:rFonts w:ascii="Times New Roman" w:hAnsi="Times New Roman"/>
              </w:rPr>
            </w:pPr>
            <w:r>
              <w:rPr>
                <w:rFonts w:ascii="Times New Roman" w:hAnsi="Times New Roman"/>
              </w:rPr>
              <w:t>0-5</w:t>
            </w:r>
          </w:p>
        </w:tc>
        <w:tc>
          <w:tcPr>
            <w:tcW w:w="1028" w:type="dxa"/>
            <w:noWrap w:val="0"/>
            <w:vAlign w:val="center"/>
          </w:tcPr>
          <w:p w14:paraId="5255DFA8">
            <w:pPr>
              <w:pStyle w:val="222"/>
              <w:rPr>
                <w:rFonts w:ascii="Times New Roman" w:hAnsi="Times New Roman"/>
              </w:rPr>
            </w:pPr>
            <w:r>
              <w:rPr>
                <w:rFonts w:ascii="Times New Roman" w:hAnsi="Times New Roman"/>
              </w:rPr>
              <w:t>0-7</w:t>
            </w:r>
          </w:p>
        </w:tc>
        <w:tc>
          <w:tcPr>
            <w:tcW w:w="1058" w:type="dxa"/>
            <w:noWrap w:val="0"/>
            <w:vAlign w:val="center"/>
          </w:tcPr>
          <w:p w14:paraId="130A848A">
            <w:pPr>
              <w:pStyle w:val="222"/>
              <w:rPr>
                <w:rFonts w:ascii="Times New Roman" w:hAnsi="Times New Roman"/>
              </w:rPr>
            </w:pPr>
            <w:r>
              <w:rPr>
                <w:rFonts w:ascii="Times New Roman" w:hAnsi="Times New Roman"/>
              </w:rPr>
              <w:t>6</w:t>
            </w:r>
          </w:p>
        </w:tc>
        <w:tc>
          <w:tcPr>
            <w:tcW w:w="3387" w:type="dxa"/>
            <w:noWrap w:val="0"/>
            <w:vAlign w:val="center"/>
          </w:tcPr>
          <w:p w14:paraId="65F70D25">
            <w:pPr>
              <w:pStyle w:val="222"/>
              <w:jc w:val="both"/>
              <w:rPr>
                <w:rFonts w:ascii="Times New Roman" w:hAnsi="Times New Roman"/>
              </w:rPr>
            </w:pPr>
            <w:r>
              <w:rPr>
                <w:rFonts w:ascii="Times New Roman" w:hAnsi="Times New Roman"/>
              </w:rPr>
              <w:t>发送无线发现列表报文节点的MAC地址</w:t>
            </w:r>
          </w:p>
        </w:tc>
      </w:tr>
      <w:tr w14:paraId="28B547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atLeast"/>
          <w:jc w:val="center"/>
        </w:trPr>
        <w:tc>
          <w:tcPr>
            <w:tcW w:w="1919" w:type="dxa"/>
            <w:vMerge w:val="restart"/>
            <w:noWrap w:val="0"/>
            <w:vAlign w:val="center"/>
          </w:tcPr>
          <w:p w14:paraId="3385CF6A">
            <w:pPr>
              <w:pStyle w:val="222"/>
              <w:rPr>
                <w:rFonts w:ascii="Times New Roman" w:hAnsi="Times New Roman"/>
              </w:rPr>
            </w:pPr>
            <w:r>
              <w:rPr>
                <w:rFonts w:ascii="Times New Roman" w:hAnsi="Times New Roman"/>
              </w:rPr>
              <w:t>代理TEI</w:t>
            </w:r>
          </w:p>
        </w:tc>
        <w:tc>
          <w:tcPr>
            <w:tcW w:w="943" w:type="dxa"/>
            <w:noWrap w:val="0"/>
            <w:vAlign w:val="center"/>
          </w:tcPr>
          <w:p w14:paraId="2176137D">
            <w:pPr>
              <w:pStyle w:val="222"/>
              <w:rPr>
                <w:rFonts w:ascii="Times New Roman" w:hAnsi="Times New Roman"/>
              </w:rPr>
            </w:pPr>
            <w:r>
              <w:rPr>
                <w:rFonts w:ascii="Times New Roman" w:hAnsi="Times New Roman"/>
              </w:rPr>
              <w:t>6</w:t>
            </w:r>
          </w:p>
        </w:tc>
        <w:tc>
          <w:tcPr>
            <w:tcW w:w="1028" w:type="dxa"/>
            <w:noWrap w:val="0"/>
            <w:vAlign w:val="center"/>
          </w:tcPr>
          <w:p w14:paraId="3D1794B2">
            <w:pPr>
              <w:pStyle w:val="222"/>
              <w:rPr>
                <w:rFonts w:ascii="Times New Roman" w:hAnsi="Times New Roman"/>
              </w:rPr>
            </w:pPr>
            <w:r>
              <w:rPr>
                <w:rFonts w:ascii="Times New Roman" w:hAnsi="Times New Roman"/>
              </w:rPr>
              <w:t>0-7</w:t>
            </w:r>
          </w:p>
        </w:tc>
        <w:tc>
          <w:tcPr>
            <w:tcW w:w="1058" w:type="dxa"/>
            <w:vMerge w:val="restart"/>
            <w:noWrap w:val="0"/>
            <w:vAlign w:val="center"/>
          </w:tcPr>
          <w:p w14:paraId="338C68D6">
            <w:pPr>
              <w:pStyle w:val="222"/>
              <w:rPr>
                <w:rFonts w:ascii="Times New Roman" w:hAnsi="Times New Roman"/>
              </w:rPr>
            </w:pPr>
            <w:r>
              <w:rPr>
                <w:rFonts w:ascii="Times New Roman" w:hAnsi="Times New Roman"/>
              </w:rPr>
              <w:t>12比特</w:t>
            </w:r>
          </w:p>
        </w:tc>
        <w:tc>
          <w:tcPr>
            <w:tcW w:w="3387" w:type="dxa"/>
            <w:vMerge w:val="restart"/>
            <w:noWrap w:val="0"/>
            <w:vAlign w:val="center"/>
          </w:tcPr>
          <w:p w14:paraId="72B5DDB2">
            <w:pPr>
              <w:pStyle w:val="222"/>
              <w:jc w:val="both"/>
              <w:rPr>
                <w:rFonts w:ascii="Times New Roman" w:hAnsi="Times New Roman"/>
              </w:rPr>
            </w:pPr>
            <w:r>
              <w:rPr>
                <w:rFonts w:ascii="Times New Roman" w:hAnsi="Times New Roman"/>
              </w:rPr>
              <w:t>发送无线发现列表报文的站点的代理站点的TEI</w:t>
            </w:r>
          </w:p>
        </w:tc>
      </w:tr>
      <w:tr w14:paraId="74EFCF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6" w:hRule="atLeast"/>
          <w:jc w:val="center"/>
        </w:trPr>
        <w:tc>
          <w:tcPr>
            <w:tcW w:w="1919" w:type="dxa"/>
            <w:vMerge w:val="continue"/>
            <w:noWrap w:val="0"/>
            <w:vAlign w:val="center"/>
          </w:tcPr>
          <w:p w14:paraId="2988EECE">
            <w:pPr>
              <w:pStyle w:val="222"/>
              <w:rPr>
                <w:rFonts w:ascii="Times New Roman" w:hAnsi="Times New Roman"/>
              </w:rPr>
            </w:pPr>
          </w:p>
        </w:tc>
        <w:tc>
          <w:tcPr>
            <w:tcW w:w="943" w:type="dxa"/>
            <w:vMerge w:val="restart"/>
            <w:noWrap w:val="0"/>
            <w:vAlign w:val="center"/>
          </w:tcPr>
          <w:p w14:paraId="0B9A34EB">
            <w:pPr>
              <w:pStyle w:val="222"/>
              <w:rPr>
                <w:rFonts w:ascii="Times New Roman" w:hAnsi="Times New Roman"/>
              </w:rPr>
            </w:pPr>
            <w:r>
              <w:rPr>
                <w:rFonts w:ascii="Times New Roman" w:hAnsi="Times New Roman"/>
              </w:rPr>
              <w:t>7</w:t>
            </w:r>
          </w:p>
        </w:tc>
        <w:tc>
          <w:tcPr>
            <w:tcW w:w="1028" w:type="dxa"/>
            <w:noWrap w:val="0"/>
            <w:vAlign w:val="center"/>
          </w:tcPr>
          <w:p w14:paraId="59E18088">
            <w:pPr>
              <w:pStyle w:val="222"/>
              <w:rPr>
                <w:rFonts w:ascii="Times New Roman" w:hAnsi="Times New Roman"/>
              </w:rPr>
            </w:pPr>
            <w:r>
              <w:rPr>
                <w:rFonts w:ascii="Times New Roman" w:hAnsi="Times New Roman"/>
              </w:rPr>
              <w:t>0-3</w:t>
            </w:r>
          </w:p>
        </w:tc>
        <w:tc>
          <w:tcPr>
            <w:tcW w:w="1058" w:type="dxa"/>
            <w:vMerge w:val="continue"/>
            <w:noWrap w:val="0"/>
            <w:vAlign w:val="center"/>
          </w:tcPr>
          <w:p w14:paraId="59607439">
            <w:pPr>
              <w:pStyle w:val="222"/>
              <w:rPr>
                <w:rFonts w:ascii="Times New Roman" w:hAnsi="Times New Roman"/>
              </w:rPr>
            </w:pPr>
          </w:p>
        </w:tc>
        <w:tc>
          <w:tcPr>
            <w:tcW w:w="3387" w:type="dxa"/>
            <w:vMerge w:val="continue"/>
            <w:noWrap w:val="0"/>
            <w:vAlign w:val="center"/>
          </w:tcPr>
          <w:p w14:paraId="224E8C1F">
            <w:pPr>
              <w:pStyle w:val="222"/>
              <w:jc w:val="both"/>
              <w:rPr>
                <w:rFonts w:ascii="Times New Roman" w:hAnsi="Times New Roman"/>
              </w:rPr>
            </w:pPr>
          </w:p>
        </w:tc>
      </w:tr>
      <w:tr w14:paraId="6C875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1" w:hRule="atLeast"/>
          <w:jc w:val="center"/>
        </w:trPr>
        <w:tc>
          <w:tcPr>
            <w:tcW w:w="1919" w:type="dxa"/>
            <w:noWrap w:val="0"/>
            <w:vAlign w:val="center"/>
          </w:tcPr>
          <w:p w14:paraId="52BA8E6E">
            <w:pPr>
              <w:pStyle w:val="222"/>
              <w:rPr>
                <w:rFonts w:ascii="Times New Roman" w:hAnsi="Times New Roman"/>
              </w:rPr>
            </w:pPr>
            <w:r>
              <w:rPr>
                <w:rFonts w:ascii="Times New Roman" w:hAnsi="Times New Roman"/>
              </w:rPr>
              <w:t>角色</w:t>
            </w:r>
          </w:p>
        </w:tc>
        <w:tc>
          <w:tcPr>
            <w:tcW w:w="943" w:type="dxa"/>
            <w:vMerge w:val="continue"/>
            <w:noWrap w:val="0"/>
            <w:vAlign w:val="center"/>
          </w:tcPr>
          <w:p w14:paraId="60B41172">
            <w:pPr>
              <w:pStyle w:val="222"/>
              <w:rPr>
                <w:rFonts w:ascii="Times New Roman" w:hAnsi="Times New Roman"/>
              </w:rPr>
            </w:pPr>
          </w:p>
        </w:tc>
        <w:tc>
          <w:tcPr>
            <w:tcW w:w="1028" w:type="dxa"/>
            <w:noWrap w:val="0"/>
            <w:vAlign w:val="center"/>
          </w:tcPr>
          <w:p w14:paraId="2E4FABF2">
            <w:pPr>
              <w:pStyle w:val="222"/>
              <w:rPr>
                <w:rFonts w:ascii="Times New Roman" w:hAnsi="Times New Roman"/>
              </w:rPr>
            </w:pPr>
            <w:r>
              <w:rPr>
                <w:rFonts w:ascii="Times New Roman" w:hAnsi="Times New Roman"/>
              </w:rPr>
              <w:t>4-7</w:t>
            </w:r>
          </w:p>
        </w:tc>
        <w:tc>
          <w:tcPr>
            <w:tcW w:w="1058" w:type="dxa"/>
            <w:noWrap w:val="0"/>
            <w:vAlign w:val="center"/>
          </w:tcPr>
          <w:p w14:paraId="49E112A9">
            <w:pPr>
              <w:pStyle w:val="222"/>
              <w:rPr>
                <w:rFonts w:ascii="Times New Roman" w:hAnsi="Times New Roman"/>
              </w:rPr>
            </w:pPr>
            <w:r>
              <w:rPr>
                <w:rFonts w:ascii="Times New Roman" w:hAnsi="Times New Roman"/>
              </w:rPr>
              <w:t>4比特</w:t>
            </w:r>
          </w:p>
        </w:tc>
        <w:tc>
          <w:tcPr>
            <w:tcW w:w="3387" w:type="dxa"/>
            <w:noWrap w:val="0"/>
            <w:vAlign w:val="center"/>
          </w:tcPr>
          <w:p w14:paraId="59F23706">
            <w:pPr>
              <w:pStyle w:val="222"/>
              <w:jc w:val="both"/>
              <w:rPr>
                <w:rFonts w:ascii="Times New Roman" w:hAnsi="Times New Roman"/>
              </w:rPr>
            </w:pPr>
            <w:r>
              <w:rPr>
                <w:rFonts w:ascii="Times New Roman" w:hAnsi="Times New Roman"/>
              </w:rPr>
              <w:t>发送发现列表报文的站点的角色。</w:t>
            </w:r>
          </w:p>
          <w:p w14:paraId="491CF5BB">
            <w:pPr>
              <w:pStyle w:val="222"/>
              <w:jc w:val="both"/>
              <w:rPr>
                <w:rFonts w:ascii="Times New Roman" w:hAnsi="Times New Roman"/>
              </w:rPr>
            </w:pPr>
            <w:r>
              <w:rPr>
                <w:rFonts w:ascii="Times New Roman" w:hAnsi="Times New Roman"/>
              </w:rPr>
              <w:t>角色含义：0x0-未知；0x1-STA；0x2-PCO；0x4-CCO；其他-保留</w:t>
            </w:r>
          </w:p>
        </w:tc>
      </w:tr>
      <w:tr w14:paraId="324DE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 w:hRule="atLeast"/>
          <w:jc w:val="center"/>
        </w:trPr>
        <w:tc>
          <w:tcPr>
            <w:tcW w:w="1919" w:type="dxa"/>
            <w:noWrap w:val="0"/>
            <w:vAlign w:val="center"/>
          </w:tcPr>
          <w:p w14:paraId="3D78685C">
            <w:pPr>
              <w:pStyle w:val="222"/>
              <w:rPr>
                <w:rFonts w:ascii="Times New Roman" w:hAnsi="Times New Roman"/>
              </w:rPr>
            </w:pPr>
            <w:r>
              <w:rPr>
                <w:rFonts w:ascii="Times New Roman" w:hAnsi="Times New Roman"/>
              </w:rPr>
              <w:t>层级</w:t>
            </w:r>
          </w:p>
        </w:tc>
        <w:tc>
          <w:tcPr>
            <w:tcW w:w="943" w:type="dxa"/>
            <w:vMerge w:val="restart"/>
            <w:noWrap w:val="0"/>
            <w:vAlign w:val="center"/>
          </w:tcPr>
          <w:p w14:paraId="72C31998">
            <w:pPr>
              <w:pStyle w:val="222"/>
              <w:rPr>
                <w:rFonts w:ascii="Times New Roman" w:hAnsi="Times New Roman"/>
              </w:rPr>
            </w:pPr>
            <w:r>
              <w:rPr>
                <w:rFonts w:ascii="Times New Roman" w:hAnsi="Times New Roman"/>
              </w:rPr>
              <w:t>8</w:t>
            </w:r>
          </w:p>
        </w:tc>
        <w:tc>
          <w:tcPr>
            <w:tcW w:w="1028" w:type="dxa"/>
            <w:noWrap w:val="0"/>
            <w:vAlign w:val="center"/>
          </w:tcPr>
          <w:p w14:paraId="257CF854">
            <w:pPr>
              <w:pStyle w:val="222"/>
              <w:rPr>
                <w:rFonts w:ascii="Times New Roman" w:hAnsi="Times New Roman"/>
              </w:rPr>
            </w:pPr>
            <w:r>
              <w:rPr>
                <w:rFonts w:ascii="Times New Roman" w:hAnsi="Times New Roman"/>
              </w:rPr>
              <w:t>0-3</w:t>
            </w:r>
          </w:p>
        </w:tc>
        <w:tc>
          <w:tcPr>
            <w:tcW w:w="1058" w:type="dxa"/>
            <w:noWrap w:val="0"/>
            <w:vAlign w:val="center"/>
          </w:tcPr>
          <w:p w14:paraId="4D0DCFB6">
            <w:pPr>
              <w:pStyle w:val="222"/>
              <w:rPr>
                <w:rFonts w:ascii="Times New Roman" w:hAnsi="Times New Roman"/>
              </w:rPr>
            </w:pPr>
            <w:r>
              <w:rPr>
                <w:rFonts w:ascii="Times New Roman" w:hAnsi="Times New Roman"/>
              </w:rPr>
              <w:t>4比特</w:t>
            </w:r>
          </w:p>
        </w:tc>
        <w:tc>
          <w:tcPr>
            <w:tcW w:w="3387" w:type="dxa"/>
            <w:noWrap w:val="0"/>
            <w:vAlign w:val="center"/>
          </w:tcPr>
          <w:p w14:paraId="292214F3">
            <w:pPr>
              <w:pStyle w:val="222"/>
              <w:jc w:val="both"/>
              <w:rPr>
                <w:rFonts w:ascii="Times New Roman" w:hAnsi="Times New Roman"/>
              </w:rPr>
            </w:pPr>
            <w:r>
              <w:rPr>
                <w:rFonts w:ascii="Times New Roman" w:hAnsi="Times New Roman"/>
              </w:rPr>
              <w:t>发送发现列表报文的站点的网络层级</w:t>
            </w:r>
          </w:p>
        </w:tc>
      </w:tr>
      <w:tr w14:paraId="75D32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6" w:hRule="atLeast"/>
          <w:jc w:val="center"/>
        </w:trPr>
        <w:tc>
          <w:tcPr>
            <w:tcW w:w="1919" w:type="dxa"/>
            <w:noWrap w:val="0"/>
            <w:vAlign w:val="center"/>
          </w:tcPr>
          <w:p w14:paraId="50133866">
            <w:pPr>
              <w:pStyle w:val="222"/>
              <w:rPr>
                <w:rFonts w:ascii="Times New Roman" w:hAnsi="Times New Roman"/>
              </w:rPr>
            </w:pPr>
            <w:r>
              <w:rPr>
                <w:rFonts w:ascii="Times New Roman" w:hAnsi="Times New Roman"/>
              </w:rPr>
              <w:t>链路RF跳数</w:t>
            </w:r>
          </w:p>
        </w:tc>
        <w:tc>
          <w:tcPr>
            <w:tcW w:w="943" w:type="dxa"/>
            <w:vMerge w:val="continue"/>
            <w:noWrap w:val="0"/>
            <w:vAlign w:val="center"/>
          </w:tcPr>
          <w:p w14:paraId="25FA1FDE">
            <w:pPr>
              <w:pStyle w:val="222"/>
              <w:rPr>
                <w:rFonts w:ascii="Times New Roman" w:hAnsi="Times New Roman"/>
              </w:rPr>
            </w:pPr>
          </w:p>
        </w:tc>
        <w:tc>
          <w:tcPr>
            <w:tcW w:w="1028" w:type="dxa"/>
            <w:noWrap w:val="0"/>
            <w:vAlign w:val="center"/>
          </w:tcPr>
          <w:p w14:paraId="53CC4B12">
            <w:pPr>
              <w:pStyle w:val="222"/>
              <w:rPr>
                <w:rFonts w:ascii="Times New Roman" w:hAnsi="Times New Roman"/>
              </w:rPr>
            </w:pPr>
            <w:r>
              <w:rPr>
                <w:rFonts w:ascii="Times New Roman" w:hAnsi="Times New Roman"/>
              </w:rPr>
              <w:t>4-7</w:t>
            </w:r>
          </w:p>
        </w:tc>
        <w:tc>
          <w:tcPr>
            <w:tcW w:w="1058" w:type="dxa"/>
            <w:noWrap w:val="0"/>
            <w:vAlign w:val="center"/>
          </w:tcPr>
          <w:p w14:paraId="5BDF123F">
            <w:pPr>
              <w:pStyle w:val="222"/>
              <w:rPr>
                <w:rFonts w:ascii="Times New Roman" w:hAnsi="Times New Roman"/>
              </w:rPr>
            </w:pPr>
            <w:r>
              <w:rPr>
                <w:rFonts w:ascii="Times New Roman" w:hAnsi="Times New Roman"/>
              </w:rPr>
              <w:t>4比特</w:t>
            </w:r>
          </w:p>
        </w:tc>
        <w:tc>
          <w:tcPr>
            <w:tcW w:w="3387" w:type="dxa"/>
            <w:noWrap w:val="0"/>
            <w:vAlign w:val="center"/>
          </w:tcPr>
          <w:p w14:paraId="1FC6EF93">
            <w:pPr>
              <w:pStyle w:val="222"/>
              <w:jc w:val="both"/>
              <w:rPr>
                <w:rFonts w:ascii="Times New Roman" w:hAnsi="Times New Roman"/>
              </w:rPr>
            </w:pPr>
            <w:r>
              <w:rPr>
                <w:rFonts w:ascii="Times New Roman" w:hAnsi="Times New Roman"/>
              </w:rPr>
              <w:t>该站点所在路径上无线的跳数</w:t>
            </w:r>
          </w:p>
        </w:tc>
      </w:tr>
      <w:tr w14:paraId="5B675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atLeast"/>
          <w:jc w:val="center"/>
        </w:trPr>
        <w:tc>
          <w:tcPr>
            <w:tcW w:w="1919" w:type="dxa"/>
            <w:noWrap w:val="0"/>
            <w:vAlign w:val="center"/>
          </w:tcPr>
          <w:p w14:paraId="161682BF">
            <w:pPr>
              <w:pStyle w:val="222"/>
              <w:rPr>
                <w:rFonts w:ascii="Times New Roman" w:hAnsi="Times New Roman"/>
              </w:rPr>
            </w:pPr>
            <w:r>
              <w:rPr>
                <w:rFonts w:ascii="Times New Roman" w:hAnsi="Times New Roman"/>
              </w:rPr>
              <w:t>代理上行接收率</w:t>
            </w:r>
          </w:p>
        </w:tc>
        <w:tc>
          <w:tcPr>
            <w:tcW w:w="943" w:type="dxa"/>
            <w:noWrap w:val="0"/>
            <w:vAlign w:val="center"/>
          </w:tcPr>
          <w:p w14:paraId="35000F55">
            <w:pPr>
              <w:pStyle w:val="222"/>
              <w:rPr>
                <w:rFonts w:ascii="Times New Roman" w:hAnsi="Times New Roman"/>
              </w:rPr>
            </w:pPr>
            <w:r>
              <w:rPr>
                <w:rFonts w:ascii="Times New Roman" w:hAnsi="Times New Roman"/>
              </w:rPr>
              <w:t>9</w:t>
            </w:r>
          </w:p>
        </w:tc>
        <w:tc>
          <w:tcPr>
            <w:tcW w:w="1028" w:type="dxa"/>
            <w:noWrap w:val="0"/>
            <w:vAlign w:val="center"/>
          </w:tcPr>
          <w:p w14:paraId="4D31E681">
            <w:pPr>
              <w:pStyle w:val="222"/>
              <w:rPr>
                <w:rFonts w:ascii="Times New Roman" w:hAnsi="Times New Roman"/>
              </w:rPr>
            </w:pPr>
            <w:r>
              <w:rPr>
                <w:rFonts w:ascii="Times New Roman" w:hAnsi="Times New Roman"/>
              </w:rPr>
              <w:t>0-7</w:t>
            </w:r>
          </w:p>
        </w:tc>
        <w:tc>
          <w:tcPr>
            <w:tcW w:w="1058" w:type="dxa"/>
            <w:noWrap w:val="0"/>
            <w:vAlign w:val="center"/>
          </w:tcPr>
          <w:p w14:paraId="408BA6EF">
            <w:pPr>
              <w:pStyle w:val="222"/>
              <w:rPr>
                <w:rFonts w:ascii="Times New Roman" w:hAnsi="Times New Roman"/>
              </w:rPr>
            </w:pPr>
            <w:r>
              <w:rPr>
                <w:rFonts w:ascii="Times New Roman" w:hAnsi="Times New Roman"/>
              </w:rPr>
              <w:t>1</w:t>
            </w:r>
          </w:p>
        </w:tc>
        <w:tc>
          <w:tcPr>
            <w:tcW w:w="3387" w:type="dxa"/>
            <w:noWrap w:val="0"/>
            <w:vAlign w:val="center"/>
          </w:tcPr>
          <w:p w14:paraId="282B50E6">
            <w:pPr>
              <w:pStyle w:val="222"/>
              <w:jc w:val="both"/>
              <w:rPr>
                <w:rFonts w:ascii="Times New Roman" w:hAnsi="Times New Roman"/>
              </w:rPr>
            </w:pPr>
            <w:r>
              <w:rPr>
                <w:rFonts w:ascii="Times New Roman" w:hAnsi="Times New Roman"/>
              </w:rPr>
              <w:t>发送无线发现列表报文的站点，接收其代理站点的上行报文的成功率</w:t>
            </w:r>
          </w:p>
        </w:tc>
      </w:tr>
      <w:tr w14:paraId="70F0DB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atLeast"/>
          <w:jc w:val="center"/>
        </w:trPr>
        <w:tc>
          <w:tcPr>
            <w:tcW w:w="1919" w:type="dxa"/>
            <w:noWrap w:val="0"/>
            <w:vAlign w:val="center"/>
          </w:tcPr>
          <w:p w14:paraId="209B8068">
            <w:pPr>
              <w:pStyle w:val="222"/>
              <w:rPr>
                <w:rFonts w:ascii="Times New Roman" w:hAnsi="Times New Roman"/>
              </w:rPr>
            </w:pPr>
            <w:r>
              <w:rPr>
                <w:rFonts w:ascii="Times New Roman" w:hAnsi="Times New Roman"/>
              </w:rPr>
              <w:t>代理下行接收率</w:t>
            </w:r>
          </w:p>
        </w:tc>
        <w:tc>
          <w:tcPr>
            <w:tcW w:w="943" w:type="dxa"/>
            <w:noWrap w:val="0"/>
            <w:vAlign w:val="center"/>
          </w:tcPr>
          <w:p w14:paraId="141865C1">
            <w:pPr>
              <w:pStyle w:val="222"/>
              <w:rPr>
                <w:rFonts w:ascii="Times New Roman" w:hAnsi="Times New Roman"/>
              </w:rPr>
            </w:pPr>
            <w:r>
              <w:rPr>
                <w:rFonts w:ascii="Times New Roman" w:hAnsi="Times New Roman"/>
              </w:rPr>
              <w:t>10</w:t>
            </w:r>
          </w:p>
        </w:tc>
        <w:tc>
          <w:tcPr>
            <w:tcW w:w="1028" w:type="dxa"/>
            <w:noWrap w:val="0"/>
            <w:vAlign w:val="center"/>
          </w:tcPr>
          <w:p w14:paraId="7E3D5498">
            <w:pPr>
              <w:pStyle w:val="222"/>
              <w:rPr>
                <w:rFonts w:ascii="Times New Roman" w:hAnsi="Times New Roman"/>
              </w:rPr>
            </w:pPr>
            <w:r>
              <w:rPr>
                <w:rFonts w:ascii="Times New Roman" w:hAnsi="Times New Roman"/>
              </w:rPr>
              <w:t>0-7</w:t>
            </w:r>
          </w:p>
        </w:tc>
        <w:tc>
          <w:tcPr>
            <w:tcW w:w="1058" w:type="dxa"/>
            <w:noWrap w:val="0"/>
            <w:vAlign w:val="center"/>
          </w:tcPr>
          <w:p w14:paraId="11428895">
            <w:pPr>
              <w:pStyle w:val="222"/>
              <w:rPr>
                <w:rFonts w:ascii="Times New Roman" w:hAnsi="Times New Roman"/>
              </w:rPr>
            </w:pPr>
            <w:r>
              <w:rPr>
                <w:rFonts w:ascii="Times New Roman" w:hAnsi="Times New Roman"/>
              </w:rPr>
              <w:t>1</w:t>
            </w:r>
          </w:p>
        </w:tc>
        <w:tc>
          <w:tcPr>
            <w:tcW w:w="3387" w:type="dxa"/>
            <w:noWrap w:val="0"/>
            <w:vAlign w:val="center"/>
          </w:tcPr>
          <w:p w14:paraId="04972187">
            <w:pPr>
              <w:pStyle w:val="222"/>
              <w:jc w:val="both"/>
              <w:rPr>
                <w:rFonts w:ascii="Times New Roman" w:hAnsi="Times New Roman"/>
              </w:rPr>
            </w:pPr>
            <w:r>
              <w:rPr>
                <w:rFonts w:ascii="Times New Roman" w:hAnsi="Times New Roman"/>
              </w:rPr>
              <w:t>发送无线发现列表报文的站点，接收其代理站点的下行报文的成功率</w:t>
            </w:r>
          </w:p>
        </w:tc>
      </w:tr>
      <w:tr w14:paraId="29003A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atLeast"/>
          <w:jc w:val="center"/>
        </w:trPr>
        <w:tc>
          <w:tcPr>
            <w:tcW w:w="1919" w:type="dxa"/>
            <w:noWrap w:val="0"/>
            <w:vAlign w:val="center"/>
          </w:tcPr>
          <w:p w14:paraId="56DE8E9D">
            <w:pPr>
              <w:pStyle w:val="222"/>
              <w:rPr>
                <w:rFonts w:ascii="Times New Roman" w:hAnsi="Times New Roman"/>
              </w:rPr>
            </w:pPr>
            <w:r>
              <w:rPr>
                <w:rFonts w:ascii="Times New Roman" w:hAnsi="Times New Roman"/>
              </w:rPr>
              <w:t>链路最小接收率</w:t>
            </w:r>
          </w:p>
        </w:tc>
        <w:tc>
          <w:tcPr>
            <w:tcW w:w="943" w:type="dxa"/>
            <w:noWrap w:val="0"/>
            <w:vAlign w:val="center"/>
          </w:tcPr>
          <w:p w14:paraId="33D36929">
            <w:pPr>
              <w:pStyle w:val="222"/>
              <w:rPr>
                <w:rFonts w:ascii="Times New Roman" w:hAnsi="Times New Roman"/>
              </w:rPr>
            </w:pPr>
            <w:r>
              <w:rPr>
                <w:rFonts w:ascii="Times New Roman" w:hAnsi="Times New Roman"/>
              </w:rPr>
              <w:t>11</w:t>
            </w:r>
          </w:p>
        </w:tc>
        <w:tc>
          <w:tcPr>
            <w:tcW w:w="1028" w:type="dxa"/>
            <w:noWrap w:val="0"/>
            <w:vAlign w:val="center"/>
          </w:tcPr>
          <w:p w14:paraId="4462FACB">
            <w:pPr>
              <w:pStyle w:val="222"/>
              <w:rPr>
                <w:rFonts w:ascii="Times New Roman" w:hAnsi="Times New Roman"/>
              </w:rPr>
            </w:pPr>
            <w:r>
              <w:rPr>
                <w:rFonts w:ascii="Times New Roman" w:hAnsi="Times New Roman"/>
              </w:rPr>
              <w:t>0-7</w:t>
            </w:r>
          </w:p>
        </w:tc>
        <w:tc>
          <w:tcPr>
            <w:tcW w:w="1058" w:type="dxa"/>
            <w:noWrap w:val="0"/>
            <w:vAlign w:val="center"/>
          </w:tcPr>
          <w:p w14:paraId="34CF54DD">
            <w:pPr>
              <w:pStyle w:val="222"/>
              <w:rPr>
                <w:rFonts w:ascii="Times New Roman" w:hAnsi="Times New Roman"/>
              </w:rPr>
            </w:pPr>
            <w:r>
              <w:rPr>
                <w:rFonts w:ascii="Times New Roman" w:hAnsi="Times New Roman"/>
              </w:rPr>
              <w:t>1</w:t>
            </w:r>
          </w:p>
        </w:tc>
        <w:tc>
          <w:tcPr>
            <w:tcW w:w="3387" w:type="dxa"/>
            <w:noWrap w:val="0"/>
            <w:vAlign w:val="center"/>
          </w:tcPr>
          <w:p w14:paraId="31063D23">
            <w:pPr>
              <w:pStyle w:val="222"/>
              <w:jc w:val="both"/>
              <w:rPr>
                <w:rFonts w:ascii="Times New Roman" w:hAnsi="Times New Roman"/>
              </w:rPr>
            </w:pPr>
            <w:r>
              <w:rPr>
                <w:rFonts w:ascii="Times New Roman" w:hAnsi="Times New Roman"/>
              </w:rPr>
              <w:t>发送无线发现列表报文的站点到CCO的整个路径中，某级最弱连接的通信成功率</w:t>
            </w:r>
          </w:p>
        </w:tc>
      </w:tr>
      <w:tr w14:paraId="0E8C6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3" w:hRule="atLeast"/>
          <w:jc w:val="center"/>
        </w:trPr>
        <w:tc>
          <w:tcPr>
            <w:tcW w:w="1919" w:type="dxa"/>
            <w:noWrap w:val="0"/>
            <w:vAlign w:val="center"/>
          </w:tcPr>
          <w:p w14:paraId="08698677">
            <w:pPr>
              <w:pStyle w:val="222"/>
              <w:rPr>
                <w:rFonts w:ascii="Times New Roman" w:hAnsi="Times New Roman"/>
              </w:rPr>
            </w:pPr>
            <w:r>
              <w:rPr>
                <w:rFonts w:ascii="Times New Roman" w:hAnsi="Times New Roman"/>
              </w:rPr>
              <w:t>无线发现列表周期</w:t>
            </w:r>
          </w:p>
        </w:tc>
        <w:tc>
          <w:tcPr>
            <w:tcW w:w="943" w:type="dxa"/>
            <w:noWrap w:val="0"/>
            <w:vAlign w:val="center"/>
          </w:tcPr>
          <w:p w14:paraId="511ED892">
            <w:pPr>
              <w:pStyle w:val="222"/>
              <w:rPr>
                <w:rFonts w:ascii="Times New Roman" w:hAnsi="Times New Roman"/>
              </w:rPr>
            </w:pPr>
            <w:r>
              <w:rPr>
                <w:rFonts w:ascii="Times New Roman" w:hAnsi="Times New Roman"/>
              </w:rPr>
              <w:t>12</w:t>
            </w:r>
          </w:p>
        </w:tc>
        <w:tc>
          <w:tcPr>
            <w:tcW w:w="1028" w:type="dxa"/>
            <w:noWrap w:val="0"/>
            <w:vAlign w:val="center"/>
          </w:tcPr>
          <w:p w14:paraId="1129AAA4">
            <w:pPr>
              <w:pStyle w:val="222"/>
              <w:rPr>
                <w:rFonts w:ascii="Times New Roman" w:hAnsi="Times New Roman"/>
              </w:rPr>
            </w:pPr>
            <w:r>
              <w:rPr>
                <w:rFonts w:ascii="Times New Roman" w:hAnsi="Times New Roman"/>
              </w:rPr>
              <w:t>0-7</w:t>
            </w:r>
          </w:p>
        </w:tc>
        <w:tc>
          <w:tcPr>
            <w:tcW w:w="1058" w:type="dxa"/>
            <w:noWrap w:val="0"/>
            <w:vAlign w:val="center"/>
          </w:tcPr>
          <w:p w14:paraId="4AF36B59">
            <w:pPr>
              <w:pStyle w:val="222"/>
              <w:rPr>
                <w:rFonts w:ascii="Times New Roman" w:hAnsi="Times New Roman"/>
              </w:rPr>
            </w:pPr>
            <w:r>
              <w:rPr>
                <w:rFonts w:ascii="Times New Roman" w:hAnsi="Times New Roman"/>
              </w:rPr>
              <w:t>1</w:t>
            </w:r>
          </w:p>
        </w:tc>
        <w:tc>
          <w:tcPr>
            <w:tcW w:w="3387" w:type="dxa"/>
            <w:noWrap w:val="0"/>
            <w:vAlign w:val="center"/>
          </w:tcPr>
          <w:p w14:paraId="4AB0CCB4">
            <w:pPr>
              <w:pStyle w:val="222"/>
              <w:jc w:val="both"/>
              <w:rPr>
                <w:rFonts w:ascii="Times New Roman" w:hAnsi="Times New Roman"/>
              </w:rPr>
            </w:pPr>
            <w:r>
              <w:rPr>
                <w:rFonts w:ascii="Times New Roman" w:hAnsi="Times New Roman"/>
              </w:rPr>
              <w:t>无线上发现列表周期长度，单位：1 秒</w:t>
            </w:r>
          </w:p>
        </w:tc>
      </w:tr>
      <w:tr w14:paraId="4AF20A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4" w:hRule="atLeast"/>
          <w:jc w:val="center"/>
        </w:trPr>
        <w:tc>
          <w:tcPr>
            <w:tcW w:w="1919" w:type="dxa"/>
            <w:noWrap w:val="0"/>
            <w:vAlign w:val="center"/>
          </w:tcPr>
          <w:p w14:paraId="6F4CFCB0">
            <w:pPr>
              <w:pStyle w:val="222"/>
              <w:rPr>
                <w:rFonts w:ascii="Times New Roman" w:hAnsi="Times New Roman"/>
              </w:rPr>
            </w:pPr>
            <w:r>
              <w:rPr>
                <w:rFonts w:ascii="Times New Roman" w:hAnsi="Times New Roman"/>
              </w:rPr>
              <w:t>无线接收率老化周期个数</w:t>
            </w:r>
          </w:p>
        </w:tc>
        <w:tc>
          <w:tcPr>
            <w:tcW w:w="943" w:type="dxa"/>
            <w:noWrap w:val="0"/>
            <w:vAlign w:val="center"/>
          </w:tcPr>
          <w:p w14:paraId="3C8D6A12">
            <w:pPr>
              <w:pStyle w:val="222"/>
              <w:rPr>
                <w:rFonts w:ascii="Times New Roman" w:hAnsi="Times New Roman"/>
              </w:rPr>
            </w:pPr>
            <w:r>
              <w:rPr>
                <w:rFonts w:ascii="Times New Roman" w:hAnsi="Times New Roman"/>
              </w:rPr>
              <w:t>13</w:t>
            </w:r>
          </w:p>
        </w:tc>
        <w:tc>
          <w:tcPr>
            <w:tcW w:w="1028" w:type="dxa"/>
            <w:noWrap w:val="0"/>
            <w:vAlign w:val="center"/>
          </w:tcPr>
          <w:p w14:paraId="17A671A6">
            <w:pPr>
              <w:pStyle w:val="222"/>
              <w:rPr>
                <w:rFonts w:ascii="Times New Roman" w:hAnsi="Times New Roman"/>
              </w:rPr>
            </w:pPr>
            <w:r>
              <w:rPr>
                <w:rFonts w:ascii="Times New Roman" w:hAnsi="Times New Roman"/>
              </w:rPr>
              <w:t>0-7</w:t>
            </w:r>
          </w:p>
        </w:tc>
        <w:tc>
          <w:tcPr>
            <w:tcW w:w="1058" w:type="dxa"/>
            <w:noWrap w:val="0"/>
            <w:vAlign w:val="center"/>
          </w:tcPr>
          <w:p w14:paraId="031577CD">
            <w:pPr>
              <w:pStyle w:val="222"/>
              <w:rPr>
                <w:rFonts w:ascii="Times New Roman" w:hAnsi="Times New Roman"/>
              </w:rPr>
            </w:pPr>
            <w:r>
              <w:rPr>
                <w:rFonts w:ascii="Times New Roman" w:hAnsi="Times New Roman"/>
              </w:rPr>
              <w:t>1</w:t>
            </w:r>
          </w:p>
        </w:tc>
        <w:tc>
          <w:tcPr>
            <w:tcW w:w="3387" w:type="dxa"/>
            <w:noWrap w:val="0"/>
            <w:vAlign w:val="center"/>
          </w:tcPr>
          <w:p w14:paraId="60F43AB6">
            <w:pPr>
              <w:pStyle w:val="222"/>
              <w:jc w:val="both"/>
              <w:rPr>
                <w:rFonts w:ascii="Times New Roman" w:hAnsi="Times New Roman"/>
              </w:rPr>
            </w:pPr>
            <w:r>
              <w:rPr>
                <w:rFonts w:ascii="Times New Roman" w:hAnsi="Times New Roman"/>
              </w:rPr>
              <w:t>无线接收率老化周期个数，单位：无线发现列表周期</w:t>
            </w:r>
          </w:p>
        </w:tc>
      </w:tr>
    </w:tbl>
    <w:p w14:paraId="0E09BB97"/>
    <w:p w14:paraId="1DFD1D75">
      <w:pPr>
        <w:ind w:firstLine="420"/>
      </w:pPr>
    </w:p>
    <w:p w14:paraId="5D822E9E">
      <w:pPr>
        <w:pStyle w:val="108"/>
        <w:spacing w:before="156" w:after="156"/>
        <w:rPr>
          <w:rFonts w:ascii="Times New Roman"/>
        </w:rPr>
      </w:pPr>
      <w:r>
        <w:rPr>
          <w:rFonts w:ascii="Times New Roman"/>
        </w:rPr>
        <w:t>站点路由信息格式</w:t>
      </w:r>
    </w:p>
    <w:p w14:paraId="3831C2C5">
      <w:pPr>
        <w:ind w:firstLine="420" w:firstLineChars="200"/>
      </w:pPr>
      <w:r>
        <w:t>站点路由信息表示站点多路径信息，站点路由信息格式应符合</w:t>
      </w:r>
      <w:r>
        <w:fldChar w:fldCharType="begin"/>
      </w:r>
      <w:r>
        <w:instrText xml:space="preserve"> REF _Ref46242220 \r \h  \* MERGEFORMAT </w:instrText>
      </w:r>
      <w:r>
        <w:fldChar w:fldCharType="separate"/>
      </w:r>
      <w:r>
        <w:t>表93</w:t>
      </w:r>
      <w:r>
        <w:fldChar w:fldCharType="end"/>
      </w:r>
      <w:r>
        <w:t>要求。</w:t>
      </w:r>
    </w:p>
    <w:p w14:paraId="773F01FD">
      <w:pPr>
        <w:pStyle w:val="179"/>
        <w:ind w:left="0"/>
        <w:rPr>
          <w:rFonts w:ascii="Times New Roman"/>
        </w:rPr>
      </w:pPr>
      <w:bookmarkStart w:id="1569" w:name="_Ref46242220"/>
      <w:r>
        <w:rPr>
          <w:rFonts w:ascii="Times New Roman"/>
        </w:rPr>
        <w:t>站点路由信息格式</w:t>
      </w:r>
      <w:bookmarkEnd w:id="1569"/>
    </w:p>
    <w:tbl>
      <w:tblPr>
        <w:tblStyle w:val="52"/>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01"/>
        <w:gridCol w:w="1897"/>
        <w:gridCol w:w="2046"/>
        <w:gridCol w:w="2726"/>
      </w:tblGrid>
      <w:tr w14:paraId="25819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6" w:type="pct"/>
            <w:noWrap w:val="0"/>
            <w:vAlign w:val="center"/>
          </w:tcPr>
          <w:p w14:paraId="65EEEA1A">
            <w:pPr>
              <w:pStyle w:val="222"/>
              <w:rPr>
                <w:rFonts w:ascii="Times New Roman" w:hAnsi="Times New Roman"/>
              </w:rPr>
            </w:pPr>
            <w:r>
              <w:rPr>
                <w:rFonts w:ascii="Times New Roman" w:hAnsi="Times New Roman"/>
              </w:rPr>
              <w:t>字段</w:t>
            </w:r>
          </w:p>
        </w:tc>
        <w:tc>
          <w:tcPr>
            <w:tcW w:w="991" w:type="pct"/>
            <w:noWrap w:val="0"/>
            <w:vAlign w:val="center"/>
          </w:tcPr>
          <w:p w14:paraId="728FAB36">
            <w:pPr>
              <w:pStyle w:val="222"/>
              <w:rPr>
                <w:rFonts w:ascii="Times New Roman" w:hAnsi="Times New Roman"/>
              </w:rPr>
            </w:pPr>
            <w:r>
              <w:rPr>
                <w:rFonts w:ascii="Times New Roman" w:hAnsi="Times New Roman"/>
              </w:rPr>
              <w:t>字节号</w:t>
            </w:r>
          </w:p>
        </w:tc>
        <w:tc>
          <w:tcPr>
            <w:tcW w:w="1069" w:type="pct"/>
            <w:noWrap w:val="0"/>
            <w:vAlign w:val="center"/>
          </w:tcPr>
          <w:p w14:paraId="15756AC9">
            <w:pPr>
              <w:pStyle w:val="222"/>
              <w:rPr>
                <w:rFonts w:ascii="Times New Roman" w:hAnsi="Times New Roman"/>
              </w:rPr>
            </w:pPr>
            <w:r>
              <w:rPr>
                <w:rFonts w:ascii="Times New Roman" w:hAnsi="Times New Roman"/>
              </w:rPr>
              <w:t>比特位</w:t>
            </w:r>
          </w:p>
        </w:tc>
        <w:tc>
          <w:tcPr>
            <w:tcW w:w="1424" w:type="pct"/>
            <w:noWrap w:val="0"/>
            <w:vAlign w:val="center"/>
          </w:tcPr>
          <w:p w14:paraId="07991365">
            <w:pPr>
              <w:pStyle w:val="222"/>
              <w:rPr>
                <w:rFonts w:ascii="Times New Roman" w:hAnsi="Times New Roman"/>
              </w:rPr>
            </w:pPr>
            <w:r>
              <w:rPr>
                <w:rFonts w:ascii="Times New Roman" w:hAnsi="Times New Roman"/>
              </w:rPr>
              <w:t>字段大小(字节)</w:t>
            </w:r>
          </w:p>
        </w:tc>
      </w:tr>
      <w:tr w14:paraId="37F92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6" w:type="pct"/>
            <w:vMerge w:val="restart"/>
            <w:noWrap w:val="0"/>
            <w:vAlign w:val="center"/>
          </w:tcPr>
          <w:p w14:paraId="6F1043D9">
            <w:pPr>
              <w:pStyle w:val="222"/>
              <w:rPr>
                <w:rFonts w:ascii="Times New Roman" w:hAnsi="Times New Roman"/>
              </w:rPr>
            </w:pPr>
            <w:r>
              <w:rPr>
                <w:rFonts w:ascii="Times New Roman" w:hAnsi="Times New Roman"/>
              </w:rPr>
              <w:t>下一跳站点TEI[1]</w:t>
            </w:r>
          </w:p>
        </w:tc>
        <w:tc>
          <w:tcPr>
            <w:tcW w:w="991" w:type="pct"/>
            <w:noWrap w:val="0"/>
            <w:vAlign w:val="center"/>
          </w:tcPr>
          <w:p w14:paraId="649A8BA1">
            <w:pPr>
              <w:pStyle w:val="222"/>
              <w:rPr>
                <w:rFonts w:ascii="Times New Roman" w:hAnsi="Times New Roman"/>
              </w:rPr>
            </w:pPr>
            <w:r>
              <w:rPr>
                <w:rFonts w:ascii="Times New Roman" w:hAnsi="Times New Roman"/>
              </w:rPr>
              <w:t>0</w:t>
            </w:r>
          </w:p>
        </w:tc>
        <w:tc>
          <w:tcPr>
            <w:tcW w:w="1069" w:type="pct"/>
            <w:noWrap w:val="0"/>
            <w:vAlign w:val="center"/>
          </w:tcPr>
          <w:p w14:paraId="5CDD855D">
            <w:pPr>
              <w:pStyle w:val="222"/>
              <w:rPr>
                <w:rFonts w:ascii="Times New Roman" w:hAnsi="Times New Roman"/>
              </w:rPr>
            </w:pPr>
            <w:r>
              <w:rPr>
                <w:rFonts w:ascii="Times New Roman" w:hAnsi="Times New Roman"/>
              </w:rPr>
              <w:t>0-7</w:t>
            </w:r>
          </w:p>
        </w:tc>
        <w:tc>
          <w:tcPr>
            <w:tcW w:w="1424" w:type="pct"/>
            <w:vMerge w:val="restart"/>
            <w:noWrap w:val="0"/>
            <w:vAlign w:val="center"/>
          </w:tcPr>
          <w:p w14:paraId="67DC3122">
            <w:pPr>
              <w:pStyle w:val="222"/>
              <w:rPr>
                <w:rFonts w:ascii="Times New Roman" w:hAnsi="Times New Roman"/>
              </w:rPr>
            </w:pPr>
            <w:r>
              <w:rPr>
                <w:rFonts w:ascii="Times New Roman" w:hAnsi="Times New Roman"/>
              </w:rPr>
              <w:t>12比特</w:t>
            </w:r>
          </w:p>
        </w:tc>
      </w:tr>
      <w:tr w14:paraId="52F1D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6" w:type="pct"/>
            <w:vMerge w:val="continue"/>
            <w:noWrap w:val="0"/>
            <w:vAlign w:val="center"/>
          </w:tcPr>
          <w:p w14:paraId="4ED53D45">
            <w:pPr>
              <w:pStyle w:val="222"/>
              <w:rPr>
                <w:rFonts w:ascii="Times New Roman" w:hAnsi="Times New Roman"/>
              </w:rPr>
            </w:pPr>
          </w:p>
        </w:tc>
        <w:tc>
          <w:tcPr>
            <w:tcW w:w="991" w:type="pct"/>
            <w:vMerge w:val="restart"/>
            <w:noWrap w:val="0"/>
            <w:vAlign w:val="center"/>
          </w:tcPr>
          <w:p w14:paraId="3F6F5243">
            <w:pPr>
              <w:pStyle w:val="222"/>
              <w:rPr>
                <w:rFonts w:ascii="Times New Roman" w:hAnsi="Times New Roman"/>
              </w:rPr>
            </w:pPr>
            <w:r>
              <w:rPr>
                <w:rFonts w:ascii="Times New Roman" w:hAnsi="Times New Roman"/>
              </w:rPr>
              <w:t>1</w:t>
            </w:r>
          </w:p>
        </w:tc>
        <w:tc>
          <w:tcPr>
            <w:tcW w:w="1069" w:type="pct"/>
            <w:noWrap w:val="0"/>
            <w:vAlign w:val="center"/>
          </w:tcPr>
          <w:p w14:paraId="53D34AA8">
            <w:pPr>
              <w:pStyle w:val="222"/>
              <w:rPr>
                <w:rFonts w:ascii="Times New Roman" w:hAnsi="Times New Roman"/>
              </w:rPr>
            </w:pPr>
            <w:r>
              <w:rPr>
                <w:rFonts w:ascii="Times New Roman" w:hAnsi="Times New Roman"/>
              </w:rPr>
              <w:t>0-3</w:t>
            </w:r>
          </w:p>
        </w:tc>
        <w:tc>
          <w:tcPr>
            <w:tcW w:w="1424" w:type="pct"/>
            <w:vMerge w:val="continue"/>
            <w:noWrap w:val="0"/>
            <w:vAlign w:val="center"/>
          </w:tcPr>
          <w:p w14:paraId="39DE5632">
            <w:pPr>
              <w:pStyle w:val="222"/>
              <w:rPr>
                <w:rFonts w:ascii="Times New Roman" w:hAnsi="Times New Roman"/>
              </w:rPr>
            </w:pPr>
          </w:p>
        </w:tc>
      </w:tr>
      <w:tr w14:paraId="76108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6" w:type="pct"/>
            <w:noWrap w:val="0"/>
            <w:vAlign w:val="center"/>
          </w:tcPr>
          <w:p w14:paraId="622B1858">
            <w:pPr>
              <w:pStyle w:val="222"/>
              <w:rPr>
                <w:rFonts w:ascii="Times New Roman" w:hAnsi="Times New Roman"/>
              </w:rPr>
            </w:pPr>
            <w:r>
              <w:rPr>
                <w:rFonts w:ascii="Times New Roman" w:hAnsi="Times New Roman"/>
              </w:rPr>
              <w:t>路由类型[1]</w:t>
            </w:r>
          </w:p>
        </w:tc>
        <w:tc>
          <w:tcPr>
            <w:tcW w:w="991" w:type="pct"/>
            <w:vMerge w:val="continue"/>
            <w:noWrap w:val="0"/>
            <w:vAlign w:val="center"/>
          </w:tcPr>
          <w:p w14:paraId="19F1F7CA">
            <w:pPr>
              <w:pStyle w:val="222"/>
              <w:rPr>
                <w:rFonts w:ascii="Times New Roman" w:hAnsi="Times New Roman"/>
              </w:rPr>
            </w:pPr>
          </w:p>
        </w:tc>
        <w:tc>
          <w:tcPr>
            <w:tcW w:w="1069" w:type="pct"/>
            <w:noWrap w:val="0"/>
            <w:vAlign w:val="center"/>
          </w:tcPr>
          <w:p w14:paraId="25D61471">
            <w:pPr>
              <w:pStyle w:val="222"/>
              <w:rPr>
                <w:rFonts w:ascii="Times New Roman" w:hAnsi="Times New Roman"/>
              </w:rPr>
            </w:pPr>
            <w:r>
              <w:rPr>
                <w:rFonts w:ascii="Times New Roman" w:hAnsi="Times New Roman"/>
              </w:rPr>
              <w:t>0-4</w:t>
            </w:r>
          </w:p>
        </w:tc>
        <w:tc>
          <w:tcPr>
            <w:tcW w:w="1424" w:type="pct"/>
            <w:noWrap w:val="0"/>
            <w:vAlign w:val="center"/>
          </w:tcPr>
          <w:p w14:paraId="7A072F64">
            <w:pPr>
              <w:pStyle w:val="222"/>
              <w:rPr>
                <w:rFonts w:ascii="Times New Roman" w:hAnsi="Times New Roman"/>
              </w:rPr>
            </w:pPr>
            <w:r>
              <w:rPr>
                <w:rFonts w:ascii="Times New Roman" w:hAnsi="Times New Roman"/>
              </w:rPr>
              <w:t>4比特</w:t>
            </w:r>
          </w:p>
        </w:tc>
      </w:tr>
      <w:tr w14:paraId="3A842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6" w:type="pct"/>
            <w:noWrap w:val="0"/>
            <w:vAlign w:val="center"/>
          </w:tcPr>
          <w:p w14:paraId="0BF162E1">
            <w:pPr>
              <w:pStyle w:val="222"/>
              <w:rPr>
                <w:rFonts w:ascii="Times New Roman" w:hAnsi="Times New Roman"/>
              </w:rPr>
            </w:pPr>
            <w:r>
              <w:rPr>
                <w:rFonts w:ascii="Times New Roman" w:hAnsi="Times New Roman"/>
              </w:rPr>
              <w:t>……</w:t>
            </w:r>
          </w:p>
        </w:tc>
        <w:tc>
          <w:tcPr>
            <w:tcW w:w="991" w:type="pct"/>
            <w:noWrap w:val="0"/>
            <w:vAlign w:val="center"/>
          </w:tcPr>
          <w:p w14:paraId="4BEF5915">
            <w:pPr>
              <w:pStyle w:val="222"/>
              <w:rPr>
                <w:rFonts w:ascii="Times New Roman" w:hAnsi="Times New Roman"/>
              </w:rPr>
            </w:pPr>
            <w:r>
              <w:rPr>
                <w:rFonts w:ascii="Times New Roman" w:hAnsi="Times New Roman"/>
              </w:rPr>
              <w:t>……</w:t>
            </w:r>
          </w:p>
        </w:tc>
        <w:tc>
          <w:tcPr>
            <w:tcW w:w="1069" w:type="pct"/>
            <w:noWrap w:val="0"/>
            <w:vAlign w:val="center"/>
          </w:tcPr>
          <w:p w14:paraId="4BCDCB3B">
            <w:pPr>
              <w:pStyle w:val="222"/>
              <w:rPr>
                <w:rFonts w:ascii="Times New Roman" w:hAnsi="Times New Roman"/>
              </w:rPr>
            </w:pPr>
            <w:r>
              <w:rPr>
                <w:rFonts w:ascii="Times New Roman" w:hAnsi="Times New Roman"/>
              </w:rPr>
              <w:t>……</w:t>
            </w:r>
          </w:p>
        </w:tc>
        <w:tc>
          <w:tcPr>
            <w:tcW w:w="1424" w:type="pct"/>
            <w:noWrap w:val="0"/>
            <w:vAlign w:val="center"/>
          </w:tcPr>
          <w:p w14:paraId="69D170F8">
            <w:pPr>
              <w:pStyle w:val="222"/>
              <w:rPr>
                <w:rFonts w:ascii="Times New Roman" w:hAnsi="Times New Roman"/>
              </w:rPr>
            </w:pPr>
            <w:r>
              <w:rPr>
                <w:rFonts w:ascii="Times New Roman" w:hAnsi="Times New Roman"/>
              </w:rPr>
              <w:t>……</w:t>
            </w:r>
          </w:p>
        </w:tc>
      </w:tr>
      <w:tr w14:paraId="28AF08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6" w:type="pct"/>
            <w:vMerge w:val="restart"/>
            <w:noWrap w:val="0"/>
            <w:vAlign w:val="center"/>
          </w:tcPr>
          <w:p w14:paraId="118B7C44">
            <w:pPr>
              <w:pStyle w:val="222"/>
              <w:rPr>
                <w:rFonts w:ascii="Times New Roman" w:hAnsi="Times New Roman"/>
              </w:rPr>
            </w:pPr>
            <w:r>
              <w:rPr>
                <w:rFonts w:ascii="Times New Roman" w:hAnsi="Times New Roman"/>
              </w:rPr>
              <w:t>下一跳站点TEI[N]</w:t>
            </w:r>
          </w:p>
        </w:tc>
        <w:tc>
          <w:tcPr>
            <w:tcW w:w="991" w:type="pct"/>
            <w:noWrap w:val="0"/>
            <w:vAlign w:val="center"/>
          </w:tcPr>
          <w:p w14:paraId="0E9B7227">
            <w:pPr>
              <w:pStyle w:val="222"/>
              <w:rPr>
                <w:rFonts w:ascii="Times New Roman" w:hAnsi="Times New Roman"/>
              </w:rPr>
            </w:pPr>
            <w:r>
              <w:rPr>
                <w:rFonts w:ascii="Times New Roman" w:hAnsi="Times New Roman"/>
              </w:rPr>
              <w:t>2N – 2</w:t>
            </w:r>
          </w:p>
        </w:tc>
        <w:tc>
          <w:tcPr>
            <w:tcW w:w="1069" w:type="pct"/>
            <w:noWrap w:val="0"/>
            <w:vAlign w:val="center"/>
          </w:tcPr>
          <w:p w14:paraId="03E65801">
            <w:pPr>
              <w:pStyle w:val="222"/>
              <w:rPr>
                <w:rFonts w:ascii="Times New Roman" w:hAnsi="Times New Roman"/>
              </w:rPr>
            </w:pPr>
            <w:r>
              <w:rPr>
                <w:rFonts w:ascii="Times New Roman" w:hAnsi="Times New Roman"/>
              </w:rPr>
              <w:t>0-7</w:t>
            </w:r>
          </w:p>
        </w:tc>
        <w:tc>
          <w:tcPr>
            <w:tcW w:w="1424" w:type="pct"/>
            <w:vMerge w:val="restart"/>
            <w:noWrap w:val="0"/>
            <w:vAlign w:val="center"/>
          </w:tcPr>
          <w:p w14:paraId="09D3F777">
            <w:pPr>
              <w:pStyle w:val="222"/>
              <w:rPr>
                <w:rFonts w:ascii="Times New Roman" w:hAnsi="Times New Roman"/>
              </w:rPr>
            </w:pPr>
            <w:r>
              <w:rPr>
                <w:rFonts w:ascii="Times New Roman" w:hAnsi="Times New Roman"/>
              </w:rPr>
              <w:t>12比特</w:t>
            </w:r>
          </w:p>
        </w:tc>
      </w:tr>
      <w:tr w14:paraId="3BC4E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6" w:type="pct"/>
            <w:vMerge w:val="continue"/>
            <w:noWrap w:val="0"/>
            <w:vAlign w:val="center"/>
          </w:tcPr>
          <w:p w14:paraId="75CE2AAA">
            <w:pPr>
              <w:pStyle w:val="222"/>
              <w:rPr>
                <w:rFonts w:ascii="Times New Roman" w:hAnsi="Times New Roman"/>
              </w:rPr>
            </w:pPr>
          </w:p>
        </w:tc>
        <w:tc>
          <w:tcPr>
            <w:tcW w:w="991" w:type="pct"/>
            <w:vMerge w:val="restart"/>
            <w:noWrap w:val="0"/>
            <w:vAlign w:val="center"/>
          </w:tcPr>
          <w:p w14:paraId="5E5B3A24">
            <w:pPr>
              <w:pStyle w:val="222"/>
              <w:rPr>
                <w:rFonts w:ascii="Times New Roman" w:hAnsi="Times New Roman"/>
              </w:rPr>
            </w:pPr>
            <w:r>
              <w:rPr>
                <w:rFonts w:ascii="Times New Roman" w:hAnsi="Times New Roman"/>
              </w:rPr>
              <w:t>2N – 1</w:t>
            </w:r>
          </w:p>
        </w:tc>
        <w:tc>
          <w:tcPr>
            <w:tcW w:w="1069" w:type="pct"/>
            <w:noWrap w:val="0"/>
            <w:vAlign w:val="center"/>
          </w:tcPr>
          <w:p w14:paraId="49DA1B2A">
            <w:pPr>
              <w:pStyle w:val="222"/>
              <w:rPr>
                <w:rFonts w:ascii="Times New Roman" w:hAnsi="Times New Roman"/>
              </w:rPr>
            </w:pPr>
            <w:r>
              <w:rPr>
                <w:rFonts w:ascii="Times New Roman" w:hAnsi="Times New Roman"/>
              </w:rPr>
              <w:t>0-3</w:t>
            </w:r>
          </w:p>
        </w:tc>
        <w:tc>
          <w:tcPr>
            <w:tcW w:w="1424" w:type="pct"/>
            <w:vMerge w:val="continue"/>
            <w:noWrap w:val="0"/>
            <w:vAlign w:val="center"/>
          </w:tcPr>
          <w:p w14:paraId="58D99310">
            <w:pPr>
              <w:pStyle w:val="222"/>
              <w:rPr>
                <w:rFonts w:ascii="Times New Roman" w:hAnsi="Times New Roman"/>
              </w:rPr>
            </w:pPr>
          </w:p>
        </w:tc>
      </w:tr>
      <w:tr w14:paraId="68C46F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6" w:type="pct"/>
            <w:noWrap w:val="0"/>
            <w:vAlign w:val="center"/>
          </w:tcPr>
          <w:p w14:paraId="7EB26A46">
            <w:pPr>
              <w:pStyle w:val="222"/>
              <w:rPr>
                <w:rFonts w:ascii="Times New Roman" w:hAnsi="Times New Roman"/>
              </w:rPr>
            </w:pPr>
            <w:r>
              <w:rPr>
                <w:rFonts w:ascii="Times New Roman" w:hAnsi="Times New Roman"/>
              </w:rPr>
              <w:t>路由类型[N]</w:t>
            </w:r>
          </w:p>
        </w:tc>
        <w:tc>
          <w:tcPr>
            <w:tcW w:w="991" w:type="pct"/>
            <w:vMerge w:val="continue"/>
            <w:noWrap w:val="0"/>
            <w:vAlign w:val="center"/>
          </w:tcPr>
          <w:p w14:paraId="7D64C559">
            <w:pPr>
              <w:pStyle w:val="222"/>
              <w:rPr>
                <w:rFonts w:ascii="Times New Roman" w:hAnsi="Times New Roman"/>
              </w:rPr>
            </w:pPr>
          </w:p>
        </w:tc>
        <w:tc>
          <w:tcPr>
            <w:tcW w:w="1069" w:type="pct"/>
            <w:noWrap w:val="0"/>
            <w:vAlign w:val="center"/>
          </w:tcPr>
          <w:p w14:paraId="17750401">
            <w:pPr>
              <w:pStyle w:val="222"/>
              <w:rPr>
                <w:rFonts w:ascii="Times New Roman" w:hAnsi="Times New Roman"/>
              </w:rPr>
            </w:pPr>
            <w:r>
              <w:rPr>
                <w:rFonts w:ascii="Times New Roman" w:hAnsi="Times New Roman"/>
              </w:rPr>
              <w:t>4-7</w:t>
            </w:r>
          </w:p>
        </w:tc>
        <w:tc>
          <w:tcPr>
            <w:tcW w:w="1424" w:type="pct"/>
            <w:noWrap w:val="0"/>
            <w:vAlign w:val="center"/>
          </w:tcPr>
          <w:p w14:paraId="0F5117C0">
            <w:pPr>
              <w:pStyle w:val="222"/>
              <w:rPr>
                <w:rFonts w:ascii="Times New Roman" w:hAnsi="Times New Roman"/>
              </w:rPr>
            </w:pPr>
            <w:r>
              <w:rPr>
                <w:rFonts w:ascii="Times New Roman" w:hAnsi="Times New Roman"/>
              </w:rPr>
              <w:t>4比特</w:t>
            </w:r>
          </w:p>
        </w:tc>
      </w:tr>
    </w:tbl>
    <w:p w14:paraId="0D8FE386">
      <w:pPr>
        <w:ind w:firstLine="420" w:firstLineChars="200"/>
      </w:pPr>
      <w:r>
        <w:t>路由类型定义应符合</w:t>
      </w:r>
      <w:r>
        <w:fldChar w:fldCharType="begin"/>
      </w:r>
      <w:r>
        <w:instrText xml:space="preserve"> REF _Ref17374 \r \h  \* MERGEFORMAT </w:instrText>
      </w:r>
      <w:r>
        <w:fldChar w:fldCharType="separate"/>
      </w:r>
      <w:r>
        <w:t>表66</w:t>
      </w:r>
      <w:r>
        <w:fldChar w:fldCharType="end"/>
      </w:r>
      <w:r>
        <w:t>要求。同级路由，指使用与本站点层级相同站点，作为下一跳路由站点；上级路由，指使用比本站点低一个层级的站点，作为下一跳路由站点；代理主路径路由，指使用本站点的代理站点，作为下一跳路由站点；上上级路由，指使用比本站点低两个层级的站点，作为下一条路由站点。</w:t>
      </w:r>
    </w:p>
    <w:p w14:paraId="79A0028F">
      <w:pPr>
        <w:pStyle w:val="108"/>
        <w:spacing w:before="156" w:after="156"/>
        <w:rPr>
          <w:rFonts w:ascii="Times New Roman"/>
        </w:rPr>
      </w:pPr>
      <w:r>
        <w:rPr>
          <w:rFonts w:ascii="Times New Roman"/>
        </w:rPr>
        <w:t>邻居节点信道信息非位图格式</w:t>
      </w:r>
    </w:p>
    <w:p w14:paraId="131DB599">
      <w:pPr>
        <w:ind w:firstLine="420" w:firstLineChars="200"/>
      </w:pPr>
      <w:r>
        <w:t>邻居节点信道信息非位图格式应符合</w:t>
      </w:r>
      <w:r>
        <w:fldChar w:fldCharType="begin"/>
      </w:r>
      <w:r>
        <w:instrText xml:space="preserve"> REF _Ref46242416 \w \h  \* MERGEFORMAT </w:instrText>
      </w:r>
      <w:r>
        <w:fldChar w:fldCharType="separate"/>
      </w:r>
      <w:r>
        <w:t>表94</w:t>
      </w:r>
      <w:r>
        <w:fldChar w:fldCharType="end"/>
      </w:r>
      <w:r>
        <w:t>要求。</w:t>
      </w:r>
    </w:p>
    <w:p w14:paraId="5ED7F992">
      <w:pPr>
        <w:pStyle w:val="179"/>
        <w:ind w:left="0"/>
        <w:rPr>
          <w:rFonts w:ascii="Times New Roman"/>
        </w:rPr>
      </w:pPr>
      <w:bookmarkStart w:id="1570" w:name="_Ref46242416"/>
      <w:r>
        <w:rPr>
          <w:rFonts w:ascii="Times New Roman"/>
        </w:rPr>
        <w:t>邻居节点信道信息非位图格式</w:t>
      </w:r>
      <w:bookmarkEnd w:id="1570"/>
    </w:p>
    <w:tbl>
      <w:tblPr>
        <w:tblStyle w:val="5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8"/>
        <w:gridCol w:w="1418"/>
        <w:gridCol w:w="1257"/>
        <w:gridCol w:w="1793"/>
        <w:gridCol w:w="1793"/>
      </w:tblGrid>
      <w:tr w14:paraId="122E7E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noWrap w:val="0"/>
            <w:vAlign w:val="center"/>
          </w:tcPr>
          <w:p w14:paraId="4BC49A61">
            <w:pPr>
              <w:pStyle w:val="222"/>
              <w:rPr>
                <w:rFonts w:ascii="Times New Roman" w:hAnsi="Times New Roman"/>
              </w:rPr>
            </w:pPr>
            <w:r>
              <w:rPr>
                <w:rFonts w:ascii="Times New Roman" w:hAnsi="Times New Roman"/>
              </w:rPr>
              <w:t>字段</w:t>
            </w:r>
          </w:p>
        </w:tc>
        <w:tc>
          <w:tcPr>
            <w:tcW w:w="1418" w:type="dxa"/>
            <w:noWrap w:val="0"/>
            <w:vAlign w:val="center"/>
          </w:tcPr>
          <w:p w14:paraId="671EF0E1">
            <w:pPr>
              <w:pStyle w:val="222"/>
              <w:rPr>
                <w:rFonts w:ascii="Times New Roman" w:hAnsi="Times New Roman"/>
              </w:rPr>
            </w:pPr>
            <w:r>
              <w:rPr>
                <w:rFonts w:ascii="Times New Roman" w:hAnsi="Times New Roman"/>
              </w:rPr>
              <w:t>字节号</w:t>
            </w:r>
          </w:p>
        </w:tc>
        <w:tc>
          <w:tcPr>
            <w:tcW w:w="1257" w:type="dxa"/>
            <w:noWrap w:val="0"/>
            <w:vAlign w:val="center"/>
          </w:tcPr>
          <w:p w14:paraId="079DC0BB">
            <w:pPr>
              <w:pStyle w:val="222"/>
              <w:rPr>
                <w:rFonts w:ascii="Times New Roman" w:hAnsi="Times New Roman"/>
              </w:rPr>
            </w:pPr>
            <w:r>
              <w:rPr>
                <w:rFonts w:ascii="Times New Roman" w:hAnsi="Times New Roman"/>
              </w:rPr>
              <w:t>比特位</w:t>
            </w:r>
          </w:p>
        </w:tc>
        <w:tc>
          <w:tcPr>
            <w:tcW w:w="1793" w:type="dxa"/>
            <w:noWrap w:val="0"/>
            <w:vAlign w:val="center"/>
          </w:tcPr>
          <w:p w14:paraId="386EF7CD">
            <w:pPr>
              <w:pStyle w:val="222"/>
              <w:rPr>
                <w:rFonts w:ascii="Times New Roman" w:hAnsi="Times New Roman"/>
              </w:rPr>
            </w:pPr>
            <w:r>
              <w:rPr>
                <w:rFonts w:ascii="Times New Roman" w:hAnsi="Times New Roman"/>
              </w:rPr>
              <w:t>字段大小(字节)</w:t>
            </w:r>
          </w:p>
        </w:tc>
        <w:tc>
          <w:tcPr>
            <w:tcW w:w="1793" w:type="dxa"/>
            <w:noWrap w:val="0"/>
            <w:vAlign w:val="center"/>
          </w:tcPr>
          <w:p w14:paraId="269930B5">
            <w:pPr>
              <w:pStyle w:val="222"/>
              <w:rPr>
                <w:rFonts w:ascii="Times New Roman" w:hAnsi="Times New Roman"/>
              </w:rPr>
            </w:pPr>
            <w:r>
              <w:rPr>
                <w:rFonts w:ascii="Times New Roman" w:hAnsi="Times New Roman"/>
              </w:rPr>
              <w:t>含义</w:t>
            </w:r>
          </w:p>
        </w:tc>
      </w:tr>
      <w:tr w14:paraId="60B6A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noWrap w:val="0"/>
            <w:vAlign w:val="center"/>
          </w:tcPr>
          <w:p w14:paraId="712C9A32">
            <w:pPr>
              <w:pStyle w:val="222"/>
              <w:rPr>
                <w:rFonts w:ascii="Times New Roman" w:hAnsi="Times New Roman"/>
              </w:rPr>
            </w:pPr>
            <w:r>
              <w:rPr>
                <w:rFonts w:ascii="Times New Roman" w:hAnsi="Times New Roman"/>
              </w:rPr>
              <w:t>信道信息组合类型</w:t>
            </w:r>
          </w:p>
        </w:tc>
        <w:tc>
          <w:tcPr>
            <w:tcW w:w="1418" w:type="dxa"/>
            <w:noWrap w:val="0"/>
            <w:vAlign w:val="center"/>
          </w:tcPr>
          <w:p w14:paraId="342BF13D">
            <w:pPr>
              <w:pStyle w:val="222"/>
              <w:rPr>
                <w:rFonts w:ascii="Times New Roman" w:hAnsi="Times New Roman"/>
              </w:rPr>
            </w:pPr>
            <w:r>
              <w:rPr>
                <w:rFonts w:ascii="Times New Roman" w:hAnsi="Times New Roman"/>
              </w:rPr>
              <w:t>0</w:t>
            </w:r>
          </w:p>
        </w:tc>
        <w:tc>
          <w:tcPr>
            <w:tcW w:w="1257" w:type="dxa"/>
            <w:noWrap w:val="0"/>
            <w:vAlign w:val="center"/>
          </w:tcPr>
          <w:p w14:paraId="562C1EA0">
            <w:pPr>
              <w:pStyle w:val="222"/>
              <w:rPr>
                <w:rFonts w:ascii="Times New Roman" w:hAnsi="Times New Roman"/>
              </w:rPr>
            </w:pPr>
            <w:r>
              <w:rPr>
                <w:rFonts w:ascii="Times New Roman" w:hAnsi="Times New Roman"/>
              </w:rPr>
              <w:t>0-3</w:t>
            </w:r>
          </w:p>
        </w:tc>
        <w:tc>
          <w:tcPr>
            <w:tcW w:w="1793" w:type="dxa"/>
            <w:noWrap w:val="0"/>
            <w:vAlign w:val="center"/>
          </w:tcPr>
          <w:p w14:paraId="4800FE7C">
            <w:pPr>
              <w:pStyle w:val="222"/>
              <w:rPr>
                <w:rFonts w:ascii="Times New Roman" w:hAnsi="Times New Roman"/>
              </w:rPr>
            </w:pPr>
            <w:r>
              <w:rPr>
                <w:rFonts w:ascii="Times New Roman" w:hAnsi="Times New Roman"/>
              </w:rPr>
              <w:t>4比特</w:t>
            </w:r>
          </w:p>
        </w:tc>
        <w:tc>
          <w:tcPr>
            <w:tcW w:w="1793" w:type="dxa"/>
            <w:noWrap w:val="0"/>
            <w:vAlign w:val="center"/>
          </w:tcPr>
          <w:p w14:paraId="44D83D6C">
            <w:pPr>
              <w:pStyle w:val="222"/>
              <w:jc w:val="both"/>
              <w:rPr>
                <w:rFonts w:ascii="Times New Roman" w:hAnsi="Times New Roman"/>
              </w:rPr>
            </w:pPr>
            <w:r>
              <w:rPr>
                <w:rFonts w:ascii="Times New Roman" w:hAnsi="Times New Roman"/>
              </w:rPr>
              <w:t>表示信道信息组合类型</w:t>
            </w:r>
          </w:p>
        </w:tc>
      </w:tr>
      <w:tr w14:paraId="066EA3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noWrap w:val="0"/>
            <w:vAlign w:val="center"/>
          </w:tcPr>
          <w:p w14:paraId="4509A1B7">
            <w:pPr>
              <w:pStyle w:val="222"/>
              <w:rPr>
                <w:rFonts w:ascii="Times New Roman" w:hAnsi="Times New Roman"/>
              </w:rPr>
            </w:pPr>
            <w:r>
              <w:rPr>
                <w:rFonts w:ascii="Times New Roman" w:hAnsi="Times New Roman"/>
              </w:rPr>
              <w:t>保留</w:t>
            </w:r>
          </w:p>
        </w:tc>
        <w:tc>
          <w:tcPr>
            <w:tcW w:w="1418" w:type="dxa"/>
            <w:noWrap w:val="0"/>
            <w:vAlign w:val="center"/>
          </w:tcPr>
          <w:p w14:paraId="2D4DD3B5">
            <w:pPr>
              <w:pStyle w:val="222"/>
              <w:rPr>
                <w:rFonts w:ascii="Times New Roman" w:hAnsi="Times New Roman"/>
              </w:rPr>
            </w:pPr>
            <w:r>
              <w:rPr>
                <w:rFonts w:ascii="Times New Roman" w:hAnsi="Times New Roman"/>
              </w:rPr>
              <w:t>0</w:t>
            </w:r>
          </w:p>
        </w:tc>
        <w:tc>
          <w:tcPr>
            <w:tcW w:w="1257" w:type="dxa"/>
            <w:noWrap w:val="0"/>
            <w:vAlign w:val="center"/>
          </w:tcPr>
          <w:p w14:paraId="7D0361E0">
            <w:pPr>
              <w:pStyle w:val="222"/>
              <w:rPr>
                <w:rFonts w:ascii="Times New Roman" w:hAnsi="Times New Roman"/>
              </w:rPr>
            </w:pPr>
            <w:r>
              <w:rPr>
                <w:rFonts w:ascii="Times New Roman" w:hAnsi="Times New Roman"/>
              </w:rPr>
              <w:t>4-7</w:t>
            </w:r>
          </w:p>
        </w:tc>
        <w:tc>
          <w:tcPr>
            <w:tcW w:w="1793" w:type="dxa"/>
            <w:noWrap w:val="0"/>
            <w:vAlign w:val="center"/>
          </w:tcPr>
          <w:p w14:paraId="5F6F02A5">
            <w:pPr>
              <w:pStyle w:val="222"/>
              <w:rPr>
                <w:rFonts w:ascii="Times New Roman" w:hAnsi="Times New Roman"/>
              </w:rPr>
            </w:pPr>
            <w:r>
              <w:rPr>
                <w:rFonts w:ascii="Times New Roman" w:hAnsi="Times New Roman"/>
              </w:rPr>
              <w:t>4比特</w:t>
            </w:r>
          </w:p>
        </w:tc>
        <w:tc>
          <w:tcPr>
            <w:tcW w:w="1793" w:type="dxa"/>
            <w:noWrap w:val="0"/>
            <w:vAlign w:val="center"/>
          </w:tcPr>
          <w:p w14:paraId="782301EE">
            <w:pPr>
              <w:pStyle w:val="222"/>
              <w:jc w:val="both"/>
              <w:rPr>
                <w:rFonts w:ascii="Times New Roman" w:hAnsi="Times New Roman"/>
              </w:rPr>
            </w:pPr>
            <w:r>
              <w:rPr>
                <w:rFonts w:ascii="Times New Roman" w:hAnsi="Times New Roman"/>
              </w:rPr>
              <w:t>-</w:t>
            </w:r>
          </w:p>
        </w:tc>
      </w:tr>
      <w:tr w14:paraId="28891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noWrap w:val="0"/>
            <w:vAlign w:val="center"/>
          </w:tcPr>
          <w:p w14:paraId="02831461">
            <w:pPr>
              <w:pStyle w:val="222"/>
              <w:rPr>
                <w:rFonts w:ascii="Times New Roman" w:hAnsi="Times New Roman"/>
              </w:rPr>
            </w:pPr>
            <w:r>
              <w:rPr>
                <w:rFonts w:ascii="Times New Roman" w:hAnsi="Times New Roman"/>
              </w:rPr>
              <w:t>邻居节点信道信息[1]</w:t>
            </w:r>
          </w:p>
        </w:tc>
        <w:tc>
          <w:tcPr>
            <w:tcW w:w="1418" w:type="dxa"/>
            <w:noWrap w:val="0"/>
            <w:vAlign w:val="center"/>
          </w:tcPr>
          <w:p w14:paraId="7571A75A">
            <w:pPr>
              <w:pStyle w:val="222"/>
              <w:rPr>
                <w:rFonts w:ascii="Times New Roman" w:hAnsi="Times New Roman"/>
              </w:rPr>
            </w:pPr>
            <w:r>
              <w:rPr>
                <w:rFonts w:ascii="Times New Roman" w:hAnsi="Times New Roman"/>
              </w:rPr>
              <w:t>可变长</w:t>
            </w:r>
          </w:p>
        </w:tc>
        <w:tc>
          <w:tcPr>
            <w:tcW w:w="1257" w:type="dxa"/>
            <w:noWrap w:val="0"/>
            <w:vAlign w:val="center"/>
          </w:tcPr>
          <w:p w14:paraId="286C55B6">
            <w:pPr>
              <w:pStyle w:val="222"/>
              <w:rPr>
                <w:rFonts w:ascii="Times New Roman" w:hAnsi="Times New Roman"/>
              </w:rPr>
            </w:pPr>
            <w:r>
              <w:rPr>
                <w:rFonts w:ascii="Times New Roman" w:hAnsi="Times New Roman"/>
              </w:rPr>
              <w:t>0-7</w:t>
            </w:r>
          </w:p>
        </w:tc>
        <w:tc>
          <w:tcPr>
            <w:tcW w:w="1793" w:type="dxa"/>
            <w:noWrap w:val="0"/>
            <w:vAlign w:val="center"/>
          </w:tcPr>
          <w:p w14:paraId="57B0946F">
            <w:pPr>
              <w:pStyle w:val="222"/>
              <w:rPr>
                <w:rFonts w:ascii="Times New Roman" w:hAnsi="Times New Roman"/>
              </w:rPr>
            </w:pPr>
            <w:r>
              <w:rPr>
                <w:rFonts w:ascii="Times New Roman" w:hAnsi="Times New Roman"/>
              </w:rPr>
              <w:t>可变长</w:t>
            </w:r>
          </w:p>
        </w:tc>
        <w:tc>
          <w:tcPr>
            <w:tcW w:w="1793" w:type="dxa"/>
            <w:noWrap w:val="0"/>
            <w:vAlign w:val="center"/>
          </w:tcPr>
          <w:p w14:paraId="45932A24">
            <w:pPr>
              <w:pStyle w:val="222"/>
              <w:jc w:val="both"/>
              <w:rPr>
                <w:rFonts w:ascii="Times New Roman" w:hAnsi="Times New Roman"/>
              </w:rPr>
            </w:pPr>
            <w:r>
              <w:rPr>
                <w:rFonts w:ascii="Times New Roman" w:hAnsi="Times New Roman"/>
              </w:rPr>
              <w:t>邻居节点信道信息[1]</w:t>
            </w:r>
          </w:p>
        </w:tc>
      </w:tr>
      <w:tr w14:paraId="18608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noWrap w:val="0"/>
            <w:vAlign w:val="center"/>
          </w:tcPr>
          <w:p w14:paraId="4EEB4F16">
            <w:pPr>
              <w:pStyle w:val="222"/>
              <w:rPr>
                <w:rFonts w:ascii="Times New Roman" w:hAnsi="Times New Roman"/>
              </w:rPr>
            </w:pPr>
            <w:r>
              <w:rPr>
                <w:rFonts w:ascii="Times New Roman" w:hAnsi="Times New Roman"/>
              </w:rPr>
              <w:t>……</w:t>
            </w:r>
          </w:p>
        </w:tc>
        <w:tc>
          <w:tcPr>
            <w:tcW w:w="1418" w:type="dxa"/>
            <w:noWrap w:val="0"/>
            <w:vAlign w:val="center"/>
          </w:tcPr>
          <w:p w14:paraId="6CF92395">
            <w:pPr>
              <w:pStyle w:val="222"/>
              <w:rPr>
                <w:rFonts w:ascii="Times New Roman" w:hAnsi="Times New Roman"/>
              </w:rPr>
            </w:pPr>
            <w:r>
              <w:rPr>
                <w:rFonts w:ascii="Times New Roman" w:hAnsi="Times New Roman"/>
              </w:rPr>
              <w:t>……</w:t>
            </w:r>
          </w:p>
        </w:tc>
        <w:tc>
          <w:tcPr>
            <w:tcW w:w="1257" w:type="dxa"/>
            <w:noWrap w:val="0"/>
            <w:vAlign w:val="center"/>
          </w:tcPr>
          <w:p w14:paraId="71098123">
            <w:pPr>
              <w:pStyle w:val="222"/>
              <w:rPr>
                <w:rFonts w:ascii="Times New Roman" w:hAnsi="Times New Roman"/>
              </w:rPr>
            </w:pPr>
            <w:r>
              <w:rPr>
                <w:rFonts w:ascii="Times New Roman" w:hAnsi="Times New Roman"/>
              </w:rPr>
              <w:t>……</w:t>
            </w:r>
          </w:p>
        </w:tc>
        <w:tc>
          <w:tcPr>
            <w:tcW w:w="1793" w:type="dxa"/>
            <w:noWrap w:val="0"/>
            <w:vAlign w:val="center"/>
          </w:tcPr>
          <w:p w14:paraId="765AD3B4">
            <w:pPr>
              <w:pStyle w:val="222"/>
              <w:rPr>
                <w:rFonts w:ascii="Times New Roman" w:hAnsi="Times New Roman"/>
              </w:rPr>
            </w:pPr>
            <w:r>
              <w:rPr>
                <w:rFonts w:ascii="Times New Roman" w:hAnsi="Times New Roman"/>
              </w:rPr>
              <w:t>……</w:t>
            </w:r>
          </w:p>
        </w:tc>
        <w:tc>
          <w:tcPr>
            <w:tcW w:w="1793" w:type="dxa"/>
            <w:noWrap w:val="0"/>
            <w:vAlign w:val="center"/>
          </w:tcPr>
          <w:p w14:paraId="7D52A326">
            <w:pPr>
              <w:pStyle w:val="222"/>
              <w:jc w:val="both"/>
              <w:rPr>
                <w:rFonts w:ascii="Times New Roman" w:hAnsi="Times New Roman"/>
              </w:rPr>
            </w:pPr>
            <w:r>
              <w:rPr>
                <w:rFonts w:ascii="Times New Roman" w:hAnsi="Times New Roman"/>
              </w:rPr>
              <w:t>……</w:t>
            </w:r>
          </w:p>
        </w:tc>
      </w:tr>
      <w:tr w14:paraId="74C149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noWrap w:val="0"/>
            <w:vAlign w:val="center"/>
          </w:tcPr>
          <w:p w14:paraId="154410EC">
            <w:pPr>
              <w:pStyle w:val="222"/>
              <w:rPr>
                <w:rFonts w:ascii="Times New Roman" w:hAnsi="Times New Roman"/>
              </w:rPr>
            </w:pPr>
            <w:r>
              <w:rPr>
                <w:rFonts w:ascii="Times New Roman" w:hAnsi="Times New Roman"/>
              </w:rPr>
              <w:t>邻居节点信道信息[N]</w:t>
            </w:r>
          </w:p>
        </w:tc>
        <w:tc>
          <w:tcPr>
            <w:tcW w:w="1418" w:type="dxa"/>
            <w:noWrap w:val="0"/>
            <w:vAlign w:val="center"/>
          </w:tcPr>
          <w:p w14:paraId="2B27224F">
            <w:pPr>
              <w:pStyle w:val="222"/>
              <w:rPr>
                <w:rFonts w:ascii="Times New Roman" w:hAnsi="Times New Roman"/>
              </w:rPr>
            </w:pPr>
            <w:r>
              <w:rPr>
                <w:rFonts w:ascii="Times New Roman" w:hAnsi="Times New Roman"/>
              </w:rPr>
              <w:t>可变长</w:t>
            </w:r>
          </w:p>
        </w:tc>
        <w:tc>
          <w:tcPr>
            <w:tcW w:w="1257" w:type="dxa"/>
            <w:noWrap w:val="0"/>
            <w:vAlign w:val="center"/>
          </w:tcPr>
          <w:p w14:paraId="1AED24F0">
            <w:pPr>
              <w:pStyle w:val="222"/>
              <w:rPr>
                <w:rFonts w:ascii="Times New Roman" w:hAnsi="Times New Roman"/>
              </w:rPr>
            </w:pPr>
            <w:r>
              <w:rPr>
                <w:rFonts w:ascii="Times New Roman" w:hAnsi="Times New Roman"/>
              </w:rPr>
              <w:t>0-7</w:t>
            </w:r>
          </w:p>
        </w:tc>
        <w:tc>
          <w:tcPr>
            <w:tcW w:w="1793" w:type="dxa"/>
            <w:noWrap w:val="0"/>
            <w:vAlign w:val="center"/>
          </w:tcPr>
          <w:p w14:paraId="531CDD6C">
            <w:pPr>
              <w:pStyle w:val="222"/>
              <w:rPr>
                <w:rFonts w:ascii="Times New Roman" w:hAnsi="Times New Roman"/>
              </w:rPr>
            </w:pPr>
            <w:r>
              <w:rPr>
                <w:rFonts w:ascii="Times New Roman" w:hAnsi="Times New Roman"/>
              </w:rPr>
              <w:t>可变长</w:t>
            </w:r>
          </w:p>
        </w:tc>
        <w:tc>
          <w:tcPr>
            <w:tcW w:w="1793" w:type="dxa"/>
            <w:noWrap w:val="0"/>
            <w:vAlign w:val="center"/>
          </w:tcPr>
          <w:p w14:paraId="1B0DFDC7">
            <w:pPr>
              <w:pStyle w:val="222"/>
              <w:jc w:val="both"/>
              <w:rPr>
                <w:rFonts w:ascii="Times New Roman" w:hAnsi="Times New Roman"/>
              </w:rPr>
            </w:pPr>
            <w:r>
              <w:rPr>
                <w:rFonts w:ascii="Times New Roman" w:hAnsi="Times New Roman"/>
              </w:rPr>
              <w:t>邻居节点信道信息[N]</w:t>
            </w:r>
          </w:p>
        </w:tc>
      </w:tr>
    </w:tbl>
    <w:p w14:paraId="643A7335">
      <w:pPr>
        <w:ind w:firstLine="420"/>
      </w:pPr>
    </w:p>
    <w:p w14:paraId="31B599ED">
      <w:pPr>
        <w:ind w:firstLine="420"/>
      </w:pPr>
      <w:r>
        <w:t>信道信息组合类型取值和含义应符合</w:t>
      </w:r>
      <w:r>
        <w:fldChar w:fldCharType="begin"/>
      </w:r>
      <w:r>
        <w:instrText xml:space="preserve"> REF _Ref23474 \w \h  \* MERGEFORMAT </w:instrText>
      </w:r>
      <w:r>
        <w:fldChar w:fldCharType="separate"/>
      </w:r>
      <w:r>
        <w:t>表95</w:t>
      </w:r>
      <w:r>
        <w:fldChar w:fldCharType="end"/>
      </w:r>
      <w:r>
        <w:t>要求。</w:t>
      </w:r>
    </w:p>
    <w:p w14:paraId="65874681">
      <w:pPr>
        <w:pStyle w:val="179"/>
        <w:ind w:left="0"/>
        <w:rPr>
          <w:rFonts w:ascii="Times New Roman"/>
        </w:rPr>
      </w:pPr>
      <w:bookmarkStart w:id="1571" w:name="_Ref46243431"/>
      <w:bookmarkStart w:id="1572" w:name="_Ref23474"/>
      <w:r>
        <w:rPr>
          <w:rFonts w:ascii="Times New Roman"/>
        </w:rPr>
        <w:t>信道信息组合类型取值</w:t>
      </w:r>
      <w:bookmarkEnd w:id="1571"/>
      <w:r>
        <w:rPr>
          <w:rFonts w:ascii="Times New Roman"/>
        </w:rPr>
        <w:t>与字段长度</w:t>
      </w:r>
      <w:bookmarkEnd w:id="1572"/>
    </w:p>
    <w:tbl>
      <w:tblPr>
        <w:tblStyle w:val="52"/>
        <w:tblW w:w="799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35"/>
        <w:gridCol w:w="1134"/>
        <w:gridCol w:w="1276"/>
        <w:gridCol w:w="1275"/>
        <w:gridCol w:w="1134"/>
        <w:gridCol w:w="1843"/>
      </w:tblGrid>
      <w:tr w14:paraId="77AB1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35" w:type="dxa"/>
            <w:noWrap w:val="0"/>
            <w:vAlign w:val="center"/>
          </w:tcPr>
          <w:p w14:paraId="2D59D23A">
            <w:pPr>
              <w:pStyle w:val="222"/>
              <w:rPr>
                <w:rFonts w:ascii="Times New Roman" w:hAnsi="Times New Roman"/>
              </w:rPr>
            </w:pPr>
            <w:r>
              <w:rPr>
                <w:rFonts w:ascii="Times New Roman" w:hAnsi="Times New Roman"/>
              </w:rPr>
              <w:t>类型值</w:t>
            </w:r>
          </w:p>
        </w:tc>
        <w:tc>
          <w:tcPr>
            <w:tcW w:w="1134" w:type="dxa"/>
            <w:noWrap w:val="0"/>
            <w:vAlign w:val="center"/>
          </w:tcPr>
          <w:p w14:paraId="28115AB6">
            <w:pPr>
              <w:pStyle w:val="222"/>
              <w:rPr>
                <w:rFonts w:ascii="Times New Roman" w:hAnsi="Times New Roman"/>
              </w:rPr>
            </w:pPr>
            <w:r>
              <w:rPr>
                <w:rFonts w:ascii="Times New Roman" w:hAnsi="Times New Roman"/>
              </w:rPr>
              <w:t>TEI长度</w:t>
            </w:r>
          </w:p>
        </w:tc>
        <w:tc>
          <w:tcPr>
            <w:tcW w:w="1276" w:type="dxa"/>
            <w:noWrap w:val="0"/>
            <w:vAlign w:val="center"/>
          </w:tcPr>
          <w:p w14:paraId="378E92D7">
            <w:pPr>
              <w:pStyle w:val="222"/>
              <w:rPr>
                <w:rFonts w:ascii="Times New Roman" w:hAnsi="Times New Roman"/>
              </w:rPr>
            </w:pPr>
            <w:r>
              <w:rPr>
                <w:rFonts w:ascii="Times New Roman" w:hAnsi="Times New Roman"/>
              </w:rPr>
              <w:t>接收率长度</w:t>
            </w:r>
          </w:p>
        </w:tc>
        <w:tc>
          <w:tcPr>
            <w:tcW w:w="1275" w:type="dxa"/>
            <w:noWrap w:val="0"/>
            <w:vAlign w:val="center"/>
          </w:tcPr>
          <w:p w14:paraId="57CC6085">
            <w:pPr>
              <w:pStyle w:val="222"/>
              <w:rPr>
                <w:rFonts w:ascii="Times New Roman" w:hAnsi="Times New Roman"/>
              </w:rPr>
            </w:pPr>
            <w:r>
              <w:rPr>
                <w:rFonts w:ascii="Times New Roman" w:hAnsi="Times New Roman"/>
              </w:rPr>
              <w:t>平均信噪比</w:t>
            </w:r>
          </w:p>
        </w:tc>
        <w:tc>
          <w:tcPr>
            <w:tcW w:w="1134" w:type="dxa"/>
            <w:noWrap w:val="0"/>
            <w:vAlign w:val="center"/>
          </w:tcPr>
          <w:p w14:paraId="32384B93">
            <w:pPr>
              <w:pStyle w:val="222"/>
              <w:rPr>
                <w:rFonts w:ascii="Times New Roman" w:hAnsi="Times New Roman"/>
              </w:rPr>
            </w:pPr>
            <w:r>
              <w:rPr>
                <w:rFonts w:ascii="Times New Roman" w:hAnsi="Times New Roman"/>
              </w:rPr>
              <w:t>信号强度</w:t>
            </w:r>
          </w:p>
        </w:tc>
        <w:tc>
          <w:tcPr>
            <w:tcW w:w="1843" w:type="dxa"/>
            <w:noWrap w:val="0"/>
            <w:vAlign w:val="center"/>
          </w:tcPr>
          <w:p w14:paraId="1D402CB7">
            <w:pPr>
              <w:pStyle w:val="222"/>
              <w:rPr>
                <w:rFonts w:ascii="Times New Roman" w:hAnsi="Times New Roman"/>
              </w:rPr>
            </w:pPr>
            <w:r>
              <w:rPr>
                <w:rFonts w:ascii="Times New Roman" w:hAnsi="Times New Roman"/>
              </w:rPr>
              <w:t>总长度（比特）</w:t>
            </w:r>
          </w:p>
        </w:tc>
      </w:tr>
      <w:tr w14:paraId="3E7656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35" w:type="dxa"/>
            <w:noWrap w:val="0"/>
            <w:vAlign w:val="center"/>
          </w:tcPr>
          <w:p w14:paraId="32094D78">
            <w:pPr>
              <w:pStyle w:val="222"/>
              <w:rPr>
                <w:rFonts w:ascii="Times New Roman" w:hAnsi="Times New Roman"/>
              </w:rPr>
            </w:pPr>
            <w:r>
              <w:rPr>
                <w:rFonts w:ascii="Times New Roman" w:hAnsi="Times New Roman"/>
              </w:rPr>
              <w:t>0</w:t>
            </w:r>
          </w:p>
        </w:tc>
        <w:tc>
          <w:tcPr>
            <w:tcW w:w="1134" w:type="dxa"/>
            <w:noWrap w:val="0"/>
            <w:vAlign w:val="center"/>
          </w:tcPr>
          <w:p w14:paraId="055DBACC">
            <w:pPr>
              <w:pStyle w:val="222"/>
              <w:rPr>
                <w:rFonts w:ascii="Times New Roman" w:hAnsi="Times New Roman"/>
              </w:rPr>
            </w:pPr>
            <w:r>
              <w:rPr>
                <w:rFonts w:ascii="Times New Roman" w:hAnsi="Times New Roman"/>
              </w:rPr>
              <w:t>12</w:t>
            </w:r>
          </w:p>
        </w:tc>
        <w:tc>
          <w:tcPr>
            <w:tcW w:w="1276" w:type="dxa"/>
            <w:noWrap w:val="0"/>
            <w:vAlign w:val="center"/>
          </w:tcPr>
          <w:p w14:paraId="3DF20218">
            <w:pPr>
              <w:pStyle w:val="222"/>
              <w:rPr>
                <w:rFonts w:ascii="Times New Roman" w:hAnsi="Times New Roman"/>
              </w:rPr>
            </w:pPr>
            <w:r>
              <w:rPr>
                <w:rFonts w:ascii="Times New Roman" w:hAnsi="Times New Roman"/>
              </w:rPr>
              <w:t>8</w:t>
            </w:r>
          </w:p>
        </w:tc>
        <w:tc>
          <w:tcPr>
            <w:tcW w:w="1275" w:type="dxa"/>
            <w:noWrap w:val="0"/>
            <w:vAlign w:val="center"/>
          </w:tcPr>
          <w:p w14:paraId="40D82FCD">
            <w:pPr>
              <w:pStyle w:val="222"/>
              <w:rPr>
                <w:rFonts w:ascii="Times New Roman" w:hAnsi="Times New Roman"/>
              </w:rPr>
            </w:pPr>
            <w:r>
              <w:rPr>
                <w:rFonts w:ascii="Times New Roman" w:hAnsi="Times New Roman"/>
              </w:rPr>
              <w:t>0</w:t>
            </w:r>
          </w:p>
        </w:tc>
        <w:tc>
          <w:tcPr>
            <w:tcW w:w="1134" w:type="dxa"/>
            <w:noWrap w:val="0"/>
            <w:vAlign w:val="center"/>
          </w:tcPr>
          <w:p w14:paraId="55F36695">
            <w:pPr>
              <w:pStyle w:val="222"/>
              <w:rPr>
                <w:rFonts w:ascii="Times New Roman" w:hAnsi="Times New Roman"/>
              </w:rPr>
            </w:pPr>
            <w:r>
              <w:rPr>
                <w:rFonts w:ascii="Times New Roman" w:hAnsi="Times New Roman"/>
              </w:rPr>
              <w:t>0</w:t>
            </w:r>
          </w:p>
        </w:tc>
        <w:tc>
          <w:tcPr>
            <w:tcW w:w="1843" w:type="dxa"/>
            <w:noWrap w:val="0"/>
            <w:vAlign w:val="center"/>
          </w:tcPr>
          <w:p w14:paraId="4CC18B85">
            <w:pPr>
              <w:pStyle w:val="222"/>
              <w:rPr>
                <w:rFonts w:ascii="Times New Roman" w:hAnsi="Times New Roman"/>
              </w:rPr>
            </w:pPr>
            <w:r>
              <w:rPr>
                <w:rFonts w:ascii="Times New Roman" w:hAnsi="Times New Roman"/>
              </w:rPr>
              <w:t>20</w:t>
            </w:r>
          </w:p>
        </w:tc>
      </w:tr>
      <w:tr w14:paraId="5B034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35" w:type="dxa"/>
            <w:noWrap w:val="0"/>
            <w:vAlign w:val="center"/>
          </w:tcPr>
          <w:p w14:paraId="1EEEAFE9">
            <w:pPr>
              <w:pStyle w:val="222"/>
              <w:rPr>
                <w:rFonts w:ascii="Times New Roman" w:hAnsi="Times New Roman"/>
              </w:rPr>
            </w:pPr>
            <w:r>
              <w:rPr>
                <w:rFonts w:ascii="Times New Roman" w:hAnsi="Times New Roman"/>
              </w:rPr>
              <w:t>1</w:t>
            </w:r>
          </w:p>
        </w:tc>
        <w:tc>
          <w:tcPr>
            <w:tcW w:w="1134" w:type="dxa"/>
            <w:noWrap w:val="0"/>
            <w:vAlign w:val="center"/>
          </w:tcPr>
          <w:p w14:paraId="153FEE84">
            <w:pPr>
              <w:pStyle w:val="222"/>
              <w:rPr>
                <w:rFonts w:ascii="Times New Roman" w:hAnsi="Times New Roman"/>
              </w:rPr>
            </w:pPr>
            <w:r>
              <w:rPr>
                <w:rFonts w:ascii="Times New Roman" w:hAnsi="Times New Roman"/>
              </w:rPr>
              <w:t>12</w:t>
            </w:r>
          </w:p>
        </w:tc>
        <w:tc>
          <w:tcPr>
            <w:tcW w:w="1276" w:type="dxa"/>
            <w:noWrap w:val="0"/>
            <w:vAlign w:val="center"/>
          </w:tcPr>
          <w:p w14:paraId="1F72A3AA">
            <w:pPr>
              <w:pStyle w:val="222"/>
              <w:rPr>
                <w:rFonts w:ascii="Times New Roman" w:hAnsi="Times New Roman"/>
              </w:rPr>
            </w:pPr>
            <w:r>
              <w:rPr>
                <w:rFonts w:ascii="Times New Roman" w:hAnsi="Times New Roman"/>
              </w:rPr>
              <w:t>0</w:t>
            </w:r>
          </w:p>
        </w:tc>
        <w:tc>
          <w:tcPr>
            <w:tcW w:w="1275" w:type="dxa"/>
            <w:noWrap w:val="0"/>
            <w:vAlign w:val="center"/>
          </w:tcPr>
          <w:p w14:paraId="7BD87EEE">
            <w:pPr>
              <w:pStyle w:val="222"/>
              <w:rPr>
                <w:rFonts w:ascii="Times New Roman" w:hAnsi="Times New Roman"/>
              </w:rPr>
            </w:pPr>
            <w:r>
              <w:rPr>
                <w:rFonts w:ascii="Times New Roman" w:hAnsi="Times New Roman"/>
              </w:rPr>
              <w:t>4</w:t>
            </w:r>
          </w:p>
        </w:tc>
        <w:tc>
          <w:tcPr>
            <w:tcW w:w="1134" w:type="dxa"/>
            <w:noWrap w:val="0"/>
            <w:vAlign w:val="center"/>
          </w:tcPr>
          <w:p w14:paraId="4C2C0A57">
            <w:pPr>
              <w:pStyle w:val="222"/>
              <w:rPr>
                <w:rFonts w:ascii="Times New Roman" w:hAnsi="Times New Roman"/>
              </w:rPr>
            </w:pPr>
            <w:r>
              <w:rPr>
                <w:rFonts w:ascii="Times New Roman" w:hAnsi="Times New Roman"/>
              </w:rPr>
              <w:t>0</w:t>
            </w:r>
          </w:p>
        </w:tc>
        <w:tc>
          <w:tcPr>
            <w:tcW w:w="1843" w:type="dxa"/>
            <w:noWrap w:val="0"/>
            <w:vAlign w:val="center"/>
          </w:tcPr>
          <w:p w14:paraId="3C2F3B5B">
            <w:pPr>
              <w:pStyle w:val="222"/>
              <w:rPr>
                <w:rFonts w:ascii="Times New Roman" w:hAnsi="Times New Roman"/>
              </w:rPr>
            </w:pPr>
            <w:r>
              <w:rPr>
                <w:rFonts w:ascii="Times New Roman" w:hAnsi="Times New Roman"/>
              </w:rPr>
              <w:t>16</w:t>
            </w:r>
          </w:p>
        </w:tc>
      </w:tr>
      <w:tr w14:paraId="7C514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35" w:type="dxa"/>
            <w:noWrap w:val="0"/>
            <w:vAlign w:val="center"/>
          </w:tcPr>
          <w:p w14:paraId="40FF13CD">
            <w:pPr>
              <w:pStyle w:val="222"/>
              <w:rPr>
                <w:rFonts w:ascii="Times New Roman" w:hAnsi="Times New Roman"/>
              </w:rPr>
            </w:pPr>
            <w:r>
              <w:rPr>
                <w:rFonts w:ascii="Times New Roman" w:hAnsi="Times New Roman"/>
              </w:rPr>
              <w:t>2</w:t>
            </w:r>
          </w:p>
        </w:tc>
        <w:tc>
          <w:tcPr>
            <w:tcW w:w="1134" w:type="dxa"/>
            <w:noWrap w:val="0"/>
            <w:vAlign w:val="center"/>
          </w:tcPr>
          <w:p w14:paraId="306EECE0">
            <w:pPr>
              <w:pStyle w:val="222"/>
              <w:rPr>
                <w:rFonts w:ascii="Times New Roman" w:hAnsi="Times New Roman"/>
              </w:rPr>
            </w:pPr>
            <w:r>
              <w:rPr>
                <w:rFonts w:ascii="Times New Roman" w:hAnsi="Times New Roman"/>
              </w:rPr>
              <w:t>12</w:t>
            </w:r>
          </w:p>
        </w:tc>
        <w:tc>
          <w:tcPr>
            <w:tcW w:w="1276" w:type="dxa"/>
            <w:noWrap w:val="0"/>
            <w:vAlign w:val="center"/>
          </w:tcPr>
          <w:p w14:paraId="4E43FFB9">
            <w:pPr>
              <w:pStyle w:val="222"/>
              <w:rPr>
                <w:rFonts w:ascii="Times New Roman" w:hAnsi="Times New Roman"/>
              </w:rPr>
            </w:pPr>
            <w:r>
              <w:rPr>
                <w:rFonts w:ascii="Times New Roman" w:hAnsi="Times New Roman"/>
              </w:rPr>
              <w:t>0</w:t>
            </w:r>
          </w:p>
        </w:tc>
        <w:tc>
          <w:tcPr>
            <w:tcW w:w="1275" w:type="dxa"/>
            <w:noWrap w:val="0"/>
            <w:vAlign w:val="center"/>
          </w:tcPr>
          <w:p w14:paraId="6C4193F9">
            <w:pPr>
              <w:pStyle w:val="222"/>
              <w:rPr>
                <w:rFonts w:ascii="Times New Roman" w:hAnsi="Times New Roman"/>
              </w:rPr>
            </w:pPr>
            <w:r>
              <w:rPr>
                <w:rFonts w:ascii="Times New Roman" w:hAnsi="Times New Roman"/>
              </w:rPr>
              <w:t>0</w:t>
            </w:r>
          </w:p>
        </w:tc>
        <w:tc>
          <w:tcPr>
            <w:tcW w:w="1134" w:type="dxa"/>
            <w:noWrap w:val="0"/>
            <w:vAlign w:val="center"/>
          </w:tcPr>
          <w:p w14:paraId="3235A9E3">
            <w:pPr>
              <w:pStyle w:val="222"/>
              <w:rPr>
                <w:rFonts w:ascii="Times New Roman" w:hAnsi="Times New Roman"/>
              </w:rPr>
            </w:pPr>
            <w:r>
              <w:rPr>
                <w:rFonts w:ascii="Times New Roman" w:hAnsi="Times New Roman"/>
              </w:rPr>
              <w:t>8</w:t>
            </w:r>
          </w:p>
        </w:tc>
        <w:tc>
          <w:tcPr>
            <w:tcW w:w="1843" w:type="dxa"/>
            <w:noWrap w:val="0"/>
            <w:vAlign w:val="center"/>
          </w:tcPr>
          <w:p w14:paraId="24D847F8">
            <w:pPr>
              <w:pStyle w:val="222"/>
              <w:rPr>
                <w:rFonts w:ascii="Times New Roman" w:hAnsi="Times New Roman"/>
              </w:rPr>
            </w:pPr>
            <w:r>
              <w:rPr>
                <w:rFonts w:ascii="Times New Roman" w:hAnsi="Times New Roman"/>
              </w:rPr>
              <w:t>20</w:t>
            </w:r>
          </w:p>
        </w:tc>
      </w:tr>
      <w:tr w14:paraId="631D80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35" w:type="dxa"/>
            <w:noWrap w:val="0"/>
            <w:vAlign w:val="center"/>
          </w:tcPr>
          <w:p w14:paraId="6E22B905">
            <w:pPr>
              <w:pStyle w:val="222"/>
              <w:rPr>
                <w:rFonts w:ascii="Times New Roman" w:hAnsi="Times New Roman"/>
              </w:rPr>
            </w:pPr>
            <w:r>
              <w:rPr>
                <w:rFonts w:ascii="Times New Roman" w:hAnsi="Times New Roman"/>
              </w:rPr>
              <w:t>3</w:t>
            </w:r>
          </w:p>
        </w:tc>
        <w:tc>
          <w:tcPr>
            <w:tcW w:w="1134" w:type="dxa"/>
            <w:noWrap w:val="0"/>
            <w:vAlign w:val="center"/>
          </w:tcPr>
          <w:p w14:paraId="1FD21C58">
            <w:pPr>
              <w:pStyle w:val="222"/>
              <w:rPr>
                <w:rFonts w:ascii="Times New Roman" w:hAnsi="Times New Roman"/>
              </w:rPr>
            </w:pPr>
            <w:r>
              <w:rPr>
                <w:rFonts w:ascii="Times New Roman" w:hAnsi="Times New Roman"/>
              </w:rPr>
              <w:t>12</w:t>
            </w:r>
          </w:p>
        </w:tc>
        <w:tc>
          <w:tcPr>
            <w:tcW w:w="1276" w:type="dxa"/>
            <w:noWrap w:val="0"/>
            <w:vAlign w:val="center"/>
          </w:tcPr>
          <w:p w14:paraId="281BD71E">
            <w:pPr>
              <w:pStyle w:val="222"/>
              <w:rPr>
                <w:rFonts w:ascii="Times New Roman" w:hAnsi="Times New Roman"/>
              </w:rPr>
            </w:pPr>
            <w:r>
              <w:rPr>
                <w:rFonts w:ascii="Times New Roman" w:hAnsi="Times New Roman"/>
              </w:rPr>
              <w:t>0</w:t>
            </w:r>
          </w:p>
        </w:tc>
        <w:tc>
          <w:tcPr>
            <w:tcW w:w="1275" w:type="dxa"/>
            <w:noWrap w:val="0"/>
            <w:vAlign w:val="center"/>
          </w:tcPr>
          <w:p w14:paraId="4BA48267">
            <w:pPr>
              <w:pStyle w:val="222"/>
              <w:rPr>
                <w:rFonts w:ascii="Times New Roman" w:hAnsi="Times New Roman"/>
              </w:rPr>
            </w:pPr>
            <w:r>
              <w:rPr>
                <w:rFonts w:ascii="Times New Roman" w:hAnsi="Times New Roman"/>
              </w:rPr>
              <w:t>0</w:t>
            </w:r>
          </w:p>
        </w:tc>
        <w:tc>
          <w:tcPr>
            <w:tcW w:w="1134" w:type="dxa"/>
            <w:noWrap w:val="0"/>
            <w:vAlign w:val="center"/>
          </w:tcPr>
          <w:p w14:paraId="2E64F855">
            <w:pPr>
              <w:pStyle w:val="222"/>
              <w:rPr>
                <w:rFonts w:ascii="Times New Roman" w:hAnsi="Times New Roman"/>
              </w:rPr>
            </w:pPr>
            <w:r>
              <w:rPr>
                <w:rFonts w:ascii="Times New Roman" w:hAnsi="Times New Roman"/>
              </w:rPr>
              <w:t>4</w:t>
            </w:r>
          </w:p>
        </w:tc>
        <w:tc>
          <w:tcPr>
            <w:tcW w:w="1843" w:type="dxa"/>
            <w:noWrap w:val="0"/>
            <w:vAlign w:val="center"/>
          </w:tcPr>
          <w:p w14:paraId="74F6AF1E">
            <w:pPr>
              <w:pStyle w:val="222"/>
              <w:rPr>
                <w:rFonts w:ascii="Times New Roman" w:hAnsi="Times New Roman"/>
              </w:rPr>
            </w:pPr>
            <w:r>
              <w:rPr>
                <w:rFonts w:ascii="Times New Roman" w:hAnsi="Times New Roman"/>
              </w:rPr>
              <w:t>16</w:t>
            </w:r>
          </w:p>
        </w:tc>
      </w:tr>
      <w:tr w14:paraId="47A1B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35" w:type="dxa"/>
            <w:noWrap w:val="0"/>
            <w:vAlign w:val="center"/>
          </w:tcPr>
          <w:p w14:paraId="7E9EB298">
            <w:pPr>
              <w:pStyle w:val="222"/>
              <w:rPr>
                <w:rFonts w:ascii="Times New Roman" w:hAnsi="Times New Roman"/>
              </w:rPr>
            </w:pPr>
            <w:r>
              <w:rPr>
                <w:rFonts w:ascii="Times New Roman" w:hAnsi="Times New Roman"/>
              </w:rPr>
              <w:t>4</w:t>
            </w:r>
          </w:p>
        </w:tc>
        <w:tc>
          <w:tcPr>
            <w:tcW w:w="1134" w:type="dxa"/>
            <w:noWrap w:val="0"/>
            <w:vAlign w:val="center"/>
          </w:tcPr>
          <w:p w14:paraId="7B18697A">
            <w:pPr>
              <w:pStyle w:val="222"/>
              <w:rPr>
                <w:rFonts w:ascii="Times New Roman" w:hAnsi="Times New Roman"/>
              </w:rPr>
            </w:pPr>
            <w:r>
              <w:rPr>
                <w:rFonts w:ascii="Times New Roman" w:hAnsi="Times New Roman"/>
              </w:rPr>
              <w:t>12</w:t>
            </w:r>
          </w:p>
        </w:tc>
        <w:tc>
          <w:tcPr>
            <w:tcW w:w="1276" w:type="dxa"/>
            <w:noWrap w:val="0"/>
            <w:vAlign w:val="center"/>
          </w:tcPr>
          <w:p w14:paraId="370B96AE">
            <w:pPr>
              <w:pStyle w:val="222"/>
              <w:rPr>
                <w:rFonts w:ascii="Times New Roman" w:hAnsi="Times New Roman"/>
              </w:rPr>
            </w:pPr>
            <w:r>
              <w:rPr>
                <w:rFonts w:ascii="Times New Roman" w:hAnsi="Times New Roman"/>
              </w:rPr>
              <w:t>8</w:t>
            </w:r>
          </w:p>
        </w:tc>
        <w:tc>
          <w:tcPr>
            <w:tcW w:w="1275" w:type="dxa"/>
            <w:noWrap w:val="0"/>
            <w:vAlign w:val="center"/>
          </w:tcPr>
          <w:p w14:paraId="790F242F">
            <w:pPr>
              <w:pStyle w:val="222"/>
              <w:rPr>
                <w:rFonts w:ascii="Times New Roman" w:hAnsi="Times New Roman"/>
              </w:rPr>
            </w:pPr>
            <w:r>
              <w:rPr>
                <w:rFonts w:ascii="Times New Roman" w:hAnsi="Times New Roman"/>
              </w:rPr>
              <w:t>4</w:t>
            </w:r>
          </w:p>
        </w:tc>
        <w:tc>
          <w:tcPr>
            <w:tcW w:w="1134" w:type="dxa"/>
            <w:noWrap w:val="0"/>
            <w:vAlign w:val="center"/>
          </w:tcPr>
          <w:p w14:paraId="62268DC3">
            <w:pPr>
              <w:pStyle w:val="222"/>
              <w:rPr>
                <w:rFonts w:ascii="Times New Roman" w:hAnsi="Times New Roman"/>
              </w:rPr>
            </w:pPr>
            <w:r>
              <w:rPr>
                <w:rFonts w:ascii="Times New Roman" w:hAnsi="Times New Roman"/>
              </w:rPr>
              <w:t>0</w:t>
            </w:r>
          </w:p>
        </w:tc>
        <w:tc>
          <w:tcPr>
            <w:tcW w:w="1843" w:type="dxa"/>
            <w:noWrap w:val="0"/>
            <w:vAlign w:val="center"/>
          </w:tcPr>
          <w:p w14:paraId="1C78B4E2">
            <w:pPr>
              <w:pStyle w:val="222"/>
              <w:rPr>
                <w:rFonts w:ascii="Times New Roman" w:hAnsi="Times New Roman"/>
              </w:rPr>
            </w:pPr>
            <w:r>
              <w:rPr>
                <w:rFonts w:ascii="Times New Roman" w:hAnsi="Times New Roman"/>
              </w:rPr>
              <w:t>24</w:t>
            </w:r>
          </w:p>
        </w:tc>
      </w:tr>
      <w:tr w14:paraId="5DB24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35" w:type="dxa"/>
            <w:noWrap w:val="0"/>
            <w:vAlign w:val="center"/>
          </w:tcPr>
          <w:p w14:paraId="323DEFA6">
            <w:pPr>
              <w:pStyle w:val="222"/>
              <w:rPr>
                <w:rFonts w:ascii="Times New Roman" w:hAnsi="Times New Roman"/>
              </w:rPr>
            </w:pPr>
            <w:r>
              <w:rPr>
                <w:rFonts w:ascii="Times New Roman" w:hAnsi="Times New Roman"/>
              </w:rPr>
              <w:t>5</w:t>
            </w:r>
          </w:p>
        </w:tc>
        <w:tc>
          <w:tcPr>
            <w:tcW w:w="1134" w:type="dxa"/>
            <w:noWrap w:val="0"/>
            <w:vAlign w:val="center"/>
          </w:tcPr>
          <w:p w14:paraId="086DEFA9">
            <w:pPr>
              <w:pStyle w:val="222"/>
              <w:rPr>
                <w:rFonts w:ascii="Times New Roman" w:hAnsi="Times New Roman"/>
              </w:rPr>
            </w:pPr>
            <w:r>
              <w:rPr>
                <w:rFonts w:ascii="Times New Roman" w:hAnsi="Times New Roman"/>
              </w:rPr>
              <w:t>12</w:t>
            </w:r>
          </w:p>
        </w:tc>
        <w:tc>
          <w:tcPr>
            <w:tcW w:w="1276" w:type="dxa"/>
            <w:noWrap w:val="0"/>
            <w:vAlign w:val="center"/>
          </w:tcPr>
          <w:p w14:paraId="1E1522A9">
            <w:pPr>
              <w:pStyle w:val="222"/>
              <w:rPr>
                <w:rFonts w:ascii="Times New Roman" w:hAnsi="Times New Roman"/>
              </w:rPr>
            </w:pPr>
            <w:r>
              <w:rPr>
                <w:rFonts w:ascii="Times New Roman" w:hAnsi="Times New Roman"/>
              </w:rPr>
              <w:t>6</w:t>
            </w:r>
          </w:p>
        </w:tc>
        <w:tc>
          <w:tcPr>
            <w:tcW w:w="1275" w:type="dxa"/>
            <w:noWrap w:val="0"/>
            <w:vAlign w:val="center"/>
          </w:tcPr>
          <w:p w14:paraId="6C71E390">
            <w:pPr>
              <w:pStyle w:val="222"/>
              <w:rPr>
                <w:rFonts w:ascii="Times New Roman" w:hAnsi="Times New Roman"/>
              </w:rPr>
            </w:pPr>
            <w:r>
              <w:rPr>
                <w:rFonts w:ascii="Times New Roman" w:hAnsi="Times New Roman"/>
              </w:rPr>
              <w:t>0</w:t>
            </w:r>
          </w:p>
        </w:tc>
        <w:tc>
          <w:tcPr>
            <w:tcW w:w="1134" w:type="dxa"/>
            <w:noWrap w:val="0"/>
            <w:vAlign w:val="center"/>
          </w:tcPr>
          <w:p w14:paraId="1A633F1E">
            <w:pPr>
              <w:pStyle w:val="222"/>
              <w:rPr>
                <w:rFonts w:ascii="Times New Roman" w:hAnsi="Times New Roman"/>
              </w:rPr>
            </w:pPr>
            <w:r>
              <w:rPr>
                <w:rFonts w:ascii="Times New Roman" w:hAnsi="Times New Roman"/>
              </w:rPr>
              <w:t>6</w:t>
            </w:r>
          </w:p>
        </w:tc>
        <w:tc>
          <w:tcPr>
            <w:tcW w:w="1843" w:type="dxa"/>
            <w:noWrap w:val="0"/>
            <w:vAlign w:val="center"/>
          </w:tcPr>
          <w:p w14:paraId="505AD412">
            <w:pPr>
              <w:pStyle w:val="222"/>
              <w:rPr>
                <w:rFonts w:ascii="Times New Roman" w:hAnsi="Times New Roman"/>
              </w:rPr>
            </w:pPr>
            <w:r>
              <w:rPr>
                <w:rFonts w:ascii="Times New Roman" w:hAnsi="Times New Roman"/>
              </w:rPr>
              <w:t>24</w:t>
            </w:r>
          </w:p>
        </w:tc>
      </w:tr>
      <w:tr w14:paraId="0855E5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35" w:type="dxa"/>
            <w:noWrap w:val="0"/>
            <w:vAlign w:val="center"/>
          </w:tcPr>
          <w:p w14:paraId="55F75446">
            <w:pPr>
              <w:pStyle w:val="222"/>
              <w:rPr>
                <w:rFonts w:ascii="Times New Roman" w:hAnsi="Times New Roman"/>
              </w:rPr>
            </w:pPr>
            <w:r>
              <w:rPr>
                <w:rFonts w:ascii="Times New Roman" w:hAnsi="Times New Roman"/>
              </w:rPr>
              <w:t>6</w:t>
            </w:r>
          </w:p>
        </w:tc>
        <w:tc>
          <w:tcPr>
            <w:tcW w:w="1134" w:type="dxa"/>
            <w:noWrap w:val="0"/>
            <w:vAlign w:val="center"/>
          </w:tcPr>
          <w:p w14:paraId="00AECEA4">
            <w:pPr>
              <w:pStyle w:val="222"/>
              <w:rPr>
                <w:rFonts w:ascii="Times New Roman" w:hAnsi="Times New Roman"/>
              </w:rPr>
            </w:pPr>
            <w:r>
              <w:rPr>
                <w:rFonts w:ascii="Times New Roman" w:hAnsi="Times New Roman"/>
              </w:rPr>
              <w:t>12</w:t>
            </w:r>
          </w:p>
        </w:tc>
        <w:tc>
          <w:tcPr>
            <w:tcW w:w="1276" w:type="dxa"/>
            <w:noWrap w:val="0"/>
            <w:vAlign w:val="center"/>
          </w:tcPr>
          <w:p w14:paraId="2E60FF7B">
            <w:pPr>
              <w:pStyle w:val="222"/>
              <w:rPr>
                <w:rFonts w:ascii="Times New Roman" w:hAnsi="Times New Roman"/>
              </w:rPr>
            </w:pPr>
            <w:r>
              <w:rPr>
                <w:rFonts w:ascii="Times New Roman" w:hAnsi="Times New Roman"/>
              </w:rPr>
              <w:t>0</w:t>
            </w:r>
          </w:p>
        </w:tc>
        <w:tc>
          <w:tcPr>
            <w:tcW w:w="1275" w:type="dxa"/>
            <w:noWrap w:val="0"/>
            <w:vAlign w:val="center"/>
          </w:tcPr>
          <w:p w14:paraId="2A7CAF47">
            <w:pPr>
              <w:pStyle w:val="222"/>
              <w:rPr>
                <w:rFonts w:ascii="Times New Roman" w:hAnsi="Times New Roman"/>
              </w:rPr>
            </w:pPr>
            <w:r>
              <w:rPr>
                <w:rFonts w:ascii="Times New Roman" w:hAnsi="Times New Roman"/>
              </w:rPr>
              <w:t>6</w:t>
            </w:r>
          </w:p>
        </w:tc>
        <w:tc>
          <w:tcPr>
            <w:tcW w:w="1134" w:type="dxa"/>
            <w:noWrap w:val="0"/>
            <w:vAlign w:val="center"/>
          </w:tcPr>
          <w:p w14:paraId="54607E79">
            <w:pPr>
              <w:pStyle w:val="222"/>
              <w:rPr>
                <w:rFonts w:ascii="Times New Roman" w:hAnsi="Times New Roman"/>
              </w:rPr>
            </w:pPr>
            <w:r>
              <w:rPr>
                <w:rFonts w:ascii="Times New Roman" w:hAnsi="Times New Roman"/>
              </w:rPr>
              <w:t>6</w:t>
            </w:r>
          </w:p>
        </w:tc>
        <w:tc>
          <w:tcPr>
            <w:tcW w:w="1843" w:type="dxa"/>
            <w:noWrap w:val="0"/>
            <w:vAlign w:val="center"/>
          </w:tcPr>
          <w:p w14:paraId="2A999242">
            <w:pPr>
              <w:pStyle w:val="222"/>
              <w:rPr>
                <w:rFonts w:ascii="Times New Roman" w:hAnsi="Times New Roman"/>
              </w:rPr>
            </w:pPr>
            <w:r>
              <w:rPr>
                <w:rFonts w:ascii="Times New Roman" w:hAnsi="Times New Roman"/>
              </w:rPr>
              <w:t>24</w:t>
            </w:r>
          </w:p>
        </w:tc>
      </w:tr>
      <w:tr w14:paraId="381AC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35" w:type="dxa"/>
            <w:noWrap w:val="0"/>
            <w:vAlign w:val="center"/>
          </w:tcPr>
          <w:p w14:paraId="4A384152">
            <w:pPr>
              <w:pStyle w:val="222"/>
              <w:rPr>
                <w:rFonts w:ascii="Times New Roman" w:hAnsi="Times New Roman"/>
              </w:rPr>
            </w:pPr>
            <w:r>
              <w:rPr>
                <w:rFonts w:ascii="Times New Roman" w:hAnsi="Times New Roman"/>
              </w:rPr>
              <w:t>7</w:t>
            </w:r>
          </w:p>
        </w:tc>
        <w:tc>
          <w:tcPr>
            <w:tcW w:w="1134" w:type="dxa"/>
            <w:noWrap w:val="0"/>
            <w:vAlign w:val="center"/>
          </w:tcPr>
          <w:p w14:paraId="0095608B">
            <w:pPr>
              <w:pStyle w:val="222"/>
              <w:rPr>
                <w:rFonts w:ascii="Times New Roman" w:hAnsi="Times New Roman"/>
              </w:rPr>
            </w:pPr>
            <w:r>
              <w:rPr>
                <w:rFonts w:ascii="Times New Roman" w:hAnsi="Times New Roman"/>
              </w:rPr>
              <w:t>12</w:t>
            </w:r>
          </w:p>
        </w:tc>
        <w:tc>
          <w:tcPr>
            <w:tcW w:w="1276" w:type="dxa"/>
            <w:noWrap w:val="0"/>
            <w:vAlign w:val="center"/>
          </w:tcPr>
          <w:p w14:paraId="54956409">
            <w:pPr>
              <w:pStyle w:val="222"/>
              <w:rPr>
                <w:rFonts w:ascii="Times New Roman" w:hAnsi="Times New Roman"/>
              </w:rPr>
            </w:pPr>
            <w:r>
              <w:rPr>
                <w:rFonts w:ascii="Times New Roman" w:hAnsi="Times New Roman"/>
              </w:rPr>
              <w:t>8</w:t>
            </w:r>
          </w:p>
        </w:tc>
        <w:tc>
          <w:tcPr>
            <w:tcW w:w="1275" w:type="dxa"/>
            <w:noWrap w:val="0"/>
            <w:vAlign w:val="center"/>
          </w:tcPr>
          <w:p w14:paraId="0FDC1265">
            <w:pPr>
              <w:pStyle w:val="222"/>
              <w:rPr>
                <w:rFonts w:ascii="Times New Roman" w:hAnsi="Times New Roman"/>
              </w:rPr>
            </w:pPr>
            <w:r>
              <w:rPr>
                <w:rFonts w:ascii="Times New Roman" w:hAnsi="Times New Roman"/>
              </w:rPr>
              <w:t>6</w:t>
            </w:r>
          </w:p>
        </w:tc>
        <w:tc>
          <w:tcPr>
            <w:tcW w:w="1134" w:type="dxa"/>
            <w:noWrap w:val="0"/>
            <w:vAlign w:val="center"/>
          </w:tcPr>
          <w:p w14:paraId="5B8CA8E2">
            <w:pPr>
              <w:pStyle w:val="222"/>
              <w:rPr>
                <w:rFonts w:ascii="Times New Roman" w:hAnsi="Times New Roman"/>
              </w:rPr>
            </w:pPr>
            <w:r>
              <w:rPr>
                <w:rFonts w:ascii="Times New Roman" w:hAnsi="Times New Roman"/>
              </w:rPr>
              <w:t>6</w:t>
            </w:r>
          </w:p>
        </w:tc>
        <w:tc>
          <w:tcPr>
            <w:tcW w:w="1843" w:type="dxa"/>
            <w:noWrap w:val="0"/>
            <w:vAlign w:val="center"/>
          </w:tcPr>
          <w:p w14:paraId="1DF39B1C">
            <w:pPr>
              <w:pStyle w:val="222"/>
              <w:rPr>
                <w:rFonts w:ascii="Times New Roman" w:hAnsi="Times New Roman"/>
              </w:rPr>
            </w:pPr>
            <w:r>
              <w:rPr>
                <w:rFonts w:ascii="Times New Roman" w:hAnsi="Times New Roman"/>
              </w:rPr>
              <w:t>32</w:t>
            </w:r>
          </w:p>
        </w:tc>
      </w:tr>
      <w:tr w14:paraId="12DE6F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35" w:type="dxa"/>
            <w:noWrap w:val="0"/>
            <w:vAlign w:val="center"/>
          </w:tcPr>
          <w:p w14:paraId="2B8179F2">
            <w:pPr>
              <w:pStyle w:val="222"/>
              <w:rPr>
                <w:rFonts w:ascii="Times New Roman" w:hAnsi="Times New Roman"/>
              </w:rPr>
            </w:pPr>
            <w:r>
              <w:rPr>
                <w:rFonts w:ascii="Times New Roman" w:hAnsi="Times New Roman"/>
              </w:rPr>
              <w:t>8</w:t>
            </w:r>
          </w:p>
        </w:tc>
        <w:tc>
          <w:tcPr>
            <w:tcW w:w="1134" w:type="dxa"/>
            <w:noWrap w:val="0"/>
            <w:vAlign w:val="center"/>
          </w:tcPr>
          <w:p w14:paraId="6479143D">
            <w:pPr>
              <w:pStyle w:val="222"/>
              <w:rPr>
                <w:rFonts w:ascii="Times New Roman" w:hAnsi="Times New Roman"/>
              </w:rPr>
            </w:pPr>
            <w:r>
              <w:rPr>
                <w:rFonts w:ascii="Times New Roman" w:hAnsi="Times New Roman"/>
              </w:rPr>
              <w:t>12</w:t>
            </w:r>
          </w:p>
        </w:tc>
        <w:tc>
          <w:tcPr>
            <w:tcW w:w="1276" w:type="dxa"/>
            <w:noWrap w:val="0"/>
            <w:vAlign w:val="center"/>
          </w:tcPr>
          <w:p w14:paraId="20A5E754">
            <w:pPr>
              <w:pStyle w:val="222"/>
              <w:rPr>
                <w:rFonts w:ascii="Times New Roman" w:hAnsi="Times New Roman"/>
              </w:rPr>
            </w:pPr>
            <w:r>
              <w:rPr>
                <w:rFonts w:ascii="Times New Roman" w:hAnsi="Times New Roman"/>
              </w:rPr>
              <w:t>0</w:t>
            </w:r>
          </w:p>
        </w:tc>
        <w:tc>
          <w:tcPr>
            <w:tcW w:w="1275" w:type="dxa"/>
            <w:noWrap w:val="0"/>
            <w:vAlign w:val="center"/>
          </w:tcPr>
          <w:p w14:paraId="58925D26">
            <w:pPr>
              <w:pStyle w:val="222"/>
              <w:rPr>
                <w:rFonts w:ascii="Times New Roman" w:hAnsi="Times New Roman"/>
              </w:rPr>
            </w:pPr>
            <w:r>
              <w:rPr>
                <w:rFonts w:ascii="Times New Roman" w:hAnsi="Times New Roman"/>
              </w:rPr>
              <w:t>4</w:t>
            </w:r>
          </w:p>
        </w:tc>
        <w:tc>
          <w:tcPr>
            <w:tcW w:w="1134" w:type="dxa"/>
            <w:noWrap w:val="0"/>
            <w:vAlign w:val="center"/>
          </w:tcPr>
          <w:p w14:paraId="4378BF42">
            <w:pPr>
              <w:pStyle w:val="222"/>
              <w:rPr>
                <w:rFonts w:ascii="Times New Roman" w:hAnsi="Times New Roman"/>
              </w:rPr>
            </w:pPr>
            <w:r>
              <w:rPr>
                <w:rFonts w:ascii="Times New Roman" w:hAnsi="Times New Roman"/>
              </w:rPr>
              <w:t>4</w:t>
            </w:r>
          </w:p>
        </w:tc>
        <w:tc>
          <w:tcPr>
            <w:tcW w:w="1843" w:type="dxa"/>
            <w:noWrap w:val="0"/>
            <w:vAlign w:val="center"/>
          </w:tcPr>
          <w:p w14:paraId="75D1AFF7">
            <w:pPr>
              <w:pStyle w:val="222"/>
              <w:rPr>
                <w:rFonts w:ascii="Times New Roman" w:hAnsi="Times New Roman"/>
              </w:rPr>
            </w:pPr>
            <w:r>
              <w:rPr>
                <w:rFonts w:ascii="Times New Roman" w:hAnsi="Times New Roman"/>
              </w:rPr>
              <w:t>20</w:t>
            </w:r>
          </w:p>
        </w:tc>
      </w:tr>
      <w:tr w14:paraId="44709A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35" w:type="dxa"/>
            <w:noWrap w:val="0"/>
            <w:vAlign w:val="center"/>
          </w:tcPr>
          <w:p w14:paraId="56414F11">
            <w:pPr>
              <w:pStyle w:val="222"/>
              <w:rPr>
                <w:rFonts w:ascii="Times New Roman" w:hAnsi="Times New Roman"/>
              </w:rPr>
            </w:pPr>
            <w:r>
              <w:rPr>
                <w:rFonts w:ascii="Times New Roman" w:hAnsi="Times New Roman"/>
              </w:rPr>
              <w:t>9</w:t>
            </w:r>
          </w:p>
        </w:tc>
        <w:tc>
          <w:tcPr>
            <w:tcW w:w="1134" w:type="dxa"/>
            <w:noWrap w:val="0"/>
            <w:vAlign w:val="center"/>
          </w:tcPr>
          <w:p w14:paraId="1F467D80">
            <w:pPr>
              <w:pStyle w:val="222"/>
              <w:rPr>
                <w:rFonts w:ascii="Times New Roman" w:hAnsi="Times New Roman"/>
              </w:rPr>
            </w:pPr>
            <w:r>
              <w:rPr>
                <w:rFonts w:ascii="Times New Roman" w:hAnsi="Times New Roman"/>
              </w:rPr>
              <w:t>12</w:t>
            </w:r>
          </w:p>
        </w:tc>
        <w:tc>
          <w:tcPr>
            <w:tcW w:w="1276" w:type="dxa"/>
            <w:noWrap w:val="0"/>
            <w:vAlign w:val="center"/>
          </w:tcPr>
          <w:p w14:paraId="3FAF6852">
            <w:pPr>
              <w:pStyle w:val="222"/>
              <w:rPr>
                <w:rFonts w:ascii="Times New Roman" w:hAnsi="Times New Roman"/>
              </w:rPr>
            </w:pPr>
            <w:r>
              <w:rPr>
                <w:rFonts w:ascii="Times New Roman" w:hAnsi="Times New Roman"/>
              </w:rPr>
              <w:t>8</w:t>
            </w:r>
          </w:p>
        </w:tc>
        <w:tc>
          <w:tcPr>
            <w:tcW w:w="1275" w:type="dxa"/>
            <w:noWrap w:val="0"/>
            <w:vAlign w:val="center"/>
          </w:tcPr>
          <w:p w14:paraId="18DBDC42">
            <w:pPr>
              <w:pStyle w:val="222"/>
              <w:rPr>
                <w:rFonts w:ascii="Times New Roman" w:hAnsi="Times New Roman"/>
              </w:rPr>
            </w:pPr>
            <w:r>
              <w:rPr>
                <w:rFonts w:ascii="Times New Roman" w:hAnsi="Times New Roman"/>
              </w:rPr>
              <w:t>0</w:t>
            </w:r>
          </w:p>
        </w:tc>
        <w:tc>
          <w:tcPr>
            <w:tcW w:w="1134" w:type="dxa"/>
            <w:noWrap w:val="0"/>
            <w:vAlign w:val="center"/>
          </w:tcPr>
          <w:p w14:paraId="7EB9E0D9">
            <w:pPr>
              <w:pStyle w:val="222"/>
              <w:rPr>
                <w:rFonts w:ascii="Times New Roman" w:hAnsi="Times New Roman"/>
              </w:rPr>
            </w:pPr>
            <w:r>
              <w:rPr>
                <w:rFonts w:ascii="Times New Roman" w:hAnsi="Times New Roman"/>
              </w:rPr>
              <w:t>4</w:t>
            </w:r>
          </w:p>
        </w:tc>
        <w:tc>
          <w:tcPr>
            <w:tcW w:w="1843" w:type="dxa"/>
            <w:noWrap w:val="0"/>
            <w:vAlign w:val="center"/>
          </w:tcPr>
          <w:p w14:paraId="78AAC708">
            <w:pPr>
              <w:pStyle w:val="222"/>
              <w:rPr>
                <w:rFonts w:ascii="Times New Roman" w:hAnsi="Times New Roman"/>
              </w:rPr>
            </w:pPr>
            <w:r>
              <w:rPr>
                <w:rFonts w:ascii="Times New Roman" w:hAnsi="Times New Roman"/>
              </w:rPr>
              <w:t>24</w:t>
            </w:r>
          </w:p>
        </w:tc>
      </w:tr>
    </w:tbl>
    <w:p w14:paraId="58C3C826">
      <w:r>
        <w:tab/>
      </w:r>
    </w:p>
    <w:p w14:paraId="53E59AB0">
      <w:pPr>
        <w:ind w:firstLine="420" w:firstLineChars="200"/>
      </w:pPr>
      <w:r>
        <w:t>接收率长度定义应符合</w:t>
      </w:r>
      <w:r>
        <w:fldChar w:fldCharType="begin"/>
      </w:r>
      <w:r>
        <w:instrText xml:space="preserve"> REF _Ref23542 \w \h  \* MERGEFORMAT </w:instrText>
      </w:r>
      <w:r>
        <w:fldChar w:fldCharType="separate"/>
      </w:r>
      <w:r>
        <w:t>表96</w:t>
      </w:r>
      <w:r>
        <w:fldChar w:fldCharType="end"/>
      </w:r>
      <w:r>
        <w:t>要求。实际接收率的范围为[0，100]。</w:t>
      </w:r>
    </w:p>
    <w:p w14:paraId="6BB381CE">
      <w:pPr>
        <w:pStyle w:val="179"/>
        <w:ind w:left="0"/>
        <w:rPr>
          <w:rFonts w:ascii="Times New Roman"/>
        </w:rPr>
      </w:pPr>
      <w:bookmarkStart w:id="1573" w:name="_Ref23542"/>
      <w:r>
        <w:rPr>
          <w:rFonts w:ascii="Times New Roman"/>
        </w:rPr>
        <w:t>接收率长度定义</w:t>
      </w:r>
      <w:bookmarkEnd w:id="1573"/>
    </w:p>
    <w:tbl>
      <w:tblPr>
        <w:tblStyle w:val="52"/>
        <w:tblW w:w="799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83"/>
        <w:gridCol w:w="5414"/>
      </w:tblGrid>
      <w:tr w14:paraId="106A0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3" w:type="dxa"/>
            <w:noWrap w:val="0"/>
            <w:vAlign w:val="center"/>
          </w:tcPr>
          <w:p w14:paraId="7F6F77E4">
            <w:pPr>
              <w:pStyle w:val="222"/>
              <w:rPr>
                <w:rFonts w:ascii="Times New Roman" w:hAnsi="Times New Roman"/>
              </w:rPr>
            </w:pPr>
            <w:r>
              <w:rPr>
                <w:rFonts w:ascii="Times New Roman" w:hAnsi="Times New Roman"/>
              </w:rPr>
              <w:t>接收率长度</w:t>
            </w:r>
          </w:p>
        </w:tc>
        <w:tc>
          <w:tcPr>
            <w:tcW w:w="5414" w:type="dxa"/>
            <w:noWrap w:val="0"/>
            <w:vAlign w:val="center"/>
          </w:tcPr>
          <w:p w14:paraId="0D09E017">
            <w:pPr>
              <w:pStyle w:val="222"/>
              <w:rPr>
                <w:rFonts w:ascii="Times New Roman" w:hAnsi="Times New Roman"/>
              </w:rPr>
            </w:pPr>
            <w:r>
              <w:rPr>
                <w:rFonts w:ascii="Times New Roman" w:hAnsi="Times New Roman"/>
              </w:rPr>
              <w:t>含义</w:t>
            </w:r>
          </w:p>
        </w:tc>
      </w:tr>
      <w:tr w14:paraId="335CF2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3" w:type="dxa"/>
            <w:noWrap w:val="0"/>
            <w:vAlign w:val="center"/>
          </w:tcPr>
          <w:p w14:paraId="125482D0">
            <w:pPr>
              <w:pStyle w:val="222"/>
              <w:rPr>
                <w:rFonts w:ascii="Times New Roman" w:hAnsi="Times New Roman"/>
              </w:rPr>
            </w:pPr>
            <w:r>
              <w:rPr>
                <w:rFonts w:ascii="Times New Roman" w:hAnsi="Times New Roman"/>
              </w:rPr>
              <w:t>0</w:t>
            </w:r>
          </w:p>
        </w:tc>
        <w:tc>
          <w:tcPr>
            <w:tcW w:w="5414" w:type="dxa"/>
            <w:noWrap w:val="0"/>
            <w:vAlign w:val="center"/>
          </w:tcPr>
          <w:p w14:paraId="1EF4597F">
            <w:pPr>
              <w:pStyle w:val="222"/>
              <w:rPr>
                <w:rFonts w:ascii="Times New Roman" w:hAnsi="Times New Roman"/>
              </w:rPr>
            </w:pPr>
            <w:r>
              <w:rPr>
                <w:rFonts w:ascii="Times New Roman" w:hAnsi="Times New Roman"/>
              </w:rPr>
              <w:t>表示未携带接收率信息</w:t>
            </w:r>
          </w:p>
        </w:tc>
      </w:tr>
      <w:tr w14:paraId="3CF6A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3" w:type="dxa"/>
            <w:noWrap w:val="0"/>
            <w:vAlign w:val="center"/>
          </w:tcPr>
          <w:p w14:paraId="7C45C1B0">
            <w:pPr>
              <w:pStyle w:val="222"/>
              <w:rPr>
                <w:rFonts w:ascii="Times New Roman" w:hAnsi="Times New Roman"/>
              </w:rPr>
            </w:pPr>
            <w:r>
              <w:rPr>
                <w:rFonts w:ascii="Times New Roman" w:hAnsi="Times New Roman"/>
              </w:rPr>
              <w:t>6</w:t>
            </w:r>
          </w:p>
        </w:tc>
        <w:tc>
          <w:tcPr>
            <w:tcW w:w="5414" w:type="dxa"/>
            <w:noWrap w:val="0"/>
            <w:vAlign w:val="center"/>
          </w:tcPr>
          <w:p w14:paraId="2882825C">
            <w:pPr>
              <w:pStyle w:val="222"/>
              <w:rPr>
                <w:rFonts w:ascii="Times New Roman" w:hAnsi="Times New Roman"/>
              </w:rPr>
            </w:pPr>
            <w:r>
              <w:rPr>
                <w:rFonts w:ascii="Times New Roman" w:hAnsi="Times New Roman"/>
              </w:rPr>
              <w:t>接收率信息长度为6比特，报文接收率=实际接收率/2</w:t>
            </w:r>
          </w:p>
        </w:tc>
      </w:tr>
      <w:tr w14:paraId="1DD1CC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3" w:type="dxa"/>
            <w:noWrap w:val="0"/>
            <w:vAlign w:val="center"/>
          </w:tcPr>
          <w:p w14:paraId="3C19182B">
            <w:pPr>
              <w:pStyle w:val="222"/>
              <w:rPr>
                <w:rFonts w:ascii="Times New Roman" w:hAnsi="Times New Roman"/>
              </w:rPr>
            </w:pPr>
            <w:r>
              <w:rPr>
                <w:rFonts w:ascii="Times New Roman" w:hAnsi="Times New Roman"/>
              </w:rPr>
              <w:t>8</w:t>
            </w:r>
          </w:p>
        </w:tc>
        <w:tc>
          <w:tcPr>
            <w:tcW w:w="5414" w:type="dxa"/>
            <w:noWrap w:val="0"/>
            <w:vAlign w:val="center"/>
          </w:tcPr>
          <w:p w14:paraId="5ED61CEB">
            <w:pPr>
              <w:pStyle w:val="222"/>
              <w:rPr>
                <w:rFonts w:ascii="Times New Roman" w:hAnsi="Times New Roman"/>
              </w:rPr>
            </w:pPr>
            <w:r>
              <w:rPr>
                <w:rFonts w:ascii="Times New Roman" w:hAnsi="Times New Roman"/>
              </w:rPr>
              <w:t>接收率信息长度为8比特，报文接收率=实际接收率</w:t>
            </w:r>
          </w:p>
        </w:tc>
      </w:tr>
    </w:tbl>
    <w:p w14:paraId="42DE7F7F"/>
    <w:p w14:paraId="5E844F5A">
      <w:pPr>
        <w:ind w:firstLine="420" w:firstLineChars="200"/>
      </w:pPr>
      <w:r>
        <w:t>平均信噪比长度定义应符合</w:t>
      </w:r>
      <w:r>
        <w:fldChar w:fldCharType="begin"/>
      </w:r>
      <w:r>
        <w:instrText xml:space="preserve"> REF _Ref23663 \w \h  \* MERGEFORMAT </w:instrText>
      </w:r>
      <w:r>
        <w:fldChar w:fldCharType="separate"/>
      </w:r>
      <w:r>
        <w:t>表97</w:t>
      </w:r>
      <w:r>
        <w:fldChar w:fldCharType="end"/>
      </w:r>
      <w:r>
        <w:t>要求。</w:t>
      </w:r>
    </w:p>
    <w:p w14:paraId="7D13E918">
      <w:pPr>
        <w:pStyle w:val="179"/>
        <w:ind w:left="0"/>
        <w:rPr>
          <w:rFonts w:ascii="Times New Roman"/>
        </w:rPr>
      </w:pPr>
      <w:bookmarkStart w:id="1574" w:name="_Ref23663"/>
      <w:r>
        <w:rPr>
          <w:rFonts w:ascii="Times New Roman"/>
        </w:rPr>
        <w:t>平均信噪比长度定义</w:t>
      </w:r>
      <w:bookmarkEnd w:id="1574"/>
    </w:p>
    <w:tbl>
      <w:tblPr>
        <w:tblStyle w:val="52"/>
        <w:tblW w:w="799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83"/>
        <w:gridCol w:w="5414"/>
      </w:tblGrid>
      <w:tr w14:paraId="4A0F81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3" w:type="dxa"/>
            <w:noWrap w:val="0"/>
            <w:vAlign w:val="center"/>
          </w:tcPr>
          <w:p w14:paraId="4F248DFE">
            <w:pPr>
              <w:pStyle w:val="222"/>
              <w:rPr>
                <w:rFonts w:ascii="Times New Roman" w:hAnsi="Times New Roman"/>
              </w:rPr>
            </w:pPr>
            <w:r>
              <w:rPr>
                <w:rFonts w:ascii="Times New Roman" w:hAnsi="Times New Roman"/>
              </w:rPr>
              <w:t>平均信噪比长度</w:t>
            </w:r>
          </w:p>
        </w:tc>
        <w:tc>
          <w:tcPr>
            <w:tcW w:w="5414" w:type="dxa"/>
            <w:noWrap w:val="0"/>
            <w:vAlign w:val="center"/>
          </w:tcPr>
          <w:p w14:paraId="2C2EE43F">
            <w:pPr>
              <w:pStyle w:val="222"/>
              <w:rPr>
                <w:rFonts w:ascii="Times New Roman" w:hAnsi="Times New Roman"/>
              </w:rPr>
            </w:pPr>
            <w:r>
              <w:rPr>
                <w:rFonts w:ascii="Times New Roman" w:hAnsi="Times New Roman"/>
              </w:rPr>
              <w:t>含义</w:t>
            </w:r>
          </w:p>
        </w:tc>
      </w:tr>
      <w:tr w14:paraId="0660B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3" w:type="dxa"/>
            <w:noWrap w:val="0"/>
            <w:vAlign w:val="center"/>
          </w:tcPr>
          <w:p w14:paraId="6AF2B4A1">
            <w:pPr>
              <w:pStyle w:val="222"/>
              <w:rPr>
                <w:rFonts w:ascii="Times New Roman" w:hAnsi="Times New Roman"/>
              </w:rPr>
            </w:pPr>
            <w:r>
              <w:rPr>
                <w:rFonts w:ascii="Times New Roman" w:hAnsi="Times New Roman"/>
              </w:rPr>
              <w:t>0</w:t>
            </w:r>
          </w:p>
        </w:tc>
        <w:tc>
          <w:tcPr>
            <w:tcW w:w="5414" w:type="dxa"/>
            <w:noWrap w:val="0"/>
            <w:vAlign w:val="center"/>
          </w:tcPr>
          <w:p w14:paraId="30142482">
            <w:pPr>
              <w:pStyle w:val="222"/>
              <w:rPr>
                <w:rFonts w:ascii="Times New Roman" w:hAnsi="Times New Roman"/>
              </w:rPr>
            </w:pPr>
            <w:r>
              <w:rPr>
                <w:rFonts w:ascii="Times New Roman" w:hAnsi="Times New Roman"/>
              </w:rPr>
              <w:t>表示未携带平均信噪比信息</w:t>
            </w:r>
          </w:p>
        </w:tc>
      </w:tr>
      <w:tr w14:paraId="60B734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3" w:type="dxa"/>
            <w:noWrap w:val="0"/>
            <w:vAlign w:val="center"/>
          </w:tcPr>
          <w:p w14:paraId="3BCD5F4F">
            <w:pPr>
              <w:pStyle w:val="222"/>
              <w:rPr>
                <w:rFonts w:ascii="Times New Roman" w:hAnsi="Times New Roman"/>
              </w:rPr>
            </w:pPr>
            <w:r>
              <w:rPr>
                <w:rFonts w:ascii="Times New Roman" w:hAnsi="Times New Roman"/>
              </w:rPr>
              <w:t>4</w:t>
            </w:r>
          </w:p>
        </w:tc>
        <w:tc>
          <w:tcPr>
            <w:tcW w:w="5414" w:type="dxa"/>
            <w:noWrap w:val="0"/>
            <w:vAlign w:val="center"/>
          </w:tcPr>
          <w:p w14:paraId="52EC74AB">
            <w:pPr>
              <w:pStyle w:val="222"/>
              <w:rPr>
                <w:rFonts w:ascii="Times New Roman" w:hAnsi="Times New Roman"/>
              </w:rPr>
            </w:pPr>
            <w:r>
              <w:rPr>
                <w:rFonts w:ascii="Times New Roman" w:hAnsi="Times New Roman"/>
              </w:rPr>
              <w:t>平均信噪比信息长度为4比特</w:t>
            </w:r>
          </w:p>
        </w:tc>
      </w:tr>
      <w:tr w14:paraId="41ED4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3" w:type="dxa"/>
            <w:noWrap w:val="0"/>
            <w:vAlign w:val="center"/>
          </w:tcPr>
          <w:p w14:paraId="168B23A4">
            <w:pPr>
              <w:pStyle w:val="222"/>
              <w:rPr>
                <w:rFonts w:ascii="Times New Roman" w:hAnsi="Times New Roman"/>
              </w:rPr>
            </w:pPr>
            <w:r>
              <w:rPr>
                <w:rFonts w:ascii="Times New Roman" w:hAnsi="Times New Roman"/>
              </w:rPr>
              <w:t>6</w:t>
            </w:r>
          </w:p>
        </w:tc>
        <w:tc>
          <w:tcPr>
            <w:tcW w:w="5414" w:type="dxa"/>
            <w:noWrap w:val="0"/>
            <w:vAlign w:val="center"/>
          </w:tcPr>
          <w:p w14:paraId="3517804F">
            <w:pPr>
              <w:pStyle w:val="222"/>
              <w:rPr>
                <w:rFonts w:ascii="Times New Roman" w:hAnsi="Times New Roman"/>
              </w:rPr>
            </w:pPr>
            <w:r>
              <w:rPr>
                <w:rFonts w:ascii="Times New Roman" w:hAnsi="Times New Roman"/>
              </w:rPr>
              <w:t>平均信噪比信息长度为6比特，映射关系为SNR≤-6 dB，量化值=0，SNR&gt;-6dB，量化值=SNR结果+6</w:t>
            </w:r>
          </w:p>
        </w:tc>
      </w:tr>
    </w:tbl>
    <w:p w14:paraId="3AB732CB">
      <w:r>
        <w:tab/>
      </w:r>
    </w:p>
    <w:p w14:paraId="44AB22CE">
      <w:pPr>
        <w:ind w:firstLine="420"/>
      </w:pPr>
      <w:r>
        <w:t>平均信噪比的映射关系应符合</w:t>
      </w:r>
      <w:r>
        <w:fldChar w:fldCharType="begin"/>
      </w:r>
      <w:r>
        <w:instrText xml:space="preserve"> REF _Ref23777 \w \h  \* MERGEFORMAT </w:instrText>
      </w:r>
      <w:r>
        <w:fldChar w:fldCharType="separate"/>
      </w:r>
      <w:r>
        <w:t>表98</w:t>
      </w:r>
      <w:r>
        <w:fldChar w:fldCharType="end"/>
      </w:r>
      <w:r>
        <w:t>要求。</w:t>
      </w:r>
    </w:p>
    <w:p w14:paraId="08600386">
      <w:pPr>
        <w:pStyle w:val="179"/>
        <w:ind w:left="0"/>
        <w:rPr>
          <w:rFonts w:ascii="Times New Roman"/>
        </w:rPr>
      </w:pPr>
      <w:bookmarkStart w:id="1575" w:name="_Ref23777"/>
      <w:r>
        <w:rPr>
          <w:rFonts w:ascii="Times New Roman"/>
        </w:rPr>
        <w:t>4比特平均信噪比映射值</w:t>
      </w:r>
      <w:bookmarkEnd w:id="1575"/>
    </w:p>
    <w:tbl>
      <w:tblPr>
        <w:tblStyle w:val="5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73"/>
        <w:gridCol w:w="2742"/>
      </w:tblGrid>
      <w:tr w14:paraId="761149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3" w:type="dxa"/>
            <w:noWrap w:val="0"/>
            <w:vAlign w:val="center"/>
          </w:tcPr>
          <w:p w14:paraId="138933E1">
            <w:pPr>
              <w:pStyle w:val="222"/>
              <w:rPr>
                <w:rFonts w:ascii="Times New Roman" w:hAnsi="Times New Roman"/>
              </w:rPr>
            </w:pPr>
            <w:r>
              <w:rPr>
                <w:rFonts w:ascii="Times New Roman" w:hAnsi="Times New Roman"/>
              </w:rPr>
              <w:t>SNR结果</w:t>
            </w:r>
          </w:p>
        </w:tc>
        <w:tc>
          <w:tcPr>
            <w:tcW w:w="2742" w:type="dxa"/>
            <w:noWrap w:val="0"/>
            <w:vAlign w:val="center"/>
          </w:tcPr>
          <w:p w14:paraId="48FB8E26">
            <w:pPr>
              <w:pStyle w:val="222"/>
              <w:rPr>
                <w:rFonts w:ascii="Times New Roman" w:hAnsi="Times New Roman"/>
              </w:rPr>
            </w:pPr>
            <w:r>
              <w:rPr>
                <w:rFonts w:ascii="Times New Roman" w:hAnsi="Times New Roman"/>
              </w:rPr>
              <w:t>量化值</w:t>
            </w:r>
          </w:p>
        </w:tc>
      </w:tr>
      <w:tr w14:paraId="0564C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3" w:type="dxa"/>
            <w:noWrap w:val="0"/>
            <w:vAlign w:val="center"/>
          </w:tcPr>
          <w:p w14:paraId="7FABA88A">
            <w:pPr>
              <w:pStyle w:val="222"/>
              <w:rPr>
                <w:rFonts w:ascii="Times New Roman" w:hAnsi="Times New Roman"/>
              </w:rPr>
            </w:pPr>
            <w:r>
              <w:rPr>
                <w:rFonts w:ascii="Times New Roman" w:hAnsi="Times New Roman"/>
              </w:rPr>
              <w:t>SNR≤-6 dB</w:t>
            </w:r>
          </w:p>
        </w:tc>
        <w:tc>
          <w:tcPr>
            <w:tcW w:w="2742" w:type="dxa"/>
            <w:noWrap w:val="0"/>
            <w:vAlign w:val="center"/>
          </w:tcPr>
          <w:p w14:paraId="4F0CB9DD">
            <w:pPr>
              <w:pStyle w:val="222"/>
              <w:rPr>
                <w:rFonts w:ascii="Times New Roman" w:hAnsi="Times New Roman"/>
              </w:rPr>
            </w:pPr>
            <w:r>
              <w:rPr>
                <w:rFonts w:ascii="Times New Roman" w:hAnsi="Times New Roman"/>
              </w:rPr>
              <w:t>0000</w:t>
            </w:r>
          </w:p>
        </w:tc>
      </w:tr>
      <w:tr w14:paraId="7EA8B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3" w:type="dxa"/>
            <w:noWrap w:val="0"/>
            <w:vAlign w:val="center"/>
          </w:tcPr>
          <w:p w14:paraId="5DA12E55">
            <w:pPr>
              <w:pStyle w:val="222"/>
              <w:rPr>
                <w:rFonts w:ascii="Times New Roman" w:hAnsi="Times New Roman"/>
              </w:rPr>
            </w:pPr>
            <w:r>
              <w:rPr>
                <w:rFonts w:ascii="Times New Roman" w:hAnsi="Times New Roman"/>
              </w:rPr>
              <w:t>-6 dB&lt;SNR≤-4 dB</w:t>
            </w:r>
          </w:p>
        </w:tc>
        <w:tc>
          <w:tcPr>
            <w:tcW w:w="2742" w:type="dxa"/>
            <w:noWrap w:val="0"/>
            <w:vAlign w:val="center"/>
          </w:tcPr>
          <w:p w14:paraId="6BAB839A">
            <w:pPr>
              <w:pStyle w:val="222"/>
              <w:rPr>
                <w:rFonts w:ascii="Times New Roman" w:hAnsi="Times New Roman"/>
              </w:rPr>
            </w:pPr>
            <w:r>
              <w:rPr>
                <w:rFonts w:ascii="Times New Roman" w:hAnsi="Times New Roman"/>
              </w:rPr>
              <w:t>0001</w:t>
            </w:r>
          </w:p>
        </w:tc>
      </w:tr>
      <w:tr w14:paraId="2FBFA4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3" w:type="dxa"/>
            <w:noWrap w:val="0"/>
            <w:vAlign w:val="center"/>
          </w:tcPr>
          <w:p w14:paraId="77417F23">
            <w:pPr>
              <w:pStyle w:val="222"/>
              <w:rPr>
                <w:rFonts w:ascii="Times New Roman" w:hAnsi="Times New Roman"/>
              </w:rPr>
            </w:pPr>
            <w:r>
              <w:rPr>
                <w:rFonts w:ascii="Times New Roman" w:hAnsi="Times New Roman"/>
              </w:rPr>
              <w:t>-4 dB&lt;SNR≤-2 dB</w:t>
            </w:r>
          </w:p>
        </w:tc>
        <w:tc>
          <w:tcPr>
            <w:tcW w:w="2742" w:type="dxa"/>
            <w:noWrap w:val="0"/>
            <w:vAlign w:val="center"/>
          </w:tcPr>
          <w:p w14:paraId="03FE0655">
            <w:pPr>
              <w:pStyle w:val="222"/>
              <w:rPr>
                <w:rFonts w:ascii="Times New Roman" w:hAnsi="Times New Roman"/>
              </w:rPr>
            </w:pPr>
            <w:r>
              <w:rPr>
                <w:rFonts w:ascii="Times New Roman" w:hAnsi="Times New Roman"/>
              </w:rPr>
              <w:t>0010</w:t>
            </w:r>
          </w:p>
        </w:tc>
      </w:tr>
      <w:tr w14:paraId="1C3AB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3" w:type="dxa"/>
            <w:noWrap w:val="0"/>
            <w:vAlign w:val="center"/>
          </w:tcPr>
          <w:p w14:paraId="30669663">
            <w:pPr>
              <w:pStyle w:val="222"/>
              <w:rPr>
                <w:rFonts w:ascii="Times New Roman" w:hAnsi="Times New Roman"/>
              </w:rPr>
            </w:pPr>
            <w:r>
              <w:rPr>
                <w:rFonts w:ascii="Times New Roman" w:hAnsi="Times New Roman"/>
              </w:rPr>
              <w:t>-2 dB&lt;SNR≤0 dB</w:t>
            </w:r>
          </w:p>
        </w:tc>
        <w:tc>
          <w:tcPr>
            <w:tcW w:w="2742" w:type="dxa"/>
            <w:noWrap w:val="0"/>
            <w:vAlign w:val="center"/>
          </w:tcPr>
          <w:p w14:paraId="3CC60C70">
            <w:pPr>
              <w:pStyle w:val="222"/>
              <w:rPr>
                <w:rFonts w:ascii="Times New Roman" w:hAnsi="Times New Roman"/>
              </w:rPr>
            </w:pPr>
            <w:r>
              <w:rPr>
                <w:rFonts w:ascii="Times New Roman" w:hAnsi="Times New Roman"/>
              </w:rPr>
              <w:t>0011</w:t>
            </w:r>
          </w:p>
        </w:tc>
      </w:tr>
      <w:tr w14:paraId="7FC82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3" w:type="dxa"/>
            <w:noWrap w:val="0"/>
            <w:vAlign w:val="center"/>
          </w:tcPr>
          <w:p w14:paraId="7503D5EF">
            <w:pPr>
              <w:pStyle w:val="222"/>
              <w:rPr>
                <w:rFonts w:ascii="Times New Roman" w:hAnsi="Times New Roman"/>
              </w:rPr>
            </w:pPr>
            <w:r>
              <w:rPr>
                <w:rFonts w:ascii="Times New Roman" w:hAnsi="Times New Roman"/>
              </w:rPr>
              <w:t>0 dB&lt;SNR≤2 dB</w:t>
            </w:r>
          </w:p>
        </w:tc>
        <w:tc>
          <w:tcPr>
            <w:tcW w:w="2742" w:type="dxa"/>
            <w:noWrap w:val="0"/>
            <w:vAlign w:val="center"/>
          </w:tcPr>
          <w:p w14:paraId="39F8D2F7">
            <w:pPr>
              <w:pStyle w:val="222"/>
              <w:rPr>
                <w:rFonts w:ascii="Times New Roman" w:hAnsi="Times New Roman"/>
              </w:rPr>
            </w:pPr>
            <w:r>
              <w:rPr>
                <w:rFonts w:ascii="Times New Roman" w:hAnsi="Times New Roman"/>
              </w:rPr>
              <w:t>0100</w:t>
            </w:r>
          </w:p>
        </w:tc>
      </w:tr>
      <w:tr w14:paraId="55D61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3" w:type="dxa"/>
            <w:noWrap w:val="0"/>
            <w:vAlign w:val="center"/>
          </w:tcPr>
          <w:p w14:paraId="78795FE2">
            <w:pPr>
              <w:pStyle w:val="222"/>
              <w:rPr>
                <w:rFonts w:ascii="Times New Roman" w:hAnsi="Times New Roman"/>
              </w:rPr>
            </w:pPr>
            <w:r>
              <w:rPr>
                <w:rFonts w:ascii="Times New Roman" w:hAnsi="Times New Roman"/>
              </w:rPr>
              <w:t>2 dB&lt;SNR≤4 dB</w:t>
            </w:r>
          </w:p>
        </w:tc>
        <w:tc>
          <w:tcPr>
            <w:tcW w:w="2742" w:type="dxa"/>
            <w:noWrap w:val="0"/>
            <w:vAlign w:val="center"/>
          </w:tcPr>
          <w:p w14:paraId="0C45E86B">
            <w:pPr>
              <w:pStyle w:val="222"/>
              <w:rPr>
                <w:rFonts w:ascii="Times New Roman" w:hAnsi="Times New Roman"/>
              </w:rPr>
            </w:pPr>
            <w:r>
              <w:rPr>
                <w:rFonts w:ascii="Times New Roman" w:hAnsi="Times New Roman"/>
              </w:rPr>
              <w:t>0101</w:t>
            </w:r>
          </w:p>
        </w:tc>
      </w:tr>
      <w:tr w14:paraId="6AFA1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3" w:type="dxa"/>
            <w:noWrap w:val="0"/>
            <w:vAlign w:val="center"/>
          </w:tcPr>
          <w:p w14:paraId="6F2FAA89">
            <w:pPr>
              <w:pStyle w:val="222"/>
              <w:rPr>
                <w:rFonts w:ascii="Times New Roman" w:hAnsi="Times New Roman"/>
              </w:rPr>
            </w:pPr>
            <w:r>
              <w:rPr>
                <w:rFonts w:ascii="Times New Roman" w:hAnsi="Times New Roman"/>
              </w:rPr>
              <w:t>4 dB&lt;SNR≤6 dB</w:t>
            </w:r>
          </w:p>
        </w:tc>
        <w:tc>
          <w:tcPr>
            <w:tcW w:w="2742" w:type="dxa"/>
            <w:noWrap w:val="0"/>
            <w:vAlign w:val="center"/>
          </w:tcPr>
          <w:p w14:paraId="6A67DEF3">
            <w:pPr>
              <w:pStyle w:val="222"/>
              <w:rPr>
                <w:rFonts w:ascii="Times New Roman" w:hAnsi="Times New Roman"/>
              </w:rPr>
            </w:pPr>
            <w:r>
              <w:rPr>
                <w:rFonts w:ascii="Times New Roman" w:hAnsi="Times New Roman"/>
              </w:rPr>
              <w:t>0110</w:t>
            </w:r>
          </w:p>
        </w:tc>
      </w:tr>
      <w:tr w14:paraId="156ED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3" w:type="dxa"/>
            <w:noWrap w:val="0"/>
            <w:vAlign w:val="center"/>
          </w:tcPr>
          <w:p w14:paraId="428AE933">
            <w:pPr>
              <w:pStyle w:val="222"/>
              <w:rPr>
                <w:rFonts w:ascii="Times New Roman" w:hAnsi="Times New Roman"/>
              </w:rPr>
            </w:pPr>
            <w:r>
              <w:rPr>
                <w:rFonts w:ascii="Times New Roman" w:hAnsi="Times New Roman"/>
              </w:rPr>
              <w:t>6 dB&lt;SNR≤8 dB</w:t>
            </w:r>
          </w:p>
        </w:tc>
        <w:tc>
          <w:tcPr>
            <w:tcW w:w="2742" w:type="dxa"/>
            <w:noWrap w:val="0"/>
            <w:vAlign w:val="center"/>
          </w:tcPr>
          <w:p w14:paraId="5CF0F424">
            <w:pPr>
              <w:pStyle w:val="222"/>
              <w:rPr>
                <w:rFonts w:ascii="Times New Roman" w:hAnsi="Times New Roman"/>
              </w:rPr>
            </w:pPr>
            <w:r>
              <w:rPr>
                <w:rFonts w:ascii="Times New Roman" w:hAnsi="Times New Roman"/>
              </w:rPr>
              <w:t>0111</w:t>
            </w:r>
          </w:p>
        </w:tc>
      </w:tr>
      <w:tr w14:paraId="0760CA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3" w:type="dxa"/>
            <w:noWrap w:val="0"/>
            <w:vAlign w:val="center"/>
          </w:tcPr>
          <w:p w14:paraId="52B6CA89">
            <w:pPr>
              <w:pStyle w:val="222"/>
              <w:rPr>
                <w:rFonts w:ascii="Times New Roman" w:hAnsi="Times New Roman"/>
              </w:rPr>
            </w:pPr>
            <w:r>
              <w:rPr>
                <w:rFonts w:ascii="Times New Roman" w:hAnsi="Times New Roman"/>
              </w:rPr>
              <w:t>8 dB&lt;SNR≤10 dB</w:t>
            </w:r>
          </w:p>
        </w:tc>
        <w:tc>
          <w:tcPr>
            <w:tcW w:w="2742" w:type="dxa"/>
            <w:noWrap w:val="0"/>
            <w:vAlign w:val="center"/>
          </w:tcPr>
          <w:p w14:paraId="434CCCC3">
            <w:pPr>
              <w:pStyle w:val="222"/>
              <w:rPr>
                <w:rFonts w:ascii="Times New Roman" w:hAnsi="Times New Roman"/>
              </w:rPr>
            </w:pPr>
            <w:r>
              <w:rPr>
                <w:rFonts w:ascii="Times New Roman" w:hAnsi="Times New Roman"/>
              </w:rPr>
              <w:t>1000</w:t>
            </w:r>
          </w:p>
        </w:tc>
      </w:tr>
      <w:tr w14:paraId="6390C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3" w:type="dxa"/>
            <w:noWrap w:val="0"/>
            <w:vAlign w:val="center"/>
          </w:tcPr>
          <w:p w14:paraId="24F17DC2">
            <w:pPr>
              <w:pStyle w:val="222"/>
              <w:rPr>
                <w:rFonts w:ascii="Times New Roman" w:hAnsi="Times New Roman"/>
              </w:rPr>
            </w:pPr>
            <w:r>
              <w:rPr>
                <w:rFonts w:ascii="Times New Roman" w:hAnsi="Times New Roman"/>
              </w:rPr>
              <w:t>10 dB&lt;SNR≤12 dB</w:t>
            </w:r>
          </w:p>
        </w:tc>
        <w:tc>
          <w:tcPr>
            <w:tcW w:w="2742" w:type="dxa"/>
            <w:noWrap w:val="0"/>
            <w:vAlign w:val="center"/>
          </w:tcPr>
          <w:p w14:paraId="5430C1A0">
            <w:pPr>
              <w:pStyle w:val="222"/>
              <w:rPr>
                <w:rFonts w:ascii="Times New Roman" w:hAnsi="Times New Roman"/>
              </w:rPr>
            </w:pPr>
            <w:r>
              <w:rPr>
                <w:rFonts w:ascii="Times New Roman" w:hAnsi="Times New Roman"/>
              </w:rPr>
              <w:t>1001</w:t>
            </w:r>
          </w:p>
        </w:tc>
      </w:tr>
      <w:tr w14:paraId="5E5D8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3" w:type="dxa"/>
            <w:noWrap w:val="0"/>
            <w:vAlign w:val="top"/>
          </w:tcPr>
          <w:p w14:paraId="4300257E">
            <w:pPr>
              <w:pStyle w:val="222"/>
              <w:rPr>
                <w:rFonts w:ascii="Times New Roman" w:hAnsi="Times New Roman"/>
              </w:rPr>
            </w:pPr>
            <w:r>
              <w:rPr>
                <w:rFonts w:ascii="Times New Roman" w:hAnsi="Times New Roman"/>
              </w:rPr>
              <w:t>12 dB&lt;SNR≤14 dB</w:t>
            </w:r>
          </w:p>
        </w:tc>
        <w:tc>
          <w:tcPr>
            <w:tcW w:w="2742" w:type="dxa"/>
            <w:noWrap w:val="0"/>
            <w:vAlign w:val="center"/>
          </w:tcPr>
          <w:p w14:paraId="7BCCD3DD">
            <w:pPr>
              <w:pStyle w:val="222"/>
              <w:rPr>
                <w:rFonts w:ascii="Times New Roman" w:hAnsi="Times New Roman"/>
              </w:rPr>
            </w:pPr>
            <w:r>
              <w:rPr>
                <w:rFonts w:ascii="Times New Roman" w:hAnsi="Times New Roman"/>
              </w:rPr>
              <w:t>1010</w:t>
            </w:r>
          </w:p>
        </w:tc>
      </w:tr>
      <w:tr w14:paraId="1A979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3" w:type="dxa"/>
            <w:noWrap w:val="0"/>
            <w:vAlign w:val="top"/>
          </w:tcPr>
          <w:p w14:paraId="3FEBEA72">
            <w:pPr>
              <w:pStyle w:val="222"/>
              <w:rPr>
                <w:rFonts w:ascii="Times New Roman" w:hAnsi="Times New Roman"/>
              </w:rPr>
            </w:pPr>
            <w:r>
              <w:rPr>
                <w:rFonts w:ascii="Times New Roman" w:hAnsi="Times New Roman"/>
              </w:rPr>
              <w:t>14 dB&lt;SNR≤16 dB</w:t>
            </w:r>
          </w:p>
        </w:tc>
        <w:tc>
          <w:tcPr>
            <w:tcW w:w="2742" w:type="dxa"/>
            <w:noWrap w:val="0"/>
            <w:vAlign w:val="center"/>
          </w:tcPr>
          <w:p w14:paraId="643E28B5">
            <w:pPr>
              <w:pStyle w:val="222"/>
              <w:rPr>
                <w:rFonts w:ascii="Times New Roman" w:hAnsi="Times New Roman"/>
              </w:rPr>
            </w:pPr>
            <w:r>
              <w:rPr>
                <w:rFonts w:ascii="Times New Roman" w:hAnsi="Times New Roman"/>
              </w:rPr>
              <w:t>1011</w:t>
            </w:r>
          </w:p>
        </w:tc>
      </w:tr>
      <w:tr w14:paraId="1A3DA7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3" w:type="dxa"/>
            <w:noWrap w:val="0"/>
            <w:vAlign w:val="top"/>
          </w:tcPr>
          <w:p w14:paraId="77BF6025">
            <w:pPr>
              <w:pStyle w:val="222"/>
              <w:rPr>
                <w:rFonts w:ascii="Times New Roman" w:hAnsi="Times New Roman"/>
              </w:rPr>
            </w:pPr>
            <w:r>
              <w:rPr>
                <w:rFonts w:ascii="Times New Roman" w:hAnsi="Times New Roman"/>
              </w:rPr>
              <w:t>16 dB&lt;SNR≤19 dB</w:t>
            </w:r>
          </w:p>
        </w:tc>
        <w:tc>
          <w:tcPr>
            <w:tcW w:w="2742" w:type="dxa"/>
            <w:noWrap w:val="0"/>
            <w:vAlign w:val="center"/>
          </w:tcPr>
          <w:p w14:paraId="0411DA8A">
            <w:pPr>
              <w:pStyle w:val="222"/>
              <w:rPr>
                <w:rFonts w:ascii="Times New Roman" w:hAnsi="Times New Roman"/>
              </w:rPr>
            </w:pPr>
            <w:r>
              <w:rPr>
                <w:rFonts w:ascii="Times New Roman" w:hAnsi="Times New Roman"/>
              </w:rPr>
              <w:t>1100</w:t>
            </w:r>
          </w:p>
        </w:tc>
      </w:tr>
      <w:tr w14:paraId="0F58C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3" w:type="dxa"/>
            <w:noWrap w:val="0"/>
            <w:vAlign w:val="top"/>
          </w:tcPr>
          <w:p w14:paraId="6B953851">
            <w:pPr>
              <w:pStyle w:val="222"/>
              <w:rPr>
                <w:rFonts w:ascii="Times New Roman" w:hAnsi="Times New Roman"/>
              </w:rPr>
            </w:pPr>
            <w:r>
              <w:rPr>
                <w:rFonts w:ascii="Times New Roman" w:hAnsi="Times New Roman"/>
              </w:rPr>
              <w:t>19 dB&lt;SNR≤22 dB</w:t>
            </w:r>
          </w:p>
        </w:tc>
        <w:tc>
          <w:tcPr>
            <w:tcW w:w="2742" w:type="dxa"/>
            <w:noWrap w:val="0"/>
            <w:vAlign w:val="center"/>
          </w:tcPr>
          <w:p w14:paraId="1B4F6C08">
            <w:pPr>
              <w:pStyle w:val="222"/>
              <w:rPr>
                <w:rFonts w:ascii="Times New Roman" w:hAnsi="Times New Roman"/>
              </w:rPr>
            </w:pPr>
            <w:r>
              <w:rPr>
                <w:rFonts w:ascii="Times New Roman" w:hAnsi="Times New Roman"/>
              </w:rPr>
              <w:t>1101</w:t>
            </w:r>
          </w:p>
        </w:tc>
      </w:tr>
      <w:tr w14:paraId="1E2498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3" w:type="dxa"/>
            <w:noWrap w:val="0"/>
            <w:vAlign w:val="top"/>
          </w:tcPr>
          <w:p w14:paraId="3B1C9D40">
            <w:pPr>
              <w:pStyle w:val="222"/>
              <w:rPr>
                <w:rFonts w:ascii="Times New Roman" w:hAnsi="Times New Roman"/>
              </w:rPr>
            </w:pPr>
            <w:r>
              <w:rPr>
                <w:rFonts w:ascii="Times New Roman" w:hAnsi="Times New Roman"/>
              </w:rPr>
              <w:t>22 dB&lt;SNR≤25 dB</w:t>
            </w:r>
          </w:p>
        </w:tc>
        <w:tc>
          <w:tcPr>
            <w:tcW w:w="2742" w:type="dxa"/>
            <w:noWrap w:val="0"/>
            <w:vAlign w:val="center"/>
          </w:tcPr>
          <w:p w14:paraId="77257F29">
            <w:pPr>
              <w:pStyle w:val="222"/>
              <w:rPr>
                <w:rFonts w:ascii="Times New Roman" w:hAnsi="Times New Roman"/>
              </w:rPr>
            </w:pPr>
            <w:r>
              <w:rPr>
                <w:rFonts w:ascii="Times New Roman" w:hAnsi="Times New Roman"/>
              </w:rPr>
              <w:t>1110</w:t>
            </w:r>
          </w:p>
        </w:tc>
      </w:tr>
      <w:tr w14:paraId="71B81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3" w:type="dxa"/>
            <w:noWrap w:val="0"/>
            <w:vAlign w:val="top"/>
          </w:tcPr>
          <w:p w14:paraId="1BCB096A">
            <w:pPr>
              <w:pStyle w:val="222"/>
              <w:rPr>
                <w:rFonts w:ascii="Times New Roman" w:hAnsi="Times New Roman"/>
              </w:rPr>
            </w:pPr>
            <w:r>
              <w:rPr>
                <w:rFonts w:ascii="Times New Roman" w:hAnsi="Times New Roman"/>
              </w:rPr>
              <w:t>SNR&gt;25 dB</w:t>
            </w:r>
          </w:p>
        </w:tc>
        <w:tc>
          <w:tcPr>
            <w:tcW w:w="2742" w:type="dxa"/>
            <w:noWrap w:val="0"/>
            <w:vAlign w:val="center"/>
          </w:tcPr>
          <w:p w14:paraId="76FEDFBD">
            <w:pPr>
              <w:pStyle w:val="222"/>
              <w:rPr>
                <w:rFonts w:ascii="Times New Roman" w:hAnsi="Times New Roman"/>
              </w:rPr>
            </w:pPr>
            <w:r>
              <w:rPr>
                <w:rFonts w:ascii="Times New Roman" w:hAnsi="Times New Roman"/>
              </w:rPr>
              <w:t>1111</w:t>
            </w:r>
          </w:p>
        </w:tc>
      </w:tr>
    </w:tbl>
    <w:p w14:paraId="23373583">
      <w:pPr>
        <w:jc w:val="center"/>
        <w:rPr>
          <w:rFonts w:eastAsia="黑体"/>
        </w:rPr>
      </w:pPr>
    </w:p>
    <w:p w14:paraId="55E72BB4">
      <w:pPr>
        <w:ind w:firstLine="420" w:firstLineChars="200"/>
      </w:pPr>
      <w:r>
        <w:t>信号强度长度定义应符合</w:t>
      </w:r>
      <w:r>
        <w:fldChar w:fldCharType="begin"/>
      </w:r>
      <w:r>
        <w:instrText xml:space="preserve"> REF _Ref23960 \w \h  \* MERGEFORMAT </w:instrText>
      </w:r>
      <w:r>
        <w:fldChar w:fldCharType="separate"/>
      </w:r>
      <w:r>
        <w:t>表99</w:t>
      </w:r>
      <w:r>
        <w:fldChar w:fldCharType="end"/>
      </w:r>
      <w:r>
        <w:t>要求。</w:t>
      </w:r>
    </w:p>
    <w:p w14:paraId="3A2E02A0">
      <w:pPr>
        <w:pStyle w:val="179"/>
        <w:ind w:left="0"/>
        <w:rPr>
          <w:rFonts w:ascii="Times New Roman"/>
        </w:rPr>
      </w:pPr>
      <w:bookmarkStart w:id="1576" w:name="_Ref23960"/>
      <w:r>
        <w:rPr>
          <w:rFonts w:ascii="Times New Roman"/>
        </w:rPr>
        <w:t>信号强度长度定义</w:t>
      </w:r>
      <w:bookmarkEnd w:id="1576"/>
    </w:p>
    <w:tbl>
      <w:tblPr>
        <w:tblStyle w:val="52"/>
        <w:tblW w:w="820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50"/>
        <w:gridCol w:w="5953"/>
      </w:tblGrid>
      <w:tr w14:paraId="1A447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0" w:type="dxa"/>
            <w:noWrap w:val="0"/>
            <w:vAlign w:val="center"/>
          </w:tcPr>
          <w:p w14:paraId="2C3CDA86">
            <w:pPr>
              <w:pStyle w:val="222"/>
              <w:rPr>
                <w:rFonts w:ascii="Times New Roman" w:hAnsi="Times New Roman"/>
              </w:rPr>
            </w:pPr>
            <w:r>
              <w:rPr>
                <w:rFonts w:ascii="Times New Roman" w:hAnsi="Times New Roman"/>
              </w:rPr>
              <w:t>信号强度长度</w:t>
            </w:r>
          </w:p>
        </w:tc>
        <w:tc>
          <w:tcPr>
            <w:tcW w:w="5953" w:type="dxa"/>
            <w:noWrap w:val="0"/>
            <w:vAlign w:val="center"/>
          </w:tcPr>
          <w:p w14:paraId="74120FE9">
            <w:pPr>
              <w:pStyle w:val="222"/>
              <w:rPr>
                <w:rFonts w:ascii="Times New Roman" w:hAnsi="Times New Roman"/>
              </w:rPr>
            </w:pPr>
            <w:r>
              <w:rPr>
                <w:rFonts w:ascii="Times New Roman" w:hAnsi="Times New Roman"/>
              </w:rPr>
              <w:t>含义</w:t>
            </w:r>
          </w:p>
        </w:tc>
      </w:tr>
      <w:tr w14:paraId="35756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0" w:type="dxa"/>
            <w:noWrap w:val="0"/>
            <w:vAlign w:val="center"/>
          </w:tcPr>
          <w:p w14:paraId="18B04375">
            <w:pPr>
              <w:pStyle w:val="222"/>
              <w:rPr>
                <w:rFonts w:ascii="Times New Roman" w:hAnsi="Times New Roman"/>
              </w:rPr>
            </w:pPr>
            <w:r>
              <w:rPr>
                <w:rFonts w:ascii="Times New Roman" w:hAnsi="Times New Roman"/>
              </w:rPr>
              <w:t>0</w:t>
            </w:r>
          </w:p>
        </w:tc>
        <w:tc>
          <w:tcPr>
            <w:tcW w:w="5953" w:type="dxa"/>
            <w:noWrap w:val="0"/>
            <w:vAlign w:val="center"/>
          </w:tcPr>
          <w:p w14:paraId="797DA842">
            <w:pPr>
              <w:pStyle w:val="222"/>
              <w:jc w:val="both"/>
              <w:rPr>
                <w:rFonts w:ascii="Times New Roman" w:hAnsi="Times New Roman"/>
              </w:rPr>
            </w:pPr>
            <w:r>
              <w:rPr>
                <w:rFonts w:ascii="Times New Roman" w:hAnsi="Times New Roman"/>
              </w:rPr>
              <w:t>表示未携带信号强度信息</w:t>
            </w:r>
          </w:p>
        </w:tc>
      </w:tr>
      <w:tr w14:paraId="40C78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0" w:type="dxa"/>
            <w:noWrap w:val="0"/>
            <w:vAlign w:val="center"/>
          </w:tcPr>
          <w:p w14:paraId="1196A93B">
            <w:pPr>
              <w:pStyle w:val="222"/>
              <w:rPr>
                <w:rFonts w:ascii="Times New Roman" w:hAnsi="Times New Roman"/>
              </w:rPr>
            </w:pPr>
            <w:r>
              <w:rPr>
                <w:rFonts w:ascii="Times New Roman" w:hAnsi="Times New Roman"/>
              </w:rPr>
              <w:t>4</w:t>
            </w:r>
          </w:p>
        </w:tc>
        <w:tc>
          <w:tcPr>
            <w:tcW w:w="5953" w:type="dxa"/>
            <w:noWrap w:val="0"/>
            <w:vAlign w:val="center"/>
          </w:tcPr>
          <w:p w14:paraId="78CEC8F6">
            <w:pPr>
              <w:pStyle w:val="222"/>
              <w:jc w:val="both"/>
              <w:rPr>
                <w:rFonts w:ascii="Times New Roman" w:hAnsi="Times New Roman"/>
              </w:rPr>
            </w:pPr>
            <w:r>
              <w:rPr>
                <w:rFonts w:ascii="Times New Roman" w:hAnsi="Times New Roman"/>
              </w:rPr>
              <w:t>表示信号强度信息长度为4比特</w:t>
            </w:r>
          </w:p>
        </w:tc>
      </w:tr>
      <w:tr w14:paraId="7283E1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0" w:type="dxa"/>
            <w:noWrap w:val="0"/>
            <w:vAlign w:val="center"/>
          </w:tcPr>
          <w:p w14:paraId="0A7F5B8A">
            <w:pPr>
              <w:pStyle w:val="222"/>
              <w:rPr>
                <w:rFonts w:ascii="Times New Roman" w:hAnsi="Times New Roman"/>
              </w:rPr>
            </w:pPr>
            <w:r>
              <w:rPr>
                <w:rFonts w:ascii="Times New Roman" w:hAnsi="Times New Roman"/>
              </w:rPr>
              <w:t>6</w:t>
            </w:r>
          </w:p>
        </w:tc>
        <w:tc>
          <w:tcPr>
            <w:tcW w:w="5953" w:type="dxa"/>
            <w:noWrap w:val="0"/>
            <w:vAlign w:val="center"/>
          </w:tcPr>
          <w:p w14:paraId="0F11A2EB">
            <w:pPr>
              <w:pStyle w:val="222"/>
              <w:jc w:val="both"/>
              <w:rPr>
                <w:rFonts w:ascii="Times New Roman" w:hAnsi="Times New Roman"/>
              </w:rPr>
            </w:pPr>
            <w:r>
              <w:rPr>
                <w:rFonts w:ascii="Times New Roman" w:hAnsi="Times New Roman"/>
              </w:rPr>
              <w:t>表示信号强度信息长度为6比特</w:t>
            </w:r>
          </w:p>
        </w:tc>
      </w:tr>
      <w:tr w14:paraId="18B8D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0" w:type="dxa"/>
            <w:noWrap w:val="0"/>
            <w:vAlign w:val="center"/>
          </w:tcPr>
          <w:p w14:paraId="20055AC5">
            <w:pPr>
              <w:pStyle w:val="222"/>
              <w:rPr>
                <w:rFonts w:ascii="Times New Roman" w:hAnsi="Times New Roman"/>
              </w:rPr>
            </w:pPr>
            <w:r>
              <w:rPr>
                <w:rFonts w:ascii="Times New Roman" w:hAnsi="Times New Roman"/>
              </w:rPr>
              <w:t>8</w:t>
            </w:r>
          </w:p>
        </w:tc>
        <w:tc>
          <w:tcPr>
            <w:tcW w:w="5953" w:type="dxa"/>
            <w:noWrap w:val="0"/>
            <w:vAlign w:val="center"/>
          </w:tcPr>
          <w:p w14:paraId="2128DC28">
            <w:pPr>
              <w:pStyle w:val="222"/>
              <w:jc w:val="both"/>
              <w:rPr>
                <w:rFonts w:ascii="Times New Roman" w:hAnsi="Times New Roman"/>
              </w:rPr>
            </w:pPr>
            <w:r>
              <w:rPr>
                <w:rFonts w:ascii="Times New Roman" w:hAnsi="Times New Roman"/>
              </w:rPr>
              <w:t>表示信号强度信息长度为8比特，信号强度映射关系为：RSSI≤-110 dBm时，量化值=0，RSSI&gt;-110 dBm时，量化值=RSSI结果+110</w:t>
            </w:r>
          </w:p>
        </w:tc>
      </w:tr>
    </w:tbl>
    <w:p w14:paraId="2A170570">
      <w:r>
        <w:tab/>
      </w:r>
    </w:p>
    <w:p w14:paraId="0E03567A">
      <w:pPr>
        <w:ind w:firstLine="420" w:firstLineChars="200"/>
      </w:pPr>
      <w:r>
        <w:t>4比特信号强度映射关系应符合</w:t>
      </w:r>
      <w:r>
        <w:fldChar w:fldCharType="begin"/>
      </w:r>
      <w:r>
        <w:instrText xml:space="preserve"> REF _Ref24241 \w \h  \* MERGEFORMAT </w:instrText>
      </w:r>
      <w:r>
        <w:fldChar w:fldCharType="separate"/>
      </w:r>
      <w:r>
        <w:t>表100</w:t>
      </w:r>
      <w:r>
        <w:fldChar w:fldCharType="end"/>
      </w:r>
      <w:r>
        <w:t>要求。</w:t>
      </w:r>
    </w:p>
    <w:p w14:paraId="4FB74A71">
      <w:pPr>
        <w:pStyle w:val="179"/>
        <w:ind w:left="0"/>
        <w:rPr>
          <w:rFonts w:ascii="Times New Roman"/>
        </w:rPr>
      </w:pPr>
      <w:bookmarkStart w:id="1577" w:name="_Ref24241"/>
      <w:r>
        <w:rPr>
          <w:rFonts w:ascii="Times New Roman"/>
        </w:rPr>
        <w:t>4比特信号强度长度映射</w:t>
      </w:r>
      <w:bookmarkEnd w:id="1577"/>
    </w:p>
    <w:tbl>
      <w:tblPr>
        <w:tblStyle w:val="52"/>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824"/>
        <w:gridCol w:w="3746"/>
      </w:tblGrid>
      <w:tr w14:paraId="39A5DD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3" w:type="pct"/>
            <w:noWrap w:val="0"/>
            <w:vAlign w:val="center"/>
          </w:tcPr>
          <w:p w14:paraId="1276D43D">
            <w:pPr>
              <w:pStyle w:val="222"/>
              <w:rPr>
                <w:rFonts w:ascii="Times New Roman" w:hAnsi="Times New Roman"/>
              </w:rPr>
            </w:pPr>
            <w:r>
              <w:rPr>
                <w:rFonts w:ascii="Times New Roman" w:hAnsi="Times New Roman"/>
              </w:rPr>
              <w:t>RSSI结果</w:t>
            </w:r>
          </w:p>
        </w:tc>
        <w:tc>
          <w:tcPr>
            <w:tcW w:w="1957" w:type="pct"/>
            <w:noWrap w:val="0"/>
            <w:vAlign w:val="center"/>
          </w:tcPr>
          <w:p w14:paraId="5C64E1C5">
            <w:pPr>
              <w:pStyle w:val="222"/>
              <w:rPr>
                <w:rFonts w:ascii="Times New Roman" w:hAnsi="Times New Roman"/>
              </w:rPr>
            </w:pPr>
            <w:r>
              <w:rPr>
                <w:rFonts w:ascii="Times New Roman" w:hAnsi="Times New Roman"/>
              </w:rPr>
              <w:t>量化值</w:t>
            </w:r>
          </w:p>
        </w:tc>
      </w:tr>
      <w:tr w14:paraId="4AC9C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3" w:type="pct"/>
            <w:noWrap w:val="0"/>
            <w:vAlign w:val="center"/>
          </w:tcPr>
          <w:p w14:paraId="53306569">
            <w:pPr>
              <w:pStyle w:val="222"/>
              <w:rPr>
                <w:rFonts w:ascii="Times New Roman" w:hAnsi="Times New Roman"/>
              </w:rPr>
            </w:pPr>
            <w:r>
              <w:rPr>
                <w:rFonts w:ascii="Times New Roman" w:hAnsi="Times New Roman"/>
              </w:rPr>
              <w:t>RSSI≤-105 dBm</w:t>
            </w:r>
          </w:p>
        </w:tc>
        <w:tc>
          <w:tcPr>
            <w:tcW w:w="1957" w:type="pct"/>
            <w:noWrap w:val="0"/>
            <w:vAlign w:val="center"/>
          </w:tcPr>
          <w:p w14:paraId="283EFE05">
            <w:pPr>
              <w:pStyle w:val="222"/>
              <w:rPr>
                <w:rFonts w:ascii="Times New Roman" w:hAnsi="Times New Roman"/>
              </w:rPr>
            </w:pPr>
            <w:r>
              <w:rPr>
                <w:rFonts w:ascii="Times New Roman" w:hAnsi="Times New Roman"/>
              </w:rPr>
              <w:t>0000</w:t>
            </w:r>
          </w:p>
        </w:tc>
      </w:tr>
      <w:tr w14:paraId="63167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3" w:type="pct"/>
            <w:noWrap w:val="0"/>
            <w:vAlign w:val="center"/>
          </w:tcPr>
          <w:p w14:paraId="5E40302E">
            <w:pPr>
              <w:pStyle w:val="222"/>
              <w:rPr>
                <w:rFonts w:ascii="Times New Roman" w:hAnsi="Times New Roman"/>
              </w:rPr>
            </w:pPr>
            <w:r>
              <w:rPr>
                <w:rFonts w:ascii="Times New Roman" w:hAnsi="Times New Roman"/>
              </w:rPr>
              <w:t>-105 dBm&lt;RSSI≤-95 dBm</w:t>
            </w:r>
          </w:p>
        </w:tc>
        <w:tc>
          <w:tcPr>
            <w:tcW w:w="1957" w:type="pct"/>
            <w:noWrap w:val="0"/>
            <w:vAlign w:val="center"/>
          </w:tcPr>
          <w:p w14:paraId="3B060215">
            <w:pPr>
              <w:pStyle w:val="222"/>
              <w:rPr>
                <w:rFonts w:ascii="Times New Roman" w:hAnsi="Times New Roman"/>
              </w:rPr>
            </w:pPr>
            <w:r>
              <w:rPr>
                <w:rFonts w:ascii="Times New Roman" w:hAnsi="Times New Roman"/>
              </w:rPr>
              <w:t>0001</w:t>
            </w:r>
          </w:p>
        </w:tc>
      </w:tr>
      <w:tr w14:paraId="195F8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3" w:type="pct"/>
            <w:noWrap w:val="0"/>
            <w:vAlign w:val="center"/>
          </w:tcPr>
          <w:p w14:paraId="0ED6C30B">
            <w:pPr>
              <w:pStyle w:val="222"/>
              <w:rPr>
                <w:rFonts w:ascii="Times New Roman" w:hAnsi="Times New Roman"/>
              </w:rPr>
            </w:pPr>
            <w:r>
              <w:rPr>
                <w:rFonts w:ascii="Times New Roman" w:hAnsi="Times New Roman"/>
              </w:rPr>
              <w:t>-95 dBm&lt;RSSI≤-86 dBm</w:t>
            </w:r>
          </w:p>
        </w:tc>
        <w:tc>
          <w:tcPr>
            <w:tcW w:w="1957" w:type="pct"/>
            <w:noWrap w:val="0"/>
            <w:vAlign w:val="center"/>
          </w:tcPr>
          <w:p w14:paraId="472EBC39">
            <w:pPr>
              <w:pStyle w:val="222"/>
              <w:rPr>
                <w:rFonts w:ascii="Times New Roman" w:hAnsi="Times New Roman"/>
              </w:rPr>
            </w:pPr>
            <w:r>
              <w:rPr>
                <w:rFonts w:ascii="Times New Roman" w:hAnsi="Times New Roman"/>
              </w:rPr>
              <w:t>0010</w:t>
            </w:r>
          </w:p>
        </w:tc>
      </w:tr>
      <w:tr w14:paraId="3A7907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3" w:type="pct"/>
            <w:noWrap w:val="0"/>
            <w:vAlign w:val="top"/>
          </w:tcPr>
          <w:p w14:paraId="68FAF0EE">
            <w:pPr>
              <w:pStyle w:val="222"/>
              <w:rPr>
                <w:rFonts w:ascii="Times New Roman" w:hAnsi="Times New Roman"/>
              </w:rPr>
            </w:pPr>
            <w:r>
              <w:rPr>
                <w:rFonts w:ascii="Times New Roman" w:hAnsi="Times New Roman"/>
              </w:rPr>
              <w:t>-86 dBm&lt;RSSI≤-80 dBm</w:t>
            </w:r>
          </w:p>
        </w:tc>
        <w:tc>
          <w:tcPr>
            <w:tcW w:w="1957" w:type="pct"/>
            <w:noWrap w:val="0"/>
            <w:vAlign w:val="center"/>
          </w:tcPr>
          <w:p w14:paraId="2A886DEF">
            <w:pPr>
              <w:pStyle w:val="222"/>
              <w:rPr>
                <w:rFonts w:ascii="Times New Roman" w:hAnsi="Times New Roman"/>
              </w:rPr>
            </w:pPr>
            <w:r>
              <w:rPr>
                <w:rFonts w:ascii="Times New Roman" w:hAnsi="Times New Roman"/>
              </w:rPr>
              <w:t>0011</w:t>
            </w:r>
          </w:p>
        </w:tc>
      </w:tr>
      <w:tr w14:paraId="68B20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3" w:type="pct"/>
            <w:noWrap w:val="0"/>
            <w:vAlign w:val="top"/>
          </w:tcPr>
          <w:p w14:paraId="4099C6FF">
            <w:pPr>
              <w:pStyle w:val="222"/>
              <w:rPr>
                <w:rFonts w:ascii="Times New Roman" w:hAnsi="Times New Roman"/>
              </w:rPr>
            </w:pPr>
            <w:r>
              <w:rPr>
                <w:rFonts w:ascii="Times New Roman" w:hAnsi="Times New Roman"/>
              </w:rPr>
              <w:t>-80 dBm&lt;RSSI≤-74 dBm</w:t>
            </w:r>
          </w:p>
        </w:tc>
        <w:tc>
          <w:tcPr>
            <w:tcW w:w="1957" w:type="pct"/>
            <w:noWrap w:val="0"/>
            <w:vAlign w:val="center"/>
          </w:tcPr>
          <w:p w14:paraId="5855314D">
            <w:pPr>
              <w:pStyle w:val="222"/>
              <w:rPr>
                <w:rFonts w:ascii="Times New Roman" w:hAnsi="Times New Roman"/>
              </w:rPr>
            </w:pPr>
            <w:r>
              <w:rPr>
                <w:rFonts w:ascii="Times New Roman" w:hAnsi="Times New Roman"/>
              </w:rPr>
              <w:t>0100</w:t>
            </w:r>
          </w:p>
        </w:tc>
      </w:tr>
      <w:tr w14:paraId="02C005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3" w:type="pct"/>
            <w:noWrap w:val="0"/>
            <w:vAlign w:val="top"/>
          </w:tcPr>
          <w:p w14:paraId="6A7069A7">
            <w:pPr>
              <w:pStyle w:val="222"/>
              <w:rPr>
                <w:rFonts w:ascii="Times New Roman" w:hAnsi="Times New Roman"/>
              </w:rPr>
            </w:pPr>
            <w:r>
              <w:rPr>
                <w:rFonts w:ascii="Times New Roman" w:hAnsi="Times New Roman"/>
              </w:rPr>
              <w:t>-74 dBm&lt;RSSI≤-68 dBm</w:t>
            </w:r>
          </w:p>
        </w:tc>
        <w:tc>
          <w:tcPr>
            <w:tcW w:w="1957" w:type="pct"/>
            <w:noWrap w:val="0"/>
            <w:vAlign w:val="center"/>
          </w:tcPr>
          <w:p w14:paraId="69D5ACC6">
            <w:pPr>
              <w:pStyle w:val="222"/>
              <w:rPr>
                <w:rFonts w:ascii="Times New Roman" w:hAnsi="Times New Roman"/>
              </w:rPr>
            </w:pPr>
            <w:r>
              <w:rPr>
                <w:rFonts w:ascii="Times New Roman" w:hAnsi="Times New Roman"/>
              </w:rPr>
              <w:t>0101</w:t>
            </w:r>
          </w:p>
        </w:tc>
      </w:tr>
      <w:tr w14:paraId="08831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3" w:type="pct"/>
            <w:noWrap w:val="0"/>
            <w:vAlign w:val="top"/>
          </w:tcPr>
          <w:p w14:paraId="15574E58">
            <w:pPr>
              <w:pStyle w:val="222"/>
              <w:rPr>
                <w:rFonts w:ascii="Times New Roman" w:hAnsi="Times New Roman"/>
              </w:rPr>
            </w:pPr>
            <w:r>
              <w:rPr>
                <w:rFonts w:ascii="Times New Roman" w:hAnsi="Times New Roman"/>
              </w:rPr>
              <w:t>-68 dBm&lt;RSSI≤-62 dBm</w:t>
            </w:r>
          </w:p>
        </w:tc>
        <w:tc>
          <w:tcPr>
            <w:tcW w:w="1957" w:type="pct"/>
            <w:noWrap w:val="0"/>
            <w:vAlign w:val="center"/>
          </w:tcPr>
          <w:p w14:paraId="609044E2">
            <w:pPr>
              <w:pStyle w:val="222"/>
              <w:rPr>
                <w:rFonts w:ascii="Times New Roman" w:hAnsi="Times New Roman"/>
              </w:rPr>
            </w:pPr>
            <w:r>
              <w:rPr>
                <w:rFonts w:ascii="Times New Roman" w:hAnsi="Times New Roman"/>
              </w:rPr>
              <w:t>0110</w:t>
            </w:r>
          </w:p>
        </w:tc>
      </w:tr>
      <w:tr w14:paraId="263DD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3" w:type="pct"/>
            <w:noWrap w:val="0"/>
            <w:vAlign w:val="top"/>
          </w:tcPr>
          <w:p w14:paraId="459ADB08">
            <w:pPr>
              <w:pStyle w:val="222"/>
              <w:rPr>
                <w:rFonts w:ascii="Times New Roman" w:hAnsi="Times New Roman"/>
              </w:rPr>
            </w:pPr>
            <w:r>
              <w:rPr>
                <w:rFonts w:ascii="Times New Roman" w:hAnsi="Times New Roman"/>
              </w:rPr>
              <w:t>-62 dBm&lt;RSSI≤-56 dBm</w:t>
            </w:r>
          </w:p>
        </w:tc>
        <w:tc>
          <w:tcPr>
            <w:tcW w:w="1957" w:type="pct"/>
            <w:noWrap w:val="0"/>
            <w:vAlign w:val="center"/>
          </w:tcPr>
          <w:p w14:paraId="43952785">
            <w:pPr>
              <w:pStyle w:val="222"/>
              <w:rPr>
                <w:rFonts w:ascii="Times New Roman" w:hAnsi="Times New Roman"/>
              </w:rPr>
            </w:pPr>
            <w:r>
              <w:rPr>
                <w:rFonts w:ascii="Times New Roman" w:hAnsi="Times New Roman"/>
              </w:rPr>
              <w:t>0111</w:t>
            </w:r>
          </w:p>
        </w:tc>
      </w:tr>
      <w:tr w14:paraId="687A98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3" w:type="pct"/>
            <w:noWrap w:val="0"/>
            <w:vAlign w:val="top"/>
          </w:tcPr>
          <w:p w14:paraId="2B312CE7">
            <w:pPr>
              <w:pStyle w:val="222"/>
              <w:rPr>
                <w:rFonts w:ascii="Times New Roman" w:hAnsi="Times New Roman"/>
              </w:rPr>
            </w:pPr>
            <w:r>
              <w:rPr>
                <w:rFonts w:ascii="Times New Roman" w:hAnsi="Times New Roman"/>
              </w:rPr>
              <w:t>-56 dBm&lt;RSSI≤-48 dBm</w:t>
            </w:r>
          </w:p>
        </w:tc>
        <w:tc>
          <w:tcPr>
            <w:tcW w:w="1957" w:type="pct"/>
            <w:noWrap w:val="0"/>
            <w:vAlign w:val="center"/>
          </w:tcPr>
          <w:p w14:paraId="45D5CE7E">
            <w:pPr>
              <w:pStyle w:val="222"/>
              <w:rPr>
                <w:rFonts w:ascii="Times New Roman" w:hAnsi="Times New Roman"/>
              </w:rPr>
            </w:pPr>
            <w:r>
              <w:rPr>
                <w:rFonts w:ascii="Times New Roman" w:hAnsi="Times New Roman"/>
              </w:rPr>
              <w:t>1000</w:t>
            </w:r>
          </w:p>
        </w:tc>
      </w:tr>
      <w:tr w14:paraId="14462F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3" w:type="pct"/>
            <w:noWrap w:val="0"/>
            <w:vAlign w:val="top"/>
          </w:tcPr>
          <w:p w14:paraId="220C6DC2">
            <w:pPr>
              <w:pStyle w:val="222"/>
              <w:rPr>
                <w:rFonts w:ascii="Times New Roman" w:hAnsi="Times New Roman"/>
              </w:rPr>
            </w:pPr>
            <w:r>
              <w:rPr>
                <w:rFonts w:ascii="Times New Roman" w:hAnsi="Times New Roman"/>
              </w:rPr>
              <w:t>-48 dBm&lt;RSSI≤-42 dBm</w:t>
            </w:r>
          </w:p>
        </w:tc>
        <w:tc>
          <w:tcPr>
            <w:tcW w:w="1957" w:type="pct"/>
            <w:noWrap w:val="0"/>
            <w:vAlign w:val="center"/>
          </w:tcPr>
          <w:p w14:paraId="2DB5AE60">
            <w:pPr>
              <w:pStyle w:val="222"/>
              <w:rPr>
                <w:rFonts w:ascii="Times New Roman" w:hAnsi="Times New Roman"/>
              </w:rPr>
            </w:pPr>
            <w:r>
              <w:rPr>
                <w:rFonts w:ascii="Times New Roman" w:hAnsi="Times New Roman"/>
              </w:rPr>
              <w:t>1001</w:t>
            </w:r>
          </w:p>
        </w:tc>
      </w:tr>
      <w:tr w14:paraId="2F423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3" w:type="pct"/>
            <w:noWrap w:val="0"/>
            <w:vAlign w:val="top"/>
          </w:tcPr>
          <w:p w14:paraId="0799A4C8">
            <w:pPr>
              <w:pStyle w:val="222"/>
              <w:rPr>
                <w:rFonts w:ascii="Times New Roman" w:hAnsi="Times New Roman"/>
              </w:rPr>
            </w:pPr>
            <w:r>
              <w:rPr>
                <w:rFonts w:ascii="Times New Roman" w:hAnsi="Times New Roman"/>
              </w:rPr>
              <w:t>-42 dBm&lt;RSSI≤-36 dBm</w:t>
            </w:r>
          </w:p>
        </w:tc>
        <w:tc>
          <w:tcPr>
            <w:tcW w:w="1957" w:type="pct"/>
            <w:noWrap w:val="0"/>
            <w:vAlign w:val="center"/>
          </w:tcPr>
          <w:p w14:paraId="50CF2E2C">
            <w:pPr>
              <w:pStyle w:val="222"/>
              <w:rPr>
                <w:rFonts w:ascii="Times New Roman" w:hAnsi="Times New Roman"/>
              </w:rPr>
            </w:pPr>
            <w:r>
              <w:rPr>
                <w:rFonts w:ascii="Times New Roman" w:hAnsi="Times New Roman"/>
              </w:rPr>
              <w:t>1010</w:t>
            </w:r>
          </w:p>
        </w:tc>
      </w:tr>
      <w:tr w14:paraId="1D0EA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3" w:type="pct"/>
            <w:noWrap w:val="0"/>
            <w:vAlign w:val="top"/>
          </w:tcPr>
          <w:p w14:paraId="7E4B47E0">
            <w:pPr>
              <w:pStyle w:val="222"/>
              <w:rPr>
                <w:rFonts w:ascii="Times New Roman" w:hAnsi="Times New Roman"/>
              </w:rPr>
            </w:pPr>
            <w:r>
              <w:rPr>
                <w:rFonts w:ascii="Times New Roman" w:hAnsi="Times New Roman"/>
              </w:rPr>
              <w:t>-36 dBm&lt;RSSI≤-30 dBm</w:t>
            </w:r>
          </w:p>
        </w:tc>
        <w:tc>
          <w:tcPr>
            <w:tcW w:w="1957" w:type="pct"/>
            <w:noWrap w:val="0"/>
            <w:vAlign w:val="center"/>
          </w:tcPr>
          <w:p w14:paraId="2823FBB7">
            <w:pPr>
              <w:pStyle w:val="222"/>
              <w:rPr>
                <w:rFonts w:ascii="Times New Roman" w:hAnsi="Times New Roman"/>
              </w:rPr>
            </w:pPr>
            <w:r>
              <w:rPr>
                <w:rFonts w:ascii="Times New Roman" w:hAnsi="Times New Roman"/>
              </w:rPr>
              <w:t>1011</w:t>
            </w:r>
          </w:p>
        </w:tc>
      </w:tr>
      <w:tr w14:paraId="2C5D8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3" w:type="pct"/>
            <w:noWrap w:val="0"/>
            <w:vAlign w:val="top"/>
          </w:tcPr>
          <w:p w14:paraId="0D0D9EC9">
            <w:pPr>
              <w:pStyle w:val="222"/>
              <w:rPr>
                <w:rFonts w:ascii="Times New Roman" w:hAnsi="Times New Roman"/>
              </w:rPr>
            </w:pPr>
            <w:r>
              <w:rPr>
                <w:rFonts w:ascii="Times New Roman" w:hAnsi="Times New Roman"/>
              </w:rPr>
              <w:t>-30 dBm&lt;RSSI≤-20 dBm</w:t>
            </w:r>
          </w:p>
        </w:tc>
        <w:tc>
          <w:tcPr>
            <w:tcW w:w="1957" w:type="pct"/>
            <w:noWrap w:val="0"/>
            <w:vAlign w:val="center"/>
          </w:tcPr>
          <w:p w14:paraId="292EC49D">
            <w:pPr>
              <w:pStyle w:val="222"/>
              <w:rPr>
                <w:rFonts w:ascii="Times New Roman" w:hAnsi="Times New Roman"/>
              </w:rPr>
            </w:pPr>
            <w:r>
              <w:rPr>
                <w:rFonts w:ascii="Times New Roman" w:hAnsi="Times New Roman"/>
              </w:rPr>
              <w:t>1100</w:t>
            </w:r>
          </w:p>
        </w:tc>
      </w:tr>
      <w:tr w14:paraId="4E485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3" w:type="pct"/>
            <w:noWrap w:val="0"/>
            <w:vAlign w:val="top"/>
          </w:tcPr>
          <w:p w14:paraId="3C2F47BA">
            <w:pPr>
              <w:pStyle w:val="222"/>
              <w:rPr>
                <w:rFonts w:ascii="Times New Roman" w:hAnsi="Times New Roman"/>
              </w:rPr>
            </w:pPr>
            <w:r>
              <w:rPr>
                <w:rFonts w:ascii="Times New Roman" w:hAnsi="Times New Roman"/>
              </w:rPr>
              <w:t>-20 dBm&lt;RSSI≤-10 dBm</w:t>
            </w:r>
          </w:p>
        </w:tc>
        <w:tc>
          <w:tcPr>
            <w:tcW w:w="1957" w:type="pct"/>
            <w:noWrap w:val="0"/>
            <w:vAlign w:val="center"/>
          </w:tcPr>
          <w:p w14:paraId="0C2A7C00">
            <w:pPr>
              <w:pStyle w:val="222"/>
              <w:rPr>
                <w:rFonts w:ascii="Times New Roman" w:hAnsi="Times New Roman"/>
              </w:rPr>
            </w:pPr>
            <w:r>
              <w:rPr>
                <w:rFonts w:ascii="Times New Roman" w:hAnsi="Times New Roman"/>
              </w:rPr>
              <w:t>1101</w:t>
            </w:r>
          </w:p>
        </w:tc>
      </w:tr>
      <w:tr w14:paraId="6A7FD9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3" w:type="pct"/>
            <w:noWrap w:val="0"/>
            <w:vAlign w:val="top"/>
          </w:tcPr>
          <w:p w14:paraId="25FCCCAA">
            <w:pPr>
              <w:pStyle w:val="222"/>
              <w:rPr>
                <w:rFonts w:ascii="Times New Roman" w:hAnsi="Times New Roman"/>
              </w:rPr>
            </w:pPr>
            <w:r>
              <w:rPr>
                <w:rFonts w:ascii="Times New Roman" w:hAnsi="Times New Roman"/>
              </w:rPr>
              <w:t>-10 dBm&lt;RSSI≤0 dBm</w:t>
            </w:r>
          </w:p>
        </w:tc>
        <w:tc>
          <w:tcPr>
            <w:tcW w:w="1957" w:type="pct"/>
            <w:noWrap w:val="0"/>
            <w:vAlign w:val="center"/>
          </w:tcPr>
          <w:p w14:paraId="02A44F2A">
            <w:pPr>
              <w:pStyle w:val="222"/>
              <w:rPr>
                <w:rFonts w:ascii="Times New Roman" w:hAnsi="Times New Roman"/>
              </w:rPr>
            </w:pPr>
            <w:r>
              <w:rPr>
                <w:rFonts w:ascii="Times New Roman" w:hAnsi="Times New Roman"/>
              </w:rPr>
              <w:t>1110</w:t>
            </w:r>
          </w:p>
        </w:tc>
      </w:tr>
      <w:tr w14:paraId="2763E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3" w:type="pct"/>
            <w:noWrap w:val="0"/>
            <w:vAlign w:val="top"/>
          </w:tcPr>
          <w:p w14:paraId="2AD42B4B">
            <w:pPr>
              <w:pStyle w:val="222"/>
              <w:rPr>
                <w:rFonts w:ascii="Times New Roman" w:hAnsi="Times New Roman"/>
              </w:rPr>
            </w:pPr>
            <w:r>
              <w:rPr>
                <w:rFonts w:ascii="Times New Roman" w:hAnsi="Times New Roman"/>
              </w:rPr>
              <w:t>RSSI&gt;0 dBm</w:t>
            </w:r>
          </w:p>
        </w:tc>
        <w:tc>
          <w:tcPr>
            <w:tcW w:w="1957" w:type="pct"/>
            <w:noWrap w:val="0"/>
            <w:vAlign w:val="center"/>
          </w:tcPr>
          <w:p w14:paraId="2FBD7E54">
            <w:pPr>
              <w:pStyle w:val="222"/>
              <w:rPr>
                <w:rFonts w:ascii="Times New Roman" w:hAnsi="Times New Roman"/>
              </w:rPr>
            </w:pPr>
            <w:r>
              <w:rPr>
                <w:rFonts w:ascii="Times New Roman" w:hAnsi="Times New Roman"/>
              </w:rPr>
              <w:t>1111</w:t>
            </w:r>
          </w:p>
        </w:tc>
      </w:tr>
    </w:tbl>
    <w:p w14:paraId="3CCE2FBF">
      <w:pPr>
        <w:ind w:firstLine="420" w:firstLineChars="200"/>
      </w:pPr>
    </w:p>
    <w:p w14:paraId="5108E4F1">
      <w:pPr>
        <w:ind w:firstLine="420" w:firstLineChars="200"/>
        <w:rPr>
          <w:highlight w:val="yellow"/>
        </w:rPr>
      </w:pPr>
      <w:r>
        <w:t>6比特信号强度映射关系应符合</w:t>
      </w:r>
      <w:r>
        <w:fldChar w:fldCharType="begin"/>
      </w:r>
      <w:r>
        <w:instrText xml:space="preserve"> REF _Ref24551 \w \h  \* MERGEFORMAT </w:instrText>
      </w:r>
      <w:r>
        <w:fldChar w:fldCharType="separate"/>
      </w:r>
      <w:r>
        <w:t>表101</w:t>
      </w:r>
      <w:r>
        <w:fldChar w:fldCharType="end"/>
      </w:r>
      <w:r>
        <w:t>要求。</w:t>
      </w:r>
    </w:p>
    <w:p w14:paraId="2EF7F227">
      <w:pPr>
        <w:pStyle w:val="179"/>
        <w:ind w:left="0"/>
        <w:rPr>
          <w:rFonts w:ascii="Times New Roman"/>
        </w:rPr>
      </w:pPr>
      <w:bookmarkStart w:id="1578" w:name="_Ref24551"/>
      <w:r>
        <w:rPr>
          <w:rFonts w:ascii="Times New Roman"/>
        </w:rPr>
        <w:t>6比特信号强度长度映射关系</w:t>
      </w:r>
      <w:bookmarkEnd w:id="1578"/>
    </w:p>
    <w:tbl>
      <w:tblPr>
        <w:tblStyle w:val="52"/>
        <w:tblW w:w="451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45"/>
        <w:gridCol w:w="1276"/>
        <w:gridCol w:w="2976"/>
        <w:gridCol w:w="1435"/>
      </w:tblGrid>
      <w:tr w14:paraId="58DB87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6" w:type="pct"/>
            <w:noWrap w:val="0"/>
            <w:vAlign w:val="center"/>
          </w:tcPr>
          <w:p w14:paraId="332F5423">
            <w:pPr>
              <w:pStyle w:val="222"/>
              <w:rPr>
                <w:rFonts w:ascii="Times New Roman" w:hAnsi="Times New Roman"/>
              </w:rPr>
            </w:pPr>
            <w:r>
              <w:rPr>
                <w:rFonts w:ascii="Times New Roman" w:hAnsi="Times New Roman"/>
              </w:rPr>
              <w:t>RSSI结果</w:t>
            </w:r>
          </w:p>
        </w:tc>
        <w:tc>
          <w:tcPr>
            <w:tcW w:w="739" w:type="pct"/>
            <w:noWrap w:val="0"/>
            <w:vAlign w:val="center"/>
          </w:tcPr>
          <w:p w14:paraId="097E677F">
            <w:pPr>
              <w:pStyle w:val="222"/>
              <w:rPr>
                <w:rFonts w:ascii="Times New Roman" w:hAnsi="Times New Roman"/>
              </w:rPr>
            </w:pPr>
            <w:r>
              <w:rPr>
                <w:rFonts w:ascii="Times New Roman" w:hAnsi="Times New Roman"/>
              </w:rPr>
              <w:t>量化值</w:t>
            </w:r>
          </w:p>
        </w:tc>
        <w:tc>
          <w:tcPr>
            <w:tcW w:w="1724" w:type="pct"/>
            <w:noWrap w:val="0"/>
            <w:vAlign w:val="center"/>
          </w:tcPr>
          <w:p w14:paraId="0B2803AE">
            <w:pPr>
              <w:pStyle w:val="222"/>
              <w:rPr>
                <w:rFonts w:ascii="Times New Roman" w:hAnsi="Times New Roman"/>
              </w:rPr>
            </w:pPr>
            <w:r>
              <w:rPr>
                <w:rFonts w:ascii="Times New Roman" w:hAnsi="Times New Roman"/>
              </w:rPr>
              <w:t>RSSI结果</w:t>
            </w:r>
          </w:p>
        </w:tc>
        <w:tc>
          <w:tcPr>
            <w:tcW w:w="831" w:type="pct"/>
            <w:noWrap w:val="0"/>
            <w:vAlign w:val="center"/>
          </w:tcPr>
          <w:p w14:paraId="68A92EDE">
            <w:pPr>
              <w:pStyle w:val="222"/>
              <w:rPr>
                <w:rFonts w:ascii="Times New Roman" w:hAnsi="Times New Roman"/>
              </w:rPr>
            </w:pPr>
            <w:r>
              <w:rPr>
                <w:rFonts w:ascii="Times New Roman" w:hAnsi="Times New Roman"/>
              </w:rPr>
              <w:t>量化值</w:t>
            </w:r>
          </w:p>
        </w:tc>
      </w:tr>
      <w:tr w14:paraId="594F6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6" w:type="pct"/>
            <w:noWrap w:val="0"/>
            <w:vAlign w:val="center"/>
          </w:tcPr>
          <w:p w14:paraId="095B98A8">
            <w:pPr>
              <w:pStyle w:val="222"/>
              <w:rPr>
                <w:rFonts w:ascii="Times New Roman" w:hAnsi="Times New Roman"/>
              </w:rPr>
            </w:pPr>
            <w:r>
              <w:rPr>
                <w:rFonts w:ascii="Times New Roman" w:hAnsi="Times New Roman"/>
              </w:rPr>
              <w:t>RSSI≤-110 dBm</w:t>
            </w:r>
          </w:p>
        </w:tc>
        <w:tc>
          <w:tcPr>
            <w:tcW w:w="739" w:type="pct"/>
            <w:noWrap w:val="0"/>
            <w:vAlign w:val="center"/>
          </w:tcPr>
          <w:p w14:paraId="28DC705F">
            <w:pPr>
              <w:pStyle w:val="222"/>
              <w:rPr>
                <w:rFonts w:ascii="Times New Roman" w:hAnsi="Times New Roman"/>
              </w:rPr>
            </w:pPr>
            <w:r>
              <w:rPr>
                <w:rFonts w:ascii="Times New Roman" w:hAnsi="Times New Roman"/>
              </w:rPr>
              <w:t>000000</w:t>
            </w:r>
          </w:p>
        </w:tc>
        <w:tc>
          <w:tcPr>
            <w:tcW w:w="1724" w:type="pct"/>
            <w:noWrap w:val="0"/>
            <w:vAlign w:val="center"/>
          </w:tcPr>
          <w:p w14:paraId="12BC8858">
            <w:pPr>
              <w:pStyle w:val="222"/>
              <w:rPr>
                <w:rFonts w:ascii="Times New Roman" w:hAnsi="Times New Roman"/>
              </w:rPr>
            </w:pPr>
            <w:r>
              <w:rPr>
                <w:rFonts w:ascii="Times New Roman" w:hAnsi="Times New Roman"/>
              </w:rPr>
              <w:t>-48 dBm&lt;RSSI≤-46 dBm</w:t>
            </w:r>
          </w:p>
        </w:tc>
        <w:tc>
          <w:tcPr>
            <w:tcW w:w="831" w:type="pct"/>
            <w:noWrap w:val="0"/>
            <w:vAlign w:val="center"/>
          </w:tcPr>
          <w:p w14:paraId="2113C1CF">
            <w:pPr>
              <w:pStyle w:val="222"/>
              <w:rPr>
                <w:rFonts w:ascii="Times New Roman" w:hAnsi="Times New Roman"/>
              </w:rPr>
            </w:pPr>
            <w:r>
              <w:rPr>
                <w:rFonts w:ascii="Times New Roman" w:hAnsi="Times New Roman"/>
              </w:rPr>
              <w:t>100000</w:t>
            </w:r>
          </w:p>
        </w:tc>
      </w:tr>
      <w:tr w14:paraId="76F9E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6" w:type="pct"/>
            <w:noWrap w:val="0"/>
            <w:vAlign w:val="center"/>
          </w:tcPr>
          <w:p w14:paraId="53A070FC">
            <w:pPr>
              <w:pStyle w:val="222"/>
              <w:rPr>
                <w:rFonts w:ascii="Times New Roman" w:hAnsi="Times New Roman"/>
              </w:rPr>
            </w:pPr>
            <w:r>
              <w:rPr>
                <w:rFonts w:ascii="Times New Roman" w:hAnsi="Times New Roman"/>
              </w:rPr>
              <w:t>-110 dBm&lt;RSSI≤-108 dBm</w:t>
            </w:r>
          </w:p>
        </w:tc>
        <w:tc>
          <w:tcPr>
            <w:tcW w:w="739" w:type="pct"/>
            <w:noWrap w:val="0"/>
            <w:vAlign w:val="center"/>
          </w:tcPr>
          <w:p w14:paraId="66CD5C55">
            <w:pPr>
              <w:pStyle w:val="222"/>
              <w:rPr>
                <w:rFonts w:ascii="Times New Roman" w:hAnsi="Times New Roman"/>
              </w:rPr>
            </w:pPr>
            <w:r>
              <w:rPr>
                <w:rFonts w:ascii="Times New Roman" w:hAnsi="Times New Roman"/>
              </w:rPr>
              <w:t>000001</w:t>
            </w:r>
          </w:p>
        </w:tc>
        <w:tc>
          <w:tcPr>
            <w:tcW w:w="1724" w:type="pct"/>
            <w:noWrap w:val="0"/>
            <w:vAlign w:val="center"/>
          </w:tcPr>
          <w:p w14:paraId="13112978">
            <w:pPr>
              <w:pStyle w:val="222"/>
              <w:rPr>
                <w:rFonts w:ascii="Times New Roman" w:hAnsi="Times New Roman"/>
              </w:rPr>
            </w:pPr>
            <w:r>
              <w:rPr>
                <w:rFonts w:ascii="Times New Roman" w:hAnsi="Times New Roman"/>
              </w:rPr>
              <w:t>-46 dBm&lt;RSSI≤-44 dBm</w:t>
            </w:r>
          </w:p>
        </w:tc>
        <w:tc>
          <w:tcPr>
            <w:tcW w:w="831" w:type="pct"/>
            <w:noWrap w:val="0"/>
            <w:vAlign w:val="center"/>
          </w:tcPr>
          <w:p w14:paraId="42F0D4AC">
            <w:pPr>
              <w:pStyle w:val="222"/>
              <w:rPr>
                <w:rFonts w:ascii="Times New Roman" w:hAnsi="Times New Roman"/>
              </w:rPr>
            </w:pPr>
            <w:r>
              <w:rPr>
                <w:rFonts w:ascii="Times New Roman" w:hAnsi="Times New Roman"/>
              </w:rPr>
              <w:t>100001</w:t>
            </w:r>
          </w:p>
        </w:tc>
      </w:tr>
      <w:tr w14:paraId="2DA218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6" w:type="pct"/>
            <w:noWrap w:val="0"/>
            <w:vAlign w:val="center"/>
          </w:tcPr>
          <w:p w14:paraId="28CFAD6F">
            <w:pPr>
              <w:pStyle w:val="222"/>
              <w:rPr>
                <w:rFonts w:ascii="Times New Roman" w:hAnsi="Times New Roman"/>
              </w:rPr>
            </w:pPr>
            <w:r>
              <w:rPr>
                <w:rFonts w:ascii="Times New Roman" w:hAnsi="Times New Roman"/>
              </w:rPr>
              <w:t>-108 dBm&lt;RSSI≤-106 dBm</w:t>
            </w:r>
          </w:p>
        </w:tc>
        <w:tc>
          <w:tcPr>
            <w:tcW w:w="739" w:type="pct"/>
            <w:noWrap w:val="0"/>
            <w:vAlign w:val="center"/>
          </w:tcPr>
          <w:p w14:paraId="2FAC3679">
            <w:pPr>
              <w:pStyle w:val="222"/>
              <w:rPr>
                <w:rFonts w:ascii="Times New Roman" w:hAnsi="Times New Roman"/>
              </w:rPr>
            </w:pPr>
            <w:r>
              <w:rPr>
                <w:rFonts w:ascii="Times New Roman" w:hAnsi="Times New Roman"/>
              </w:rPr>
              <w:t>000010</w:t>
            </w:r>
          </w:p>
        </w:tc>
        <w:tc>
          <w:tcPr>
            <w:tcW w:w="1724" w:type="pct"/>
            <w:noWrap w:val="0"/>
            <w:vAlign w:val="center"/>
          </w:tcPr>
          <w:p w14:paraId="7DEEEE13">
            <w:pPr>
              <w:pStyle w:val="222"/>
              <w:rPr>
                <w:rFonts w:ascii="Times New Roman" w:hAnsi="Times New Roman"/>
              </w:rPr>
            </w:pPr>
            <w:r>
              <w:rPr>
                <w:rFonts w:ascii="Times New Roman" w:hAnsi="Times New Roman"/>
              </w:rPr>
              <w:t>-44 dBm&lt;RSSI≤-42 dBm</w:t>
            </w:r>
          </w:p>
        </w:tc>
        <w:tc>
          <w:tcPr>
            <w:tcW w:w="831" w:type="pct"/>
            <w:noWrap w:val="0"/>
            <w:vAlign w:val="center"/>
          </w:tcPr>
          <w:p w14:paraId="185AEC57">
            <w:pPr>
              <w:pStyle w:val="222"/>
              <w:rPr>
                <w:rFonts w:ascii="Times New Roman" w:hAnsi="Times New Roman"/>
              </w:rPr>
            </w:pPr>
            <w:r>
              <w:rPr>
                <w:rFonts w:ascii="Times New Roman" w:hAnsi="Times New Roman"/>
              </w:rPr>
              <w:t>100010</w:t>
            </w:r>
          </w:p>
        </w:tc>
      </w:tr>
      <w:tr w14:paraId="79303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6" w:type="pct"/>
            <w:noWrap w:val="0"/>
            <w:vAlign w:val="top"/>
          </w:tcPr>
          <w:p w14:paraId="0D1DF481">
            <w:pPr>
              <w:pStyle w:val="222"/>
              <w:rPr>
                <w:rFonts w:ascii="Times New Roman" w:hAnsi="Times New Roman"/>
              </w:rPr>
            </w:pPr>
            <w:r>
              <w:rPr>
                <w:rFonts w:ascii="Times New Roman" w:hAnsi="Times New Roman"/>
              </w:rPr>
              <w:t>-106 dBm&lt;RSSI≤-104 dBm</w:t>
            </w:r>
          </w:p>
        </w:tc>
        <w:tc>
          <w:tcPr>
            <w:tcW w:w="739" w:type="pct"/>
            <w:noWrap w:val="0"/>
            <w:vAlign w:val="center"/>
          </w:tcPr>
          <w:p w14:paraId="094C6F63">
            <w:pPr>
              <w:pStyle w:val="222"/>
              <w:rPr>
                <w:rFonts w:ascii="Times New Roman" w:hAnsi="Times New Roman"/>
              </w:rPr>
            </w:pPr>
            <w:r>
              <w:rPr>
                <w:rFonts w:ascii="Times New Roman" w:hAnsi="Times New Roman"/>
              </w:rPr>
              <w:t>000011</w:t>
            </w:r>
          </w:p>
        </w:tc>
        <w:tc>
          <w:tcPr>
            <w:tcW w:w="1724" w:type="pct"/>
            <w:noWrap w:val="0"/>
            <w:vAlign w:val="top"/>
          </w:tcPr>
          <w:p w14:paraId="19E5F84D">
            <w:pPr>
              <w:pStyle w:val="222"/>
              <w:rPr>
                <w:rFonts w:ascii="Times New Roman" w:hAnsi="Times New Roman"/>
              </w:rPr>
            </w:pPr>
            <w:r>
              <w:rPr>
                <w:rFonts w:ascii="Times New Roman" w:hAnsi="Times New Roman"/>
              </w:rPr>
              <w:t>-42 dBm&lt;RSSI≤-40 dBm</w:t>
            </w:r>
          </w:p>
        </w:tc>
        <w:tc>
          <w:tcPr>
            <w:tcW w:w="831" w:type="pct"/>
            <w:noWrap w:val="0"/>
            <w:vAlign w:val="center"/>
          </w:tcPr>
          <w:p w14:paraId="122585C4">
            <w:pPr>
              <w:pStyle w:val="222"/>
              <w:rPr>
                <w:rFonts w:ascii="Times New Roman" w:hAnsi="Times New Roman"/>
              </w:rPr>
            </w:pPr>
            <w:r>
              <w:rPr>
                <w:rFonts w:ascii="Times New Roman" w:hAnsi="Times New Roman"/>
              </w:rPr>
              <w:t>100011</w:t>
            </w:r>
          </w:p>
        </w:tc>
      </w:tr>
      <w:tr w14:paraId="039A9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6" w:type="pct"/>
            <w:noWrap w:val="0"/>
            <w:vAlign w:val="top"/>
          </w:tcPr>
          <w:p w14:paraId="239A808F">
            <w:pPr>
              <w:pStyle w:val="222"/>
              <w:rPr>
                <w:rFonts w:ascii="Times New Roman" w:hAnsi="Times New Roman"/>
              </w:rPr>
            </w:pPr>
            <w:r>
              <w:rPr>
                <w:rFonts w:ascii="Times New Roman" w:hAnsi="Times New Roman"/>
              </w:rPr>
              <w:t>-104 dBm&lt;RSSI≤-102 dBm</w:t>
            </w:r>
          </w:p>
        </w:tc>
        <w:tc>
          <w:tcPr>
            <w:tcW w:w="739" w:type="pct"/>
            <w:noWrap w:val="0"/>
            <w:vAlign w:val="center"/>
          </w:tcPr>
          <w:p w14:paraId="085EFDD1">
            <w:pPr>
              <w:pStyle w:val="222"/>
              <w:rPr>
                <w:rFonts w:ascii="Times New Roman" w:hAnsi="Times New Roman"/>
              </w:rPr>
            </w:pPr>
            <w:r>
              <w:rPr>
                <w:rFonts w:ascii="Times New Roman" w:hAnsi="Times New Roman"/>
              </w:rPr>
              <w:t>000100</w:t>
            </w:r>
          </w:p>
        </w:tc>
        <w:tc>
          <w:tcPr>
            <w:tcW w:w="1724" w:type="pct"/>
            <w:noWrap w:val="0"/>
            <w:vAlign w:val="top"/>
          </w:tcPr>
          <w:p w14:paraId="716A7701">
            <w:pPr>
              <w:pStyle w:val="222"/>
              <w:rPr>
                <w:rFonts w:ascii="Times New Roman" w:hAnsi="Times New Roman"/>
              </w:rPr>
            </w:pPr>
            <w:r>
              <w:rPr>
                <w:rFonts w:ascii="Times New Roman" w:hAnsi="Times New Roman"/>
              </w:rPr>
              <w:t>-40 dBm&lt;RSSI≤-38 dBm</w:t>
            </w:r>
          </w:p>
        </w:tc>
        <w:tc>
          <w:tcPr>
            <w:tcW w:w="831" w:type="pct"/>
            <w:noWrap w:val="0"/>
            <w:vAlign w:val="center"/>
          </w:tcPr>
          <w:p w14:paraId="25C61728">
            <w:pPr>
              <w:pStyle w:val="222"/>
              <w:rPr>
                <w:rFonts w:ascii="Times New Roman" w:hAnsi="Times New Roman"/>
              </w:rPr>
            </w:pPr>
            <w:r>
              <w:rPr>
                <w:rFonts w:ascii="Times New Roman" w:hAnsi="Times New Roman"/>
              </w:rPr>
              <w:t>100100</w:t>
            </w:r>
          </w:p>
        </w:tc>
      </w:tr>
      <w:tr w14:paraId="78345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6" w:type="pct"/>
            <w:noWrap w:val="0"/>
            <w:vAlign w:val="top"/>
          </w:tcPr>
          <w:p w14:paraId="3B7E7782">
            <w:pPr>
              <w:pStyle w:val="222"/>
              <w:rPr>
                <w:rFonts w:ascii="Times New Roman" w:hAnsi="Times New Roman"/>
              </w:rPr>
            </w:pPr>
            <w:r>
              <w:rPr>
                <w:rFonts w:ascii="Times New Roman" w:hAnsi="Times New Roman"/>
              </w:rPr>
              <w:t>-102 dBm&lt;RSSI≤-100 dBm</w:t>
            </w:r>
          </w:p>
        </w:tc>
        <w:tc>
          <w:tcPr>
            <w:tcW w:w="739" w:type="pct"/>
            <w:noWrap w:val="0"/>
            <w:vAlign w:val="center"/>
          </w:tcPr>
          <w:p w14:paraId="60CEE33E">
            <w:pPr>
              <w:pStyle w:val="222"/>
              <w:rPr>
                <w:rFonts w:ascii="Times New Roman" w:hAnsi="Times New Roman"/>
              </w:rPr>
            </w:pPr>
            <w:r>
              <w:rPr>
                <w:rFonts w:ascii="Times New Roman" w:hAnsi="Times New Roman"/>
              </w:rPr>
              <w:t>000101</w:t>
            </w:r>
          </w:p>
        </w:tc>
        <w:tc>
          <w:tcPr>
            <w:tcW w:w="1724" w:type="pct"/>
            <w:noWrap w:val="0"/>
            <w:vAlign w:val="top"/>
          </w:tcPr>
          <w:p w14:paraId="76891537">
            <w:pPr>
              <w:pStyle w:val="222"/>
              <w:rPr>
                <w:rFonts w:ascii="Times New Roman" w:hAnsi="Times New Roman"/>
              </w:rPr>
            </w:pPr>
            <w:r>
              <w:rPr>
                <w:rFonts w:ascii="Times New Roman" w:hAnsi="Times New Roman"/>
              </w:rPr>
              <w:t>-38 dBm&lt;RSSI≤-36 dBm</w:t>
            </w:r>
          </w:p>
        </w:tc>
        <w:tc>
          <w:tcPr>
            <w:tcW w:w="831" w:type="pct"/>
            <w:noWrap w:val="0"/>
            <w:vAlign w:val="center"/>
          </w:tcPr>
          <w:p w14:paraId="5315A091">
            <w:pPr>
              <w:pStyle w:val="222"/>
              <w:rPr>
                <w:rFonts w:ascii="Times New Roman" w:hAnsi="Times New Roman"/>
              </w:rPr>
            </w:pPr>
            <w:r>
              <w:rPr>
                <w:rFonts w:ascii="Times New Roman" w:hAnsi="Times New Roman"/>
              </w:rPr>
              <w:t>100101</w:t>
            </w:r>
          </w:p>
        </w:tc>
      </w:tr>
      <w:tr w14:paraId="3867F2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6" w:type="pct"/>
            <w:noWrap w:val="0"/>
            <w:vAlign w:val="top"/>
          </w:tcPr>
          <w:p w14:paraId="53638526">
            <w:pPr>
              <w:pStyle w:val="222"/>
              <w:rPr>
                <w:rFonts w:ascii="Times New Roman" w:hAnsi="Times New Roman"/>
              </w:rPr>
            </w:pPr>
            <w:r>
              <w:rPr>
                <w:rFonts w:ascii="Times New Roman" w:hAnsi="Times New Roman"/>
              </w:rPr>
              <w:t>-100 dBm&lt;RSSI≤-98 dBm</w:t>
            </w:r>
          </w:p>
        </w:tc>
        <w:tc>
          <w:tcPr>
            <w:tcW w:w="739" w:type="pct"/>
            <w:noWrap w:val="0"/>
            <w:vAlign w:val="center"/>
          </w:tcPr>
          <w:p w14:paraId="14081A7B">
            <w:pPr>
              <w:pStyle w:val="222"/>
              <w:rPr>
                <w:rFonts w:ascii="Times New Roman" w:hAnsi="Times New Roman"/>
              </w:rPr>
            </w:pPr>
            <w:r>
              <w:rPr>
                <w:rFonts w:ascii="Times New Roman" w:hAnsi="Times New Roman"/>
              </w:rPr>
              <w:t>000110</w:t>
            </w:r>
          </w:p>
        </w:tc>
        <w:tc>
          <w:tcPr>
            <w:tcW w:w="1724" w:type="pct"/>
            <w:noWrap w:val="0"/>
            <w:vAlign w:val="top"/>
          </w:tcPr>
          <w:p w14:paraId="55CCE3C0">
            <w:pPr>
              <w:pStyle w:val="222"/>
              <w:rPr>
                <w:rFonts w:ascii="Times New Roman" w:hAnsi="Times New Roman"/>
              </w:rPr>
            </w:pPr>
            <w:r>
              <w:rPr>
                <w:rFonts w:ascii="Times New Roman" w:hAnsi="Times New Roman"/>
              </w:rPr>
              <w:t>-36 dBm&lt;RSSI≤-34 dBm</w:t>
            </w:r>
          </w:p>
        </w:tc>
        <w:tc>
          <w:tcPr>
            <w:tcW w:w="831" w:type="pct"/>
            <w:noWrap w:val="0"/>
            <w:vAlign w:val="center"/>
          </w:tcPr>
          <w:p w14:paraId="61198680">
            <w:pPr>
              <w:pStyle w:val="222"/>
              <w:rPr>
                <w:rFonts w:ascii="Times New Roman" w:hAnsi="Times New Roman"/>
              </w:rPr>
            </w:pPr>
            <w:r>
              <w:rPr>
                <w:rFonts w:ascii="Times New Roman" w:hAnsi="Times New Roman"/>
              </w:rPr>
              <w:t>100110</w:t>
            </w:r>
          </w:p>
        </w:tc>
      </w:tr>
      <w:tr w14:paraId="665926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6" w:type="pct"/>
            <w:noWrap w:val="0"/>
            <w:vAlign w:val="top"/>
          </w:tcPr>
          <w:p w14:paraId="0F0BE095">
            <w:pPr>
              <w:pStyle w:val="222"/>
              <w:rPr>
                <w:rFonts w:ascii="Times New Roman" w:hAnsi="Times New Roman"/>
              </w:rPr>
            </w:pPr>
            <w:r>
              <w:rPr>
                <w:rFonts w:ascii="Times New Roman" w:hAnsi="Times New Roman"/>
              </w:rPr>
              <w:t>-98 dBm&lt;RSSI≤-96 dBm</w:t>
            </w:r>
          </w:p>
        </w:tc>
        <w:tc>
          <w:tcPr>
            <w:tcW w:w="739" w:type="pct"/>
            <w:noWrap w:val="0"/>
            <w:vAlign w:val="center"/>
          </w:tcPr>
          <w:p w14:paraId="08DFF0CF">
            <w:pPr>
              <w:pStyle w:val="222"/>
              <w:rPr>
                <w:rFonts w:ascii="Times New Roman" w:hAnsi="Times New Roman"/>
              </w:rPr>
            </w:pPr>
            <w:r>
              <w:rPr>
                <w:rFonts w:ascii="Times New Roman" w:hAnsi="Times New Roman"/>
              </w:rPr>
              <w:t>000111</w:t>
            </w:r>
          </w:p>
        </w:tc>
        <w:tc>
          <w:tcPr>
            <w:tcW w:w="1724" w:type="pct"/>
            <w:noWrap w:val="0"/>
            <w:vAlign w:val="top"/>
          </w:tcPr>
          <w:p w14:paraId="25FA30ED">
            <w:pPr>
              <w:pStyle w:val="222"/>
              <w:rPr>
                <w:rFonts w:ascii="Times New Roman" w:hAnsi="Times New Roman"/>
              </w:rPr>
            </w:pPr>
            <w:r>
              <w:rPr>
                <w:rFonts w:ascii="Times New Roman" w:hAnsi="Times New Roman"/>
              </w:rPr>
              <w:t>-34 dBm&lt;RSSI≤-32 dBm</w:t>
            </w:r>
          </w:p>
        </w:tc>
        <w:tc>
          <w:tcPr>
            <w:tcW w:w="831" w:type="pct"/>
            <w:noWrap w:val="0"/>
            <w:vAlign w:val="center"/>
          </w:tcPr>
          <w:p w14:paraId="261A4600">
            <w:pPr>
              <w:pStyle w:val="222"/>
              <w:rPr>
                <w:rFonts w:ascii="Times New Roman" w:hAnsi="Times New Roman"/>
              </w:rPr>
            </w:pPr>
            <w:r>
              <w:rPr>
                <w:rFonts w:ascii="Times New Roman" w:hAnsi="Times New Roman"/>
              </w:rPr>
              <w:t>100111</w:t>
            </w:r>
          </w:p>
        </w:tc>
      </w:tr>
      <w:tr w14:paraId="12BF8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6" w:type="pct"/>
            <w:noWrap w:val="0"/>
            <w:vAlign w:val="top"/>
          </w:tcPr>
          <w:p w14:paraId="781FFFA8">
            <w:pPr>
              <w:pStyle w:val="222"/>
              <w:rPr>
                <w:rFonts w:ascii="Times New Roman" w:hAnsi="Times New Roman"/>
              </w:rPr>
            </w:pPr>
            <w:r>
              <w:rPr>
                <w:rFonts w:ascii="Times New Roman" w:hAnsi="Times New Roman"/>
              </w:rPr>
              <w:t>-96 dBm&lt;RSSI≤-94 dBm</w:t>
            </w:r>
          </w:p>
        </w:tc>
        <w:tc>
          <w:tcPr>
            <w:tcW w:w="739" w:type="pct"/>
            <w:noWrap w:val="0"/>
            <w:vAlign w:val="center"/>
          </w:tcPr>
          <w:p w14:paraId="346C65DC">
            <w:pPr>
              <w:pStyle w:val="222"/>
              <w:rPr>
                <w:rFonts w:ascii="Times New Roman" w:hAnsi="Times New Roman"/>
              </w:rPr>
            </w:pPr>
            <w:r>
              <w:rPr>
                <w:rFonts w:ascii="Times New Roman" w:hAnsi="Times New Roman"/>
              </w:rPr>
              <w:t>001000</w:t>
            </w:r>
          </w:p>
        </w:tc>
        <w:tc>
          <w:tcPr>
            <w:tcW w:w="1724" w:type="pct"/>
            <w:noWrap w:val="0"/>
            <w:vAlign w:val="top"/>
          </w:tcPr>
          <w:p w14:paraId="687A867E">
            <w:pPr>
              <w:pStyle w:val="222"/>
              <w:rPr>
                <w:rFonts w:ascii="Times New Roman" w:hAnsi="Times New Roman"/>
              </w:rPr>
            </w:pPr>
            <w:r>
              <w:rPr>
                <w:rFonts w:ascii="Times New Roman" w:hAnsi="Times New Roman"/>
              </w:rPr>
              <w:t>-32 dBm&lt;RSSI≤-30 dBm</w:t>
            </w:r>
          </w:p>
        </w:tc>
        <w:tc>
          <w:tcPr>
            <w:tcW w:w="831" w:type="pct"/>
            <w:noWrap w:val="0"/>
            <w:vAlign w:val="center"/>
          </w:tcPr>
          <w:p w14:paraId="467750B1">
            <w:pPr>
              <w:pStyle w:val="222"/>
              <w:rPr>
                <w:rFonts w:ascii="Times New Roman" w:hAnsi="Times New Roman"/>
              </w:rPr>
            </w:pPr>
            <w:r>
              <w:rPr>
                <w:rFonts w:ascii="Times New Roman" w:hAnsi="Times New Roman"/>
              </w:rPr>
              <w:t>101000</w:t>
            </w:r>
          </w:p>
        </w:tc>
      </w:tr>
      <w:tr w14:paraId="4C19443A">
        <w:tblPrEx>
          <w:tblCellMar>
            <w:top w:w="0" w:type="dxa"/>
            <w:left w:w="108" w:type="dxa"/>
            <w:bottom w:w="0" w:type="dxa"/>
            <w:right w:w="108" w:type="dxa"/>
          </w:tblCellMar>
        </w:tblPrEx>
        <w:trPr>
          <w:jc w:val="center"/>
        </w:trPr>
        <w:tc>
          <w:tcPr>
            <w:tcW w:w="1706" w:type="pct"/>
            <w:noWrap w:val="0"/>
            <w:vAlign w:val="top"/>
          </w:tcPr>
          <w:p w14:paraId="04EB7156">
            <w:pPr>
              <w:pStyle w:val="222"/>
              <w:rPr>
                <w:rFonts w:ascii="Times New Roman" w:hAnsi="Times New Roman"/>
              </w:rPr>
            </w:pPr>
            <w:r>
              <w:rPr>
                <w:rFonts w:ascii="Times New Roman" w:hAnsi="Times New Roman"/>
              </w:rPr>
              <w:t>-94 dBm&lt;RSSI≤-92 dBm</w:t>
            </w:r>
          </w:p>
        </w:tc>
        <w:tc>
          <w:tcPr>
            <w:tcW w:w="739" w:type="pct"/>
            <w:noWrap w:val="0"/>
            <w:vAlign w:val="center"/>
          </w:tcPr>
          <w:p w14:paraId="0FFBED59">
            <w:pPr>
              <w:pStyle w:val="222"/>
              <w:rPr>
                <w:rFonts w:ascii="Times New Roman" w:hAnsi="Times New Roman"/>
              </w:rPr>
            </w:pPr>
            <w:r>
              <w:rPr>
                <w:rFonts w:ascii="Times New Roman" w:hAnsi="Times New Roman"/>
              </w:rPr>
              <w:t>001001</w:t>
            </w:r>
          </w:p>
        </w:tc>
        <w:tc>
          <w:tcPr>
            <w:tcW w:w="1724" w:type="pct"/>
            <w:noWrap w:val="0"/>
            <w:vAlign w:val="top"/>
          </w:tcPr>
          <w:p w14:paraId="25D3574E">
            <w:pPr>
              <w:pStyle w:val="222"/>
              <w:rPr>
                <w:rFonts w:ascii="Times New Roman" w:hAnsi="Times New Roman"/>
              </w:rPr>
            </w:pPr>
            <w:r>
              <w:rPr>
                <w:rFonts w:ascii="Times New Roman" w:hAnsi="Times New Roman"/>
              </w:rPr>
              <w:t>-30 dBm&lt;RSSI≤-28 dBm</w:t>
            </w:r>
          </w:p>
        </w:tc>
        <w:tc>
          <w:tcPr>
            <w:tcW w:w="831" w:type="pct"/>
            <w:noWrap w:val="0"/>
            <w:vAlign w:val="center"/>
          </w:tcPr>
          <w:p w14:paraId="4E859256">
            <w:pPr>
              <w:pStyle w:val="222"/>
              <w:rPr>
                <w:rFonts w:ascii="Times New Roman" w:hAnsi="Times New Roman"/>
              </w:rPr>
            </w:pPr>
            <w:r>
              <w:rPr>
                <w:rFonts w:ascii="Times New Roman" w:hAnsi="Times New Roman"/>
              </w:rPr>
              <w:t>101001</w:t>
            </w:r>
          </w:p>
        </w:tc>
      </w:tr>
      <w:tr w14:paraId="34AD3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6" w:type="pct"/>
            <w:noWrap w:val="0"/>
            <w:vAlign w:val="top"/>
          </w:tcPr>
          <w:p w14:paraId="3864E4CD">
            <w:pPr>
              <w:pStyle w:val="222"/>
              <w:rPr>
                <w:rFonts w:ascii="Times New Roman" w:hAnsi="Times New Roman"/>
              </w:rPr>
            </w:pPr>
            <w:r>
              <w:rPr>
                <w:rFonts w:ascii="Times New Roman" w:hAnsi="Times New Roman"/>
              </w:rPr>
              <w:t>-92 dBm&lt;RSSI≤-90 dBm</w:t>
            </w:r>
          </w:p>
        </w:tc>
        <w:tc>
          <w:tcPr>
            <w:tcW w:w="739" w:type="pct"/>
            <w:noWrap w:val="0"/>
            <w:vAlign w:val="center"/>
          </w:tcPr>
          <w:p w14:paraId="79B34A17">
            <w:pPr>
              <w:pStyle w:val="222"/>
              <w:rPr>
                <w:rFonts w:ascii="Times New Roman" w:hAnsi="Times New Roman"/>
              </w:rPr>
            </w:pPr>
            <w:r>
              <w:rPr>
                <w:rFonts w:ascii="Times New Roman" w:hAnsi="Times New Roman"/>
              </w:rPr>
              <w:t>001010</w:t>
            </w:r>
          </w:p>
        </w:tc>
        <w:tc>
          <w:tcPr>
            <w:tcW w:w="1724" w:type="pct"/>
            <w:noWrap w:val="0"/>
            <w:vAlign w:val="top"/>
          </w:tcPr>
          <w:p w14:paraId="4CFBFBD4">
            <w:pPr>
              <w:pStyle w:val="222"/>
              <w:rPr>
                <w:rFonts w:ascii="Times New Roman" w:hAnsi="Times New Roman"/>
              </w:rPr>
            </w:pPr>
            <w:r>
              <w:rPr>
                <w:rFonts w:ascii="Times New Roman" w:hAnsi="Times New Roman"/>
              </w:rPr>
              <w:t>-28 dBm&lt;RSSI≤-26 dBm</w:t>
            </w:r>
          </w:p>
        </w:tc>
        <w:tc>
          <w:tcPr>
            <w:tcW w:w="831" w:type="pct"/>
            <w:noWrap w:val="0"/>
            <w:vAlign w:val="center"/>
          </w:tcPr>
          <w:p w14:paraId="7F7045E5">
            <w:pPr>
              <w:pStyle w:val="222"/>
              <w:rPr>
                <w:rFonts w:ascii="Times New Roman" w:hAnsi="Times New Roman"/>
              </w:rPr>
            </w:pPr>
            <w:r>
              <w:rPr>
                <w:rFonts w:ascii="Times New Roman" w:hAnsi="Times New Roman"/>
              </w:rPr>
              <w:t>101010</w:t>
            </w:r>
          </w:p>
        </w:tc>
      </w:tr>
      <w:tr w14:paraId="0F3C4B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6" w:type="pct"/>
            <w:noWrap w:val="0"/>
            <w:vAlign w:val="top"/>
          </w:tcPr>
          <w:p w14:paraId="7E50CED3">
            <w:pPr>
              <w:pStyle w:val="222"/>
              <w:rPr>
                <w:rFonts w:ascii="Times New Roman" w:hAnsi="Times New Roman"/>
              </w:rPr>
            </w:pPr>
            <w:r>
              <w:rPr>
                <w:rFonts w:ascii="Times New Roman" w:hAnsi="Times New Roman"/>
              </w:rPr>
              <w:t>-90 dBm&lt;RSSI≤-88 dBm</w:t>
            </w:r>
          </w:p>
        </w:tc>
        <w:tc>
          <w:tcPr>
            <w:tcW w:w="739" w:type="pct"/>
            <w:noWrap w:val="0"/>
            <w:vAlign w:val="center"/>
          </w:tcPr>
          <w:p w14:paraId="61506F7A">
            <w:pPr>
              <w:pStyle w:val="222"/>
              <w:rPr>
                <w:rFonts w:ascii="Times New Roman" w:hAnsi="Times New Roman"/>
              </w:rPr>
            </w:pPr>
            <w:r>
              <w:rPr>
                <w:rFonts w:ascii="Times New Roman" w:hAnsi="Times New Roman"/>
              </w:rPr>
              <w:t>001011</w:t>
            </w:r>
          </w:p>
        </w:tc>
        <w:tc>
          <w:tcPr>
            <w:tcW w:w="1724" w:type="pct"/>
            <w:noWrap w:val="0"/>
            <w:vAlign w:val="top"/>
          </w:tcPr>
          <w:p w14:paraId="7F1847AC">
            <w:pPr>
              <w:pStyle w:val="222"/>
              <w:rPr>
                <w:rFonts w:ascii="Times New Roman" w:hAnsi="Times New Roman"/>
              </w:rPr>
            </w:pPr>
            <w:r>
              <w:rPr>
                <w:rFonts w:ascii="Times New Roman" w:hAnsi="Times New Roman"/>
              </w:rPr>
              <w:t>-26 dBm&lt;RSSI≤-24 dBm</w:t>
            </w:r>
          </w:p>
        </w:tc>
        <w:tc>
          <w:tcPr>
            <w:tcW w:w="831" w:type="pct"/>
            <w:noWrap w:val="0"/>
            <w:vAlign w:val="center"/>
          </w:tcPr>
          <w:p w14:paraId="64EA17F4">
            <w:pPr>
              <w:pStyle w:val="222"/>
              <w:rPr>
                <w:rFonts w:ascii="Times New Roman" w:hAnsi="Times New Roman"/>
              </w:rPr>
            </w:pPr>
            <w:r>
              <w:rPr>
                <w:rFonts w:ascii="Times New Roman" w:hAnsi="Times New Roman"/>
              </w:rPr>
              <w:t>101011</w:t>
            </w:r>
          </w:p>
        </w:tc>
      </w:tr>
      <w:tr w14:paraId="7CA67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6" w:type="pct"/>
            <w:noWrap w:val="0"/>
            <w:vAlign w:val="top"/>
          </w:tcPr>
          <w:p w14:paraId="43FB4FD3">
            <w:pPr>
              <w:pStyle w:val="222"/>
              <w:rPr>
                <w:rFonts w:ascii="Times New Roman" w:hAnsi="Times New Roman"/>
              </w:rPr>
            </w:pPr>
            <w:r>
              <w:rPr>
                <w:rFonts w:ascii="Times New Roman" w:hAnsi="Times New Roman"/>
              </w:rPr>
              <w:t>-88 dBm&lt;RSSI≤-86 dBm</w:t>
            </w:r>
          </w:p>
        </w:tc>
        <w:tc>
          <w:tcPr>
            <w:tcW w:w="739" w:type="pct"/>
            <w:noWrap w:val="0"/>
            <w:vAlign w:val="center"/>
          </w:tcPr>
          <w:p w14:paraId="2483C134">
            <w:pPr>
              <w:pStyle w:val="222"/>
              <w:rPr>
                <w:rFonts w:ascii="Times New Roman" w:hAnsi="Times New Roman"/>
              </w:rPr>
            </w:pPr>
            <w:r>
              <w:rPr>
                <w:rFonts w:ascii="Times New Roman" w:hAnsi="Times New Roman"/>
              </w:rPr>
              <w:t>001100</w:t>
            </w:r>
          </w:p>
        </w:tc>
        <w:tc>
          <w:tcPr>
            <w:tcW w:w="1724" w:type="pct"/>
            <w:noWrap w:val="0"/>
            <w:vAlign w:val="top"/>
          </w:tcPr>
          <w:p w14:paraId="7CC4DFB1">
            <w:pPr>
              <w:pStyle w:val="222"/>
              <w:rPr>
                <w:rFonts w:ascii="Times New Roman" w:hAnsi="Times New Roman"/>
              </w:rPr>
            </w:pPr>
            <w:r>
              <w:rPr>
                <w:rFonts w:ascii="Times New Roman" w:hAnsi="Times New Roman"/>
              </w:rPr>
              <w:t>-24 dBm&lt;RSSI≤-22 dBm</w:t>
            </w:r>
          </w:p>
        </w:tc>
        <w:tc>
          <w:tcPr>
            <w:tcW w:w="831" w:type="pct"/>
            <w:noWrap w:val="0"/>
            <w:vAlign w:val="center"/>
          </w:tcPr>
          <w:p w14:paraId="3F068859">
            <w:pPr>
              <w:pStyle w:val="222"/>
              <w:rPr>
                <w:rFonts w:ascii="Times New Roman" w:hAnsi="Times New Roman"/>
              </w:rPr>
            </w:pPr>
            <w:r>
              <w:rPr>
                <w:rFonts w:ascii="Times New Roman" w:hAnsi="Times New Roman"/>
              </w:rPr>
              <w:t>101100</w:t>
            </w:r>
          </w:p>
        </w:tc>
      </w:tr>
      <w:tr w14:paraId="64041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6" w:type="pct"/>
            <w:noWrap w:val="0"/>
            <w:vAlign w:val="top"/>
          </w:tcPr>
          <w:p w14:paraId="1581B7FB">
            <w:pPr>
              <w:pStyle w:val="222"/>
              <w:rPr>
                <w:rFonts w:ascii="Times New Roman" w:hAnsi="Times New Roman"/>
              </w:rPr>
            </w:pPr>
            <w:r>
              <w:rPr>
                <w:rFonts w:ascii="Times New Roman" w:hAnsi="Times New Roman"/>
              </w:rPr>
              <w:t>-86 dBm&lt;RSSI≤-84 dBm</w:t>
            </w:r>
          </w:p>
        </w:tc>
        <w:tc>
          <w:tcPr>
            <w:tcW w:w="739" w:type="pct"/>
            <w:noWrap w:val="0"/>
            <w:vAlign w:val="center"/>
          </w:tcPr>
          <w:p w14:paraId="4DB1ACAC">
            <w:pPr>
              <w:pStyle w:val="222"/>
              <w:rPr>
                <w:rFonts w:ascii="Times New Roman" w:hAnsi="Times New Roman"/>
              </w:rPr>
            </w:pPr>
            <w:r>
              <w:rPr>
                <w:rFonts w:ascii="Times New Roman" w:hAnsi="Times New Roman"/>
              </w:rPr>
              <w:t>001101</w:t>
            </w:r>
          </w:p>
        </w:tc>
        <w:tc>
          <w:tcPr>
            <w:tcW w:w="1724" w:type="pct"/>
            <w:noWrap w:val="0"/>
            <w:vAlign w:val="top"/>
          </w:tcPr>
          <w:p w14:paraId="6AA7845B">
            <w:pPr>
              <w:pStyle w:val="222"/>
              <w:rPr>
                <w:rFonts w:ascii="Times New Roman" w:hAnsi="Times New Roman"/>
              </w:rPr>
            </w:pPr>
            <w:r>
              <w:rPr>
                <w:rFonts w:ascii="Times New Roman" w:hAnsi="Times New Roman"/>
              </w:rPr>
              <w:t>-22 dBm&lt;RSSI≤-20 dBm</w:t>
            </w:r>
          </w:p>
        </w:tc>
        <w:tc>
          <w:tcPr>
            <w:tcW w:w="831" w:type="pct"/>
            <w:noWrap w:val="0"/>
            <w:vAlign w:val="center"/>
          </w:tcPr>
          <w:p w14:paraId="5F658E05">
            <w:pPr>
              <w:pStyle w:val="222"/>
              <w:rPr>
                <w:rFonts w:ascii="Times New Roman" w:hAnsi="Times New Roman"/>
              </w:rPr>
            </w:pPr>
            <w:r>
              <w:rPr>
                <w:rFonts w:ascii="Times New Roman" w:hAnsi="Times New Roman"/>
              </w:rPr>
              <w:t>101101</w:t>
            </w:r>
          </w:p>
        </w:tc>
      </w:tr>
      <w:tr w14:paraId="529F1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6" w:type="pct"/>
            <w:noWrap w:val="0"/>
            <w:vAlign w:val="top"/>
          </w:tcPr>
          <w:p w14:paraId="0E3321A0">
            <w:pPr>
              <w:pStyle w:val="222"/>
              <w:rPr>
                <w:rFonts w:ascii="Times New Roman" w:hAnsi="Times New Roman"/>
              </w:rPr>
            </w:pPr>
            <w:r>
              <w:rPr>
                <w:rFonts w:ascii="Times New Roman" w:hAnsi="Times New Roman"/>
              </w:rPr>
              <w:t>-84 dBm&lt;RSSI≤-82 dBm</w:t>
            </w:r>
          </w:p>
        </w:tc>
        <w:tc>
          <w:tcPr>
            <w:tcW w:w="739" w:type="pct"/>
            <w:noWrap w:val="0"/>
            <w:vAlign w:val="center"/>
          </w:tcPr>
          <w:p w14:paraId="33203D75">
            <w:pPr>
              <w:pStyle w:val="222"/>
              <w:rPr>
                <w:rFonts w:ascii="Times New Roman" w:hAnsi="Times New Roman"/>
              </w:rPr>
            </w:pPr>
            <w:r>
              <w:rPr>
                <w:rFonts w:ascii="Times New Roman" w:hAnsi="Times New Roman"/>
              </w:rPr>
              <w:t>001110</w:t>
            </w:r>
          </w:p>
        </w:tc>
        <w:tc>
          <w:tcPr>
            <w:tcW w:w="1724" w:type="pct"/>
            <w:noWrap w:val="0"/>
            <w:vAlign w:val="top"/>
          </w:tcPr>
          <w:p w14:paraId="3F090950">
            <w:pPr>
              <w:pStyle w:val="222"/>
              <w:rPr>
                <w:rFonts w:ascii="Times New Roman" w:hAnsi="Times New Roman"/>
              </w:rPr>
            </w:pPr>
            <w:r>
              <w:rPr>
                <w:rFonts w:ascii="Times New Roman" w:hAnsi="Times New Roman"/>
              </w:rPr>
              <w:t>-20 dBm&lt;RSSI≤-18 dBm</w:t>
            </w:r>
          </w:p>
        </w:tc>
        <w:tc>
          <w:tcPr>
            <w:tcW w:w="831" w:type="pct"/>
            <w:noWrap w:val="0"/>
            <w:vAlign w:val="center"/>
          </w:tcPr>
          <w:p w14:paraId="4F669DCF">
            <w:pPr>
              <w:pStyle w:val="222"/>
              <w:rPr>
                <w:rFonts w:ascii="Times New Roman" w:hAnsi="Times New Roman"/>
              </w:rPr>
            </w:pPr>
            <w:r>
              <w:rPr>
                <w:rFonts w:ascii="Times New Roman" w:hAnsi="Times New Roman"/>
              </w:rPr>
              <w:t>101110</w:t>
            </w:r>
          </w:p>
        </w:tc>
      </w:tr>
      <w:tr w14:paraId="02058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6" w:type="pct"/>
            <w:noWrap w:val="0"/>
            <w:vAlign w:val="top"/>
          </w:tcPr>
          <w:p w14:paraId="2B9935D3">
            <w:pPr>
              <w:pStyle w:val="222"/>
              <w:rPr>
                <w:rFonts w:ascii="Times New Roman" w:hAnsi="Times New Roman"/>
              </w:rPr>
            </w:pPr>
            <w:r>
              <w:rPr>
                <w:rFonts w:ascii="Times New Roman" w:hAnsi="Times New Roman"/>
              </w:rPr>
              <w:t>-82 dBm&lt;RSSI≤-80 dBm</w:t>
            </w:r>
          </w:p>
        </w:tc>
        <w:tc>
          <w:tcPr>
            <w:tcW w:w="739" w:type="pct"/>
            <w:noWrap w:val="0"/>
            <w:vAlign w:val="center"/>
          </w:tcPr>
          <w:p w14:paraId="355099B5">
            <w:pPr>
              <w:pStyle w:val="222"/>
              <w:rPr>
                <w:rFonts w:ascii="Times New Roman" w:hAnsi="Times New Roman"/>
              </w:rPr>
            </w:pPr>
            <w:r>
              <w:rPr>
                <w:rFonts w:ascii="Times New Roman" w:hAnsi="Times New Roman"/>
              </w:rPr>
              <w:t>001111</w:t>
            </w:r>
          </w:p>
        </w:tc>
        <w:tc>
          <w:tcPr>
            <w:tcW w:w="1724" w:type="pct"/>
            <w:noWrap w:val="0"/>
            <w:vAlign w:val="top"/>
          </w:tcPr>
          <w:p w14:paraId="713678B8">
            <w:pPr>
              <w:pStyle w:val="222"/>
              <w:rPr>
                <w:rFonts w:ascii="Times New Roman" w:hAnsi="Times New Roman"/>
              </w:rPr>
            </w:pPr>
            <w:r>
              <w:rPr>
                <w:rFonts w:ascii="Times New Roman" w:hAnsi="Times New Roman"/>
              </w:rPr>
              <w:t>-18 dBm&lt;RSSI≤-16 dBm</w:t>
            </w:r>
          </w:p>
        </w:tc>
        <w:tc>
          <w:tcPr>
            <w:tcW w:w="831" w:type="pct"/>
            <w:noWrap w:val="0"/>
            <w:vAlign w:val="center"/>
          </w:tcPr>
          <w:p w14:paraId="0FD30644">
            <w:pPr>
              <w:pStyle w:val="222"/>
              <w:rPr>
                <w:rFonts w:ascii="Times New Roman" w:hAnsi="Times New Roman"/>
              </w:rPr>
            </w:pPr>
            <w:r>
              <w:rPr>
                <w:rFonts w:ascii="Times New Roman" w:hAnsi="Times New Roman"/>
              </w:rPr>
              <w:t>101111</w:t>
            </w:r>
          </w:p>
        </w:tc>
      </w:tr>
      <w:tr w14:paraId="34EAC1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6" w:type="pct"/>
            <w:noWrap w:val="0"/>
            <w:vAlign w:val="center"/>
          </w:tcPr>
          <w:p w14:paraId="3343FB46">
            <w:pPr>
              <w:pStyle w:val="222"/>
              <w:rPr>
                <w:rFonts w:ascii="Times New Roman" w:hAnsi="Times New Roman"/>
              </w:rPr>
            </w:pPr>
            <w:r>
              <w:rPr>
                <w:rFonts w:ascii="Times New Roman" w:hAnsi="Times New Roman"/>
              </w:rPr>
              <w:t>-80 dBm&lt;RSSI≤-78 dBm</w:t>
            </w:r>
          </w:p>
        </w:tc>
        <w:tc>
          <w:tcPr>
            <w:tcW w:w="739" w:type="pct"/>
            <w:noWrap w:val="0"/>
            <w:vAlign w:val="center"/>
          </w:tcPr>
          <w:p w14:paraId="0CDE9CC0">
            <w:pPr>
              <w:pStyle w:val="222"/>
              <w:rPr>
                <w:rFonts w:ascii="Times New Roman" w:hAnsi="Times New Roman"/>
              </w:rPr>
            </w:pPr>
            <w:r>
              <w:rPr>
                <w:rFonts w:ascii="Times New Roman" w:hAnsi="Times New Roman"/>
              </w:rPr>
              <w:t>010000</w:t>
            </w:r>
          </w:p>
        </w:tc>
        <w:tc>
          <w:tcPr>
            <w:tcW w:w="1724" w:type="pct"/>
            <w:noWrap w:val="0"/>
            <w:vAlign w:val="top"/>
          </w:tcPr>
          <w:p w14:paraId="4F45D6EF">
            <w:pPr>
              <w:pStyle w:val="222"/>
              <w:rPr>
                <w:rFonts w:ascii="Times New Roman" w:hAnsi="Times New Roman"/>
              </w:rPr>
            </w:pPr>
            <w:r>
              <w:rPr>
                <w:rFonts w:ascii="Times New Roman" w:hAnsi="Times New Roman"/>
              </w:rPr>
              <w:t>-16 dBm&lt;RSSI≤-14 dBm</w:t>
            </w:r>
          </w:p>
        </w:tc>
        <w:tc>
          <w:tcPr>
            <w:tcW w:w="831" w:type="pct"/>
            <w:noWrap w:val="0"/>
            <w:vAlign w:val="center"/>
          </w:tcPr>
          <w:p w14:paraId="3F1C7E5F">
            <w:pPr>
              <w:pStyle w:val="222"/>
              <w:rPr>
                <w:rFonts w:ascii="Times New Roman" w:hAnsi="Times New Roman"/>
              </w:rPr>
            </w:pPr>
            <w:r>
              <w:rPr>
                <w:rFonts w:ascii="Times New Roman" w:hAnsi="Times New Roman"/>
              </w:rPr>
              <w:t>110000</w:t>
            </w:r>
          </w:p>
        </w:tc>
      </w:tr>
      <w:tr w14:paraId="696B0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6" w:type="pct"/>
            <w:noWrap w:val="0"/>
            <w:vAlign w:val="center"/>
          </w:tcPr>
          <w:p w14:paraId="44C515E6">
            <w:pPr>
              <w:pStyle w:val="222"/>
              <w:rPr>
                <w:rFonts w:ascii="Times New Roman" w:hAnsi="Times New Roman"/>
              </w:rPr>
            </w:pPr>
            <w:r>
              <w:rPr>
                <w:rFonts w:ascii="Times New Roman" w:hAnsi="Times New Roman"/>
              </w:rPr>
              <w:t>-78 dBm＜RSSI≤-76 dBm</w:t>
            </w:r>
          </w:p>
        </w:tc>
        <w:tc>
          <w:tcPr>
            <w:tcW w:w="739" w:type="pct"/>
            <w:noWrap w:val="0"/>
            <w:vAlign w:val="center"/>
          </w:tcPr>
          <w:p w14:paraId="585D261C">
            <w:pPr>
              <w:pStyle w:val="222"/>
              <w:rPr>
                <w:rFonts w:ascii="Times New Roman" w:hAnsi="Times New Roman"/>
              </w:rPr>
            </w:pPr>
            <w:r>
              <w:rPr>
                <w:rFonts w:ascii="Times New Roman" w:hAnsi="Times New Roman"/>
              </w:rPr>
              <w:t>010001</w:t>
            </w:r>
          </w:p>
        </w:tc>
        <w:tc>
          <w:tcPr>
            <w:tcW w:w="1724" w:type="pct"/>
            <w:noWrap w:val="0"/>
            <w:vAlign w:val="center"/>
          </w:tcPr>
          <w:p w14:paraId="44CEE5BE">
            <w:pPr>
              <w:pStyle w:val="222"/>
              <w:rPr>
                <w:rFonts w:ascii="Times New Roman" w:hAnsi="Times New Roman"/>
              </w:rPr>
            </w:pPr>
            <w:r>
              <w:rPr>
                <w:rFonts w:ascii="Times New Roman" w:hAnsi="Times New Roman"/>
              </w:rPr>
              <w:t>-14 dBm&lt;RSSI≤-12 dBm</w:t>
            </w:r>
          </w:p>
        </w:tc>
        <w:tc>
          <w:tcPr>
            <w:tcW w:w="831" w:type="pct"/>
            <w:noWrap w:val="0"/>
            <w:vAlign w:val="center"/>
          </w:tcPr>
          <w:p w14:paraId="009DE343">
            <w:pPr>
              <w:pStyle w:val="222"/>
              <w:rPr>
                <w:rFonts w:ascii="Times New Roman" w:hAnsi="Times New Roman"/>
              </w:rPr>
            </w:pPr>
            <w:r>
              <w:rPr>
                <w:rFonts w:ascii="Times New Roman" w:hAnsi="Times New Roman"/>
              </w:rPr>
              <w:t>110001</w:t>
            </w:r>
          </w:p>
        </w:tc>
      </w:tr>
      <w:tr w14:paraId="337300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6" w:type="pct"/>
            <w:noWrap w:val="0"/>
            <w:vAlign w:val="center"/>
          </w:tcPr>
          <w:p w14:paraId="58F6DB78">
            <w:pPr>
              <w:pStyle w:val="222"/>
              <w:rPr>
                <w:rFonts w:ascii="Times New Roman" w:hAnsi="Times New Roman"/>
              </w:rPr>
            </w:pPr>
            <w:r>
              <w:rPr>
                <w:rFonts w:ascii="Times New Roman" w:hAnsi="Times New Roman"/>
              </w:rPr>
              <w:t>-76 dBm&lt;RSSI≤-74 dBm</w:t>
            </w:r>
          </w:p>
        </w:tc>
        <w:tc>
          <w:tcPr>
            <w:tcW w:w="739" w:type="pct"/>
            <w:noWrap w:val="0"/>
            <w:vAlign w:val="center"/>
          </w:tcPr>
          <w:p w14:paraId="317A6A1D">
            <w:pPr>
              <w:pStyle w:val="222"/>
              <w:rPr>
                <w:rFonts w:ascii="Times New Roman" w:hAnsi="Times New Roman"/>
              </w:rPr>
            </w:pPr>
            <w:r>
              <w:rPr>
                <w:rFonts w:ascii="Times New Roman" w:hAnsi="Times New Roman"/>
              </w:rPr>
              <w:t>010010</w:t>
            </w:r>
          </w:p>
        </w:tc>
        <w:tc>
          <w:tcPr>
            <w:tcW w:w="1724" w:type="pct"/>
            <w:noWrap w:val="0"/>
            <w:vAlign w:val="center"/>
          </w:tcPr>
          <w:p w14:paraId="24E24E49">
            <w:pPr>
              <w:pStyle w:val="222"/>
              <w:rPr>
                <w:rFonts w:ascii="Times New Roman" w:hAnsi="Times New Roman"/>
              </w:rPr>
            </w:pPr>
            <w:r>
              <w:rPr>
                <w:rFonts w:ascii="Times New Roman" w:hAnsi="Times New Roman"/>
              </w:rPr>
              <w:t>-12 dBm&lt;RSSI≤-10 dBm</w:t>
            </w:r>
          </w:p>
        </w:tc>
        <w:tc>
          <w:tcPr>
            <w:tcW w:w="831" w:type="pct"/>
            <w:noWrap w:val="0"/>
            <w:vAlign w:val="center"/>
          </w:tcPr>
          <w:p w14:paraId="24EC17B4">
            <w:pPr>
              <w:pStyle w:val="222"/>
              <w:rPr>
                <w:rFonts w:ascii="Times New Roman" w:hAnsi="Times New Roman"/>
              </w:rPr>
            </w:pPr>
            <w:r>
              <w:rPr>
                <w:rFonts w:ascii="Times New Roman" w:hAnsi="Times New Roman"/>
              </w:rPr>
              <w:t>110010</w:t>
            </w:r>
          </w:p>
        </w:tc>
      </w:tr>
      <w:tr w14:paraId="72209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6" w:type="pct"/>
            <w:noWrap w:val="0"/>
            <w:vAlign w:val="top"/>
          </w:tcPr>
          <w:p w14:paraId="7B451F37">
            <w:pPr>
              <w:pStyle w:val="222"/>
              <w:rPr>
                <w:rFonts w:ascii="Times New Roman" w:hAnsi="Times New Roman"/>
              </w:rPr>
            </w:pPr>
            <w:r>
              <w:rPr>
                <w:rFonts w:ascii="Times New Roman" w:hAnsi="Times New Roman"/>
              </w:rPr>
              <w:t>-74 dBm&lt;RSSI≤-72 dBm</w:t>
            </w:r>
          </w:p>
        </w:tc>
        <w:tc>
          <w:tcPr>
            <w:tcW w:w="739" w:type="pct"/>
            <w:noWrap w:val="0"/>
            <w:vAlign w:val="center"/>
          </w:tcPr>
          <w:p w14:paraId="1D1E97C7">
            <w:pPr>
              <w:pStyle w:val="222"/>
              <w:rPr>
                <w:rFonts w:ascii="Times New Roman" w:hAnsi="Times New Roman"/>
              </w:rPr>
            </w:pPr>
            <w:r>
              <w:rPr>
                <w:rFonts w:ascii="Times New Roman" w:hAnsi="Times New Roman"/>
              </w:rPr>
              <w:t>010011</w:t>
            </w:r>
          </w:p>
        </w:tc>
        <w:tc>
          <w:tcPr>
            <w:tcW w:w="1724" w:type="pct"/>
            <w:noWrap w:val="0"/>
            <w:vAlign w:val="top"/>
          </w:tcPr>
          <w:p w14:paraId="59DB51C0">
            <w:pPr>
              <w:pStyle w:val="222"/>
              <w:rPr>
                <w:rFonts w:ascii="Times New Roman" w:hAnsi="Times New Roman"/>
              </w:rPr>
            </w:pPr>
            <w:r>
              <w:rPr>
                <w:rFonts w:ascii="Times New Roman" w:hAnsi="Times New Roman"/>
              </w:rPr>
              <w:t>-10 dBm&lt;RSSI≤-8 dBm</w:t>
            </w:r>
          </w:p>
        </w:tc>
        <w:tc>
          <w:tcPr>
            <w:tcW w:w="831" w:type="pct"/>
            <w:noWrap w:val="0"/>
            <w:vAlign w:val="center"/>
          </w:tcPr>
          <w:p w14:paraId="52C58B40">
            <w:pPr>
              <w:pStyle w:val="222"/>
              <w:rPr>
                <w:rFonts w:ascii="Times New Roman" w:hAnsi="Times New Roman"/>
              </w:rPr>
            </w:pPr>
            <w:r>
              <w:rPr>
                <w:rFonts w:ascii="Times New Roman" w:hAnsi="Times New Roman"/>
              </w:rPr>
              <w:t>110011</w:t>
            </w:r>
          </w:p>
        </w:tc>
      </w:tr>
      <w:tr w14:paraId="29824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6" w:type="pct"/>
            <w:noWrap w:val="0"/>
            <w:vAlign w:val="top"/>
          </w:tcPr>
          <w:p w14:paraId="3D59C45B">
            <w:pPr>
              <w:pStyle w:val="222"/>
              <w:rPr>
                <w:rFonts w:ascii="Times New Roman" w:hAnsi="Times New Roman"/>
              </w:rPr>
            </w:pPr>
            <w:r>
              <w:rPr>
                <w:rFonts w:ascii="Times New Roman" w:hAnsi="Times New Roman"/>
              </w:rPr>
              <w:t>-72 dBm&lt;RSSI≤-70 dBm</w:t>
            </w:r>
          </w:p>
        </w:tc>
        <w:tc>
          <w:tcPr>
            <w:tcW w:w="739" w:type="pct"/>
            <w:noWrap w:val="0"/>
            <w:vAlign w:val="center"/>
          </w:tcPr>
          <w:p w14:paraId="592EACA0">
            <w:pPr>
              <w:pStyle w:val="222"/>
              <w:rPr>
                <w:rFonts w:ascii="Times New Roman" w:hAnsi="Times New Roman"/>
              </w:rPr>
            </w:pPr>
            <w:r>
              <w:rPr>
                <w:rFonts w:ascii="Times New Roman" w:hAnsi="Times New Roman"/>
              </w:rPr>
              <w:t>010100</w:t>
            </w:r>
          </w:p>
        </w:tc>
        <w:tc>
          <w:tcPr>
            <w:tcW w:w="1724" w:type="pct"/>
            <w:noWrap w:val="0"/>
            <w:vAlign w:val="top"/>
          </w:tcPr>
          <w:p w14:paraId="567E05F4">
            <w:pPr>
              <w:pStyle w:val="222"/>
              <w:rPr>
                <w:rFonts w:ascii="Times New Roman" w:hAnsi="Times New Roman"/>
              </w:rPr>
            </w:pPr>
            <w:r>
              <w:rPr>
                <w:rFonts w:ascii="Times New Roman" w:hAnsi="Times New Roman"/>
              </w:rPr>
              <w:t>-8 dBm&lt;RSSI≤-6 dBm</w:t>
            </w:r>
          </w:p>
        </w:tc>
        <w:tc>
          <w:tcPr>
            <w:tcW w:w="831" w:type="pct"/>
            <w:noWrap w:val="0"/>
            <w:vAlign w:val="center"/>
          </w:tcPr>
          <w:p w14:paraId="0BDE91F8">
            <w:pPr>
              <w:pStyle w:val="222"/>
              <w:rPr>
                <w:rFonts w:ascii="Times New Roman" w:hAnsi="Times New Roman"/>
              </w:rPr>
            </w:pPr>
            <w:r>
              <w:rPr>
                <w:rFonts w:ascii="Times New Roman" w:hAnsi="Times New Roman"/>
              </w:rPr>
              <w:t>110100</w:t>
            </w:r>
          </w:p>
        </w:tc>
      </w:tr>
      <w:tr w14:paraId="3955CD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6" w:type="pct"/>
            <w:noWrap w:val="0"/>
            <w:vAlign w:val="top"/>
          </w:tcPr>
          <w:p w14:paraId="2AE0CC6B">
            <w:pPr>
              <w:pStyle w:val="222"/>
              <w:rPr>
                <w:rFonts w:ascii="Times New Roman" w:hAnsi="Times New Roman"/>
              </w:rPr>
            </w:pPr>
            <w:r>
              <w:rPr>
                <w:rFonts w:ascii="Times New Roman" w:hAnsi="Times New Roman"/>
              </w:rPr>
              <w:t>-70 dBm&lt;RSSI≤-68 dBm</w:t>
            </w:r>
          </w:p>
        </w:tc>
        <w:tc>
          <w:tcPr>
            <w:tcW w:w="739" w:type="pct"/>
            <w:noWrap w:val="0"/>
            <w:vAlign w:val="center"/>
          </w:tcPr>
          <w:p w14:paraId="58A7CD5A">
            <w:pPr>
              <w:pStyle w:val="222"/>
              <w:rPr>
                <w:rFonts w:ascii="Times New Roman" w:hAnsi="Times New Roman"/>
              </w:rPr>
            </w:pPr>
            <w:r>
              <w:rPr>
                <w:rFonts w:ascii="Times New Roman" w:hAnsi="Times New Roman"/>
              </w:rPr>
              <w:t>010101</w:t>
            </w:r>
          </w:p>
        </w:tc>
        <w:tc>
          <w:tcPr>
            <w:tcW w:w="1724" w:type="pct"/>
            <w:noWrap w:val="0"/>
            <w:vAlign w:val="top"/>
          </w:tcPr>
          <w:p w14:paraId="711D74F3">
            <w:pPr>
              <w:pStyle w:val="222"/>
              <w:rPr>
                <w:rFonts w:ascii="Times New Roman" w:hAnsi="Times New Roman"/>
              </w:rPr>
            </w:pPr>
            <w:r>
              <w:rPr>
                <w:rFonts w:ascii="Times New Roman" w:hAnsi="Times New Roman"/>
              </w:rPr>
              <w:t>-6 dBm&lt;RSSI≤-4 dBm</w:t>
            </w:r>
          </w:p>
        </w:tc>
        <w:tc>
          <w:tcPr>
            <w:tcW w:w="831" w:type="pct"/>
            <w:noWrap w:val="0"/>
            <w:vAlign w:val="center"/>
          </w:tcPr>
          <w:p w14:paraId="6CE83E9A">
            <w:pPr>
              <w:pStyle w:val="222"/>
              <w:rPr>
                <w:rFonts w:ascii="Times New Roman" w:hAnsi="Times New Roman"/>
              </w:rPr>
            </w:pPr>
            <w:r>
              <w:rPr>
                <w:rFonts w:ascii="Times New Roman" w:hAnsi="Times New Roman"/>
              </w:rPr>
              <w:t>110101</w:t>
            </w:r>
          </w:p>
        </w:tc>
      </w:tr>
      <w:tr w14:paraId="7EDD4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6" w:type="pct"/>
            <w:noWrap w:val="0"/>
            <w:vAlign w:val="top"/>
          </w:tcPr>
          <w:p w14:paraId="354146ED">
            <w:pPr>
              <w:pStyle w:val="222"/>
              <w:rPr>
                <w:rFonts w:ascii="Times New Roman" w:hAnsi="Times New Roman"/>
              </w:rPr>
            </w:pPr>
            <w:r>
              <w:rPr>
                <w:rFonts w:ascii="Times New Roman" w:hAnsi="Times New Roman"/>
              </w:rPr>
              <w:t>-68 dBm&lt;RSSI≤-66 dBm</w:t>
            </w:r>
          </w:p>
        </w:tc>
        <w:tc>
          <w:tcPr>
            <w:tcW w:w="739" w:type="pct"/>
            <w:noWrap w:val="0"/>
            <w:vAlign w:val="center"/>
          </w:tcPr>
          <w:p w14:paraId="0183C36A">
            <w:pPr>
              <w:pStyle w:val="222"/>
              <w:rPr>
                <w:rFonts w:ascii="Times New Roman" w:hAnsi="Times New Roman"/>
              </w:rPr>
            </w:pPr>
            <w:r>
              <w:rPr>
                <w:rFonts w:ascii="Times New Roman" w:hAnsi="Times New Roman"/>
              </w:rPr>
              <w:t>010110</w:t>
            </w:r>
          </w:p>
        </w:tc>
        <w:tc>
          <w:tcPr>
            <w:tcW w:w="1724" w:type="pct"/>
            <w:noWrap w:val="0"/>
            <w:vAlign w:val="top"/>
          </w:tcPr>
          <w:p w14:paraId="3966A51D">
            <w:pPr>
              <w:pStyle w:val="222"/>
              <w:rPr>
                <w:rFonts w:ascii="Times New Roman" w:hAnsi="Times New Roman"/>
              </w:rPr>
            </w:pPr>
            <w:r>
              <w:rPr>
                <w:rFonts w:ascii="Times New Roman" w:hAnsi="Times New Roman"/>
              </w:rPr>
              <w:t>-4 dBm&lt;RSSI≤-2 dBm</w:t>
            </w:r>
          </w:p>
        </w:tc>
        <w:tc>
          <w:tcPr>
            <w:tcW w:w="831" w:type="pct"/>
            <w:noWrap w:val="0"/>
            <w:vAlign w:val="center"/>
          </w:tcPr>
          <w:p w14:paraId="58342B60">
            <w:pPr>
              <w:pStyle w:val="222"/>
              <w:rPr>
                <w:rFonts w:ascii="Times New Roman" w:hAnsi="Times New Roman"/>
              </w:rPr>
            </w:pPr>
            <w:r>
              <w:rPr>
                <w:rFonts w:ascii="Times New Roman" w:hAnsi="Times New Roman"/>
              </w:rPr>
              <w:t>110110</w:t>
            </w:r>
          </w:p>
        </w:tc>
      </w:tr>
      <w:tr w14:paraId="7DBFB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6" w:type="pct"/>
            <w:noWrap w:val="0"/>
            <w:vAlign w:val="top"/>
          </w:tcPr>
          <w:p w14:paraId="094F588D">
            <w:pPr>
              <w:pStyle w:val="222"/>
              <w:rPr>
                <w:rFonts w:ascii="Times New Roman" w:hAnsi="Times New Roman"/>
              </w:rPr>
            </w:pPr>
            <w:r>
              <w:rPr>
                <w:rFonts w:ascii="Times New Roman" w:hAnsi="Times New Roman"/>
              </w:rPr>
              <w:t>-66 dBm&lt;RSSI≤-64 dBm</w:t>
            </w:r>
          </w:p>
        </w:tc>
        <w:tc>
          <w:tcPr>
            <w:tcW w:w="739" w:type="pct"/>
            <w:noWrap w:val="0"/>
            <w:vAlign w:val="center"/>
          </w:tcPr>
          <w:p w14:paraId="4A0B907D">
            <w:pPr>
              <w:pStyle w:val="222"/>
              <w:rPr>
                <w:rFonts w:ascii="Times New Roman" w:hAnsi="Times New Roman"/>
              </w:rPr>
            </w:pPr>
            <w:r>
              <w:rPr>
                <w:rFonts w:ascii="Times New Roman" w:hAnsi="Times New Roman"/>
              </w:rPr>
              <w:t>010111</w:t>
            </w:r>
          </w:p>
        </w:tc>
        <w:tc>
          <w:tcPr>
            <w:tcW w:w="1724" w:type="pct"/>
            <w:noWrap w:val="0"/>
            <w:vAlign w:val="top"/>
          </w:tcPr>
          <w:p w14:paraId="05804DCD">
            <w:pPr>
              <w:pStyle w:val="222"/>
              <w:rPr>
                <w:rFonts w:ascii="Times New Roman" w:hAnsi="Times New Roman"/>
              </w:rPr>
            </w:pPr>
            <w:r>
              <w:rPr>
                <w:rFonts w:ascii="Times New Roman" w:hAnsi="Times New Roman"/>
              </w:rPr>
              <w:t>-2 dBm&lt;RSSI≤0 dBm</w:t>
            </w:r>
          </w:p>
        </w:tc>
        <w:tc>
          <w:tcPr>
            <w:tcW w:w="831" w:type="pct"/>
            <w:noWrap w:val="0"/>
            <w:vAlign w:val="center"/>
          </w:tcPr>
          <w:p w14:paraId="6356CDEF">
            <w:pPr>
              <w:pStyle w:val="222"/>
              <w:rPr>
                <w:rFonts w:ascii="Times New Roman" w:hAnsi="Times New Roman"/>
              </w:rPr>
            </w:pPr>
            <w:r>
              <w:rPr>
                <w:rFonts w:ascii="Times New Roman" w:hAnsi="Times New Roman"/>
              </w:rPr>
              <w:t>110111</w:t>
            </w:r>
          </w:p>
        </w:tc>
      </w:tr>
      <w:tr w14:paraId="46961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6" w:type="pct"/>
            <w:noWrap w:val="0"/>
            <w:vAlign w:val="top"/>
          </w:tcPr>
          <w:p w14:paraId="00C53AD4">
            <w:pPr>
              <w:pStyle w:val="222"/>
              <w:rPr>
                <w:rFonts w:ascii="Times New Roman" w:hAnsi="Times New Roman"/>
              </w:rPr>
            </w:pPr>
            <w:r>
              <w:rPr>
                <w:rFonts w:ascii="Times New Roman" w:hAnsi="Times New Roman"/>
              </w:rPr>
              <w:t>-64 dBm&lt;RSSI≤-62 dBm</w:t>
            </w:r>
          </w:p>
        </w:tc>
        <w:tc>
          <w:tcPr>
            <w:tcW w:w="739" w:type="pct"/>
            <w:noWrap w:val="0"/>
            <w:vAlign w:val="center"/>
          </w:tcPr>
          <w:p w14:paraId="27727854">
            <w:pPr>
              <w:pStyle w:val="222"/>
              <w:rPr>
                <w:rFonts w:ascii="Times New Roman" w:hAnsi="Times New Roman"/>
              </w:rPr>
            </w:pPr>
            <w:r>
              <w:rPr>
                <w:rFonts w:ascii="Times New Roman" w:hAnsi="Times New Roman"/>
              </w:rPr>
              <w:t>011000</w:t>
            </w:r>
          </w:p>
        </w:tc>
        <w:tc>
          <w:tcPr>
            <w:tcW w:w="1724" w:type="pct"/>
            <w:noWrap w:val="0"/>
            <w:vAlign w:val="top"/>
          </w:tcPr>
          <w:p w14:paraId="70C18D47">
            <w:pPr>
              <w:pStyle w:val="222"/>
              <w:rPr>
                <w:rFonts w:ascii="Times New Roman" w:hAnsi="Times New Roman"/>
              </w:rPr>
            </w:pPr>
            <w:r>
              <w:rPr>
                <w:rFonts w:ascii="Times New Roman" w:hAnsi="Times New Roman"/>
              </w:rPr>
              <w:t>0 dBm&lt;RSSI≤2 dBm</w:t>
            </w:r>
          </w:p>
        </w:tc>
        <w:tc>
          <w:tcPr>
            <w:tcW w:w="831" w:type="pct"/>
            <w:noWrap w:val="0"/>
            <w:vAlign w:val="center"/>
          </w:tcPr>
          <w:p w14:paraId="0EFA41B2">
            <w:pPr>
              <w:pStyle w:val="222"/>
              <w:rPr>
                <w:rFonts w:ascii="Times New Roman" w:hAnsi="Times New Roman"/>
              </w:rPr>
            </w:pPr>
            <w:r>
              <w:rPr>
                <w:rFonts w:ascii="Times New Roman" w:hAnsi="Times New Roman"/>
              </w:rPr>
              <w:t>111000</w:t>
            </w:r>
          </w:p>
        </w:tc>
      </w:tr>
      <w:tr w14:paraId="3CC533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6" w:type="pct"/>
            <w:noWrap w:val="0"/>
            <w:vAlign w:val="top"/>
          </w:tcPr>
          <w:p w14:paraId="01E74CED">
            <w:pPr>
              <w:pStyle w:val="222"/>
              <w:rPr>
                <w:rFonts w:ascii="Times New Roman" w:hAnsi="Times New Roman"/>
              </w:rPr>
            </w:pPr>
            <w:r>
              <w:rPr>
                <w:rFonts w:ascii="Times New Roman" w:hAnsi="Times New Roman"/>
              </w:rPr>
              <w:t>-62 dBm&lt;RSSI≤-60 dBm</w:t>
            </w:r>
          </w:p>
        </w:tc>
        <w:tc>
          <w:tcPr>
            <w:tcW w:w="739" w:type="pct"/>
            <w:noWrap w:val="0"/>
            <w:vAlign w:val="center"/>
          </w:tcPr>
          <w:p w14:paraId="78A73174">
            <w:pPr>
              <w:pStyle w:val="222"/>
              <w:rPr>
                <w:rFonts w:ascii="Times New Roman" w:hAnsi="Times New Roman"/>
              </w:rPr>
            </w:pPr>
            <w:r>
              <w:rPr>
                <w:rFonts w:ascii="Times New Roman" w:hAnsi="Times New Roman"/>
              </w:rPr>
              <w:t>011001</w:t>
            </w:r>
          </w:p>
        </w:tc>
        <w:tc>
          <w:tcPr>
            <w:tcW w:w="1724" w:type="pct"/>
            <w:noWrap w:val="0"/>
            <w:vAlign w:val="top"/>
          </w:tcPr>
          <w:p w14:paraId="7D3D55D1">
            <w:pPr>
              <w:pStyle w:val="222"/>
              <w:rPr>
                <w:rFonts w:ascii="Times New Roman" w:hAnsi="Times New Roman"/>
              </w:rPr>
            </w:pPr>
            <w:r>
              <w:rPr>
                <w:rFonts w:ascii="Times New Roman" w:hAnsi="Times New Roman"/>
              </w:rPr>
              <w:t>2 dBm&lt;RSSI≤4 dBm</w:t>
            </w:r>
          </w:p>
        </w:tc>
        <w:tc>
          <w:tcPr>
            <w:tcW w:w="831" w:type="pct"/>
            <w:noWrap w:val="0"/>
            <w:vAlign w:val="center"/>
          </w:tcPr>
          <w:p w14:paraId="0615BA89">
            <w:pPr>
              <w:pStyle w:val="222"/>
              <w:rPr>
                <w:rFonts w:ascii="Times New Roman" w:hAnsi="Times New Roman"/>
              </w:rPr>
            </w:pPr>
            <w:r>
              <w:rPr>
                <w:rFonts w:ascii="Times New Roman" w:hAnsi="Times New Roman"/>
              </w:rPr>
              <w:t>111001</w:t>
            </w:r>
          </w:p>
        </w:tc>
      </w:tr>
      <w:tr w14:paraId="0520C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6" w:type="pct"/>
            <w:noWrap w:val="0"/>
            <w:vAlign w:val="top"/>
          </w:tcPr>
          <w:p w14:paraId="49F8F20C">
            <w:pPr>
              <w:pStyle w:val="222"/>
              <w:rPr>
                <w:rFonts w:ascii="Times New Roman" w:hAnsi="Times New Roman"/>
              </w:rPr>
            </w:pPr>
            <w:r>
              <w:rPr>
                <w:rFonts w:ascii="Times New Roman" w:hAnsi="Times New Roman"/>
              </w:rPr>
              <w:t>-60 dBm&lt;RSSI≤-58 dBm</w:t>
            </w:r>
          </w:p>
        </w:tc>
        <w:tc>
          <w:tcPr>
            <w:tcW w:w="739" w:type="pct"/>
            <w:noWrap w:val="0"/>
            <w:vAlign w:val="center"/>
          </w:tcPr>
          <w:p w14:paraId="15D14803">
            <w:pPr>
              <w:pStyle w:val="222"/>
              <w:rPr>
                <w:rFonts w:ascii="Times New Roman" w:hAnsi="Times New Roman"/>
              </w:rPr>
            </w:pPr>
            <w:r>
              <w:rPr>
                <w:rFonts w:ascii="Times New Roman" w:hAnsi="Times New Roman"/>
              </w:rPr>
              <w:t>011010</w:t>
            </w:r>
          </w:p>
        </w:tc>
        <w:tc>
          <w:tcPr>
            <w:tcW w:w="1724" w:type="pct"/>
            <w:noWrap w:val="0"/>
            <w:vAlign w:val="top"/>
          </w:tcPr>
          <w:p w14:paraId="16843FDF">
            <w:pPr>
              <w:pStyle w:val="222"/>
              <w:rPr>
                <w:rFonts w:ascii="Times New Roman" w:hAnsi="Times New Roman"/>
              </w:rPr>
            </w:pPr>
            <w:r>
              <w:rPr>
                <w:rFonts w:ascii="Times New Roman" w:hAnsi="Times New Roman"/>
              </w:rPr>
              <w:t>4 dBm&lt;RSSI≤6 dBm</w:t>
            </w:r>
          </w:p>
        </w:tc>
        <w:tc>
          <w:tcPr>
            <w:tcW w:w="831" w:type="pct"/>
            <w:noWrap w:val="0"/>
            <w:vAlign w:val="center"/>
          </w:tcPr>
          <w:p w14:paraId="4E7D4B07">
            <w:pPr>
              <w:pStyle w:val="222"/>
              <w:rPr>
                <w:rFonts w:ascii="Times New Roman" w:hAnsi="Times New Roman"/>
              </w:rPr>
            </w:pPr>
            <w:r>
              <w:rPr>
                <w:rFonts w:ascii="Times New Roman" w:hAnsi="Times New Roman"/>
              </w:rPr>
              <w:t>111010</w:t>
            </w:r>
          </w:p>
        </w:tc>
      </w:tr>
      <w:tr w14:paraId="5601D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6" w:type="pct"/>
            <w:noWrap w:val="0"/>
            <w:vAlign w:val="top"/>
          </w:tcPr>
          <w:p w14:paraId="1173F120">
            <w:pPr>
              <w:pStyle w:val="222"/>
              <w:rPr>
                <w:rFonts w:ascii="Times New Roman" w:hAnsi="Times New Roman"/>
              </w:rPr>
            </w:pPr>
            <w:r>
              <w:rPr>
                <w:rFonts w:ascii="Times New Roman" w:hAnsi="Times New Roman"/>
              </w:rPr>
              <w:t>-58 dBm&lt;RSSI≤-56 dBm</w:t>
            </w:r>
          </w:p>
        </w:tc>
        <w:tc>
          <w:tcPr>
            <w:tcW w:w="739" w:type="pct"/>
            <w:noWrap w:val="0"/>
            <w:vAlign w:val="center"/>
          </w:tcPr>
          <w:p w14:paraId="57B5D74E">
            <w:pPr>
              <w:pStyle w:val="222"/>
              <w:rPr>
                <w:rFonts w:ascii="Times New Roman" w:hAnsi="Times New Roman"/>
              </w:rPr>
            </w:pPr>
            <w:r>
              <w:rPr>
                <w:rFonts w:ascii="Times New Roman" w:hAnsi="Times New Roman"/>
              </w:rPr>
              <w:t>011011</w:t>
            </w:r>
          </w:p>
        </w:tc>
        <w:tc>
          <w:tcPr>
            <w:tcW w:w="1724" w:type="pct"/>
            <w:noWrap w:val="0"/>
            <w:vAlign w:val="top"/>
          </w:tcPr>
          <w:p w14:paraId="0B717CDD">
            <w:pPr>
              <w:pStyle w:val="222"/>
              <w:rPr>
                <w:rFonts w:ascii="Times New Roman" w:hAnsi="Times New Roman"/>
              </w:rPr>
            </w:pPr>
            <w:r>
              <w:rPr>
                <w:rFonts w:ascii="Times New Roman" w:hAnsi="Times New Roman"/>
              </w:rPr>
              <w:t>6 dBm&lt;RSSI≤8 dBm</w:t>
            </w:r>
          </w:p>
        </w:tc>
        <w:tc>
          <w:tcPr>
            <w:tcW w:w="831" w:type="pct"/>
            <w:noWrap w:val="0"/>
            <w:vAlign w:val="center"/>
          </w:tcPr>
          <w:p w14:paraId="62914154">
            <w:pPr>
              <w:pStyle w:val="222"/>
              <w:rPr>
                <w:rFonts w:ascii="Times New Roman" w:hAnsi="Times New Roman"/>
              </w:rPr>
            </w:pPr>
            <w:r>
              <w:rPr>
                <w:rFonts w:ascii="Times New Roman" w:hAnsi="Times New Roman"/>
              </w:rPr>
              <w:t>111011</w:t>
            </w:r>
          </w:p>
        </w:tc>
      </w:tr>
      <w:tr w14:paraId="7F5BE3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6" w:type="pct"/>
            <w:noWrap w:val="0"/>
            <w:vAlign w:val="top"/>
          </w:tcPr>
          <w:p w14:paraId="2652A0D7">
            <w:pPr>
              <w:pStyle w:val="222"/>
              <w:rPr>
                <w:rFonts w:ascii="Times New Roman" w:hAnsi="Times New Roman"/>
              </w:rPr>
            </w:pPr>
            <w:r>
              <w:rPr>
                <w:rFonts w:ascii="Times New Roman" w:hAnsi="Times New Roman"/>
              </w:rPr>
              <w:t>-56 dBm&lt;RSSI≤-54 dBm</w:t>
            </w:r>
          </w:p>
        </w:tc>
        <w:tc>
          <w:tcPr>
            <w:tcW w:w="739" w:type="pct"/>
            <w:noWrap w:val="0"/>
            <w:vAlign w:val="center"/>
          </w:tcPr>
          <w:p w14:paraId="56589C39">
            <w:pPr>
              <w:pStyle w:val="222"/>
              <w:rPr>
                <w:rFonts w:ascii="Times New Roman" w:hAnsi="Times New Roman"/>
              </w:rPr>
            </w:pPr>
            <w:r>
              <w:rPr>
                <w:rFonts w:ascii="Times New Roman" w:hAnsi="Times New Roman"/>
              </w:rPr>
              <w:t>011100</w:t>
            </w:r>
          </w:p>
        </w:tc>
        <w:tc>
          <w:tcPr>
            <w:tcW w:w="1724" w:type="pct"/>
            <w:noWrap w:val="0"/>
            <w:vAlign w:val="top"/>
          </w:tcPr>
          <w:p w14:paraId="53D199A4">
            <w:pPr>
              <w:pStyle w:val="222"/>
              <w:rPr>
                <w:rFonts w:ascii="Times New Roman" w:hAnsi="Times New Roman"/>
              </w:rPr>
            </w:pPr>
            <w:r>
              <w:rPr>
                <w:rFonts w:ascii="Times New Roman" w:hAnsi="Times New Roman"/>
              </w:rPr>
              <w:t>8 dBm&lt;RSSI≤10 dBm</w:t>
            </w:r>
          </w:p>
        </w:tc>
        <w:tc>
          <w:tcPr>
            <w:tcW w:w="831" w:type="pct"/>
            <w:noWrap w:val="0"/>
            <w:vAlign w:val="center"/>
          </w:tcPr>
          <w:p w14:paraId="62734D42">
            <w:pPr>
              <w:pStyle w:val="222"/>
              <w:rPr>
                <w:rFonts w:ascii="Times New Roman" w:hAnsi="Times New Roman"/>
              </w:rPr>
            </w:pPr>
            <w:r>
              <w:rPr>
                <w:rFonts w:ascii="Times New Roman" w:hAnsi="Times New Roman"/>
              </w:rPr>
              <w:t>111100</w:t>
            </w:r>
          </w:p>
        </w:tc>
      </w:tr>
      <w:tr w14:paraId="429B0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6" w:type="pct"/>
            <w:noWrap w:val="0"/>
            <w:vAlign w:val="top"/>
          </w:tcPr>
          <w:p w14:paraId="42B5A88B">
            <w:pPr>
              <w:pStyle w:val="222"/>
              <w:rPr>
                <w:rFonts w:ascii="Times New Roman" w:hAnsi="Times New Roman"/>
              </w:rPr>
            </w:pPr>
            <w:r>
              <w:rPr>
                <w:rFonts w:ascii="Times New Roman" w:hAnsi="Times New Roman"/>
              </w:rPr>
              <w:t>-54 dBm&lt;RSSI≤-52 dBm</w:t>
            </w:r>
          </w:p>
        </w:tc>
        <w:tc>
          <w:tcPr>
            <w:tcW w:w="739" w:type="pct"/>
            <w:noWrap w:val="0"/>
            <w:vAlign w:val="center"/>
          </w:tcPr>
          <w:p w14:paraId="57197ED4">
            <w:pPr>
              <w:pStyle w:val="222"/>
              <w:rPr>
                <w:rFonts w:ascii="Times New Roman" w:hAnsi="Times New Roman"/>
              </w:rPr>
            </w:pPr>
            <w:r>
              <w:rPr>
                <w:rFonts w:ascii="Times New Roman" w:hAnsi="Times New Roman"/>
              </w:rPr>
              <w:t>011101</w:t>
            </w:r>
          </w:p>
        </w:tc>
        <w:tc>
          <w:tcPr>
            <w:tcW w:w="1724" w:type="pct"/>
            <w:noWrap w:val="0"/>
            <w:vAlign w:val="top"/>
          </w:tcPr>
          <w:p w14:paraId="0EF27517">
            <w:pPr>
              <w:pStyle w:val="222"/>
              <w:rPr>
                <w:rFonts w:ascii="Times New Roman" w:hAnsi="Times New Roman"/>
              </w:rPr>
            </w:pPr>
            <w:r>
              <w:rPr>
                <w:rFonts w:ascii="Times New Roman" w:hAnsi="Times New Roman"/>
              </w:rPr>
              <w:t>10 dBm&lt;RSSI≤12 dBm</w:t>
            </w:r>
          </w:p>
        </w:tc>
        <w:tc>
          <w:tcPr>
            <w:tcW w:w="831" w:type="pct"/>
            <w:noWrap w:val="0"/>
            <w:vAlign w:val="center"/>
          </w:tcPr>
          <w:p w14:paraId="19A6E56F">
            <w:pPr>
              <w:pStyle w:val="222"/>
              <w:rPr>
                <w:rFonts w:ascii="Times New Roman" w:hAnsi="Times New Roman"/>
              </w:rPr>
            </w:pPr>
            <w:r>
              <w:rPr>
                <w:rFonts w:ascii="Times New Roman" w:hAnsi="Times New Roman"/>
              </w:rPr>
              <w:t>111101</w:t>
            </w:r>
          </w:p>
        </w:tc>
      </w:tr>
      <w:tr w14:paraId="01FB15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6" w:type="pct"/>
            <w:noWrap w:val="0"/>
            <w:vAlign w:val="top"/>
          </w:tcPr>
          <w:p w14:paraId="47B5B1A0">
            <w:pPr>
              <w:pStyle w:val="222"/>
              <w:rPr>
                <w:rFonts w:ascii="Times New Roman" w:hAnsi="Times New Roman"/>
              </w:rPr>
            </w:pPr>
            <w:r>
              <w:rPr>
                <w:rFonts w:ascii="Times New Roman" w:hAnsi="Times New Roman"/>
              </w:rPr>
              <w:t>-52 dBm&lt;RSSI≤-50 dBm</w:t>
            </w:r>
          </w:p>
        </w:tc>
        <w:tc>
          <w:tcPr>
            <w:tcW w:w="739" w:type="pct"/>
            <w:noWrap w:val="0"/>
            <w:vAlign w:val="center"/>
          </w:tcPr>
          <w:p w14:paraId="55CFB16C">
            <w:pPr>
              <w:pStyle w:val="222"/>
              <w:rPr>
                <w:rFonts w:ascii="Times New Roman" w:hAnsi="Times New Roman"/>
              </w:rPr>
            </w:pPr>
            <w:r>
              <w:rPr>
                <w:rFonts w:ascii="Times New Roman" w:hAnsi="Times New Roman"/>
              </w:rPr>
              <w:t>011110</w:t>
            </w:r>
          </w:p>
        </w:tc>
        <w:tc>
          <w:tcPr>
            <w:tcW w:w="1724" w:type="pct"/>
            <w:noWrap w:val="0"/>
            <w:vAlign w:val="top"/>
          </w:tcPr>
          <w:p w14:paraId="0A865D71">
            <w:pPr>
              <w:pStyle w:val="222"/>
              <w:rPr>
                <w:rFonts w:ascii="Times New Roman" w:hAnsi="Times New Roman"/>
              </w:rPr>
            </w:pPr>
            <w:r>
              <w:rPr>
                <w:rFonts w:ascii="Times New Roman" w:hAnsi="Times New Roman"/>
              </w:rPr>
              <w:t>12 dBm&lt;RSSI≤14 dBm</w:t>
            </w:r>
          </w:p>
        </w:tc>
        <w:tc>
          <w:tcPr>
            <w:tcW w:w="831" w:type="pct"/>
            <w:noWrap w:val="0"/>
            <w:vAlign w:val="center"/>
          </w:tcPr>
          <w:p w14:paraId="28DF4E3E">
            <w:pPr>
              <w:pStyle w:val="222"/>
              <w:rPr>
                <w:rFonts w:ascii="Times New Roman" w:hAnsi="Times New Roman"/>
              </w:rPr>
            </w:pPr>
            <w:r>
              <w:rPr>
                <w:rFonts w:ascii="Times New Roman" w:hAnsi="Times New Roman"/>
              </w:rPr>
              <w:t>111110</w:t>
            </w:r>
          </w:p>
        </w:tc>
      </w:tr>
      <w:tr w14:paraId="07F113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6" w:type="pct"/>
            <w:noWrap w:val="0"/>
            <w:vAlign w:val="top"/>
          </w:tcPr>
          <w:p w14:paraId="45B3215D">
            <w:pPr>
              <w:pStyle w:val="222"/>
              <w:rPr>
                <w:rFonts w:ascii="Times New Roman" w:hAnsi="Times New Roman"/>
              </w:rPr>
            </w:pPr>
            <w:r>
              <w:rPr>
                <w:rFonts w:ascii="Times New Roman" w:hAnsi="Times New Roman"/>
              </w:rPr>
              <w:t>-50 dBm&lt;RSSI≤-48 dBm</w:t>
            </w:r>
          </w:p>
        </w:tc>
        <w:tc>
          <w:tcPr>
            <w:tcW w:w="739" w:type="pct"/>
            <w:noWrap w:val="0"/>
            <w:vAlign w:val="center"/>
          </w:tcPr>
          <w:p w14:paraId="2189F0D2">
            <w:pPr>
              <w:pStyle w:val="222"/>
              <w:rPr>
                <w:rFonts w:ascii="Times New Roman" w:hAnsi="Times New Roman"/>
              </w:rPr>
            </w:pPr>
            <w:r>
              <w:rPr>
                <w:rFonts w:ascii="Times New Roman" w:hAnsi="Times New Roman"/>
              </w:rPr>
              <w:t>011111</w:t>
            </w:r>
          </w:p>
        </w:tc>
        <w:tc>
          <w:tcPr>
            <w:tcW w:w="1724" w:type="pct"/>
            <w:noWrap w:val="0"/>
            <w:vAlign w:val="top"/>
          </w:tcPr>
          <w:p w14:paraId="16EC9969">
            <w:pPr>
              <w:pStyle w:val="222"/>
              <w:rPr>
                <w:rFonts w:ascii="Times New Roman" w:hAnsi="Times New Roman"/>
              </w:rPr>
            </w:pPr>
            <w:r>
              <w:rPr>
                <w:rFonts w:ascii="Times New Roman" w:hAnsi="Times New Roman"/>
              </w:rPr>
              <w:t>RSSI&gt;14 dBm</w:t>
            </w:r>
          </w:p>
        </w:tc>
        <w:tc>
          <w:tcPr>
            <w:tcW w:w="831" w:type="pct"/>
            <w:noWrap w:val="0"/>
            <w:vAlign w:val="center"/>
          </w:tcPr>
          <w:p w14:paraId="0D77AF24">
            <w:pPr>
              <w:pStyle w:val="222"/>
              <w:rPr>
                <w:rFonts w:ascii="Times New Roman" w:hAnsi="Times New Roman"/>
              </w:rPr>
            </w:pPr>
            <w:r>
              <w:rPr>
                <w:rFonts w:ascii="Times New Roman" w:hAnsi="Times New Roman"/>
              </w:rPr>
              <w:t>111111</w:t>
            </w:r>
          </w:p>
        </w:tc>
      </w:tr>
    </w:tbl>
    <w:p w14:paraId="202D1684">
      <w:pPr>
        <w:pStyle w:val="245"/>
        <w:rPr>
          <w:rFonts w:ascii="Times New Roman"/>
        </w:rPr>
      </w:pPr>
    </w:p>
    <w:p w14:paraId="7D33B8C5">
      <w:pPr>
        <w:pStyle w:val="108"/>
        <w:spacing w:before="156" w:after="156"/>
        <w:rPr>
          <w:rFonts w:ascii="Times New Roman"/>
        </w:rPr>
      </w:pPr>
      <w:r>
        <w:rPr>
          <w:rFonts w:ascii="Times New Roman"/>
        </w:rPr>
        <w:t>邻居节点信道信息位图格式</w:t>
      </w:r>
    </w:p>
    <w:p w14:paraId="13EE8660">
      <w:pPr>
        <w:ind w:firstLine="420"/>
      </w:pPr>
      <w:r>
        <w:t>邻居节点信道信息位图格式定义应符合</w:t>
      </w:r>
      <w:r>
        <w:fldChar w:fldCharType="begin"/>
      </w:r>
      <w:r>
        <w:instrText xml:space="preserve"> REF _Ref46244006 \w \h  \* MERGEFORMAT </w:instrText>
      </w:r>
      <w:r>
        <w:fldChar w:fldCharType="separate"/>
      </w:r>
      <w:r>
        <w:t>表102</w:t>
      </w:r>
      <w:r>
        <w:fldChar w:fldCharType="end"/>
      </w:r>
      <w:r>
        <w:t>要求。</w:t>
      </w:r>
    </w:p>
    <w:p w14:paraId="4A102A94">
      <w:pPr>
        <w:pStyle w:val="179"/>
        <w:ind w:left="0"/>
        <w:rPr>
          <w:rFonts w:ascii="Times New Roman"/>
        </w:rPr>
      </w:pPr>
      <w:bookmarkStart w:id="1579" w:name="_Ref46244006"/>
      <w:r>
        <w:rPr>
          <w:rFonts w:ascii="Times New Roman"/>
        </w:rPr>
        <w:t>邻居节点信道信息位图格式</w:t>
      </w:r>
      <w:bookmarkEnd w:id="1579"/>
    </w:p>
    <w:tbl>
      <w:tblPr>
        <w:tblStyle w:val="5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8"/>
        <w:gridCol w:w="867"/>
        <w:gridCol w:w="968"/>
        <w:gridCol w:w="1209"/>
        <w:gridCol w:w="3814"/>
      </w:tblGrid>
      <w:tr w14:paraId="2B4826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noWrap w:val="0"/>
            <w:vAlign w:val="center"/>
          </w:tcPr>
          <w:p w14:paraId="2EACB9B9">
            <w:pPr>
              <w:pStyle w:val="222"/>
              <w:rPr>
                <w:rFonts w:ascii="Times New Roman" w:hAnsi="Times New Roman"/>
              </w:rPr>
            </w:pPr>
            <w:r>
              <w:rPr>
                <w:rFonts w:ascii="Times New Roman" w:hAnsi="Times New Roman"/>
              </w:rPr>
              <w:t>字段</w:t>
            </w:r>
          </w:p>
        </w:tc>
        <w:tc>
          <w:tcPr>
            <w:tcW w:w="867" w:type="dxa"/>
            <w:noWrap w:val="0"/>
            <w:vAlign w:val="center"/>
          </w:tcPr>
          <w:p w14:paraId="33E6B2B7">
            <w:pPr>
              <w:pStyle w:val="222"/>
              <w:rPr>
                <w:rFonts w:ascii="Times New Roman" w:hAnsi="Times New Roman"/>
              </w:rPr>
            </w:pPr>
            <w:r>
              <w:rPr>
                <w:rFonts w:ascii="Times New Roman" w:hAnsi="Times New Roman"/>
              </w:rPr>
              <w:t>字节号</w:t>
            </w:r>
          </w:p>
        </w:tc>
        <w:tc>
          <w:tcPr>
            <w:tcW w:w="968" w:type="dxa"/>
            <w:noWrap w:val="0"/>
            <w:vAlign w:val="center"/>
          </w:tcPr>
          <w:p w14:paraId="52F5C5B1">
            <w:pPr>
              <w:pStyle w:val="222"/>
              <w:rPr>
                <w:rFonts w:ascii="Times New Roman" w:hAnsi="Times New Roman"/>
              </w:rPr>
            </w:pPr>
            <w:r>
              <w:rPr>
                <w:rFonts w:ascii="Times New Roman" w:hAnsi="Times New Roman"/>
              </w:rPr>
              <w:t>比特位</w:t>
            </w:r>
          </w:p>
        </w:tc>
        <w:tc>
          <w:tcPr>
            <w:tcW w:w="1209" w:type="dxa"/>
            <w:noWrap w:val="0"/>
            <w:vAlign w:val="center"/>
          </w:tcPr>
          <w:p w14:paraId="2C75E484">
            <w:pPr>
              <w:pStyle w:val="222"/>
              <w:rPr>
                <w:rFonts w:ascii="Times New Roman" w:hAnsi="Times New Roman"/>
              </w:rPr>
            </w:pPr>
            <w:r>
              <w:rPr>
                <w:rFonts w:ascii="Times New Roman" w:hAnsi="Times New Roman"/>
              </w:rPr>
              <w:t>字段大小(字节)</w:t>
            </w:r>
          </w:p>
        </w:tc>
        <w:tc>
          <w:tcPr>
            <w:tcW w:w="3814" w:type="dxa"/>
            <w:noWrap w:val="0"/>
            <w:vAlign w:val="center"/>
          </w:tcPr>
          <w:p w14:paraId="7E70C95F">
            <w:pPr>
              <w:pStyle w:val="222"/>
              <w:rPr>
                <w:rFonts w:ascii="Times New Roman" w:hAnsi="Times New Roman"/>
              </w:rPr>
            </w:pPr>
            <w:r>
              <w:rPr>
                <w:rFonts w:ascii="Times New Roman" w:hAnsi="Times New Roman"/>
              </w:rPr>
              <w:t>含义</w:t>
            </w:r>
          </w:p>
        </w:tc>
      </w:tr>
      <w:tr w14:paraId="74D58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noWrap w:val="0"/>
            <w:vAlign w:val="center"/>
          </w:tcPr>
          <w:p w14:paraId="1F5AACE1">
            <w:pPr>
              <w:pStyle w:val="222"/>
              <w:rPr>
                <w:rFonts w:ascii="Times New Roman" w:hAnsi="Times New Roman"/>
              </w:rPr>
            </w:pPr>
            <w:r>
              <w:rPr>
                <w:rFonts w:ascii="Times New Roman" w:hAnsi="Times New Roman"/>
              </w:rPr>
              <w:t>信道信息组合类型</w:t>
            </w:r>
          </w:p>
        </w:tc>
        <w:tc>
          <w:tcPr>
            <w:tcW w:w="867" w:type="dxa"/>
            <w:vMerge w:val="restart"/>
            <w:noWrap w:val="0"/>
            <w:vAlign w:val="center"/>
          </w:tcPr>
          <w:p w14:paraId="103AF1CE">
            <w:pPr>
              <w:pStyle w:val="222"/>
              <w:rPr>
                <w:rFonts w:ascii="Times New Roman" w:hAnsi="Times New Roman"/>
              </w:rPr>
            </w:pPr>
            <w:r>
              <w:rPr>
                <w:rFonts w:ascii="Times New Roman" w:hAnsi="Times New Roman"/>
              </w:rPr>
              <w:t>0</w:t>
            </w:r>
          </w:p>
        </w:tc>
        <w:tc>
          <w:tcPr>
            <w:tcW w:w="968" w:type="dxa"/>
            <w:noWrap w:val="0"/>
            <w:vAlign w:val="center"/>
          </w:tcPr>
          <w:p w14:paraId="65E13C37">
            <w:pPr>
              <w:pStyle w:val="222"/>
              <w:rPr>
                <w:rFonts w:ascii="Times New Roman" w:hAnsi="Times New Roman"/>
              </w:rPr>
            </w:pPr>
            <w:r>
              <w:rPr>
                <w:rFonts w:ascii="Times New Roman" w:hAnsi="Times New Roman"/>
              </w:rPr>
              <w:t>0-3</w:t>
            </w:r>
          </w:p>
        </w:tc>
        <w:tc>
          <w:tcPr>
            <w:tcW w:w="1209" w:type="dxa"/>
            <w:noWrap w:val="0"/>
            <w:vAlign w:val="center"/>
          </w:tcPr>
          <w:p w14:paraId="432FD707">
            <w:pPr>
              <w:pStyle w:val="222"/>
              <w:rPr>
                <w:rFonts w:ascii="Times New Roman" w:hAnsi="Times New Roman"/>
              </w:rPr>
            </w:pPr>
            <w:r>
              <w:rPr>
                <w:rFonts w:ascii="Times New Roman" w:hAnsi="Times New Roman"/>
              </w:rPr>
              <w:t>4比特</w:t>
            </w:r>
          </w:p>
        </w:tc>
        <w:tc>
          <w:tcPr>
            <w:tcW w:w="3814" w:type="dxa"/>
            <w:noWrap w:val="0"/>
            <w:vAlign w:val="center"/>
          </w:tcPr>
          <w:p w14:paraId="33EAAD7C">
            <w:pPr>
              <w:pStyle w:val="222"/>
              <w:jc w:val="both"/>
              <w:rPr>
                <w:rFonts w:ascii="Times New Roman" w:hAnsi="Times New Roman"/>
              </w:rPr>
            </w:pPr>
            <w:r>
              <w:rPr>
                <w:rFonts w:ascii="Times New Roman" w:hAnsi="Times New Roman"/>
              </w:rPr>
              <w:t>表示</w:t>
            </w:r>
            <w:r>
              <w:rPr>
                <w:rFonts w:ascii="Times New Roman" w:hAnsi="Times New Roman"/>
                <w:kern w:val="2"/>
                <w:szCs w:val="24"/>
              </w:rPr>
              <w:t>位图版信道信息组合类型</w:t>
            </w:r>
          </w:p>
        </w:tc>
      </w:tr>
      <w:tr w14:paraId="620728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noWrap w:val="0"/>
            <w:vAlign w:val="center"/>
          </w:tcPr>
          <w:p w14:paraId="3A1425B4">
            <w:pPr>
              <w:pStyle w:val="222"/>
              <w:rPr>
                <w:rFonts w:ascii="Times New Roman" w:hAnsi="Times New Roman"/>
              </w:rPr>
            </w:pPr>
            <w:r>
              <w:rPr>
                <w:rFonts w:ascii="Times New Roman" w:hAnsi="Times New Roman"/>
              </w:rPr>
              <w:t>保留</w:t>
            </w:r>
          </w:p>
        </w:tc>
        <w:tc>
          <w:tcPr>
            <w:tcW w:w="867" w:type="dxa"/>
            <w:vMerge w:val="continue"/>
            <w:noWrap w:val="0"/>
            <w:vAlign w:val="center"/>
          </w:tcPr>
          <w:p w14:paraId="011E317E">
            <w:pPr>
              <w:pStyle w:val="222"/>
              <w:rPr>
                <w:rFonts w:ascii="Times New Roman" w:hAnsi="Times New Roman"/>
              </w:rPr>
            </w:pPr>
          </w:p>
        </w:tc>
        <w:tc>
          <w:tcPr>
            <w:tcW w:w="968" w:type="dxa"/>
            <w:noWrap w:val="0"/>
            <w:vAlign w:val="center"/>
          </w:tcPr>
          <w:p w14:paraId="43E918BE">
            <w:pPr>
              <w:pStyle w:val="222"/>
              <w:rPr>
                <w:rFonts w:ascii="Times New Roman" w:hAnsi="Times New Roman"/>
              </w:rPr>
            </w:pPr>
            <w:r>
              <w:rPr>
                <w:rFonts w:ascii="Times New Roman" w:hAnsi="Times New Roman"/>
              </w:rPr>
              <w:t>4-7</w:t>
            </w:r>
          </w:p>
        </w:tc>
        <w:tc>
          <w:tcPr>
            <w:tcW w:w="1209" w:type="dxa"/>
            <w:noWrap w:val="0"/>
            <w:vAlign w:val="center"/>
          </w:tcPr>
          <w:p w14:paraId="6BC6E036">
            <w:pPr>
              <w:pStyle w:val="222"/>
              <w:rPr>
                <w:rFonts w:ascii="Times New Roman" w:hAnsi="Times New Roman"/>
              </w:rPr>
            </w:pPr>
            <w:r>
              <w:rPr>
                <w:rFonts w:ascii="Times New Roman" w:hAnsi="Times New Roman"/>
              </w:rPr>
              <w:t>4比特</w:t>
            </w:r>
          </w:p>
        </w:tc>
        <w:tc>
          <w:tcPr>
            <w:tcW w:w="3814" w:type="dxa"/>
            <w:noWrap w:val="0"/>
            <w:vAlign w:val="center"/>
          </w:tcPr>
          <w:p w14:paraId="1A3970A7">
            <w:pPr>
              <w:pStyle w:val="222"/>
              <w:jc w:val="both"/>
              <w:rPr>
                <w:rFonts w:ascii="Times New Roman" w:hAnsi="Times New Roman"/>
              </w:rPr>
            </w:pPr>
            <w:r>
              <w:rPr>
                <w:rFonts w:ascii="Times New Roman" w:hAnsi="Times New Roman"/>
              </w:rPr>
              <w:t>-</w:t>
            </w:r>
          </w:p>
        </w:tc>
      </w:tr>
      <w:tr w14:paraId="4236E2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Merge w:val="restart"/>
            <w:noWrap w:val="0"/>
            <w:vAlign w:val="center"/>
          </w:tcPr>
          <w:p w14:paraId="596BDFF0">
            <w:pPr>
              <w:pStyle w:val="222"/>
              <w:rPr>
                <w:rFonts w:ascii="Times New Roman" w:hAnsi="Times New Roman"/>
              </w:rPr>
            </w:pPr>
            <w:r>
              <w:rPr>
                <w:rFonts w:ascii="Times New Roman" w:hAnsi="Times New Roman"/>
              </w:rPr>
              <w:t>位图起始TEI[1]</w:t>
            </w:r>
          </w:p>
        </w:tc>
        <w:tc>
          <w:tcPr>
            <w:tcW w:w="867" w:type="dxa"/>
            <w:noWrap w:val="0"/>
            <w:vAlign w:val="center"/>
          </w:tcPr>
          <w:p w14:paraId="408E1A68">
            <w:pPr>
              <w:pStyle w:val="222"/>
              <w:rPr>
                <w:rFonts w:ascii="Times New Roman" w:hAnsi="Times New Roman"/>
              </w:rPr>
            </w:pPr>
            <w:r>
              <w:rPr>
                <w:rFonts w:ascii="Times New Roman" w:hAnsi="Times New Roman"/>
              </w:rPr>
              <w:t>1</w:t>
            </w:r>
          </w:p>
        </w:tc>
        <w:tc>
          <w:tcPr>
            <w:tcW w:w="968" w:type="dxa"/>
            <w:noWrap w:val="0"/>
            <w:vAlign w:val="center"/>
          </w:tcPr>
          <w:p w14:paraId="3BC1B953">
            <w:pPr>
              <w:pStyle w:val="222"/>
              <w:rPr>
                <w:rFonts w:ascii="Times New Roman" w:hAnsi="Times New Roman"/>
              </w:rPr>
            </w:pPr>
            <w:r>
              <w:rPr>
                <w:rFonts w:ascii="Times New Roman" w:hAnsi="Times New Roman"/>
              </w:rPr>
              <w:t>0-7</w:t>
            </w:r>
          </w:p>
        </w:tc>
        <w:tc>
          <w:tcPr>
            <w:tcW w:w="1209" w:type="dxa"/>
            <w:vMerge w:val="restart"/>
            <w:noWrap w:val="0"/>
            <w:vAlign w:val="center"/>
          </w:tcPr>
          <w:p w14:paraId="34B4598A">
            <w:pPr>
              <w:pStyle w:val="222"/>
              <w:rPr>
                <w:rFonts w:ascii="Times New Roman" w:hAnsi="Times New Roman"/>
              </w:rPr>
            </w:pPr>
            <w:r>
              <w:rPr>
                <w:rFonts w:ascii="Times New Roman" w:hAnsi="Times New Roman"/>
              </w:rPr>
              <w:t>12比特</w:t>
            </w:r>
          </w:p>
        </w:tc>
        <w:tc>
          <w:tcPr>
            <w:tcW w:w="3814" w:type="dxa"/>
            <w:vMerge w:val="restart"/>
            <w:noWrap w:val="0"/>
            <w:vAlign w:val="center"/>
          </w:tcPr>
          <w:p w14:paraId="0796A223">
            <w:pPr>
              <w:pStyle w:val="222"/>
              <w:jc w:val="both"/>
              <w:rPr>
                <w:rFonts w:ascii="Times New Roman" w:hAnsi="Times New Roman"/>
              </w:rPr>
            </w:pPr>
            <w:r>
              <w:rPr>
                <w:rFonts w:ascii="Times New Roman" w:hAnsi="Times New Roman"/>
              </w:rPr>
              <w:t>位图起始的TEI[1]</w:t>
            </w:r>
          </w:p>
        </w:tc>
      </w:tr>
      <w:tr w14:paraId="1ED70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Merge w:val="continue"/>
            <w:noWrap w:val="0"/>
            <w:vAlign w:val="center"/>
          </w:tcPr>
          <w:p w14:paraId="74B71048">
            <w:pPr>
              <w:pStyle w:val="222"/>
              <w:rPr>
                <w:rFonts w:ascii="Times New Roman" w:hAnsi="Times New Roman"/>
              </w:rPr>
            </w:pPr>
          </w:p>
        </w:tc>
        <w:tc>
          <w:tcPr>
            <w:tcW w:w="867" w:type="dxa"/>
            <w:vMerge w:val="restart"/>
            <w:noWrap w:val="0"/>
            <w:vAlign w:val="center"/>
          </w:tcPr>
          <w:p w14:paraId="4D0D2AD7">
            <w:pPr>
              <w:pStyle w:val="222"/>
              <w:rPr>
                <w:rFonts w:ascii="Times New Roman" w:hAnsi="Times New Roman"/>
              </w:rPr>
            </w:pPr>
            <w:r>
              <w:rPr>
                <w:rFonts w:ascii="Times New Roman" w:hAnsi="Times New Roman"/>
              </w:rPr>
              <w:t>2</w:t>
            </w:r>
          </w:p>
        </w:tc>
        <w:tc>
          <w:tcPr>
            <w:tcW w:w="968" w:type="dxa"/>
            <w:noWrap w:val="0"/>
            <w:vAlign w:val="center"/>
          </w:tcPr>
          <w:p w14:paraId="69EBFA4A">
            <w:pPr>
              <w:pStyle w:val="222"/>
              <w:rPr>
                <w:rFonts w:ascii="Times New Roman" w:hAnsi="Times New Roman"/>
              </w:rPr>
            </w:pPr>
            <w:r>
              <w:rPr>
                <w:rFonts w:ascii="Times New Roman" w:hAnsi="Times New Roman"/>
              </w:rPr>
              <w:t>0-3</w:t>
            </w:r>
          </w:p>
        </w:tc>
        <w:tc>
          <w:tcPr>
            <w:tcW w:w="1209" w:type="dxa"/>
            <w:vMerge w:val="continue"/>
            <w:noWrap w:val="0"/>
            <w:vAlign w:val="center"/>
          </w:tcPr>
          <w:p w14:paraId="307E6AF1">
            <w:pPr>
              <w:pStyle w:val="222"/>
              <w:rPr>
                <w:rFonts w:ascii="Times New Roman" w:hAnsi="Times New Roman"/>
              </w:rPr>
            </w:pPr>
          </w:p>
        </w:tc>
        <w:tc>
          <w:tcPr>
            <w:tcW w:w="3814" w:type="dxa"/>
            <w:vMerge w:val="continue"/>
            <w:noWrap w:val="0"/>
            <w:vAlign w:val="center"/>
          </w:tcPr>
          <w:p w14:paraId="79F2334B">
            <w:pPr>
              <w:pStyle w:val="222"/>
              <w:jc w:val="both"/>
              <w:rPr>
                <w:rFonts w:ascii="Times New Roman" w:hAnsi="Times New Roman"/>
              </w:rPr>
            </w:pPr>
          </w:p>
        </w:tc>
      </w:tr>
      <w:tr w14:paraId="34AB4C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noWrap w:val="0"/>
            <w:vAlign w:val="center"/>
          </w:tcPr>
          <w:p w14:paraId="446C9EB0">
            <w:pPr>
              <w:pStyle w:val="222"/>
              <w:rPr>
                <w:rFonts w:ascii="Times New Roman" w:hAnsi="Times New Roman"/>
              </w:rPr>
            </w:pPr>
            <w:r>
              <w:rPr>
                <w:rFonts w:ascii="Times New Roman" w:hAnsi="Times New Roman"/>
              </w:rPr>
              <w:t>保留</w:t>
            </w:r>
          </w:p>
        </w:tc>
        <w:tc>
          <w:tcPr>
            <w:tcW w:w="867" w:type="dxa"/>
            <w:vMerge w:val="continue"/>
            <w:noWrap w:val="0"/>
            <w:vAlign w:val="center"/>
          </w:tcPr>
          <w:p w14:paraId="63FAF5FF">
            <w:pPr>
              <w:pStyle w:val="222"/>
              <w:rPr>
                <w:rFonts w:ascii="Times New Roman" w:hAnsi="Times New Roman"/>
              </w:rPr>
            </w:pPr>
          </w:p>
        </w:tc>
        <w:tc>
          <w:tcPr>
            <w:tcW w:w="968" w:type="dxa"/>
            <w:noWrap w:val="0"/>
            <w:vAlign w:val="center"/>
          </w:tcPr>
          <w:p w14:paraId="63D5CD73">
            <w:pPr>
              <w:pStyle w:val="222"/>
              <w:rPr>
                <w:rFonts w:ascii="Times New Roman" w:hAnsi="Times New Roman"/>
              </w:rPr>
            </w:pPr>
            <w:r>
              <w:rPr>
                <w:rFonts w:ascii="Times New Roman" w:hAnsi="Times New Roman"/>
              </w:rPr>
              <w:t>4-7</w:t>
            </w:r>
          </w:p>
        </w:tc>
        <w:tc>
          <w:tcPr>
            <w:tcW w:w="1209" w:type="dxa"/>
            <w:noWrap w:val="0"/>
            <w:vAlign w:val="center"/>
          </w:tcPr>
          <w:p w14:paraId="0AF6ADF2">
            <w:pPr>
              <w:pStyle w:val="222"/>
              <w:rPr>
                <w:rFonts w:ascii="Times New Roman" w:hAnsi="Times New Roman"/>
              </w:rPr>
            </w:pPr>
            <w:r>
              <w:rPr>
                <w:rFonts w:ascii="Times New Roman" w:hAnsi="Times New Roman"/>
              </w:rPr>
              <w:t>4比特</w:t>
            </w:r>
          </w:p>
        </w:tc>
        <w:tc>
          <w:tcPr>
            <w:tcW w:w="3814" w:type="dxa"/>
            <w:noWrap w:val="0"/>
            <w:vAlign w:val="center"/>
          </w:tcPr>
          <w:p w14:paraId="7B1C99EA">
            <w:pPr>
              <w:pStyle w:val="222"/>
              <w:jc w:val="both"/>
              <w:rPr>
                <w:rFonts w:ascii="Times New Roman" w:hAnsi="Times New Roman"/>
              </w:rPr>
            </w:pPr>
            <w:r>
              <w:rPr>
                <w:rFonts w:ascii="Times New Roman" w:hAnsi="Times New Roman"/>
              </w:rPr>
              <w:t>-</w:t>
            </w:r>
          </w:p>
        </w:tc>
      </w:tr>
      <w:tr w14:paraId="077FD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noWrap w:val="0"/>
            <w:vAlign w:val="center"/>
          </w:tcPr>
          <w:p w14:paraId="6C7B374C">
            <w:pPr>
              <w:pStyle w:val="222"/>
              <w:rPr>
                <w:rFonts w:ascii="Times New Roman" w:hAnsi="Times New Roman"/>
              </w:rPr>
            </w:pPr>
            <w:r>
              <w:rPr>
                <w:rFonts w:ascii="Times New Roman" w:hAnsi="Times New Roman"/>
              </w:rPr>
              <w:t>位图[1]大小</w:t>
            </w:r>
          </w:p>
        </w:tc>
        <w:tc>
          <w:tcPr>
            <w:tcW w:w="867" w:type="dxa"/>
            <w:noWrap w:val="0"/>
            <w:vAlign w:val="center"/>
          </w:tcPr>
          <w:p w14:paraId="3EF1C3D4">
            <w:pPr>
              <w:pStyle w:val="222"/>
              <w:rPr>
                <w:rFonts w:ascii="Times New Roman" w:hAnsi="Times New Roman"/>
              </w:rPr>
            </w:pPr>
            <w:r>
              <w:rPr>
                <w:rFonts w:ascii="Times New Roman" w:hAnsi="Times New Roman"/>
              </w:rPr>
              <w:t>3</w:t>
            </w:r>
          </w:p>
        </w:tc>
        <w:tc>
          <w:tcPr>
            <w:tcW w:w="968" w:type="dxa"/>
            <w:noWrap w:val="0"/>
            <w:vAlign w:val="center"/>
          </w:tcPr>
          <w:p w14:paraId="1B6D37C8">
            <w:pPr>
              <w:pStyle w:val="222"/>
              <w:rPr>
                <w:rFonts w:ascii="Times New Roman" w:hAnsi="Times New Roman"/>
              </w:rPr>
            </w:pPr>
            <w:r>
              <w:rPr>
                <w:rFonts w:ascii="Times New Roman" w:hAnsi="Times New Roman"/>
              </w:rPr>
              <w:t>0-7</w:t>
            </w:r>
          </w:p>
        </w:tc>
        <w:tc>
          <w:tcPr>
            <w:tcW w:w="1209" w:type="dxa"/>
            <w:noWrap w:val="0"/>
            <w:vAlign w:val="center"/>
          </w:tcPr>
          <w:p w14:paraId="0B766576">
            <w:pPr>
              <w:pStyle w:val="222"/>
              <w:rPr>
                <w:rFonts w:ascii="Times New Roman" w:hAnsi="Times New Roman"/>
              </w:rPr>
            </w:pPr>
            <w:r>
              <w:rPr>
                <w:rFonts w:ascii="Times New Roman" w:hAnsi="Times New Roman"/>
              </w:rPr>
              <w:t>1</w:t>
            </w:r>
          </w:p>
        </w:tc>
        <w:tc>
          <w:tcPr>
            <w:tcW w:w="3814" w:type="dxa"/>
            <w:noWrap w:val="0"/>
            <w:vAlign w:val="center"/>
          </w:tcPr>
          <w:p w14:paraId="21BAF015">
            <w:pPr>
              <w:pStyle w:val="222"/>
              <w:jc w:val="both"/>
              <w:rPr>
                <w:rFonts w:ascii="Times New Roman" w:hAnsi="Times New Roman"/>
              </w:rPr>
            </w:pPr>
            <w:r>
              <w:rPr>
                <w:rFonts w:ascii="Times New Roman" w:hAnsi="Times New Roman"/>
              </w:rPr>
              <w:t>位图[1]的大小，单位：字节</w:t>
            </w:r>
          </w:p>
        </w:tc>
      </w:tr>
      <w:tr w14:paraId="580A3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noWrap w:val="0"/>
            <w:vAlign w:val="center"/>
          </w:tcPr>
          <w:p w14:paraId="35F658CA">
            <w:pPr>
              <w:pStyle w:val="222"/>
              <w:rPr>
                <w:rFonts w:ascii="Times New Roman" w:hAnsi="Times New Roman"/>
              </w:rPr>
            </w:pPr>
            <w:r>
              <w:rPr>
                <w:rFonts w:ascii="Times New Roman" w:hAnsi="Times New Roman"/>
              </w:rPr>
              <w:t>位图[1]</w:t>
            </w:r>
          </w:p>
        </w:tc>
        <w:tc>
          <w:tcPr>
            <w:tcW w:w="867" w:type="dxa"/>
            <w:noWrap w:val="0"/>
            <w:vAlign w:val="center"/>
          </w:tcPr>
          <w:p w14:paraId="169DFA29">
            <w:pPr>
              <w:pStyle w:val="222"/>
              <w:rPr>
                <w:rFonts w:ascii="Times New Roman" w:hAnsi="Times New Roman"/>
              </w:rPr>
            </w:pPr>
            <w:r>
              <w:rPr>
                <w:rFonts w:ascii="Times New Roman" w:hAnsi="Times New Roman"/>
              </w:rPr>
              <w:t>可变</w:t>
            </w:r>
          </w:p>
        </w:tc>
        <w:tc>
          <w:tcPr>
            <w:tcW w:w="968" w:type="dxa"/>
            <w:noWrap w:val="0"/>
            <w:vAlign w:val="center"/>
          </w:tcPr>
          <w:p w14:paraId="4DDDA3BB">
            <w:pPr>
              <w:pStyle w:val="222"/>
              <w:rPr>
                <w:rFonts w:ascii="Times New Roman" w:hAnsi="Times New Roman"/>
              </w:rPr>
            </w:pPr>
            <w:r>
              <w:rPr>
                <w:rFonts w:ascii="Times New Roman" w:hAnsi="Times New Roman"/>
              </w:rPr>
              <w:t>0-7</w:t>
            </w:r>
          </w:p>
        </w:tc>
        <w:tc>
          <w:tcPr>
            <w:tcW w:w="1209" w:type="dxa"/>
            <w:noWrap w:val="0"/>
            <w:vAlign w:val="center"/>
          </w:tcPr>
          <w:p w14:paraId="1728A6AF">
            <w:pPr>
              <w:pStyle w:val="222"/>
              <w:rPr>
                <w:rFonts w:ascii="Times New Roman" w:hAnsi="Times New Roman"/>
              </w:rPr>
            </w:pPr>
            <w:r>
              <w:rPr>
                <w:rFonts w:ascii="Times New Roman" w:hAnsi="Times New Roman"/>
              </w:rPr>
              <w:t>L（可变长）</w:t>
            </w:r>
          </w:p>
        </w:tc>
        <w:tc>
          <w:tcPr>
            <w:tcW w:w="3814" w:type="dxa"/>
            <w:noWrap w:val="0"/>
            <w:vAlign w:val="center"/>
          </w:tcPr>
          <w:p w14:paraId="186AB9A0">
            <w:pPr>
              <w:pStyle w:val="222"/>
              <w:jc w:val="both"/>
              <w:rPr>
                <w:rFonts w:ascii="Times New Roman" w:hAnsi="Times New Roman"/>
              </w:rPr>
            </w:pPr>
            <w:r>
              <w:rPr>
                <w:rFonts w:ascii="Times New Roman" w:hAnsi="Times New Roman"/>
              </w:rPr>
              <w:t>无线发现站点列表的位域图，比特位的值为1表示该比特位对应的TEI站点，是可被发现的。并且本报文中，也携带了对应的发现站点信息。</w:t>
            </w:r>
          </w:p>
          <w:p w14:paraId="5D75F48A">
            <w:pPr>
              <w:pStyle w:val="222"/>
              <w:jc w:val="both"/>
              <w:rPr>
                <w:rFonts w:ascii="Times New Roman" w:hAnsi="Times New Roman"/>
              </w:rPr>
            </w:pPr>
            <w:r>
              <w:rPr>
                <w:rFonts w:ascii="Times New Roman" w:hAnsi="Times New Roman"/>
              </w:rPr>
              <w:t>如第0字节的0比特值为1，表示的TEI为位图起始TEI[1]；第1字节的0比特值为1，表示的TEI为位图起始TEI[1]+8</w:t>
            </w:r>
          </w:p>
        </w:tc>
      </w:tr>
      <w:tr w14:paraId="54A6C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noWrap w:val="0"/>
            <w:vAlign w:val="center"/>
          </w:tcPr>
          <w:p w14:paraId="33C723AC">
            <w:pPr>
              <w:pStyle w:val="222"/>
              <w:rPr>
                <w:rFonts w:ascii="Times New Roman" w:hAnsi="Times New Roman"/>
              </w:rPr>
            </w:pPr>
            <w:r>
              <w:rPr>
                <w:rFonts w:ascii="Times New Roman" w:hAnsi="Times New Roman"/>
              </w:rPr>
              <w:t>邻居节点信道信息[11]</w:t>
            </w:r>
          </w:p>
        </w:tc>
        <w:tc>
          <w:tcPr>
            <w:tcW w:w="867" w:type="dxa"/>
            <w:noWrap w:val="0"/>
            <w:vAlign w:val="center"/>
          </w:tcPr>
          <w:p w14:paraId="2C5D28A8">
            <w:pPr>
              <w:pStyle w:val="222"/>
              <w:rPr>
                <w:rFonts w:ascii="Times New Roman" w:hAnsi="Times New Roman"/>
              </w:rPr>
            </w:pPr>
            <w:r>
              <w:rPr>
                <w:rFonts w:ascii="Times New Roman" w:hAnsi="Times New Roman"/>
              </w:rPr>
              <w:t>可变</w:t>
            </w:r>
          </w:p>
        </w:tc>
        <w:tc>
          <w:tcPr>
            <w:tcW w:w="968" w:type="dxa"/>
            <w:noWrap w:val="0"/>
            <w:vAlign w:val="center"/>
          </w:tcPr>
          <w:p w14:paraId="775EF0A5">
            <w:pPr>
              <w:pStyle w:val="222"/>
              <w:rPr>
                <w:rFonts w:ascii="Times New Roman" w:hAnsi="Times New Roman"/>
              </w:rPr>
            </w:pPr>
            <w:r>
              <w:rPr>
                <w:rFonts w:ascii="Times New Roman" w:hAnsi="Times New Roman"/>
              </w:rPr>
              <w:t>0-7</w:t>
            </w:r>
          </w:p>
        </w:tc>
        <w:tc>
          <w:tcPr>
            <w:tcW w:w="1209" w:type="dxa"/>
            <w:noWrap w:val="0"/>
            <w:vAlign w:val="center"/>
          </w:tcPr>
          <w:p w14:paraId="364D0C40">
            <w:pPr>
              <w:pStyle w:val="222"/>
              <w:rPr>
                <w:rFonts w:ascii="Times New Roman" w:hAnsi="Times New Roman"/>
              </w:rPr>
            </w:pPr>
            <w:r>
              <w:rPr>
                <w:rFonts w:ascii="Times New Roman" w:hAnsi="Times New Roman"/>
              </w:rPr>
              <w:t>L（可变长）</w:t>
            </w:r>
          </w:p>
        </w:tc>
        <w:tc>
          <w:tcPr>
            <w:tcW w:w="3814" w:type="dxa"/>
            <w:noWrap w:val="0"/>
            <w:vAlign w:val="center"/>
          </w:tcPr>
          <w:p w14:paraId="37BE145D">
            <w:pPr>
              <w:pStyle w:val="222"/>
              <w:jc w:val="both"/>
              <w:rPr>
                <w:rFonts w:ascii="Times New Roman" w:hAnsi="Times New Roman"/>
              </w:rPr>
            </w:pPr>
            <w:r>
              <w:rPr>
                <w:rFonts w:ascii="Times New Roman" w:hAnsi="Times New Roman"/>
              </w:rPr>
              <w:t>邻居节点信道信息[11]</w:t>
            </w:r>
          </w:p>
        </w:tc>
      </w:tr>
      <w:tr w14:paraId="282E6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noWrap w:val="0"/>
            <w:vAlign w:val="center"/>
          </w:tcPr>
          <w:p w14:paraId="3776394E">
            <w:pPr>
              <w:pStyle w:val="222"/>
              <w:rPr>
                <w:rFonts w:ascii="Times New Roman" w:hAnsi="Times New Roman"/>
              </w:rPr>
            </w:pPr>
            <w:r>
              <w:rPr>
                <w:rFonts w:ascii="Times New Roman" w:hAnsi="Times New Roman"/>
              </w:rPr>
              <w:t>……</w:t>
            </w:r>
          </w:p>
        </w:tc>
        <w:tc>
          <w:tcPr>
            <w:tcW w:w="867" w:type="dxa"/>
            <w:noWrap w:val="0"/>
            <w:vAlign w:val="center"/>
          </w:tcPr>
          <w:p w14:paraId="2F621EE3">
            <w:pPr>
              <w:pStyle w:val="222"/>
              <w:rPr>
                <w:rFonts w:ascii="Times New Roman" w:hAnsi="Times New Roman"/>
              </w:rPr>
            </w:pPr>
            <w:r>
              <w:rPr>
                <w:rFonts w:ascii="Times New Roman" w:hAnsi="Times New Roman"/>
              </w:rPr>
              <w:t>……</w:t>
            </w:r>
          </w:p>
        </w:tc>
        <w:tc>
          <w:tcPr>
            <w:tcW w:w="968" w:type="dxa"/>
            <w:noWrap w:val="0"/>
            <w:vAlign w:val="center"/>
          </w:tcPr>
          <w:p w14:paraId="32D335ED">
            <w:pPr>
              <w:pStyle w:val="222"/>
              <w:rPr>
                <w:rFonts w:ascii="Times New Roman" w:hAnsi="Times New Roman"/>
              </w:rPr>
            </w:pPr>
            <w:r>
              <w:rPr>
                <w:rFonts w:ascii="Times New Roman" w:hAnsi="Times New Roman"/>
              </w:rPr>
              <w:t>……</w:t>
            </w:r>
          </w:p>
        </w:tc>
        <w:tc>
          <w:tcPr>
            <w:tcW w:w="1209" w:type="dxa"/>
            <w:noWrap w:val="0"/>
            <w:vAlign w:val="center"/>
          </w:tcPr>
          <w:p w14:paraId="1024AD02">
            <w:pPr>
              <w:pStyle w:val="222"/>
              <w:rPr>
                <w:rFonts w:ascii="Times New Roman" w:hAnsi="Times New Roman"/>
              </w:rPr>
            </w:pPr>
            <w:r>
              <w:rPr>
                <w:rFonts w:ascii="Times New Roman" w:hAnsi="Times New Roman"/>
              </w:rPr>
              <w:t>……</w:t>
            </w:r>
          </w:p>
        </w:tc>
        <w:tc>
          <w:tcPr>
            <w:tcW w:w="3814" w:type="dxa"/>
            <w:noWrap w:val="0"/>
            <w:vAlign w:val="center"/>
          </w:tcPr>
          <w:p w14:paraId="154EEC4C">
            <w:pPr>
              <w:pStyle w:val="222"/>
              <w:jc w:val="both"/>
              <w:rPr>
                <w:rFonts w:ascii="Times New Roman" w:hAnsi="Times New Roman"/>
              </w:rPr>
            </w:pPr>
            <w:r>
              <w:rPr>
                <w:rFonts w:ascii="Times New Roman" w:hAnsi="Times New Roman"/>
              </w:rPr>
              <w:t>……</w:t>
            </w:r>
          </w:p>
        </w:tc>
      </w:tr>
      <w:tr w14:paraId="0A2172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noWrap w:val="0"/>
            <w:vAlign w:val="center"/>
          </w:tcPr>
          <w:p w14:paraId="16D5FCB6">
            <w:pPr>
              <w:pStyle w:val="222"/>
              <w:rPr>
                <w:rFonts w:ascii="Times New Roman" w:hAnsi="Times New Roman"/>
              </w:rPr>
            </w:pPr>
            <w:r>
              <w:rPr>
                <w:rFonts w:ascii="Times New Roman" w:hAnsi="Times New Roman"/>
              </w:rPr>
              <w:t>邻居节点信道信息[N1]</w:t>
            </w:r>
          </w:p>
        </w:tc>
        <w:tc>
          <w:tcPr>
            <w:tcW w:w="867" w:type="dxa"/>
            <w:noWrap w:val="0"/>
            <w:vAlign w:val="center"/>
          </w:tcPr>
          <w:p w14:paraId="054DEE49">
            <w:pPr>
              <w:pStyle w:val="222"/>
              <w:rPr>
                <w:rFonts w:ascii="Times New Roman" w:hAnsi="Times New Roman"/>
              </w:rPr>
            </w:pPr>
            <w:r>
              <w:rPr>
                <w:rFonts w:ascii="Times New Roman" w:hAnsi="Times New Roman"/>
              </w:rPr>
              <w:t>可变</w:t>
            </w:r>
          </w:p>
        </w:tc>
        <w:tc>
          <w:tcPr>
            <w:tcW w:w="968" w:type="dxa"/>
            <w:noWrap w:val="0"/>
            <w:vAlign w:val="center"/>
          </w:tcPr>
          <w:p w14:paraId="685CA92A">
            <w:pPr>
              <w:pStyle w:val="222"/>
              <w:rPr>
                <w:rFonts w:ascii="Times New Roman" w:hAnsi="Times New Roman"/>
              </w:rPr>
            </w:pPr>
            <w:r>
              <w:rPr>
                <w:rFonts w:ascii="Times New Roman" w:hAnsi="Times New Roman"/>
              </w:rPr>
              <w:t>0-7</w:t>
            </w:r>
          </w:p>
        </w:tc>
        <w:tc>
          <w:tcPr>
            <w:tcW w:w="1209" w:type="dxa"/>
            <w:noWrap w:val="0"/>
            <w:vAlign w:val="center"/>
          </w:tcPr>
          <w:p w14:paraId="51E1498B">
            <w:pPr>
              <w:pStyle w:val="222"/>
              <w:rPr>
                <w:rFonts w:ascii="Times New Roman" w:hAnsi="Times New Roman"/>
              </w:rPr>
            </w:pPr>
            <w:r>
              <w:rPr>
                <w:rFonts w:ascii="Times New Roman" w:hAnsi="Times New Roman"/>
              </w:rPr>
              <w:t>L（可变长）</w:t>
            </w:r>
          </w:p>
        </w:tc>
        <w:tc>
          <w:tcPr>
            <w:tcW w:w="3814" w:type="dxa"/>
            <w:noWrap w:val="0"/>
            <w:vAlign w:val="center"/>
          </w:tcPr>
          <w:p w14:paraId="3C148768">
            <w:pPr>
              <w:pStyle w:val="222"/>
              <w:jc w:val="both"/>
              <w:rPr>
                <w:rFonts w:ascii="Times New Roman" w:hAnsi="Times New Roman"/>
              </w:rPr>
            </w:pPr>
            <w:r>
              <w:rPr>
                <w:rFonts w:ascii="Times New Roman" w:hAnsi="Times New Roman"/>
              </w:rPr>
              <w:t>邻居节点信道信息[N1]</w:t>
            </w:r>
          </w:p>
        </w:tc>
      </w:tr>
      <w:tr w14:paraId="713A2E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noWrap w:val="0"/>
            <w:vAlign w:val="center"/>
          </w:tcPr>
          <w:p w14:paraId="3F6AB27E">
            <w:pPr>
              <w:pStyle w:val="222"/>
              <w:rPr>
                <w:rFonts w:ascii="Times New Roman" w:hAnsi="Times New Roman"/>
              </w:rPr>
            </w:pPr>
            <w:r>
              <w:rPr>
                <w:rFonts w:ascii="Times New Roman" w:hAnsi="Times New Roman"/>
              </w:rPr>
              <w:t>……</w:t>
            </w:r>
          </w:p>
        </w:tc>
        <w:tc>
          <w:tcPr>
            <w:tcW w:w="867" w:type="dxa"/>
            <w:noWrap w:val="0"/>
            <w:vAlign w:val="center"/>
          </w:tcPr>
          <w:p w14:paraId="0B0AF168">
            <w:pPr>
              <w:pStyle w:val="222"/>
              <w:rPr>
                <w:rFonts w:ascii="Times New Roman" w:hAnsi="Times New Roman"/>
              </w:rPr>
            </w:pPr>
            <w:r>
              <w:rPr>
                <w:rFonts w:ascii="Times New Roman" w:hAnsi="Times New Roman"/>
              </w:rPr>
              <w:t>……</w:t>
            </w:r>
          </w:p>
        </w:tc>
        <w:tc>
          <w:tcPr>
            <w:tcW w:w="968" w:type="dxa"/>
            <w:noWrap w:val="0"/>
            <w:vAlign w:val="center"/>
          </w:tcPr>
          <w:p w14:paraId="00922193">
            <w:pPr>
              <w:pStyle w:val="222"/>
              <w:rPr>
                <w:rFonts w:ascii="Times New Roman" w:hAnsi="Times New Roman"/>
              </w:rPr>
            </w:pPr>
            <w:r>
              <w:rPr>
                <w:rFonts w:ascii="Times New Roman" w:hAnsi="Times New Roman"/>
              </w:rPr>
              <w:t>……</w:t>
            </w:r>
          </w:p>
        </w:tc>
        <w:tc>
          <w:tcPr>
            <w:tcW w:w="1209" w:type="dxa"/>
            <w:noWrap w:val="0"/>
            <w:vAlign w:val="center"/>
          </w:tcPr>
          <w:p w14:paraId="3EE3612C">
            <w:pPr>
              <w:pStyle w:val="222"/>
              <w:rPr>
                <w:rFonts w:ascii="Times New Roman" w:hAnsi="Times New Roman"/>
              </w:rPr>
            </w:pPr>
            <w:r>
              <w:rPr>
                <w:rFonts w:ascii="Times New Roman" w:hAnsi="Times New Roman"/>
              </w:rPr>
              <w:t>……</w:t>
            </w:r>
          </w:p>
        </w:tc>
        <w:tc>
          <w:tcPr>
            <w:tcW w:w="3814" w:type="dxa"/>
            <w:noWrap w:val="0"/>
            <w:vAlign w:val="center"/>
          </w:tcPr>
          <w:p w14:paraId="7926817D">
            <w:pPr>
              <w:pStyle w:val="222"/>
              <w:jc w:val="both"/>
              <w:rPr>
                <w:rFonts w:ascii="Times New Roman" w:hAnsi="Times New Roman"/>
              </w:rPr>
            </w:pPr>
            <w:r>
              <w:rPr>
                <w:rFonts w:ascii="Times New Roman" w:hAnsi="Times New Roman"/>
              </w:rPr>
              <w:t>……</w:t>
            </w:r>
          </w:p>
        </w:tc>
      </w:tr>
      <w:tr w14:paraId="272EAC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268" w:type="dxa"/>
            <w:noWrap w:val="0"/>
            <w:vAlign w:val="center"/>
          </w:tcPr>
          <w:p w14:paraId="7A098B1B">
            <w:pPr>
              <w:pStyle w:val="222"/>
              <w:rPr>
                <w:rFonts w:ascii="Times New Roman" w:hAnsi="Times New Roman"/>
              </w:rPr>
            </w:pPr>
            <w:r>
              <w:rPr>
                <w:rFonts w:ascii="Times New Roman" w:hAnsi="Times New Roman"/>
              </w:rPr>
              <w:t>位图起始TEI[K]</w:t>
            </w:r>
          </w:p>
        </w:tc>
        <w:tc>
          <w:tcPr>
            <w:tcW w:w="867" w:type="dxa"/>
            <w:noWrap w:val="0"/>
            <w:vAlign w:val="center"/>
          </w:tcPr>
          <w:p w14:paraId="7064F181">
            <w:pPr>
              <w:pStyle w:val="222"/>
              <w:rPr>
                <w:rFonts w:ascii="Times New Roman" w:hAnsi="Times New Roman"/>
              </w:rPr>
            </w:pPr>
            <w:r>
              <w:rPr>
                <w:rFonts w:ascii="Times New Roman" w:hAnsi="Times New Roman"/>
              </w:rPr>
              <w:t>1</w:t>
            </w:r>
          </w:p>
        </w:tc>
        <w:tc>
          <w:tcPr>
            <w:tcW w:w="968" w:type="dxa"/>
            <w:noWrap w:val="0"/>
            <w:vAlign w:val="center"/>
          </w:tcPr>
          <w:p w14:paraId="7B8C92CC">
            <w:pPr>
              <w:pStyle w:val="222"/>
              <w:rPr>
                <w:rFonts w:ascii="Times New Roman" w:hAnsi="Times New Roman"/>
              </w:rPr>
            </w:pPr>
            <w:r>
              <w:rPr>
                <w:rFonts w:ascii="Times New Roman" w:hAnsi="Times New Roman"/>
              </w:rPr>
              <w:t>0-7</w:t>
            </w:r>
          </w:p>
        </w:tc>
        <w:tc>
          <w:tcPr>
            <w:tcW w:w="1209" w:type="dxa"/>
            <w:vMerge w:val="restart"/>
            <w:noWrap w:val="0"/>
            <w:vAlign w:val="center"/>
          </w:tcPr>
          <w:p w14:paraId="3739657C">
            <w:pPr>
              <w:pStyle w:val="222"/>
              <w:rPr>
                <w:rFonts w:ascii="Times New Roman" w:hAnsi="Times New Roman"/>
              </w:rPr>
            </w:pPr>
            <w:r>
              <w:rPr>
                <w:rFonts w:ascii="Times New Roman" w:hAnsi="Times New Roman"/>
              </w:rPr>
              <w:t>12比特</w:t>
            </w:r>
          </w:p>
        </w:tc>
        <w:tc>
          <w:tcPr>
            <w:tcW w:w="3814" w:type="dxa"/>
            <w:noWrap w:val="0"/>
            <w:vAlign w:val="center"/>
          </w:tcPr>
          <w:p w14:paraId="68B90959">
            <w:pPr>
              <w:pStyle w:val="222"/>
              <w:jc w:val="both"/>
              <w:rPr>
                <w:rFonts w:ascii="Times New Roman" w:hAnsi="Times New Roman"/>
              </w:rPr>
            </w:pPr>
            <w:r>
              <w:rPr>
                <w:rFonts w:ascii="Times New Roman" w:hAnsi="Times New Roman"/>
              </w:rPr>
              <w:t>位图起始的TEI[K]</w:t>
            </w:r>
          </w:p>
        </w:tc>
      </w:tr>
      <w:tr w14:paraId="0E563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Merge w:val="restart"/>
            <w:noWrap w:val="0"/>
            <w:vAlign w:val="center"/>
          </w:tcPr>
          <w:p w14:paraId="777DEA85">
            <w:pPr>
              <w:pStyle w:val="222"/>
              <w:rPr>
                <w:rFonts w:ascii="Times New Roman" w:hAnsi="Times New Roman"/>
              </w:rPr>
            </w:pPr>
            <w:r>
              <w:rPr>
                <w:rFonts w:ascii="Times New Roman" w:hAnsi="Times New Roman"/>
              </w:rPr>
              <w:t>保留</w:t>
            </w:r>
          </w:p>
        </w:tc>
        <w:tc>
          <w:tcPr>
            <w:tcW w:w="867" w:type="dxa"/>
            <w:vMerge w:val="restart"/>
            <w:noWrap w:val="0"/>
            <w:vAlign w:val="center"/>
          </w:tcPr>
          <w:p w14:paraId="45A01537">
            <w:pPr>
              <w:pStyle w:val="222"/>
              <w:rPr>
                <w:rFonts w:ascii="Times New Roman" w:hAnsi="Times New Roman"/>
              </w:rPr>
            </w:pPr>
            <w:r>
              <w:rPr>
                <w:rFonts w:ascii="Times New Roman" w:hAnsi="Times New Roman"/>
              </w:rPr>
              <w:t>2</w:t>
            </w:r>
          </w:p>
        </w:tc>
        <w:tc>
          <w:tcPr>
            <w:tcW w:w="968" w:type="dxa"/>
            <w:noWrap w:val="0"/>
            <w:vAlign w:val="center"/>
          </w:tcPr>
          <w:p w14:paraId="403388C8">
            <w:pPr>
              <w:pStyle w:val="222"/>
              <w:rPr>
                <w:rFonts w:ascii="Times New Roman" w:hAnsi="Times New Roman"/>
              </w:rPr>
            </w:pPr>
            <w:r>
              <w:rPr>
                <w:rFonts w:ascii="Times New Roman" w:hAnsi="Times New Roman"/>
              </w:rPr>
              <w:t>0-3</w:t>
            </w:r>
          </w:p>
        </w:tc>
        <w:tc>
          <w:tcPr>
            <w:tcW w:w="1209" w:type="dxa"/>
            <w:vMerge w:val="continue"/>
            <w:noWrap w:val="0"/>
            <w:vAlign w:val="center"/>
          </w:tcPr>
          <w:p w14:paraId="10AC41E2">
            <w:pPr>
              <w:pStyle w:val="222"/>
              <w:rPr>
                <w:rFonts w:ascii="Times New Roman" w:hAnsi="Times New Roman"/>
              </w:rPr>
            </w:pPr>
          </w:p>
        </w:tc>
        <w:tc>
          <w:tcPr>
            <w:tcW w:w="3814" w:type="dxa"/>
            <w:vMerge w:val="restart"/>
            <w:noWrap w:val="0"/>
            <w:vAlign w:val="center"/>
          </w:tcPr>
          <w:p w14:paraId="45C847D2">
            <w:pPr>
              <w:pStyle w:val="222"/>
              <w:jc w:val="both"/>
              <w:rPr>
                <w:rFonts w:ascii="Times New Roman" w:hAnsi="Times New Roman"/>
              </w:rPr>
            </w:pPr>
            <w:r>
              <w:rPr>
                <w:rFonts w:ascii="Times New Roman" w:hAnsi="Times New Roman"/>
              </w:rPr>
              <w:t>-</w:t>
            </w:r>
          </w:p>
        </w:tc>
      </w:tr>
      <w:tr w14:paraId="7DDA18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Merge w:val="continue"/>
            <w:noWrap w:val="0"/>
            <w:vAlign w:val="center"/>
          </w:tcPr>
          <w:p w14:paraId="176BEF90">
            <w:pPr>
              <w:pStyle w:val="222"/>
              <w:rPr>
                <w:rFonts w:ascii="Times New Roman" w:hAnsi="Times New Roman"/>
              </w:rPr>
            </w:pPr>
          </w:p>
        </w:tc>
        <w:tc>
          <w:tcPr>
            <w:tcW w:w="867" w:type="dxa"/>
            <w:vMerge w:val="continue"/>
            <w:noWrap w:val="0"/>
            <w:vAlign w:val="center"/>
          </w:tcPr>
          <w:p w14:paraId="04FFB7D8">
            <w:pPr>
              <w:pStyle w:val="222"/>
              <w:rPr>
                <w:rFonts w:ascii="Times New Roman" w:hAnsi="Times New Roman"/>
              </w:rPr>
            </w:pPr>
          </w:p>
        </w:tc>
        <w:tc>
          <w:tcPr>
            <w:tcW w:w="968" w:type="dxa"/>
            <w:noWrap w:val="0"/>
            <w:vAlign w:val="center"/>
          </w:tcPr>
          <w:p w14:paraId="2FE40839">
            <w:pPr>
              <w:pStyle w:val="222"/>
              <w:rPr>
                <w:rFonts w:ascii="Times New Roman" w:hAnsi="Times New Roman"/>
              </w:rPr>
            </w:pPr>
            <w:r>
              <w:rPr>
                <w:rFonts w:ascii="Times New Roman" w:hAnsi="Times New Roman"/>
              </w:rPr>
              <w:t>4-7</w:t>
            </w:r>
          </w:p>
        </w:tc>
        <w:tc>
          <w:tcPr>
            <w:tcW w:w="1209" w:type="dxa"/>
            <w:noWrap w:val="0"/>
            <w:vAlign w:val="center"/>
          </w:tcPr>
          <w:p w14:paraId="1F44B316">
            <w:pPr>
              <w:pStyle w:val="222"/>
              <w:rPr>
                <w:rFonts w:ascii="Times New Roman" w:hAnsi="Times New Roman"/>
              </w:rPr>
            </w:pPr>
            <w:r>
              <w:rPr>
                <w:rFonts w:ascii="Times New Roman" w:hAnsi="Times New Roman"/>
              </w:rPr>
              <w:t>4比特</w:t>
            </w:r>
          </w:p>
        </w:tc>
        <w:tc>
          <w:tcPr>
            <w:tcW w:w="3814" w:type="dxa"/>
            <w:vMerge w:val="continue"/>
            <w:noWrap w:val="0"/>
            <w:vAlign w:val="center"/>
          </w:tcPr>
          <w:p w14:paraId="0F6AA8CC">
            <w:pPr>
              <w:pStyle w:val="222"/>
              <w:jc w:val="both"/>
              <w:rPr>
                <w:rFonts w:ascii="Times New Roman" w:hAnsi="Times New Roman"/>
              </w:rPr>
            </w:pPr>
          </w:p>
        </w:tc>
      </w:tr>
      <w:tr w14:paraId="1D9147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noWrap w:val="0"/>
            <w:vAlign w:val="center"/>
          </w:tcPr>
          <w:p w14:paraId="67FF6AEA">
            <w:pPr>
              <w:pStyle w:val="222"/>
              <w:rPr>
                <w:rFonts w:ascii="Times New Roman" w:hAnsi="Times New Roman"/>
              </w:rPr>
            </w:pPr>
            <w:r>
              <w:rPr>
                <w:rFonts w:ascii="Times New Roman" w:hAnsi="Times New Roman"/>
              </w:rPr>
              <w:t>位图[K]大小</w:t>
            </w:r>
          </w:p>
        </w:tc>
        <w:tc>
          <w:tcPr>
            <w:tcW w:w="867" w:type="dxa"/>
            <w:noWrap w:val="0"/>
            <w:vAlign w:val="center"/>
          </w:tcPr>
          <w:p w14:paraId="4DBA96EE">
            <w:pPr>
              <w:pStyle w:val="222"/>
              <w:rPr>
                <w:rFonts w:ascii="Times New Roman" w:hAnsi="Times New Roman"/>
              </w:rPr>
            </w:pPr>
            <w:r>
              <w:rPr>
                <w:rFonts w:ascii="Times New Roman" w:hAnsi="Times New Roman"/>
              </w:rPr>
              <w:t>3</w:t>
            </w:r>
          </w:p>
        </w:tc>
        <w:tc>
          <w:tcPr>
            <w:tcW w:w="968" w:type="dxa"/>
            <w:noWrap w:val="0"/>
            <w:vAlign w:val="center"/>
          </w:tcPr>
          <w:p w14:paraId="190E9D9C">
            <w:pPr>
              <w:pStyle w:val="222"/>
              <w:rPr>
                <w:rFonts w:ascii="Times New Roman" w:hAnsi="Times New Roman"/>
              </w:rPr>
            </w:pPr>
            <w:r>
              <w:rPr>
                <w:rFonts w:ascii="Times New Roman" w:hAnsi="Times New Roman"/>
              </w:rPr>
              <w:t>0-7</w:t>
            </w:r>
          </w:p>
        </w:tc>
        <w:tc>
          <w:tcPr>
            <w:tcW w:w="1209" w:type="dxa"/>
            <w:noWrap w:val="0"/>
            <w:vAlign w:val="center"/>
          </w:tcPr>
          <w:p w14:paraId="2E8DE273">
            <w:pPr>
              <w:pStyle w:val="222"/>
              <w:rPr>
                <w:rFonts w:ascii="Times New Roman" w:hAnsi="Times New Roman"/>
              </w:rPr>
            </w:pPr>
            <w:r>
              <w:rPr>
                <w:rFonts w:ascii="Times New Roman" w:hAnsi="Times New Roman"/>
              </w:rPr>
              <w:t>1</w:t>
            </w:r>
          </w:p>
        </w:tc>
        <w:tc>
          <w:tcPr>
            <w:tcW w:w="3814" w:type="dxa"/>
            <w:noWrap w:val="0"/>
            <w:vAlign w:val="center"/>
          </w:tcPr>
          <w:p w14:paraId="777804A5">
            <w:pPr>
              <w:pStyle w:val="222"/>
              <w:jc w:val="both"/>
              <w:rPr>
                <w:rFonts w:ascii="Times New Roman" w:hAnsi="Times New Roman"/>
              </w:rPr>
            </w:pPr>
            <w:r>
              <w:rPr>
                <w:rFonts w:ascii="Times New Roman" w:hAnsi="Times New Roman"/>
              </w:rPr>
              <w:t>位图[K]的大小，单位：字节</w:t>
            </w:r>
          </w:p>
        </w:tc>
      </w:tr>
      <w:tr w14:paraId="127DE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noWrap w:val="0"/>
            <w:vAlign w:val="center"/>
          </w:tcPr>
          <w:p w14:paraId="47F378AF">
            <w:pPr>
              <w:pStyle w:val="222"/>
              <w:rPr>
                <w:rFonts w:ascii="Times New Roman" w:hAnsi="Times New Roman"/>
              </w:rPr>
            </w:pPr>
            <w:r>
              <w:rPr>
                <w:rFonts w:ascii="Times New Roman" w:hAnsi="Times New Roman"/>
              </w:rPr>
              <w:t>位图[K]</w:t>
            </w:r>
          </w:p>
        </w:tc>
        <w:tc>
          <w:tcPr>
            <w:tcW w:w="867" w:type="dxa"/>
            <w:noWrap w:val="0"/>
            <w:vAlign w:val="center"/>
          </w:tcPr>
          <w:p w14:paraId="46508A9B">
            <w:pPr>
              <w:pStyle w:val="222"/>
              <w:rPr>
                <w:rFonts w:ascii="Times New Roman" w:hAnsi="Times New Roman"/>
              </w:rPr>
            </w:pPr>
            <w:r>
              <w:rPr>
                <w:rFonts w:ascii="Times New Roman" w:hAnsi="Times New Roman"/>
              </w:rPr>
              <w:t>可变</w:t>
            </w:r>
          </w:p>
        </w:tc>
        <w:tc>
          <w:tcPr>
            <w:tcW w:w="968" w:type="dxa"/>
            <w:noWrap w:val="0"/>
            <w:vAlign w:val="center"/>
          </w:tcPr>
          <w:p w14:paraId="18400705">
            <w:pPr>
              <w:pStyle w:val="222"/>
              <w:rPr>
                <w:rFonts w:ascii="Times New Roman" w:hAnsi="Times New Roman"/>
              </w:rPr>
            </w:pPr>
            <w:r>
              <w:rPr>
                <w:rFonts w:ascii="Times New Roman" w:hAnsi="Times New Roman"/>
              </w:rPr>
              <w:t>0-7</w:t>
            </w:r>
          </w:p>
        </w:tc>
        <w:tc>
          <w:tcPr>
            <w:tcW w:w="1209" w:type="dxa"/>
            <w:noWrap w:val="0"/>
            <w:vAlign w:val="center"/>
          </w:tcPr>
          <w:p w14:paraId="4508541B">
            <w:pPr>
              <w:pStyle w:val="222"/>
              <w:rPr>
                <w:rFonts w:ascii="Times New Roman" w:hAnsi="Times New Roman"/>
              </w:rPr>
            </w:pPr>
            <w:r>
              <w:rPr>
                <w:rFonts w:ascii="Times New Roman" w:hAnsi="Times New Roman"/>
              </w:rPr>
              <w:t>L（可变长）</w:t>
            </w:r>
          </w:p>
        </w:tc>
        <w:tc>
          <w:tcPr>
            <w:tcW w:w="3814" w:type="dxa"/>
            <w:noWrap w:val="0"/>
            <w:vAlign w:val="center"/>
          </w:tcPr>
          <w:p w14:paraId="485760EE">
            <w:pPr>
              <w:pStyle w:val="222"/>
              <w:jc w:val="both"/>
              <w:rPr>
                <w:rFonts w:ascii="Times New Roman" w:hAnsi="Times New Roman"/>
              </w:rPr>
            </w:pPr>
            <w:r>
              <w:rPr>
                <w:rFonts w:ascii="Times New Roman" w:hAnsi="Times New Roman"/>
              </w:rPr>
              <w:t>无线发现站点列表的位域图</w:t>
            </w:r>
          </w:p>
        </w:tc>
      </w:tr>
      <w:tr w14:paraId="53E06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noWrap w:val="0"/>
            <w:vAlign w:val="center"/>
          </w:tcPr>
          <w:p w14:paraId="389F39F3">
            <w:pPr>
              <w:pStyle w:val="222"/>
              <w:rPr>
                <w:rFonts w:ascii="Times New Roman" w:hAnsi="Times New Roman"/>
              </w:rPr>
            </w:pPr>
            <w:r>
              <w:rPr>
                <w:rFonts w:ascii="Times New Roman" w:hAnsi="Times New Roman"/>
              </w:rPr>
              <w:t>邻居节点信道信息[1k]</w:t>
            </w:r>
          </w:p>
        </w:tc>
        <w:tc>
          <w:tcPr>
            <w:tcW w:w="867" w:type="dxa"/>
            <w:noWrap w:val="0"/>
            <w:vAlign w:val="center"/>
          </w:tcPr>
          <w:p w14:paraId="4FFB2E3C">
            <w:pPr>
              <w:pStyle w:val="222"/>
              <w:rPr>
                <w:rFonts w:ascii="Times New Roman" w:hAnsi="Times New Roman"/>
              </w:rPr>
            </w:pPr>
            <w:r>
              <w:rPr>
                <w:rFonts w:ascii="Times New Roman" w:hAnsi="Times New Roman"/>
              </w:rPr>
              <w:t>可变</w:t>
            </w:r>
          </w:p>
        </w:tc>
        <w:tc>
          <w:tcPr>
            <w:tcW w:w="968" w:type="dxa"/>
            <w:noWrap w:val="0"/>
            <w:vAlign w:val="center"/>
          </w:tcPr>
          <w:p w14:paraId="238B3542">
            <w:pPr>
              <w:pStyle w:val="222"/>
              <w:rPr>
                <w:rFonts w:ascii="Times New Roman" w:hAnsi="Times New Roman"/>
              </w:rPr>
            </w:pPr>
            <w:r>
              <w:rPr>
                <w:rFonts w:ascii="Times New Roman" w:hAnsi="Times New Roman"/>
              </w:rPr>
              <w:t>0-7</w:t>
            </w:r>
          </w:p>
        </w:tc>
        <w:tc>
          <w:tcPr>
            <w:tcW w:w="1209" w:type="dxa"/>
            <w:noWrap w:val="0"/>
            <w:vAlign w:val="center"/>
          </w:tcPr>
          <w:p w14:paraId="20A7F25B">
            <w:pPr>
              <w:pStyle w:val="222"/>
              <w:rPr>
                <w:rFonts w:ascii="Times New Roman" w:hAnsi="Times New Roman"/>
              </w:rPr>
            </w:pPr>
            <w:r>
              <w:rPr>
                <w:rFonts w:ascii="Times New Roman" w:hAnsi="Times New Roman"/>
              </w:rPr>
              <w:t>L（可变长）</w:t>
            </w:r>
          </w:p>
        </w:tc>
        <w:tc>
          <w:tcPr>
            <w:tcW w:w="3814" w:type="dxa"/>
            <w:noWrap w:val="0"/>
            <w:vAlign w:val="center"/>
          </w:tcPr>
          <w:p w14:paraId="1550F57E">
            <w:pPr>
              <w:pStyle w:val="222"/>
              <w:jc w:val="both"/>
              <w:rPr>
                <w:rFonts w:ascii="Times New Roman" w:hAnsi="Times New Roman"/>
              </w:rPr>
            </w:pPr>
            <w:r>
              <w:rPr>
                <w:rFonts w:ascii="Times New Roman" w:hAnsi="Times New Roman"/>
              </w:rPr>
              <w:t>邻居节点信道信息[1k]</w:t>
            </w:r>
          </w:p>
        </w:tc>
      </w:tr>
      <w:tr w14:paraId="162DC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noWrap w:val="0"/>
            <w:vAlign w:val="center"/>
          </w:tcPr>
          <w:p w14:paraId="2A8C062D">
            <w:pPr>
              <w:pStyle w:val="222"/>
              <w:rPr>
                <w:rFonts w:ascii="Times New Roman" w:hAnsi="Times New Roman"/>
              </w:rPr>
            </w:pPr>
            <w:r>
              <w:rPr>
                <w:rFonts w:ascii="Times New Roman" w:hAnsi="Times New Roman"/>
              </w:rPr>
              <w:t>……</w:t>
            </w:r>
          </w:p>
        </w:tc>
        <w:tc>
          <w:tcPr>
            <w:tcW w:w="867" w:type="dxa"/>
            <w:noWrap w:val="0"/>
            <w:vAlign w:val="center"/>
          </w:tcPr>
          <w:p w14:paraId="18EB0CF8">
            <w:pPr>
              <w:pStyle w:val="222"/>
              <w:rPr>
                <w:rFonts w:ascii="Times New Roman" w:hAnsi="Times New Roman"/>
              </w:rPr>
            </w:pPr>
            <w:r>
              <w:rPr>
                <w:rFonts w:ascii="Times New Roman" w:hAnsi="Times New Roman"/>
              </w:rPr>
              <w:t>……</w:t>
            </w:r>
          </w:p>
        </w:tc>
        <w:tc>
          <w:tcPr>
            <w:tcW w:w="968" w:type="dxa"/>
            <w:noWrap w:val="0"/>
            <w:vAlign w:val="center"/>
          </w:tcPr>
          <w:p w14:paraId="2F176F45">
            <w:pPr>
              <w:pStyle w:val="222"/>
              <w:rPr>
                <w:rFonts w:ascii="Times New Roman" w:hAnsi="Times New Roman"/>
              </w:rPr>
            </w:pPr>
            <w:r>
              <w:rPr>
                <w:rFonts w:ascii="Times New Roman" w:hAnsi="Times New Roman"/>
              </w:rPr>
              <w:t>……</w:t>
            </w:r>
          </w:p>
        </w:tc>
        <w:tc>
          <w:tcPr>
            <w:tcW w:w="1209" w:type="dxa"/>
            <w:noWrap w:val="0"/>
            <w:vAlign w:val="center"/>
          </w:tcPr>
          <w:p w14:paraId="3F9498B9">
            <w:pPr>
              <w:pStyle w:val="222"/>
              <w:rPr>
                <w:rFonts w:ascii="Times New Roman" w:hAnsi="Times New Roman"/>
              </w:rPr>
            </w:pPr>
            <w:r>
              <w:rPr>
                <w:rFonts w:ascii="Times New Roman" w:hAnsi="Times New Roman"/>
              </w:rPr>
              <w:t>……</w:t>
            </w:r>
          </w:p>
        </w:tc>
        <w:tc>
          <w:tcPr>
            <w:tcW w:w="3814" w:type="dxa"/>
            <w:noWrap w:val="0"/>
            <w:vAlign w:val="center"/>
          </w:tcPr>
          <w:p w14:paraId="4A4534A0">
            <w:pPr>
              <w:pStyle w:val="222"/>
              <w:jc w:val="both"/>
              <w:rPr>
                <w:rFonts w:ascii="Times New Roman" w:hAnsi="Times New Roman"/>
              </w:rPr>
            </w:pPr>
            <w:r>
              <w:rPr>
                <w:rFonts w:ascii="Times New Roman" w:hAnsi="Times New Roman"/>
              </w:rPr>
              <w:t>……</w:t>
            </w:r>
          </w:p>
        </w:tc>
      </w:tr>
      <w:tr w14:paraId="1CF22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noWrap w:val="0"/>
            <w:vAlign w:val="center"/>
          </w:tcPr>
          <w:p w14:paraId="1F76C9BB">
            <w:pPr>
              <w:pStyle w:val="222"/>
              <w:rPr>
                <w:rFonts w:ascii="Times New Roman" w:hAnsi="Times New Roman"/>
              </w:rPr>
            </w:pPr>
            <w:r>
              <w:rPr>
                <w:rFonts w:ascii="Times New Roman" w:hAnsi="Times New Roman"/>
              </w:rPr>
              <w:t>邻居节点信道信息[Nk]</w:t>
            </w:r>
          </w:p>
        </w:tc>
        <w:tc>
          <w:tcPr>
            <w:tcW w:w="867" w:type="dxa"/>
            <w:noWrap w:val="0"/>
            <w:vAlign w:val="center"/>
          </w:tcPr>
          <w:p w14:paraId="160A6133">
            <w:pPr>
              <w:pStyle w:val="222"/>
              <w:rPr>
                <w:rFonts w:ascii="Times New Roman" w:hAnsi="Times New Roman"/>
              </w:rPr>
            </w:pPr>
            <w:r>
              <w:rPr>
                <w:rFonts w:ascii="Times New Roman" w:hAnsi="Times New Roman"/>
              </w:rPr>
              <w:t>可变</w:t>
            </w:r>
          </w:p>
        </w:tc>
        <w:tc>
          <w:tcPr>
            <w:tcW w:w="968" w:type="dxa"/>
            <w:noWrap w:val="0"/>
            <w:vAlign w:val="center"/>
          </w:tcPr>
          <w:p w14:paraId="6322E42E">
            <w:pPr>
              <w:pStyle w:val="222"/>
              <w:rPr>
                <w:rFonts w:ascii="Times New Roman" w:hAnsi="Times New Roman"/>
              </w:rPr>
            </w:pPr>
            <w:r>
              <w:rPr>
                <w:rFonts w:ascii="Times New Roman" w:hAnsi="Times New Roman"/>
              </w:rPr>
              <w:t>0-7</w:t>
            </w:r>
          </w:p>
        </w:tc>
        <w:tc>
          <w:tcPr>
            <w:tcW w:w="1209" w:type="dxa"/>
            <w:noWrap w:val="0"/>
            <w:vAlign w:val="center"/>
          </w:tcPr>
          <w:p w14:paraId="62F05C4E">
            <w:pPr>
              <w:pStyle w:val="222"/>
              <w:rPr>
                <w:rFonts w:ascii="Times New Roman" w:hAnsi="Times New Roman"/>
              </w:rPr>
            </w:pPr>
            <w:r>
              <w:rPr>
                <w:rFonts w:ascii="Times New Roman" w:hAnsi="Times New Roman"/>
              </w:rPr>
              <w:t>L（可变长）</w:t>
            </w:r>
          </w:p>
        </w:tc>
        <w:tc>
          <w:tcPr>
            <w:tcW w:w="3814" w:type="dxa"/>
            <w:noWrap w:val="0"/>
            <w:vAlign w:val="center"/>
          </w:tcPr>
          <w:p w14:paraId="0178A4A2">
            <w:pPr>
              <w:pStyle w:val="222"/>
              <w:jc w:val="both"/>
              <w:rPr>
                <w:rFonts w:ascii="Times New Roman" w:hAnsi="Times New Roman"/>
              </w:rPr>
            </w:pPr>
            <w:r>
              <w:rPr>
                <w:rFonts w:ascii="Times New Roman" w:hAnsi="Times New Roman"/>
              </w:rPr>
              <w:t>邻居节点信道信息[Nk]</w:t>
            </w:r>
          </w:p>
        </w:tc>
      </w:tr>
    </w:tbl>
    <w:p w14:paraId="3539F589">
      <w:pPr>
        <w:pStyle w:val="179"/>
        <w:numPr>
          <w:ilvl w:val="0"/>
          <w:numId w:val="0"/>
        </w:numPr>
        <w:spacing w:before="0" w:beforeLines="0" w:after="0" w:afterLines="0"/>
        <w:ind w:left="3827"/>
        <w:rPr>
          <w:rFonts w:ascii="Times New Roman"/>
        </w:rPr>
      </w:pPr>
    </w:p>
    <w:p w14:paraId="22F97CD8">
      <w:pPr>
        <w:pStyle w:val="179"/>
        <w:numPr>
          <w:ilvl w:val="0"/>
          <w:numId w:val="0"/>
        </w:numPr>
        <w:spacing w:before="0" w:beforeLines="0" w:after="0" w:afterLines="0"/>
        <w:jc w:val="both"/>
        <w:rPr>
          <w:rFonts w:ascii="Times New Roman"/>
        </w:rPr>
      </w:pPr>
      <w:r>
        <w:rPr>
          <w:rFonts w:ascii="Times New Roman" w:eastAsia="宋体"/>
          <w:kern w:val="2"/>
          <w:szCs w:val="24"/>
        </w:rPr>
        <w:t>位图版信道信息组合类型应符合</w:t>
      </w:r>
      <w:r>
        <w:rPr>
          <w:rFonts w:ascii="Times New Roman" w:eastAsia="宋体"/>
          <w:kern w:val="2"/>
          <w:szCs w:val="24"/>
        </w:rPr>
        <w:fldChar w:fldCharType="begin"/>
      </w:r>
      <w:r>
        <w:rPr>
          <w:rFonts w:ascii="Times New Roman" w:eastAsia="宋体"/>
          <w:kern w:val="2"/>
          <w:szCs w:val="24"/>
        </w:rPr>
        <w:instrText xml:space="preserve"> REF _Ref24956 \w \h  \* MERGEFORMAT </w:instrText>
      </w:r>
      <w:r>
        <w:rPr>
          <w:rFonts w:ascii="Times New Roman" w:eastAsia="宋体"/>
          <w:kern w:val="2"/>
          <w:szCs w:val="24"/>
        </w:rPr>
        <w:fldChar w:fldCharType="separate"/>
      </w:r>
      <w:r>
        <w:rPr>
          <w:rFonts w:ascii="Times New Roman" w:eastAsia="宋体"/>
          <w:kern w:val="2"/>
          <w:szCs w:val="24"/>
        </w:rPr>
        <w:t>表103</w:t>
      </w:r>
      <w:r>
        <w:rPr>
          <w:rFonts w:ascii="Times New Roman" w:eastAsia="宋体"/>
          <w:kern w:val="2"/>
          <w:szCs w:val="24"/>
        </w:rPr>
        <w:fldChar w:fldCharType="end"/>
      </w:r>
      <w:r>
        <w:rPr>
          <w:rFonts w:ascii="Times New Roman" w:eastAsia="宋体"/>
          <w:kern w:val="2"/>
          <w:szCs w:val="24"/>
        </w:rPr>
        <w:t>要求。</w:t>
      </w:r>
    </w:p>
    <w:p w14:paraId="5B2D8A6D">
      <w:pPr>
        <w:pStyle w:val="179"/>
        <w:ind w:left="0"/>
        <w:rPr>
          <w:rFonts w:ascii="Times New Roman"/>
        </w:rPr>
      </w:pPr>
      <w:bookmarkStart w:id="1580" w:name="_Ref24956"/>
      <w:r>
        <w:rPr>
          <w:rFonts w:ascii="Times New Roman"/>
        </w:rPr>
        <w:t>位图版信道信息组合类型</w:t>
      </w:r>
      <w:bookmarkEnd w:id="1580"/>
    </w:p>
    <w:tbl>
      <w:tblPr>
        <w:tblStyle w:val="52"/>
        <w:tblW w:w="686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35"/>
        <w:gridCol w:w="1276"/>
        <w:gridCol w:w="1275"/>
        <w:gridCol w:w="1134"/>
        <w:gridCol w:w="1843"/>
      </w:tblGrid>
      <w:tr w14:paraId="786B2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35" w:type="dxa"/>
            <w:noWrap w:val="0"/>
            <w:vAlign w:val="center"/>
          </w:tcPr>
          <w:p w14:paraId="40C87FF7">
            <w:pPr>
              <w:pStyle w:val="222"/>
              <w:rPr>
                <w:rFonts w:ascii="Times New Roman" w:hAnsi="Times New Roman"/>
              </w:rPr>
            </w:pPr>
            <w:r>
              <w:rPr>
                <w:rFonts w:ascii="Times New Roman" w:hAnsi="Times New Roman"/>
              </w:rPr>
              <w:t>类型值</w:t>
            </w:r>
          </w:p>
        </w:tc>
        <w:tc>
          <w:tcPr>
            <w:tcW w:w="1276" w:type="dxa"/>
            <w:noWrap w:val="0"/>
            <w:vAlign w:val="center"/>
          </w:tcPr>
          <w:p w14:paraId="5E100796">
            <w:pPr>
              <w:pStyle w:val="222"/>
              <w:rPr>
                <w:rFonts w:ascii="Times New Roman" w:hAnsi="Times New Roman"/>
              </w:rPr>
            </w:pPr>
            <w:r>
              <w:rPr>
                <w:rFonts w:ascii="Times New Roman" w:hAnsi="Times New Roman"/>
              </w:rPr>
              <w:t>接收率长度</w:t>
            </w:r>
          </w:p>
        </w:tc>
        <w:tc>
          <w:tcPr>
            <w:tcW w:w="1275" w:type="dxa"/>
            <w:noWrap w:val="0"/>
            <w:vAlign w:val="center"/>
          </w:tcPr>
          <w:p w14:paraId="149A23E9">
            <w:pPr>
              <w:pStyle w:val="222"/>
              <w:rPr>
                <w:rFonts w:ascii="Times New Roman" w:hAnsi="Times New Roman"/>
              </w:rPr>
            </w:pPr>
            <w:r>
              <w:rPr>
                <w:rFonts w:ascii="Times New Roman" w:hAnsi="Times New Roman"/>
              </w:rPr>
              <w:t>平均信噪比</w:t>
            </w:r>
          </w:p>
        </w:tc>
        <w:tc>
          <w:tcPr>
            <w:tcW w:w="1134" w:type="dxa"/>
            <w:noWrap w:val="0"/>
            <w:vAlign w:val="center"/>
          </w:tcPr>
          <w:p w14:paraId="3F654409">
            <w:pPr>
              <w:pStyle w:val="222"/>
              <w:rPr>
                <w:rFonts w:ascii="Times New Roman" w:hAnsi="Times New Roman"/>
              </w:rPr>
            </w:pPr>
            <w:r>
              <w:rPr>
                <w:rFonts w:ascii="Times New Roman" w:hAnsi="Times New Roman"/>
              </w:rPr>
              <w:t>信号强度</w:t>
            </w:r>
          </w:p>
        </w:tc>
        <w:tc>
          <w:tcPr>
            <w:tcW w:w="1843" w:type="dxa"/>
            <w:noWrap w:val="0"/>
            <w:vAlign w:val="center"/>
          </w:tcPr>
          <w:p w14:paraId="3C58BECD">
            <w:pPr>
              <w:pStyle w:val="222"/>
              <w:rPr>
                <w:rFonts w:ascii="Times New Roman" w:hAnsi="Times New Roman"/>
              </w:rPr>
            </w:pPr>
            <w:r>
              <w:rPr>
                <w:rFonts w:ascii="Times New Roman" w:hAnsi="Times New Roman"/>
              </w:rPr>
              <w:t>总长度（比特）</w:t>
            </w:r>
          </w:p>
        </w:tc>
      </w:tr>
      <w:tr w14:paraId="776296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35" w:type="dxa"/>
            <w:noWrap w:val="0"/>
            <w:vAlign w:val="center"/>
          </w:tcPr>
          <w:p w14:paraId="229959FB">
            <w:pPr>
              <w:pStyle w:val="222"/>
              <w:rPr>
                <w:rFonts w:ascii="Times New Roman" w:hAnsi="Times New Roman"/>
              </w:rPr>
            </w:pPr>
            <w:r>
              <w:rPr>
                <w:rFonts w:ascii="Times New Roman" w:hAnsi="Times New Roman"/>
              </w:rPr>
              <w:t>0</w:t>
            </w:r>
          </w:p>
        </w:tc>
        <w:tc>
          <w:tcPr>
            <w:tcW w:w="1276" w:type="dxa"/>
            <w:noWrap w:val="0"/>
            <w:vAlign w:val="center"/>
          </w:tcPr>
          <w:p w14:paraId="5135A930">
            <w:pPr>
              <w:pStyle w:val="222"/>
              <w:rPr>
                <w:rFonts w:ascii="Times New Roman" w:hAnsi="Times New Roman"/>
              </w:rPr>
            </w:pPr>
            <w:r>
              <w:rPr>
                <w:rFonts w:ascii="Times New Roman" w:hAnsi="Times New Roman"/>
              </w:rPr>
              <w:t>8</w:t>
            </w:r>
          </w:p>
        </w:tc>
        <w:tc>
          <w:tcPr>
            <w:tcW w:w="1275" w:type="dxa"/>
            <w:noWrap w:val="0"/>
            <w:vAlign w:val="center"/>
          </w:tcPr>
          <w:p w14:paraId="6C1D494C">
            <w:pPr>
              <w:pStyle w:val="222"/>
              <w:rPr>
                <w:rFonts w:ascii="Times New Roman" w:hAnsi="Times New Roman"/>
              </w:rPr>
            </w:pPr>
            <w:r>
              <w:rPr>
                <w:rFonts w:ascii="Times New Roman" w:hAnsi="Times New Roman"/>
              </w:rPr>
              <w:t>0</w:t>
            </w:r>
          </w:p>
        </w:tc>
        <w:tc>
          <w:tcPr>
            <w:tcW w:w="1134" w:type="dxa"/>
            <w:noWrap w:val="0"/>
            <w:vAlign w:val="center"/>
          </w:tcPr>
          <w:p w14:paraId="6A5D0E3A">
            <w:pPr>
              <w:pStyle w:val="222"/>
              <w:rPr>
                <w:rFonts w:ascii="Times New Roman" w:hAnsi="Times New Roman"/>
              </w:rPr>
            </w:pPr>
            <w:r>
              <w:rPr>
                <w:rFonts w:ascii="Times New Roman" w:hAnsi="Times New Roman"/>
              </w:rPr>
              <w:t>0</w:t>
            </w:r>
          </w:p>
        </w:tc>
        <w:tc>
          <w:tcPr>
            <w:tcW w:w="1843" w:type="dxa"/>
            <w:noWrap w:val="0"/>
            <w:vAlign w:val="center"/>
          </w:tcPr>
          <w:p w14:paraId="224BD0F9">
            <w:pPr>
              <w:pStyle w:val="222"/>
              <w:rPr>
                <w:rFonts w:ascii="Times New Roman" w:hAnsi="Times New Roman"/>
              </w:rPr>
            </w:pPr>
            <w:r>
              <w:rPr>
                <w:rFonts w:ascii="Times New Roman" w:hAnsi="Times New Roman"/>
              </w:rPr>
              <w:t>8</w:t>
            </w:r>
          </w:p>
        </w:tc>
      </w:tr>
      <w:tr w14:paraId="2CAEF8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35" w:type="dxa"/>
            <w:noWrap w:val="0"/>
            <w:vAlign w:val="center"/>
          </w:tcPr>
          <w:p w14:paraId="3E32D6FA">
            <w:pPr>
              <w:pStyle w:val="222"/>
              <w:rPr>
                <w:rFonts w:ascii="Times New Roman" w:hAnsi="Times New Roman"/>
              </w:rPr>
            </w:pPr>
            <w:r>
              <w:rPr>
                <w:rFonts w:ascii="Times New Roman" w:hAnsi="Times New Roman"/>
              </w:rPr>
              <w:t>1</w:t>
            </w:r>
          </w:p>
        </w:tc>
        <w:tc>
          <w:tcPr>
            <w:tcW w:w="1276" w:type="dxa"/>
            <w:noWrap w:val="0"/>
            <w:vAlign w:val="center"/>
          </w:tcPr>
          <w:p w14:paraId="17528968">
            <w:pPr>
              <w:pStyle w:val="222"/>
              <w:rPr>
                <w:rFonts w:ascii="Times New Roman" w:hAnsi="Times New Roman"/>
              </w:rPr>
            </w:pPr>
            <w:r>
              <w:rPr>
                <w:rFonts w:ascii="Times New Roman" w:hAnsi="Times New Roman"/>
              </w:rPr>
              <w:t>0</w:t>
            </w:r>
          </w:p>
        </w:tc>
        <w:tc>
          <w:tcPr>
            <w:tcW w:w="1275" w:type="dxa"/>
            <w:noWrap w:val="0"/>
            <w:vAlign w:val="center"/>
          </w:tcPr>
          <w:p w14:paraId="71DCFCD1">
            <w:pPr>
              <w:pStyle w:val="222"/>
              <w:rPr>
                <w:rFonts w:ascii="Times New Roman" w:hAnsi="Times New Roman"/>
              </w:rPr>
            </w:pPr>
            <w:r>
              <w:rPr>
                <w:rFonts w:ascii="Times New Roman" w:hAnsi="Times New Roman"/>
              </w:rPr>
              <w:t>4</w:t>
            </w:r>
          </w:p>
        </w:tc>
        <w:tc>
          <w:tcPr>
            <w:tcW w:w="1134" w:type="dxa"/>
            <w:noWrap w:val="0"/>
            <w:vAlign w:val="center"/>
          </w:tcPr>
          <w:p w14:paraId="18538117">
            <w:pPr>
              <w:pStyle w:val="222"/>
              <w:rPr>
                <w:rFonts w:ascii="Times New Roman" w:hAnsi="Times New Roman"/>
              </w:rPr>
            </w:pPr>
            <w:r>
              <w:rPr>
                <w:rFonts w:ascii="Times New Roman" w:hAnsi="Times New Roman"/>
              </w:rPr>
              <w:t>0</w:t>
            </w:r>
          </w:p>
        </w:tc>
        <w:tc>
          <w:tcPr>
            <w:tcW w:w="1843" w:type="dxa"/>
            <w:noWrap w:val="0"/>
            <w:vAlign w:val="center"/>
          </w:tcPr>
          <w:p w14:paraId="0FA86003">
            <w:pPr>
              <w:pStyle w:val="222"/>
              <w:rPr>
                <w:rFonts w:ascii="Times New Roman" w:hAnsi="Times New Roman"/>
              </w:rPr>
            </w:pPr>
            <w:r>
              <w:rPr>
                <w:rFonts w:ascii="Times New Roman" w:hAnsi="Times New Roman"/>
              </w:rPr>
              <w:t>4</w:t>
            </w:r>
          </w:p>
        </w:tc>
      </w:tr>
      <w:tr w14:paraId="552C26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35" w:type="dxa"/>
            <w:noWrap w:val="0"/>
            <w:vAlign w:val="center"/>
          </w:tcPr>
          <w:p w14:paraId="1B95EDE4">
            <w:pPr>
              <w:pStyle w:val="222"/>
              <w:rPr>
                <w:rFonts w:ascii="Times New Roman" w:hAnsi="Times New Roman"/>
              </w:rPr>
            </w:pPr>
            <w:r>
              <w:rPr>
                <w:rFonts w:ascii="Times New Roman" w:hAnsi="Times New Roman"/>
              </w:rPr>
              <w:t>2</w:t>
            </w:r>
          </w:p>
        </w:tc>
        <w:tc>
          <w:tcPr>
            <w:tcW w:w="1276" w:type="dxa"/>
            <w:noWrap w:val="0"/>
            <w:vAlign w:val="center"/>
          </w:tcPr>
          <w:p w14:paraId="2E5B7D2E">
            <w:pPr>
              <w:pStyle w:val="222"/>
              <w:rPr>
                <w:rFonts w:ascii="Times New Roman" w:hAnsi="Times New Roman"/>
              </w:rPr>
            </w:pPr>
            <w:r>
              <w:rPr>
                <w:rFonts w:ascii="Times New Roman" w:hAnsi="Times New Roman"/>
              </w:rPr>
              <w:t>0</w:t>
            </w:r>
          </w:p>
        </w:tc>
        <w:tc>
          <w:tcPr>
            <w:tcW w:w="1275" w:type="dxa"/>
            <w:noWrap w:val="0"/>
            <w:vAlign w:val="center"/>
          </w:tcPr>
          <w:p w14:paraId="16F910D8">
            <w:pPr>
              <w:pStyle w:val="222"/>
              <w:rPr>
                <w:rFonts w:ascii="Times New Roman" w:hAnsi="Times New Roman"/>
              </w:rPr>
            </w:pPr>
            <w:r>
              <w:rPr>
                <w:rFonts w:ascii="Times New Roman" w:hAnsi="Times New Roman"/>
              </w:rPr>
              <w:t>0</w:t>
            </w:r>
          </w:p>
        </w:tc>
        <w:tc>
          <w:tcPr>
            <w:tcW w:w="1134" w:type="dxa"/>
            <w:noWrap w:val="0"/>
            <w:vAlign w:val="center"/>
          </w:tcPr>
          <w:p w14:paraId="444FDFAA">
            <w:pPr>
              <w:pStyle w:val="222"/>
              <w:rPr>
                <w:rFonts w:ascii="Times New Roman" w:hAnsi="Times New Roman"/>
              </w:rPr>
            </w:pPr>
            <w:r>
              <w:rPr>
                <w:rFonts w:ascii="Times New Roman" w:hAnsi="Times New Roman"/>
              </w:rPr>
              <w:t>8</w:t>
            </w:r>
          </w:p>
        </w:tc>
        <w:tc>
          <w:tcPr>
            <w:tcW w:w="1843" w:type="dxa"/>
            <w:noWrap w:val="0"/>
            <w:vAlign w:val="center"/>
          </w:tcPr>
          <w:p w14:paraId="1BBCE86E">
            <w:pPr>
              <w:pStyle w:val="222"/>
              <w:rPr>
                <w:rFonts w:ascii="Times New Roman" w:hAnsi="Times New Roman"/>
              </w:rPr>
            </w:pPr>
            <w:r>
              <w:rPr>
                <w:rFonts w:ascii="Times New Roman" w:hAnsi="Times New Roman"/>
              </w:rPr>
              <w:t>8</w:t>
            </w:r>
          </w:p>
        </w:tc>
      </w:tr>
      <w:tr w14:paraId="0A0CA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35" w:type="dxa"/>
            <w:noWrap w:val="0"/>
            <w:vAlign w:val="center"/>
          </w:tcPr>
          <w:p w14:paraId="5487BDC8">
            <w:pPr>
              <w:pStyle w:val="222"/>
              <w:rPr>
                <w:rFonts w:ascii="Times New Roman" w:hAnsi="Times New Roman"/>
              </w:rPr>
            </w:pPr>
            <w:r>
              <w:rPr>
                <w:rFonts w:ascii="Times New Roman" w:hAnsi="Times New Roman"/>
              </w:rPr>
              <w:t>3</w:t>
            </w:r>
          </w:p>
        </w:tc>
        <w:tc>
          <w:tcPr>
            <w:tcW w:w="1276" w:type="dxa"/>
            <w:noWrap w:val="0"/>
            <w:vAlign w:val="center"/>
          </w:tcPr>
          <w:p w14:paraId="4AFFB033">
            <w:pPr>
              <w:pStyle w:val="222"/>
              <w:rPr>
                <w:rFonts w:ascii="Times New Roman" w:hAnsi="Times New Roman"/>
              </w:rPr>
            </w:pPr>
            <w:r>
              <w:rPr>
                <w:rFonts w:ascii="Times New Roman" w:hAnsi="Times New Roman"/>
              </w:rPr>
              <w:t>0</w:t>
            </w:r>
          </w:p>
        </w:tc>
        <w:tc>
          <w:tcPr>
            <w:tcW w:w="1275" w:type="dxa"/>
            <w:noWrap w:val="0"/>
            <w:vAlign w:val="center"/>
          </w:tcPr>
          <w:p w14:paraId="36AABE29">
            <w:pPr>
              <w:pStyle w:val="222"/>
              <w:rPr>
                <w:rFonts w:ascii="Times New Roman" w:hAnsi="Times New Roman"/>
              </w:rPr>
            </w:pPr>
            <w:r>
              <w:rPr>
                <w:rFonts w:ascii="Times New Roman" w:hAnsi="Times New Roman"/>
              </w:rPr>
              <w:t>0</w:t>
            </w:r>
          </w:p>
        </w:tc>
        <w:tc>
          <w:tcPr>
            <w:tcW w:w="1134" w:type="dxa"/>
            <w:noWrap w:val="0"/>
            <w:vAlign w:val="center"/>
          </w:tcPr>
          <w:p w14:paraId="21F99451">
            <w:pPr>
              <w:pStyle w:val="222"/>
              <w:rPr>
                <w:rFonts w:ascii="Times New Roman" w:hAnsi="Times New Roman"/>
              </w:rPr>
            </w:pPr>
            <w:r>
              <w:rPr>
                <w:rFonts w:ascii="Times New Roman" w:hAnsi="Times New Roman"/>
              </w:rPr>
              <w:t>4</w:t>
            </w:r>
          </w:p>
        </w:tc>
        <w:tc>
          <w:tcPr>
            <w:tcW w:w="1843" w:type="dxa"/>
            <w:noWrap w:val="0"/>
            <w:vAlign w:val="center"/>
          </w:tcPr>
          <w:p w14:paraId="49FCA34F">
            <w:pPr>
              <w:pStyle w:val="222"/>
              <w:rPr>
                <w:rFonts w:ascii="Times New Roman" w:hAnsi="Times New Roman"/>
              </w:rPr>
            </w:pPr>
            <w:r>
              <w:rPr>
                <w:rFonts w:ascii="Times New Roman" w:hAnsi="Times New Roman"/>
              </w:rPr>
              <w:t>4</w:t>
            </w:r>
          </w:p>
        </w:tc>
      </w:tr>
      <w:tr w14:paraId="7331A3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35" w:type="dxa"/>
            <w:noWrap w:val="0"/>
            <w:vAlign w:val="center"/>
          </w:tcPr>
          <w:p w14:paraId="0435EC89">
            <w:pPr>
              <w:pStyle w:val="222"/>
              <w:rPr>
                <w:rFonts w:ascii="Times New Roman" w:hAnsi="Times New Roman"/>
              </w:rPr>
            </w:pPr>
            <w:r>
              <w:rPr>
                <w:rFonts w:ascii="Times New Roman" w:hAnsi="Times New Roman"/>
              </w:rPr>
              <w:t>4</w:t>
            </w:r>
          </w:p>
        </w:tc>
        <w:tc>
          <w:tcPr>
            <w:tcW w:w="1276" w:type="dxa"/>
            <w:noWrap w:val="0"/>
            <w:vAlign w:val="center"/>
          </w:tcPr>
          <w:p w14:paraId="6D7E1858">
            <w:pPr>
              <w:pStyle w:val="222"/>
              <w:rPr>
                <w:rFonts w:ascii="Times New Roman" w:hAnsi="Times New Roman"/>
              </w:rPr>
            </w:pPr>
            <w:r>
              <w:rPr>
                <w:rFonts w:ascii="Times New Roman" w:hAnsi="Times New Roman"/>
              </w:rPr>
              <w:t>8</w:t>
            </w:r>
          </w:p>
        </w:tc>
        <w:tc>
          <w:tcPr>
            <w:tcW w:w="1275" w:type="dxa"/>
            <w:noWrap w:val="0"/>
            <w:vAlign w:val="center"/>
          </w:tcPr>
          <w:p w14:paraId="727318F1">
            <w:pPr>
              <w:pStyle w:val="222"/>
              <w:rPr>
                <w:rFonts w:ascii="Times New Roman" w:hAnsi="Times New Roman"/>
              </w:rPr>
            </w:pPr>
            <w:r>
              <w:rPr>
                <w:rFonts w:ascii="Times New Roman" w:hAnsi="Times New Roman"/>
              </w:rPr>
              <w:t>4</w:t>
            </w:r>
          </w:p>
        </w:tc>
        <w:tc>
          <w:tcPr>
            <w:tcW w:w="1134" w:type="dxa"/>
            <w:noWrap w:val="0"/>
            <w:vAlign w:val="center"/>
          </w:tcPr>
          <w:p w14:paraId="2A32ADC9">
            <w:pPr>
              <w:pStyle w:val="222"/>
              <w:rPr>
                <w:rFonts w:ascii="Times New Roman" w:hAnsi="Times New Roman"/>
              </w:rPr>
            </w:pPr>
            <w:r>
              <w:rPr>
                <w:rFonts w:ascii="Times New Roman" w:hAnsi="Times New Roman"/>
              </w:rPr>
              <w:t>0</w:t>
            </w:r>
          </w:p>
        </w:tc>
        <w:tc>
          <w:tcPr>
            <w:tcW w:w="1843" w:type="dxa"/>
            <w:noWrap w:val="0"/>
            <w:vAlign w:val="center"/>
          </w:tcPr>
          <w:p w14:paraId="06CFDD04">
            <w:pPr>
              <w:pStyle w:val="222"/>
              <w:rPr>
                <w:rFonts w:ascii="Times New Roman" w:hAnsi="Times New Roman"/>
              </w:rPr>
            </w:pPr>
            <w:r>
              <w:rPr>
                <w:rFonts w:ascii="Times New Roman" w:hAnsi="Times New Roman"/>
              </w:rPr>
              <w:t>12</w:t>
            </w:r>
          </w:p>
        </w:tc>
      </w:tr>
      <w:tr w14:paraId="28C864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35" w:type="dxa"/>
            <w:noWrap w:val="0"/>
            <w:vAlign w:val="center"/>
          </w:tcPr>
          <w:p w14:paraId="3C05BE49">
            <w:pPr>
              <w:pStyle w:val="222"/>
              <w:rPr>
                <w:rFonts w:ascii="Times New Roman" w:hAnsi="Times New Roman"/>
              </w:rPr>
            </w:pPr>
            <w:r>
              <w:rPr>
                <w:rFonts w:ascii="Times New Roman" w:hAnsi="Times New Roman"/>
              </w:rPr>
              <w:t>5</w:t>
            </w:r>
          </w:p>
        </w:tc>
        <w:tc>
          <w:tcPr>
            <w:tcW w:w="1276" w:type="dxa"/>
            <w:noWrap w:val="0"/>
            <w:vAlign w:val="center"/>
          </w:tcPr>
          <w:p w14:paraId="56253697">
            <w:pPr>
              <w:pStyle w:val="222"/>
              <w:rPr>
                <w:rFonts w:ascii="Times New Roman" w:hAnsi="Times New Roman"/>
              </w:rPr>
            </w:pPr>
            <w:r>
              <w:rPr>
                <w:rFonts w:ascii="Times New Roman" w:hAnsi="Times New Roman"/>
              </w:rPr>
              <w:t>8</w:t>
            </w:r>
          </w:p>
        </w:tc>
        <w:tc>
          <w:tcPr>
            <w:tcW w:w="1275" w:type="dxa"/>
            <w:noWrap w:val="0"/>
            <w:vAlign w:val="center"/>
          </w:tcPr>
          <w:p w14:paraId="7F39F55B">
            <w:pPr>
              <w:pStyle w:val="222"/>
              <w:rPr>
                <w:rFonts w:ascii="Times New Roman" w:hAnsi="Times New Roman"/>
              </w:rPr>
            </w:pPr>
            <w:r>
              <w:rPr>
                <w:rFonts w:ascii="Times New Roman" w:hAnsi="Times New Roman"/>
              </w:rPr>
              <w:t>0</w:t>
            </w:r>
          </w:p>
        </w:tc>
        <w:tc>
          <w:tcPr>
            <w:tcW w:w="1134" w:type="dxa"/>
            <w:noWrap w:val="0"/>
            <w:vAlign w:val="center"/>
          </w:tcPr>
          <w:p w14:paraId="5BDA6D19">
            <w:pPr>
              <w:pStyle w:val="222"/>
              <w:rPr>
                <w:rFonts w:ascii="Times New Roman" w:hAnsi="Times New Roman"/>
              </w:rPr>
            </w:pPr>
            <w:r>
              <w:rPr>
                <w:rFonts w:ascii="Times New Roman" w:hAnsi="Times New Roman"/>
              </w:rPr>
              <w:t>8</w:t>
            </w:r>
          </w:p>
        </w:tc>
        <w:tc>
          <w:tcPr>
            <w:tcW w:w="1843" w:type="dxa"/>
            <w:noWrap w:val="0"/>
            <w:vAlign w:val="center"/>
          </w:tcPr>
          <w:p w14:paraId="47A3DC52">
            <w:pPr>
              <w:pStyle w:val="222"/>
              <w:rPr>
                <w:rFonts w:ascii="Times New Roman" w:hAnsi="Times New Roman"/>
              </w:rPr>
            </w:pPr>
            <w:r>
              <w:rPr>
                <w:rFonts w:ascii="Times New Roman" w:hAnsi="Times New Roman"/>
              </w:rPr>
              <w:t>16</w:t>
            </w:r>
          </w:p>
        </w:tc>
      </w:tr>
      <w:tr w14:paraId="04AD29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35" w:type="dxa"/>
            <w:noWrap w:val="0"/>
            <w:vAlign w:val="center"/>
          </w:tcPr>
          <w:p w14:paraId="53FBED5E">
            <w:pPr>
              <w:pStyle w:val="222"/>
              <w:rPr>
                <w:rFonts w:ascii="Times New Roman" w:hAnsi="Times New Roman"/>
              </w:rPr>
            </w:pPr>
            <w:r>
              <w:rPr>
                <w:rFonts w:ascii="Times New Roman" w:hAnsi="Times New Roman"/>
              </w:rPr>
              <w:t>6</w:t>
            </w:r>
          </w:p>
        </w:tc>
        <w:tc>
          <w:tcPr>
            <w:tcW w:w="1276" w:type="dxa"/>
            <w:noWrap w:val="0"/>
            <w:vAlign w:val="center"/>
          </w:tcPr>
          <w:p w14:paraId="563800DC">
            <w:pPr>
              <w:pStyle w:val="222"/>
              <w:rPr>
                <w:rFonts w:ascii="Times New Roman" w:hAnsi="Times New Roman"/>
              </w:rPr>
            </w:pPr>
            <w:r>
              <w:rPr>
                <w:rFonts w:ascii="Times New Roman" w:hAnsi="Times New Roman"/>
              </w:rPr>
              <w:t>0</w:t>
            </w:r>
          </w:p>
        </w:tc>
        <w:tc>
          <w:tcPr>
            <w:tcW w:w="1275" w:type="dxa"/>
            <w:noWrap w:val="0"/>
            <w:vAlign w:val="center"/>
          </w:tcPr>
          <w:p w14:paraId="26F69273">
            <w:pPr>
              <w:pStyle w:val="222"/>
              <w:rPr>
                <w:rFonts w:ascii="Times New Roman" w:hAnsi="Times New Roman"/>
              </w:rPr>
            </w:pPr>
            <w:r>
              <w:rPr>
                <w:rFonts w:ascii="Times New Roman" w:hAnsi="Times New Roman"/>
              </w:rPr>
              <w:t>6</w:t>
            </w:r>
          </w:p>
        </w:tc>
        <w:tc>
          <w:tcPr>
            <w:tcW w:w="1134" w:type="dxa"/>
            <w:noWrap w:val="0"/>
            <w:vAlign w:val="center"/>
          </w:tcPr>
          <w:p w14:paraId="5E9A8E3C">
            <w:pPr>
              <w:pStyle w:val="222"/>
              <w:rPr>
                <w:rFonts w:ascii="Times New Roman" w:hAnsi="Times New Roman"/>
              </w:rPr>
            </w:pPr>
            <w:r>
              <w:rPr>
                <w:rFonts w:ascii="Times New Roman" w:hAnsi="Times New Roman"/>
              </w:rPr>
              <w:t>6</w:t>
            </w:r>
          </w:p>
        </w:tc>
        <w:tc>
          <w:tcPr>
            <w:tcW w:w="1843" w:type="dxa"/>
            <w:noWrap w:val="0"/>
            <w:vAlign w:val="center"/>
          </w:tcPr>
          <w:p w14:paraId="496F67F7">
            <w:pPr>
              <w:pStyle w:val="222"/>
              <w:rPr>
                <w:rFonts w:ascii="Times New Roman" w:hAnsi="Times New Roman"/>
              </w:rPr>
            </w:pPr>
            <w:r>
              <w:rPr>
                <w:rFonts w:ascii="Times New Roman" w:hAnsi="Times New Roman"/>
              </w:rPr>
              <w:t>12</w:t>
            </w:r>
          </w:p>
        </w:tc>
      </w:tr>
      <w:tr w14:paraId="78FCD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35" w:type="dxa"/>
            <w:noWrap w:val="0"/>
            <w:vAlign w:val="center"/>
          </w:tcPr>
          <w:p w14:paraId="2F4B39D8">
            <w:pPr>
              <w:pStyle w:val="222"/>
              <w:rPr>
                <w:rFonts w:ascii="Times New Roman" w:hAnsi="Times New Roman"/>
              </w:rPr>
            </w:pPr>
            <w:r>
              <w:rPr>
                <w:rFonts w:ascii="Times New Roman" w:hAnsi="Times New Roman"/>
              </w:rPr>
              <w:t>7</w:t>
            </w:r>
          </w:p>
        </w:tc>
        <w:tc>
          <w:tcPr>
            <w:tcW w:w="1276" w:type="dxa"/>
            <w:noWrap w:val="0"/>
            <w:vAlign w:val="center"/>
          </w:tcPr>
          <w:p w14:paraId="1DF3FD8C">
            <w:pPr>
              <w:pStyle w:val="222"/>
              <w:rPr>
                <w:rFonts w:ascii="Times New Roman" w:hAnsi="Times New Roman"/>
              </w:rPr>
            </w:pPr>
            <w:r>
              <w:rPr>
                <w:rFonts w:ascii="Times New Roman" w:hAnsi="Times New Roman"/>
              </w:rPr>
              <w:t>8</w:t>
            </w:r>
          </w:p>
        </w:tc>
        <w:tc>
          <w:tcPr>
            <w:tcW w:w="1275" w:type="dxa"/>
            <w:noWrap w:val="0"/>
            <w:vAlign w:val="center"/>
          </w:tcPr>
          <w:p w14:paraId="1DCFC5B3">
            <w:pPr>
              <w:pStyle w:val="222"/>
              <w:rPr>
                <w:rFonts w:ascii="Times New Roman" w:hAnsi="Times New Roman"/>
              </w:rPr>
            </w:pPr>
            <w:r>
              <w:rPr>
                <w:rFonts w:ascii="Times New Roman" w:hAnsi="Times New Roman"/>
              </w:rPr>
              <w:t>6</w:t>
            </w:r>
          </w:p>
        </w:tc>
        <w:tc>
          <w:tcPr>
            <w:tcW w:w="1134" w:type="dxa"/>
            <w:noWrap w:val="0"/>
            <w:vAlign w:val="center"/>
          </w:tcPr>
          <w:p w14:paraId="6BAF5739">
            <w:pPr>
              <w:pStyle w:val="222"/>
              <w:rPr>
                <w:rFonts w:ascii="Times New Roman" w:hAnsi="Times New Roman"/>
              </w:rPr>
            </w:pPr>
            <w:r>
              <w:rPr>
                <w:rFonts w:ascii="Times New Roman" w:hAnsi="Times New Roman"/>
              </w:rPr>
              <w:t>6</w:t>
            </w:r>
          </w:p>
        </w:tc>
        <w:tc>
          <w:tcPr>
            <w:tcW w:w="1843" w:type="dxa"/>
            <w:noWrap w:val="0"/>
            <w:vAlign w:val="center"/>
          </w:tcPr>
          <w:p w14:paraId="628B8230">
            <w:pPr>
              <w:pStyle w:val="222"/>
              <w:rPr>
                <w:rFonts w:ascii="Times New Roman" w:hAnsi="Times New Roman"/>
              </w:rPr>
            </w:pPr>
            <w:r>
              <w:rPr>
                <w:rFonts w:ascii="Times New Roman" w:hAnsi="Times New Roman"/>
              </w:rPr>
              <w:t>20</w:t>
            </w:r>
          </w:p>
        </w:tc>
      </w:tr>
      <w:tr w14:paraId="2E8E94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35" w:type="dxa"/>
            <w:noWrap w:val="0"/>
            <w:vAlign w:val="center"/>
          </w:tcPr>
          <w:p w14:paraId="295E5023">
            <w:pPr>
              <w:pStyle w:val="222"/>
              <w:rPr>
                <w:rFonts w:ascii="Times New Roman" w:hAnsi="Times New Roman"/>
              </w:rPr>
            </w:pPr>
            <w:r>
              <w:rPr>
                <w:rFonts w:ascii="Times New Roman" w:hAnsi="Times New Roman"/>
              </w:rPr>
              <w:t>8</w:t>
            </w:r>
          </w:p>
        </w:tc>
        <w:tc>
          <w:tcPr>
            <w:tcW w:w="1276" w:type="dxa"/>
            <w:noWrap w:val="0"/>
            <w:vAlign w:val="center"/>
          </w:tcPr>
          <w:p w14:paraId="000904DC">
            <w:pPr>
              <w:pStyle w:val="222"/>
              <w:rPr>
                <w:rFonts w:ascii="Times New Roman" w:hAnsi="Times New Roman"/>
              </w:rPr>
            </w:pPr>
            <w:r>
              <w:rPr>
                <w:rFonts w:ascii="Times New Roman" w:hAnsi="Times New Roman"/>
              </w:rPr>
              <w:t>8</w:t>
            </w:r>
          </w:p>
        </w:tc>
        <w:tc>
          <w:tcPr>
            <w:tcW w:w="1275" w:type="dxa"/>
            <w:noWrap w:val="0"/>
            <w:vAlign w:val="center"/>
          </w:tcPr>
          <w:p w14:paraId="75F07297">
            <w:pPr>
              <w:pStyle w:val="222"/>
              <w:rPr>
                <w:rFonts w:ascii="Times New Roman" w:hAnsi="Times New Roman"/>
              </w:rPr>
            </w:pPr>
            <w:r>
              <w:rPr>
                <w:rFonts w:ascii="Times New Roman" w:hAnsi="Times New Roman"/>
              </w:rPr>
              <w:t>4</w:t>
            </w:r>
          </w:p>
        </w:tc>
        <w:tc>
          <w:tcPr>
            <w:tcW w:w="1134" w:type="dxa"/>
            <w:noWrap w:val="0"/>
            <w:vAlign w:val="center"/>
          </w:tcPr>
          <w:p w14:paraId="5FA44743">
            <w:pPr>
              <w:pStyle w:val="222"/>
              <w:rPr>
                <w:rFonts w:ascii="Times New Roman" w:hAnsi="Times New Roman"/>
              </w:rPr>
            </w:pPr>
            <w:r>
              <w:rPr>
                <w:rFonts w:ascii="Times New Roman" w:hAnsi="Times New Roman"/>
              </w:rPr>
              <w:t>4</w:t>
            </w:r>
          </w:p>
        </w:tc>
        <w:tc>
          <w:tcPr>
            <w:tcW w:w="1843" w:type="dxa"/>
            <w:noWrap w:val="0"/>
            <w:vAlign w:val="center"/>
          </w:tcPr>
          <w:p w14:paraId="48A4A081">
            <w:pPr>
              <w:pStyle w:val="222"/>
              <w:rPr>
                <w:rFonts w:ascii="Times New Roman" w:hAnsi="Times New Roman"/>
              </w:rPr>
            </w:pPr>
            <w:r>
              <w:rPr>
                <w:rFonts w:ascii="Times New Roman" w:hAnsi="Times New Roman"/>
              </w:rPr>
              <w:t>16</w:t>
            </w:r>
          </w:p>
        </w:tc>
      </w:tr>
      <w:tr w14:paraId="5CF6C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35" w:type="dxa"/>
            <w:noWrap w:val="0"/>
            <w:vAlign w:val="center"/>
          </w:tcPr>
          <w:p w14:paraId="34F8193A">
            <w:pPr>
              <w:pStyle w:val="222"/>
              <w:rPr>
                <w:rFonts w:ascii="Times New Roman" w:hAnsi="Times New Roman"/>
              </w:rPr>
            </w:pPr>
            <w:r>
              <w:rPr>
                <w:rFonts w:ascii="Times New Roman" w:hAnsi="Times New Roman"/>
              </w:rPr>
              <w:t>9</w:t>
            </w:r>
          </w:p>
        </w:tc>
        <w:tc>
          <w:tcPr>
            <w:tcW w:w="1276" w:type="dxa"/>
            <w:noWrap w:val="0"/>
            <w:vAlign w:val="center"/>
          </w:tcPr>
          <w:p w14:paraId="5360CFC2">
            <w:pPr>
              <w:pStyle w:val="222"/>
              <w:rPr>
                <w:rFonts w:ascii="Times New Roman" w:hAnsi="Times New Roman"/>
              </w:rPr>
            </w:pPr>
            <w:r>
              <w:rPr>
                <w:rFonts w:ascii="Times New Roman" w:hAnsi="Times New Roman"/>
              </w:rPr>
              <w:t>0</w:t>
            </w:r>
          </w:p>
        </w:tc>
        <w:tc>
          <w:tcPr>
            <w:tcW w:w="1275" w:type="dxa"/>
            <w:noWrap w:val="0"/>
            <w:vAlign w:val="center"/>
          </w:tcPr>
          <w:p w14:paraId="28B35E2A">
            <w:pPr>
              <w:pStyle w:val="222"/>
              <w:rPr>
                <w:rFonts w:ascii="Times New Roman" w:hAnsi="Times New Roman"/>
              </w:rPr>
            </w:pPr>
            <w:r>
              <w:rPr>
                <w:rFonts w:ascii="Times New Roman" w:hAnsi="Times New Roman"/>
              </w:rPr>
              <w:t>4</w:t>
            </w:r>
          </w:p>
        </w:tc>
        <w:tc>
          <w:tcPr>
            <w:tcW w:w="1134" w:type="dxa"/>
            <w:noWrap w:val="0"/>
            <w:vAlign w:val="center"/>
          </w:tcPr>
          <w:p w14:paraId="650BD216">
            <w:pPr>
              <w:pStyle w:val="222"/>
              <w:rPr>
                <w:rFonts w:ascii="Times New Roman" w:hAnsi="Times New Roman"/>
              </w:rPr>
            </w:pPr>
            <w:r>
              <w:rPr>
                <w:rFonts w:ascii="Times New Roman" w:hAnsi="Times New Roman"/>
              </w:rPr>
              <w:t>4</w:t>
            </w:r>
          </w:p>
        </w:tc>
        <w:tc>
          <w:tcPr>
            <w:tcW w:w="1843" w:type="dxa"/>
            <w:noWrap w:val="0"/>
            <w:vAlign w:val="center"/>
          </w:tcPr>
          <w:p w14:paraId="7CD989B7">
            <w:pPr>
              <w:pStyle w:val="222"/>
              <w:rPr>
                <w:rFonts w:ascii="Times New Roman" w:hAnsi="Times New Roman"/>
              </w:rPr>
            </w:pPr>
            <w:r>
              <w:rPr>
                <w:rFonts w:ascii="Times New Roman" w:hAnsi="Times New Roman"/>
              </w:rPr>
              <w:t>8</w:t>
            </w:r>
          </w:p>
        </w:tc>
      </w:tr>
      <w:tr w14:paraId="3602F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35" w:type="dxa"/>
            <w:noWrap w:val="0"/>
            <w:vAlign w:val="center"/>
          </w:tcPr>
          <w:p w14:paraId="1261C4D3">
            <w:pPr>
              <w:pStyle w:val="222"/>
              <w:rPr>
                <w:rFonts w:ascii="Times New Roman" w:hAnsi="Times New Roman"/>
              </w:rPr>
            </w:pPr>
            <w:r>
              <w:rPr>
                <w:rFonts w:ascii="Times New Roman" w:hAnsi="Times New Roman"/>
              </w:rPr>
              <w:t>10</w:t>
            </w:r>
          </w:p>
        </w:tc>
        <w:tc>
          <w:tcPr>
            <w:tcW w:w="1276" w:type="dxa"/>
            <w:noWrap w:val="0"/>
            <w:vAlign w:val="center"/>
          </w:tcPr>
          <w:p w14:paraId="4C5AB37E">
            <w:pPr>
              <w:pStyle w:val="222"/>
              <w:rPr>
                <w:rFonts w:ascii="Times New Roman" w:hAnsi="Times New Roman"/>
              </w:rPr>
            </w:pPr>
            <w:r>
              <w:rPr>
                <w:rFonts w:ascii="Times New Roman" w:hAnsi="Times New Roman"/>
              </w:rPr>
              <w:t>8</w:t>
            </w:r>
          </w:p>
        </w:tc>
        <w:tc>
          <w:tcPr>
            <w:tcW w:w="1275" w:type="dxa"/>
            <w:noWrap w:val="0"/>
            <w:vAlign w:val="center"/>
          </w:tcPr>
          <w:p w14:paraId="2C0276D5">
            <w:pPr>
              <w:pStyle w:val="222"/>
              <w:rPr>
                <w:rFonts w:ascii="Times New Roman" w:hAnsi="Times New Roman"/>
              </w:rPr>
            </w:pPr>
            <w:r>
              <w:rPr>
                <w:rFonts w:ascii="Times New Roman" w:hAnsi="Times New Roman"/>
              </w:rPr>
              <w:t>0</w:t>
            </w:r>
          </w:p>
        </w:tc>
        <w:tc>
          <w:tcPr>
            <w:tcW w:w="1134" w:type="dxa"/>
            <w:noWrap w:val="0"/>
            <w:vAlign w:val="center"/>
          </w:tcPr>
          <w:p w14:paraId="664C25BF">
            <w:pPr>
              <w:pStyle w:val="222"/>
              <w:rPr>
                <w:rFonts w:ascii="Times New Roman" w:hAnsi="Times New Roman"/>
              </w:rPr>
            </w:pPr>
            <w:r>
              <w:rPr>
                <w:rFonts w:ascii="Times New Roman" w:hAnsi="Times New Roman"/>
              </w:rPr>
              <w:t>4</w:t>
            </w:r>
          </w:p>
        </w:tc>
        <w:tc>
          <w:tcPr>
            <w:tcW w:w="1843" w:type="dxa"/>
            <w:noWrap w:val="0"/>
            <w:vAlign w:val="center"/>
          </w:tcPr>
          <w:p w14:paraId="4C1AE738">
            <w:pPr>
              <w:pStyle w:val="222"/>
              <w:rPr>
                <w:rFonts w:ascii="Times New Roman" w:hAnsi="Times New Roman"/>
              </w:rPr>
            </w:pPr>
            <w:r>
              <w:rPr>
                <w:rFonts w:ascii="Times New Roman" w:hAnsi="Times New Roman"/>
              </w:rPr>
              <w:t>12</w:t>
            </w:r>
          </w:p>
        </w:tc>
      </w:tr>
    </w:tbl>
    <w:p w14:paraId="4F44A753">
      <w:pPr>
        <w:pStyle w:val="222"/>
        <w:rPr>
          <w:rFonts w:ascii="Times New Roman" w:hAnsi="Times New Roman"/>
        </w:rPr>
      </w:pPr>
    </w:p>
    <w:p w14:paraId="22DB0065">
      <w:pPr>
        <w:pStyle w:val="104"/>
        <w:spacing w:before="156" w:after="156"/>
        <w:rPr>
          <w:rFonts w:ascii="Times New Roman"/>
        </w:rPr>
      </w:pPr>
      <w:r>
        <w:rPr>
          <w:rFonts w:ascii="Times New Roman"/>
        </w:rPr>
        <w:t>Bitloading训练请求报文</w:t>
      </w:r>
    </w:p>
    <w:p w14:paraId="1576410E">
      <w:pPr>
        <w:pStyle w:val="38"/>
        <w:rPr>
          <w:rFonts w:ascii="Times New Roman"/>
          <w:szCs w:val="21"/>
        </w:rPr>
      </w:pPr>
      <w:r>
        <w:rPr>
          <w:rFonts w:ascii="Times New Roman"/>
          <w:szCs w:val="21"/>
        </w:rPr>
        <w:t>Bitloading训练请求报文</w:t>
      </w:r>
      <w:r>
        <w:rPr>
          <w:rFonts w:ascii="Times New Roman"/>
          <w:kern w:val="21"/>
          <w:szCs w:val="21"/>
        </w:rPr>
        <w:t>（MMeBitloadingTrainingRequest）</w:t>
      </w:r>
      <w:r>
        <w:rPr>
          <w:rFonts w:ascii="Times New Roman"/>
        </w:rPr>
        <w:t>的格式定义应符合</w:t>
      </w:r>
      <w:r>
        <w:rPr>
          <w:rFonts w:ascii="Times New Roman"/>
        </w:rPr>
        <w:fldChar w:fldCharType="begin"/>
      </w:r>
      <w:r>
        <w:rPr>
          <w:rFonts w:ascii="Times New Roman"/>
        </w:rPr>
        <w:instrText xml:space="preserve"> REF _Ref26514 \w \h  \* MERGEFORMAT </w:instrText>
      </w:r>
      <w:r>
        <w:rPr>
          <w:rFonts w:ascii="Times New Roman"/>
        </w:rPr>
        <w:fldChar w:fldCharType="separate"/>
      </w:r>
      <w:r>
        <w:rPr>
          <w:rFonts w:ascii="Times New Roman"/>
        </w:rPr>
        <w:t>表104</w:t>
      </w:r>
      <w:r>
        <w:rPr>
          <w:rFonts w:ascii="Times New Roman"/>
        </w:rPr>
        <w:fldChar w:fldCharType="end"/>
      </w:r>
      <w:r>
        <w:rPr>
          <w:rFonts w:ascii="Times New Roman"/>
        </w:rPr>
        <w:t>要求。</w:t>
      </w:r>
    </w:p>
    <w:p w14:paraId="191C1A75">
      <w:pPr>
        <w:ind w:firstLine="420" w:firstLineChars="200"/>
        <w:rPr>
          <w:szCs w:val="21"/>
        </w:rPr>
      </w:pPr>
      <w:r>
        <w:rPr>
          <w:szCs w:val="21"/>
        </w:rPr>
        <w:t>训练接收节点在主动启动首次训练或重训练时，向训练帧的发送节点发送Bitloading训练请求报文，请求训练。</w:t>
      </w:r>
    </w:p>
    <w:p w14:paraId="4C12F810">
      <w:pPr>
        <w:pStyle w:val="179"/>
        <w:ind w:left="0"/>
        <w:rPr>
          <w:rFonts w:ascii="Times New Roman"/>
          <w:szCs w:val="21"/>
        </w:rPr>
      </w:pPr>
      <w:bookmarkStart w:id="1581" w:name="_Ref26514"/>
      <w:r>
        <w:rPr>
          <w:rFonts w:ascii="Times New Roman"/>
          <w:szCs w:val="21"/>
        </w:rPr>
        <w:t>Bitloadeing训练请求报文格式</w:t>
      </w:r>
      <w:bookmarkEnd w:id="1581"/>
    </w:p>
    <w:tbl>
      <w:tblPr>
        <w:tblStyle w:val="52"/>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68"/>
        <w:gridCol w:w="1910"/>
        <w:gridCol w:w="2069"/>
        <w:gridCol w:w="2923"/>
      </w:tblGrid>
      <w:tr w14:paraId="72C0E5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94" w:type="pct"/>
            <w:tcBorders>
              <w:top w:val="single" w:color="auto" w:sz="4" w:space="0"/>
              <w:left w:val="single" w:color="auto" w:sz="4" w:space="0"/>
              <w:bottom w:val="single" w:color="auto" w:sz="4" w:space="0"/>
              <w:right w:val="single" w:color="auto" w:sz="4" w:space="0"/>
            </w:tcBorders>
            <w:noWrap w:val="0"/>
            <w:vAlign w:val="center"/>
          </w:tcPr>
          <w:p w14:paraId="1284212D">
            <w:pPr>
              <w:pStyle w:val="222"/>
              <w:rPr>
                <w:rFonts w:ascii="Times New Roman" w:hAnsi="Times New Roman"/>
              </w:rPr>
            </w:pPr>
            <w:r>
              <w:rPr>
                <w:rFonts w:ascii="Times New Roman" w:hAnsi="Times New Roman"/>
              </w:rPr>
              <w:t>字段</w:t>
            </w:r>
          </w:p>
        </w:tc>
        <w:tc>
          <w:tcPr>
            <w:tcW w:w="998" w:type="pct"/>
            <w:tcBorders>
              <w:top w:val="single" w:color="auto" w:sz="4" w:space="0"/>
              <w:left w:val="single" w:color="auto" w:sz="4" w:space="0"/>
              <w:bottom w:val="single" w:color="auto" w:sz="4" w:space="0"/>
              <w:right w:val="single" w:color="auto" w:sz="4" w:space="0"/>
            </w:tcBorders>
            <w:noWrap w:val="0"/>
            <w:vAlign w:val="center"/>
          </w:tcPr>
          <w:p w14:paraId="4EA80082">
            <w:pPr>
              <w:pStyle w:val="222"/>
              <w:rPr>
                <w:rFonts w:ascii="Times New Roman" w:hAnsi="Times New Roman"/>
              </w:rPr>
            </w:pPr>
            <w:r>
              <w:rPr>
                <w:rFonts w:ascii="Times New Roman" w:hAnsi="Times New Roman"/>
              </w:rPr>
              <w:t>字节号</w:t>
            </w:r>
          </w:p>
        </w:tc>
        <w:tc>
          <w:tcPr>
            <w:tcW w:w="1081" w:type="pct"/>
            <w:tcBorders>
              <w:top w:val="single" w:color="auto" w:sz="4" w:space="0"/>
              <w:left w:val="single" w:color="auto" w:sz="4" w:space="0"/>
              <w:bottom w:val="single" w:color="auto" w:sz="4" w:space="0"/>
              <w:right w:val="single" w:color="auto" w:sz="4" w:space="0"/>
            </w:tcBorders>
            <w:noWrap w:val="0"/>
            <w:vAlign w:val="center"/>
          </w:tcPr>
          <w:p w14:paraId="493A3700">
            <w:pPr>
              <w:pStyle w:val="222"/>
              <w:rPr>
                <w:rFonts w:ascii="Times New Roman" w:hAnsi="Times New Roman"/>
              </w:rPr>
            </w:pPr>
            <w:r>
              <w:rPr>
                <w:rFonts w:ascii="Times New Roman" w:hAnsi="Times New Roman"/>
              </w:rPr>
              <w:t>字段大小(比特)</w:t>
            </w:r>
          </w:p>
        </w:tc>
        <w:tc>
          <w:tcPr>
            <w:tcW w:w="1527" w:type="pct"/>
            <w:tcBorders>
              <w:top w:val="single" w:color="auto" w:sz="4" w:space="0"/>
              <w:left w:val="single" w:color="auto" w:sz="4" w:space="0"/>
              <w:bottom w:val="single" w:color="auto" w:sz="4" w:space="0"/>
              <w:right w:val="single" w:color="auto" w:sz="4" w:space="0"/>
            </w:tcBorders>
            <w:noWrap w:val="0"/>
            <w:vAlign w:val="top"/>
          </w:tcPr>
          <w:p w14:paraId="79B20883">
            <w:pPr>
              <w:pStyle w:val="222"/>
              <w:rPr>
                <w:rFonts w:ascii="Times New Roman" w:hAnsi="Times New Roman"/>
              </w:rPr>
            </w:pPr>
            <w:r>
              <w:rPr>
                <w:rFonts w:ascii="Times New Roman" w:hAnsi="Times New Roman"/>
              </w:rPr>
              <w:t>含义</w:t>
            </w:r>
          </w:p>
        </w:tc>
      </w:tr>
      <w:tr w14:paraId="7FD1D5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94" w:type="pct"/>
            <w:vMerge w:val="restart"/>
            <w:tcBorders>
              <w:top w:val="nil"/>
              <w:left w:val="single" w:color="auto" w:sz="4" w:space="0"/>
              <w:bottom w:val="single" w:color="auto" w:sz="4" w:space="0"/>
              <w:right w:val="single" w:color="auto" w:sz="4" w:space="0"/>
            </w:tcBorders>
            <w:noWrap w:val="0"/>
            <w:vAlign w:val="center"/>
          </w:tcPr>
          <w:p w14:paraId="6E41E0B3">
            <w:pPr>
              <w:pStyle w:val="222"/>
              <w:rPr>
                <w:rFonts w:ascii="Times New Roman" w:hAnsi="Times New Roman"/>
              </w:rPr>
            </w:pPr>
            <w:r>
              <w:rPr>
                <w:rFonts w:ascii="Times New Roman" w:hAnsi="Times New Roman"/>
              </w:rPr>
              <w:t>源TEI</w:t>
            </w:r>
          </w:p>
        </w:tc>
        <w:tc>
          <w:tcPr>
            <w:tcW w:w="998" w:type="pct"/>
            <w:tcBorders>
              <w:top w:val="single" w:color="auto" w:sz="4" w:space="0"/>
              <w:left w:val="single" w:color="auto" w:sz="4" w:space="0"/>
              <w:bottom w:val="single" w:color="auto" w:sz="4" w:space="0"/>
              <w:right w:val="single" w:color="auto" w:sz="4" w:space="0"/>
            </w:tcBorders>
            <w:noWrap w:val="0"/>
            <w:vAlign w:val="center"/>
          </w:tcPr>
          <w:p w14:paraId="5FD3F3F1">
            <w:pPr>
              <w:pStyle w:val="222"/>
              <w:rPr>
                <w:rFonts w:ascii="Times New Roman" w:hAnsi="Times New Roman"/>
              </w:rPr>
            </w:pPr>
            <w:r>
              <w:rPr>
                <w:rFonts w:ascii="Times New Roman" w:hAnsi="Times New Roman"/>
              </w:rPr>
              <w:t>0</w:t>
            </w:r>
          </w:p>
        </w:tc>
        <w:tc>
          <w:tcPr>
            <w:tcW w:w="1081" w:type="pct"/>
            <w:vMerge w:val="restart"/>
            <w:tcBorders>
              <w:top w:val="nil"/>
              <w:left w:val="single" w:color="auto" w:sz="4" w:space="0"/>
              <w:bottom w:val="single" w:color="auto" w:sz="4" w:space="0"/>
              <w:right w:val="single" w:color="auto" w:sz="4" w:space="0"/>
            </w:tcBorders>
            <w:noWrap w:val="0"/>
            <w:vAlign w:val="center"/>
          </w:tcPr>
          <w:p w14:paraId="4D4CE94C">
            <w:pPr>
              <w:pStyle w:val="222"/>
              <w:rPr>
                <w:rFonts w:ascii="Times New Roman" w:hAnsi="Times New Roman"/>
              </w:rPr>
            </w:pPr>
            <w:r>
              <w:rPr>
                <w:rFonts w:ascii="Times New Roman" w:hAnsi="Times New Roman"/>
              </w:rPr>
              <w:t>12</w:t>
            </w:r>
          </w:p>
        </w:tc>
        <w:tc>
          <w:tcPr>
            <w:tcW w:w="1527" w:type="pct"/>
            <w:vMerge w:val="restart"/>
            <w:tcBorders>
              <w:top w:val="nil"/>
              <w:left w:val="single" w:color="auto" w:sz="4" w:space="0"/>
              <w:bottom w:val="single" w:color="auto" w:sz="4" w:space="0"/>
              <w:right w:val="single" w:color="auto" w:sz="4" w:space="0"/>
            </w:tcBorders>
            <w:noWrap w:val="0"/>
            <w:vAlign w:val="center"/>
          </w:tcPr>
          <w:p w14:paraId="003D6242">
            <w:pPr>
              <w:pStyle w:val="222"/>
              <w:rPr>
                <w:rFonts w:ascii="Times New Roman" w:hAnsi="Times New Roman"/>
              </w:rPr>
            </w:pPr>
            <w:r>
              <w:rPr>
                <w:rFonts w:ascii="Times New Roman" w:hAnsi="Times New Roman"/>
              </w:rPr>
              <w:t>报文发送节点TEI</w:t>
            </w:r>
          </w:p>
        </w:tc>
      </w:tr>
      <w:tr w14:paraId="2C43C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0" w:type="auto"/>
            <w:vMerge w:val="continue"/>
            <w:tcBorders>
              <w:top w:val="nil"/>
              <w:left w:val="single" w:color="auto" w:sz="4" w:space="0"/>
              <w:bottom w:val="single" w:color="auto" w:sz="4" w:space="0"/>
              <w:right w:val="single" w:color="auto" w:sz="4" w:space="0"/>
            </w:tcBorders>
            <w:noWrap w:val="0"/>
            <w:vAlign w:val="center"/>
          </w:tcPr>
          <w:p w14:paraId="4866B67D">
            <w:pPr>
              <w:pStyle w:val="222"/>
              <w:rPr>
                <w:rFonts w:ascii="Times New Roman" w:hAnsi="Times New Roman"/>
              </w:rPr>
            </w:pPr>
          </w:p>
        </w:tc>
        <w:tc>
          <w:tcPr>
            <w:tcW w:w="998" w:type="pct"/>
            <w:vMerge w:val="restart"/>
            <w:tcBorders>
              <w:top w:val="nil"/>
              <w:left w:val="single" w:color="auto" w:sz="4" w:space="0"/>
              <w:bottom w:val="single" w:color="auto" w:sz="4" w:space="0"/>
              <w:right w:val="single" w:color="auto" w:sz="4" w:space="0"/>
            </w:tcBorders>
            <w:noWrap w:val="0"/>
            <w:vAlign w:val="center"/>
          </w:tcPr>
          <w:p w14:paraId="484D2386">
            <w:pPr>
              <w:pStyle w:val="222"/>
              <w:rPr>
                <w:rFonts w:ascii="Times New Roman" w:hAnsi="Times New Roman"/>
              </w:rPr>
            </w:pPr>
            <w:r>
              <w:rPr>
                <w:rFonts w:ascii="Times New Roman" w:hAnsi="Times New Roman"/>
              </w:rPr>
              <w:t>1</w:t>
            </w:r>
          </w:p>
        </w:tc>
        <w:tc>
          <w:tcPr>
            <w:tcW w:w="0" w:type="auto"/>
            <w:vMerge w:val="continue"/>
            <w:tcBorders>
              <w:top w:val="nil"/>
              <w:left w:val="single" w:color="auto" w:sz="4" w:space="0"/>
              <w:bottom w:val="single" w:color="auto" w:sz="4" w:space="0"/>
              <w:right w:val="single" w:color="auto" w:sz="4" w:space="0"/>
            </w:tcBorders>
            <w:noWrap w:val="0"/>
            <w:vAlign w:val="center"/>
          </w:tcPr>
          <w:p w14:paraId="3610FF4C">
            <w:pPr>
              <w:pStyle w:val="222"/>
              <w:rPr>
                <w:rFonts w:ascii="Times New Roman" w:hAnsi="Times New Roman"/>
              </w:rPr>
            </w:pPr>
          </w:p>
        </w:tc>
        <w:tc>
          <w:tcPr>
            <w:tcW w:w="0" w:type="auto"/>
            <w:vMerge w:val="continue"/>
            <w:tcBorders>
              <w:top w:val="nil"/>
              <w:left w:val="single" w:color="auto" w:sz="4" w:space="0"/>
              <w:bottom w:val="single" w:color="auto" w:sz="4" w:space="0"/>
              <w:right w:val="single" w:color="auto" w:sz="4" w:space="0"/>
            </w:tcBorders>
            <w:noWrap w:val="0"/>
            <w:vAlign w:val="center"/>
          </w:tcPr>
          <w:p w14:paraId="3AEFA860">
            <w:pPr>
              <w:pStyle w:val="222"/>
              <w:rPr>
                <w:rFonts w:ascii="Times New Roman" w:hAnsi="Times New Roman"/>
              </w:rPr>
            </w:pPr>
          </w:p>
        </w:tc>
      </w:tr>
      <w:tr w14:paraId="7BF28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1394" w:type="pct"/>
            <w:vMerge w:val="restart"/>
            <w:tcBorders>
              <w:top w:val="nil"/>
              <w:left w:val="single" w:color="auto" w:sz="4" w:space="0"/>
              <w:bottom w:val="single" w:color="auto" w:sz="4" w:space="0"/>
              <w:right w:val="single" w:color="auto" w:sz="4" w:space="0"/>
            </w:tcBorders>
            <w:noWrap w:val="0"/>
            <w:vAlign w:val="center"/>
          </w:tcPr>
          <w:p w14:paraId="29BB1A50">
            <w:pPr>
              <w:pStyle w:val="222"/>
              <w:rPr>
                <w:rFonts w:ascii="Times New Roman" w:hAnsi="Times New Roman"/>
              </w:rPr>
            </w:pPr>
            <w:r>
              <w:rPr>
                <w:rFonts w:ascii="Times New Roman" w:hAnsi="Times New Roman"/>
              </w:rPr>
              <w:t>目的TEI</w:t>
            </w:r>
          </w:p>
        </w:tc>
        <w:tc>
          <w:tcPr>
            <w:tcW w:w="0" w:type="auto"/>
            <w:vMerge w:val="continue"/>
            <w:tcBorders>
              <w:top w:val="nil"/>
              <w:left w:val="single" w:color="auto" w:sz="4" w:space="0"/>
              <w:bottom w:val="single" w:color="auto" w:sz="4" w:space="0"/>
              <w:right w:val="single" w:color="auto" w:sz="4" w:space="0"/>
            </w:tcBorders>
            <w:noWrap w:val="0"/>
            <w:vAlign w:val="center"/>
          </w:tcPr>
          <w:p w14:paraId="30B0118D">
            <w:pPr>
              <w:pStyle w:val="222"/>
              <w:rPr>
                <w:rFonts w:ascii="Times New Roman" w:hAnsi="Times New Roman"/>
              </w:rPr>
            </w:pPr>
          </w:p>
        </w:tc>
        <w:tc>
          <w:tcPr>
            <w:tcW w:w="1081" w:type="pct"/>
            <w:vMerge w:val="restart"/>
            <w:tcBorders>
              <w:top w:val="nil"/>
              <w:left w:val="single" w:color="auto" w:sz="4" w:space="0"/>
              <w:bottom w:val="single" w:color="auto" w:sz="4" w:space="0"/>
              <w:right w:val="single" w:color="auto" w:sz="4" w:space="0"/>
            </w:tcBorders>
            <w:noWrap w:val="0"/>
            <w:vAlign w:val="center"/>
          </w:tcPr>
          <w:p w14:paraId="04A501B3">
            <w:pPr>
              <w:pStyle w:val="222"/>
              <w:rPr>
                <w:rFonts w:ascii="Times New Roman" w:hAnsi="Times New Roman"/>
              </w:rPr>
            </w:pPr>
            <w:r>
              <w:rPr>
                <w:rFonts w:ascii="Times New Roman" w:hAnsi="Times New Roman"/>
              </w:rPr>
              <w:t>12</w:t>
            </w:r>
          </w:p>
        </w:tc>
        <w:tc>
          <w:tcPr>
            <w:tcW w:w="1527" w:type="pct"/>
            <w:vMerge w:val="restart"/>
            <w:tcBorders>
              <w:top w:val="nil"/>
              <w:left w:val="single" w:color="auto" w:sz="4" w:space="0"/>
              <w:bottom w:val="single" w:color="auto" w:sz="4" w:space="0"/>
              <w:right w:val="single" w:color="auto" w:sz="4" w:space="0"/>
            </w:tcBorders>
            <w:noWrap w:val="0"/>
            <w:vAlign w:val="center"/>
          </w:tcPr>
          <w:p w14:paraId="6D5FB2F2">
            <w:pPr>
              <w:pStyle w:val="222"/>
              <w:rPr>
                <w:rFonts w:ascii="Times New Roman" w:hAnsi="Times New Roman"/>
              </w:rPr>
            </w:pPr>
            <w:r>
              <w:rPr>
                <w:rFonts w:ascii="Times New Roman" w:hAnsi="Times New Roman"/>
              </w:rPr>
              <w:t>报文目的节点TEI</w:t>
            </w:r>
          </w:p>
        </w:tc>
      </w:tr>
      <w:tr w14:paraId="4819B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tcBorders>
              <w:top w:val="nil"/>
              <w:left w:val="single" w:color="auto" w:sz="4" w:space="0"/>
              <w:bottom w:val="single" w:color="auto" w:sz="4" w:space="0"/>
              <w:right w:val="single" w:color="auto" w:sz="4" w:space="0"/>
            </w:tcBorders>
            <w:noWrap w:val="0"/>
            <w:vAlign w:val="center"/>
          </w:tcPr>
          <w:p w14:paraId="3EFCBDB9">
            <w:pPr>
              <w:pStyle w:val="222"/>
              <w:rPr>
                <w:rFonts w:ascii="Times New Roman" w:hAnsi="Times New Roman"/>
              </w:rPr>
            </w:pPr>
          </w:p>
        </w:tc>
        <w:tc>
          <w:tcPr>
            <w:tcW w:w="998" w:type="pct"/>
            <w:tcBorders>
              <w:top w:val="single" w:color="auto" w:sz="4" w:space="0"/>
              <w:left w:val="single" w:color="auto" w:sz="4" w:space="0"/>
              <w:bottom w:val="single" w:color="auto" w:sz="4" w:space="0"/>
              <w:right w:val="single" w:color="auto" w:sz="4" w:space="0"/>
            </w:tcBorders>
            <w:noWrap w:val="0"/>
            <w:vAlign w:val="center"/>
          </w:tcPr>
          <w:p w14:paraId="145A4B9B">
            <w:pPr>
              <w:pStyle w:val="222"/>
              <w:rPr>
                <w:rFonts w:ascii="Times New Roman" w:hAnsi="Times New Roman"/>
              </w:rPr>
            </w:pPr>
            <w:r>
              <w:rPr>
                <w:rFonts w:ascii="Times New Roman" w:hAnsi="Times New Roman"/>
              </w:rPr>
              <w:t>2</w:t>
            </w:r>
          </w:p>
        </w:tc>
        <w:tc>
          <w:tcPr>
            <w:tcW w:w="0" w:type="auto"/>
            <w:vMerge w:val="continue"/>
            <w:tcBorders>
              <w:top w:val="nil"/>
              <w:left w:val="single" w:color="auto" w:sz="4" w:space="0"/>
              <w:bottom w:val="single" w:color="auto" w:sz="4" w:space="0"/>
              <w:right w:val="single" w:color="auto" w:sz="4" w:space="0"/>
            </w:tcBorders>
            <w:noWrap w:val="0"/>
            <w:vAlign w:val="center"/>
          </w:tcPr>
          <w:p w14:paraId="0CA9B722">
            <w:pPr>
              <w:pStyle w:val="222"/>
              <w:rPr>
                <w:rFonts w:ascii="Times New Roman" w:hAnsi="Times New Roman"/>
              </w:rPr>
            </w:pPr>
          </w:p>
        </w:tc>
        <w:tc>
          <w:tcPr>
            <w:tcW w:w="0" w:type="auto"/>
            <w:vMerge w:val="continue"/>
            <w:tcBorders>
              <w:top w:val="nil"/>
              <w:left w:val="single" w:color="auto" w:sz="4" w:space="0"/>
              <w:bottom w:val="single" w:color="auto" w:sz="4" w:space="0"/>
              <w:right w:val="single" w:color="auto" w:sz="4" w:space="0"/>
            </w:tcBorders>
            <w:noWrap w:val="0"/>
            <w:vAlign w:val="center"/>
          </w:tcPr>
          <w:p w14:paraId="12BCC5AE">
            <w:pPr>
              <w:pStyle w:val="222"/>
              <w:rPr>
                <w:rFonts w:ascii="Times New Roman" w:hAnsi="Times New Roman"/>
              </w:rPr>
            </w:pPr>
          </w:p>
        </w:tc>
      </w:tr>
      <w:tr w14:paraId="7A702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94" w:type="pct"/>
            <w:tcBorders>
              <w:top w:val="single" w:color="auto" w:sz="4" w:space="0"/>
              <w:left w:val="single" w:color="auto" w:sz="4" w:space="0"/>
              <w:bottom w:val="single" w:color="auto" w:sz="4" w:space="0"/>
              <w:right w:val="single" w:color="auto" w:sz="4" w:space="0"/>
            </w:tcBorders>
            <w:noWrap w:val="0"/>
            <w:vAlign w:val="center"/>
          </w:tcPr>
          <w:p w14:paraId="398E1188">
            <w:pPr>
              <w:pStyle w:val="222"/>
              <w:rPr>
                <w:rFonts w:ascii="Times New Roman" w:hAnsi="Times New Roman"/>
              </w:rPr>
            </w:pPr>
            <w:r>
              <w:rPr>
                <w:rFonts w:ascii="Times New Roman" w:hAnsi="Times New Roman"/>
              </w:rPr>
              <w:t>子载波分组大小</w:t>
            </w:r>
          </w:p>
        </w:tc>
        <w:tc>
          <w:tcPr>
            <w:tcW w:w="998" w:type="pct"/>
            <w:tcBorders>
              <w:top w:val="single" w:color="auto" w:sz="4" w:space="0"/>
              <w:left w:val="single" w:color="auto" w:sz="4" w:space="0"/>
              <w:bottom w:val="single" w:color="auto" w:sz="4" w:space="0"/>
              <w:right w:val="single" w:color="auto" w:sz="4" w:space="0"/>
            </w:tcBorders>
            <w:noWrap w:val="0"/>
            <w:vAlign w:val="center"/>
          </w:tcPr>
          <w:p w14:paraId="48FF1364">
            <w:pPr>
              <w:pStyle w:val="222"/>
              <w:rPr>
                <w:rFonts w:ascii="Times New Roman" w:hAnsi="Times New Roman"/>
              </w:rPr>
            </w:pPr>
            <w:r>
              <w:rPr>
                <w:rFonts w:ascii="Times New Roman" w:hAnsi="Times New Roman"/>
              </w:rPr>
              <w:t>3</w:t>
            </w:r>
          </w:p>
        </w:tc>
        <w:tc>
          <w:tcPr>
            <w:tcW w:w="1081" w:type="pct"/>
            <w:tcBorders>
              <w:top w:val="single" w:color="auto" w:sz="4" w:space="0"/>
              <w:left w:val="single" w:color="auto" w:sz="4" w:space="0"/>
              <w:bottom w:val="single" w:color="auto" w:sz="4" w:space="0"/>
              <w:right w:val="single" w:color="auto" w:sz="4" w:space="0"/>
            </w:tcBorders>
            <w:noWrap w:val="0"/>
            <w:vAlign w:val="center"/>
          </w:tcPr>
          <w:p w14:paraId="4F94227E">
            <w:pPr>
              <w:pStyle w:val="222"/>
              <w:rPr>
                <w:rFonts w:ascii="Times New Roman" w:hAnsi="Times New Roman"/>
              </w:rPr>
            </w:pPr>
            <w:r>
              <w:rPr>
                <w:rFonts w:ascii="Times New Roman" w:hAnsi="Times New Roman"/>
              </w:rPr>
              <w:t>8</w:t>
            </w:r>
          </w:p>
        </w:tc>
        <w:tc>
          <w:tcPr>
            <w:tcW w:w="1527" w:type="pct"/>
            <w:tcBorders>
              <w:top w:val="single" w:color="auto" w:sz="4" w:space="0"/>
              <w:left w:val="single" w:color="auto" w:sz="4" w:space="0"/>
              <w:bottom w:val="single" w:color="auto" w:sz="4" w:space="0"/>
              <w:right w:val="single" w:color="auto" w:sz="4" w:space="0"/>
            </w:tcBorders>
            <w:noWrap w:val="0"/>
            <w:vAlign w:val="center"/>
          </w:tcPr>
          <w:p w14:paraId="5C2040DE">
            <w:pPr>
              <w:pStyle w:val="222"/>
              <w:rPr>
                <w:rFonts w:ascii="Times New Roman" w:hAnsi="Times New Roman"/>
              </w:rPr>
            </w:pPr>
            <w:r>
              <w:rPr>
                <w:rFonts w:ascii="Times New Roman" w:hAnsi="Times New Roman"/>
              </w:rPr>
              <w:t>0：4个子载波一组</w:t>
            </w:r>
          </w:p>
          <w:p w14:paraId="4503A7BC">
            <w:pPr>
              <w:pStyle w:val="222"/>
              <w:rPr>
                <w:rFonts w:ascii="Times New Roman" w:hAnsi="Times New Roman"/>
              </w:rPr>
            </w:pPr>
            <w:r>
              <w:rPr>
                <w:rFonts w:ascii="Times New Roman" w:hAnsi="Times New Roman"/>
              </w:rPr>
              <w:t>1：8个子载波一组</w:t>
            </w:r>
          </w:p>
          <w:p w14:paraId="1A8E87D5">
            <w:pPr>
              <w:pStyle w:val="222"/>
              <w:rPr>
                <w:rFonts w:ascii="Times New Roman" w:hAnsi="Times New Roman"/>
              </w:rPr>
            </w:pPr>
            <w:r>
              <w:rPr>
                <w:rFonts w:ascii="Times New Roman" w:hAnsi="Times New Roman"/>
              </w:rPr>
              <w:t>2：12个子载波一组</w:t>
            </w:r>
          </w:p>
          <w:p w14:paraId="0AC00C08">
            <w:pPr>
              <w:pStyle w:val="222"/>
              <w:rPr>
                <w:rFonts w:ascii="Times New Roman" w:hAnsi="Times New Roman"/>
              </w:rPr>
            </w:pPr>
            <w:r>
              <w:rPr>
                <w:rFonts w:ascii="Times New Roman" w:hAnsi="Times New Roman"/>
              </w:rPr>
              <w:t>3：16个子载波一组</w:t>
            </w:r>
          </w:p>
        </w:tc>
      </w:tr>
    </w:tbl>
    <w:p w14:paraId="4C37DB7D">
      <w:pPr>
        <w:pStyle w:val="104"/>
        <w:spacing w:before="156" w:after="156"/>
        <w:rPr>
          <w:rFonts w:ascii="Times New Roman"/>
        </w:rPr>
      </w:pPr>
      <w:r>
        <w:rPr>
          <w:rFonts w:ascii="Times New Roman"/>
        </w:rPr>
        <w:t>Bitloading训练请求拒绝报文</w:t>
      </w:r>
    </w:p>
    <w:p w14:paraId="5B80D458">
      <w:pPr>
        <w:pStyle w:val="38"/>
        <w:rPr>
          <w:rFonts w:ascii="Times New Roman"/>
        </w:rPr>
      </w:pPr>
      <w:r>
        <w:rPr>
          <w:rFonts w:ascii="Times New Roman"/>
          <w:szCs w:val="21"/>
        </w:rPr>
        <w:t>Bitloading训练请求拒绝报文</w:t>
      </w:r>
      <w:r>
        <w:rPr>
          <w:rFonts w:ascii="Times New Roman"/>
          <w:kern w:val="21"/>
          <w:szCs w:val="21"/>
        </w:rPr>
        <w:t>（MMeBitloadingTrainingRequestReject）</w:t>
      </w:r>
      <w:r>
        <w:rPr>
          <w:rFonts w:ascii="Times New Roman"/>
        </w:rPr>
        <w:t>的格式定义应符合</w:t>
      </w:r>
      <w:r>
        <w:rPr>
          <w:rFonts w:ascii="Times New Roman"/>
        </w:rPr>
        <w:fldChar w:fldCharType="begin"/>
      </w:r>
      <w:r>
        <w:rPr>
          <w:rFonts w:ascii="Times New Roman"/>
        </w:rPr>
        <w:instrText xml:space="preserve"> REF _Ref26605 \w \h  \* MERGEFORMAT </w:instrText>
      </w:r>
      <w:r>
        <w:rPr>
          <w:rFonts w:ascii="Times New Roman"/>
        </w:rPr>
        <w:fldChar w:fldCharType="separate"/>
      </w:r>
      <w:r>
        <w:rPr>
          <w:rFonts w:ascii="Times New Roman"/>
        </w:rPr>
        <w:t>表105</w:t>
      </w:r>
      <w:r>
        <w:rPr>
          <w:rFonts w:ascii="Times New Roman"/>
        </w:rPr>
        <w:fldChar w:fldCharType="end"/>
      </w:r>
      <w:r>
        <w:rPr>
          <w:rFonts w:ascii="Times New Roman"/>
        </w:rPr>
        <w:t>要求。</w:t>
      </w:r>
    </w:p>
    <w:p w14:paraId="6D81FD9E">
      <w:pPr>
        <w:ind w:firstLine="420" w:firstLineChars="200"/>
        <w:rPr>
          <w:szCs w:val="21"/>
        </w:rPr>
      </w:pPr>
      <w:r>
        <w:rPr>
          <w:szCs w:val="21"/>
        </w:rPr>
        <w:t>训练发送节点在接收到Bitloading训练请求报文时，如果因为某种原因无法启动重训练，则应答Bitloading训练请求拒绝报文。</w:t>
      </w:r>
    </w:p>
    <w:p w14:paraId="5F9FAB19">
      <w:pPr>
        <w:pStyle w:val="179"/>
        <w:ind w:left="0"/>
        <w:rPr>
          <w:rFonts w:ascii="Times New Roman"/>
          <w:szCs w:val="21"/>
        </w:rPr>
      </w:pPr>
      <w:bookmarkStart w:id="1582" w:name="_Ref26605"/>
      <w:r>
        <w:rPr>
          <w:rFonts w:ascii="Times New Roman"/>
          <w:szCs w:val="21"/>
        </w:rPr>
        <w:t>Bitloadeing训练请求拒绝报文格式</w:t>
      </w:r>
      <w:bookmarkEnd w:id="1582"/>
    </w:p>
    <w:tbl>
      <w:tblPr>
        <w:tblStyle w:val="52"/>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68"/>
        <w:gridCol w:w="1909"/>
        <w:gridCol w:w="2068"/>
        <w:gridCol w:w="2925"/>
      </w:tblGrid>
      <w:tr w14:paraId="4FAC49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93" w:type="pct"/>
            <w:tcBorders>
              <w:top w:val="single" w:color="auto" w:sz="4" w:space="0"/>
              <w:left w:val="single" w:color="auto" w:sz="4" w:space="0"/>
              <w:bottom w:val="single" w:color="auto" w:sz="4" w:space="0"/>
              <w:right w:val="single" w:color="auto" w:sz="4" w:space="0"/>
            </w:tcBorders>
            <w:noWrap w:val="0"/>
            <w:vAlign w:val="center"/>
          </w:tcPr>
          <w:p w14:paraId="6623912A">
            <w:pPr>
              <w:pStyle w:val="222"/>
              <w:rPr>
                <w:rFonts w:ascii="Times New Roman" w:hAnsi="Times New Roman"/>
              </w:rPr>
            </w:pPr>
            <w:r>
              <w:rPr>
                <w:rFonts w:ascii="Times New Roman" w:hAnsi="Times New Roman"/>
              </w:rPr>
              <w:t>字段</w:t>
            </w:r>
          </w:p>
        </w:tc>
        <w:tc>
          <w:tcPr>
            <w:tcW w:w="997" w:type="pct"/>
            <w:tcBorders>
              <w:top w:val="single" w:color="auto" w:sz="4" w:space="0"/>
              <w:left w:val="single" w:color="auto" w:sz="4" w:space="0"/>
              <w:bottom w:val="single" w:color="auto" w:sz="4" w:space="0"/>
              <w:right w:val="single" w:color="auto" w:sz="4" w:space="0"/>
            </w:tcBorders>
            <w:noWrap w:val="0"/>
            <w:vAlign w:val="center"/>
          </w:tcPr>
          <w:p w14:paraId="3A29BD42">
            <w:pPr>
              <w:pStyle w:val="222"/>
              <w:rPr>
                <w:rFonts w:ascii="Times New Roman" w:hAnsi="Times New Roman"/>
              </w:rPr>
            </w:pPr>
            <w:r>
              <w:rPr>
                <w:rFonts w:ascii="Times New Roman" w:hAnsi="Times New Roman"/>
              </w:rPr>
              <w:t>字节号</w:t>
            </w:r>
          </w:p>
        </w:tc>
        <w:tc>
          <w:tcPr>
            <w:tcW w:w="1080" w:type="pct"/>
            <w:tcBorders>
              <w:top w:val="single" w:color="auto" w:sz="4" w:space="0"/>
              <w:left w:val="single" w:color="auto" w:sz="4" w:space="0"/>
              <w:bottom w:val="single" w:color="auto" w:sz="4" w:space="0"/>
              <w:right w:val="single" w:color="auto" w:sz="4" w:space="0"/>
            </w:tcBorders>
            <w:noWrap w:val="0"/>
            <w:vAlign w:val="center"/>
          </w:tcPr>
          <w:p w14:paraId="373B821F">
            <w:pPr>
              <w:pStyle w:val="222"/>
              <w:rPr>
                <w:rFonts w:ascii="Times New Roman" w:hAnsi="Times New Roman"/>
              </w:rPr>
            </w:pPr>
            <w:r>
              <w:rPr>
                <w:rFonts w:ascii="Times New Roman" w:hAnsi="Times New Roman"/>
              </w:rPr>
              <w:t>字段大小(比特)</w:t>
            </w:r>
          </w:p>
        </w:tc>
        <w:tc>
          <w:tcPr>
            <w:tcW w:w="1527" w:type="pct"/>
            <w:tcBorders>
              <w:top w:val="single" w:color="auto" w:sz="4" w:space="0"/>
              <w:left w:val="single" w:color="auto" w:sz="4" w:space="0"/>
              <w:bottom w:val="single" w:color="auto" w:sz="4" w:space="0"/>
              <w:right w:val="single" w:color="auto" w:sz="4" w:space="0"/>
            </w:tcBorders>
            <w:noWrap w:val="0"/>
            <w:vAlign w:val="top"/>
          </w:tcPr>
          <w:p w14:paraId="4F594A11">
            <w:pPr>
              <w:pStyle w:val="222"/>
              <w:rPr>
                <w:rFonts w:ascii="Times New Roman" w:hAnsi="Times New Roman"/>
              </w:rPr>
            </w:pPr>
            <w:r>
              <w:rPr>
                <w:rFonts w:ascii="Times New Roman" w:hAnsi="Times New Roman"/>
              </w:rPr>
              <w:t>含义</w:t>
            </w:r>
          </w:p>
        </w:tc>
      </w:tr>
      <w:tr w14:paraId="0DFD3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93" w:type="pct"/>
            <w:vMerge w:val="restart"/>
            <w:tcBorders>
              <w:top w:val="nil"/>
              <w:left w:val="single" w:color="auto" w:sz="4" w:space="0"/>
              <w:bottom w:val="single" w:color="auto" w:sz="4" w:space="0"/>
              <w:right w:val="single" w:color="auto" w:sz="4" w:space="0"/>
            </w:tcBorders>
            <w:noWrap w:val="0"/>
            <w:vAlign w:val="center"/>
          </w:tcPr>
          <w:p w14:paraId="68779530">
            <w:pPr>
              <w:pStyle w:val="222"/>
              <w:rPr>
                <w:rFonts w:ascii="Times New Roman" w:hAnsi="Times New Roman"/>
              </w:rPr>
            </w:pPr>
            <w:r>
              <w:rPr>
                <w:rFonts w:ascii="Times New Roman" w:hAnsi="Times New Roman"/>
              </w:rPr>
              <w:t>源TEI</w:t>
            </w:r>
          </w:p>
        </w:tc>
        <w:tc>
          <w:tcPr>
            <w:tcW w:w="997" w:type="pct"/>
            <w:tcBorders>
              <w:top w:val="single" w:color="auto" w:sz="4" w:space="0"/>
              <w:left w:val="single" w:color="auto" w:sz="4" w:space="0"/>
              <w:bottom w:val="single" w:color="auto" w:sz="4" w:space="0"/>
              <w:right w:val="single" w:color="auto" w:sz="4" w:space="0"/>
            </w:tcBorders>
            <w:noWrap w:val="0"/>
            <w:vAlign w:val="center"/>
          </w:tcPr>
          <w:p w14:paraId="0866D3EF">
            <w:pPr>
              <w:pStyle w:val="222"/>
              <w:rPr>
                <w:rFonts w:ascii="Times New Roman" w:hAnsi="Times New Roman"/>
              </w:rPr>
            </w:pPr>
            <w:r>
              <w:rPr>
                <w:rFonts w:ascii="Times New Roman" w:hAnsi="Times New Roman"/>
              </w:rPr>
              <w:t>0</w:t>
            </w:r>
          </w:p>
        </w:tc>
        <w:tc>
          <w:tcPr>
            <w:tcW w:w="1080" w:type="pct"/>
            <w:vMerge w:val="restart"/>
            <w:tcBorders>
              <w:top w:val="nil"/>
              <w:left w:val="single" w:color="auto" w:sz="4" w:space="0"/>
              <w:bottom w:val="single" w:color="auto" w:sz="4" w:space="0"/>
              <w:right w:val="single" w:color="auto" w:sz="4" w:space="0"/>
            </w:tcBorders>
            <w:noWrap w:val="0"/>
            <w:vAlign w:val="center"/>
          </w:tcPr>
          <w:p w14:paraId="4F284465">
            <w:pPr>
              <w:pStyle w:val="222"/>
              <w:rPr>
                <w:rFonts w:ascii="Times New Roman" w:hAnsi="Times New Roman"/>
              </w:rPr>
            </w:pPr>
            <w:r>
              <w:rPr>
                <w:rFonts w:ascii="Times New Roman" w:hAnsi="Times New Roman"/>
              </w:rPr>
              <w:t>12</w:t>
            </w:r>
          </w:p>
        </w:tc>
        <w:tc>
          <w:tcPr>
            <w:tcW w:w="1527" w:type="pct"/>
            <w:vMerge w:val="restart"/>
            <w:tcBorders>
              <w:top w:val="nil"/>
              <w:left w:val="single" w:color="auto" w:sz="4" w:space="0"/>
              <w:bottom w:val="single" w:color="auto" w:sz="4" w:space="0"/>
              <w:right w:val="single" w:color="auto" w:sz="4" w:space="0"/>
            </w:tcBorders>
            <w:noWrap w:val="0"/>
            <w:vAlign w:val="center"/>
          </w:tcPr>
          <w:p w14:paraId="4B2F2853">
            <w:pPr>
              <w:pStyle w:val="222"/>
              <w:jc w:val="left"/>
              <w:rPr>
                <w:rFonts w:ascii="Times New Roman" w:hAnsi="Times New Roman"/>
              </w:rPr>
            </w:pPr>
            <w:r>
              <w:rPr>
                <w:rFonts w:ascii="Times New Roman" w:hAnsi="Times New Roman"/>
              </w:rPr>
              <w:t>报文发送节点TEI</w:t>
            </w:r>
          </w:p>
        </w:tc>
      </w:tr>
      <w:tr w14:paraId="2F431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0" w:type="auto"/>
            <w:vMerge w:val="continue"/>
            <w:tcBorders>
              <w:top w:val="nil"/>
              <w:left w:val="single" w:color="auto" w:sz="4" w:space="0"/>
              <w:bottom w:val="single" w:color="auto" w:sz="4" w:space="0"/>
              <w:right w:val="single" w:color="auto" w:sz="4" w:space="0"/>
            </w:tcBorders>
            <w:noWrap w:val="0"/>
            <w:vAlign w:val="center"/>
          </w:tcPr>
          <w:p w14:paraId="6C9E735D">
            <w:pPr>
              <w:pStyle w:val="222"/>
              <w:rPr>
                <w:rFonts w:ascii="Times New Roman" w:hAnsi="Times New Roman"/>
              </w:rPr>
            </w:pPr>
          </w:p>
        </w:tc>
        <w:tc>
          <w:tcPr>
            <w:tcW w:w="997" w:type="pct"/>
            <w:vMerge w:val="restart"/>
            <w:tcBorders>
              <w:top w:val="nil"/>
              <w:left w:val="single" w:color="auto" w:sz="4" w:space="0"/>
              <w:bottom w:val="single" w:color="auto" w:sz="4" w:space="0"/>
              <w:right w:val="single" w:color="auto" w:sz="4" w:space="0"/>
            </w:tcBorders>
            <w:noWrap w:val="0"/>
            <w:vAlign w:val="center"/>
          </w:tcPr>
          <w:p w14:paraId="78C17900">
            <w:pPr>
              <w:pStyle w:val="222"/>
              <w:rPr>
                <w:rFonts w:ascii="Times New Roman" w:hAnsi="Times New Roman"/>
              </w:rPr>
            </w:pPr>
            <w:r>
              <w:rPr>
                <w:rFonts w:ascii="Times New Roman" w:hAnsi="Times New Roman"/>
              </w:rPr>
              <w:t>1</w:t>
            </w:r>
          </w:p>
        </w:tc>
        <w:tc>
          <w:tcPr>
            <w:tcW w:w="1080" w:type="pct"/>
            <w:vMerge w:val="continue"/>
            <w:tcBorders>
              <w:top w:val="nil"/>
              <w:left w:val="single" w:color="auto" w:sz="4" w:space="0"/>
              <w:bottom w:val="single" w:color="auto" w:sz="4" w:space="0"/>
              <w:right w:val="single" w:color="auto" w:sz="4" w:space="0"/>
            </w:tcBorders>
            <w:noWrap w:val="0"/>
            <w:vAlign w:val="center"/>
          </w:tcPr>
          <w:p w14:paraId="5C49EB1D">
            <w:pPr>
              <w:pStyle w:val="222"/>
              <w:rPr>
                <w:rFonts w:ascii="Times New Roman" w:hAnsi="Times New Roman"/>
              </w:rPr>
            </w:pPr>
          </w:p>
        </w:tc>
        <w:tc>
          <w:tcPr>
            <w:tcW w:w="1527" w:type="pct"/>
            <w:vMerge w:val="continue"/>
            <w:tcBorders>
              <w:top w:val="nil"/>
              <w:left w:val="single" w:color="auto" w:sz="4" w:space="0"/>
              <w:bottom w:val="single" w:color="auto" w:sz="4" w:space="0"/>
              <w:right w:val="single" w:color="auto" w:sz="4" w:space="0"/>
            </w:tcBorders>
            <w:noWrap w:val="0"/>
            <w:vAlign w:val="center"/>
          </w:tcPr>
          <w:p w14:paraId="5CC7508C">
            <w:pPr>
              <w:pStyle w:val="222"/>
              <w:jc w:val="left"/>
              <w:rPr>
                <w:rFonts w:ascii="Times New Roman" w:hAnsi="Times New Roman"/>
              </w:rPr>
            </w:pPr>
          </w:p>
        </w:tc>
      </w:tr>
      <w:tr w14:paraId="187A09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1393" w:type="pct"/>
            <w:vMerge w:val="restart"/>
            <w:tcBorders>
              <w:top w:val="nil"/>
              <w:left w:val="single" w:color="auto" w:sz="4" w:space="0"/>
              <w:bottom w:val="single" w:color="auto" w:sz="4" w:space="0"/>
              <w:right w:val="single" w:color="auto" w:sz="4" w:space="0"/>
            </w:tcBorders>
            <w:noWrap w:val="0"/>
            <w:vAlign w:val="center"/>
          </w:tcPr>
          <w:p w14:paraId="537245AB">
            <w:pPr>
              <w:pStyle w:val="222"/>
              <w:rPr>
                <w:rFonts w:ascii="Times New Roman" w:hAnsi="Times New Roman"/>
              </w:rPr>
            </w:pPr>
            <w:r>
              <w:rPr>
                <w:rFonts w:ascii="Times New Roman" w:hAnsi="Times New Roman"/>
              </w:rPr>
              <w:t>目的TEI</w:t>
            </w:r>
          </w:p>
        </w:tc>
        <w:tc>
          <w:tcPr>
            <w:tcW w:w="0" w:type="auto"/>
            <w:vMerge w:val="continue"/>
            <w:tcBorders>
              <w:top w:val="nil"/>
              <w:left w:val="single" w:color="auto" w:sz="4" w:space="0"/>
              <w:bottom w:val="single" w:color="auto" w:sz="4" w:space="0"/>
              <w:right w:val="single" w:color="auto" w:sz="4" w:space="0"/>
            </w:tcBorders>
            <w:noWrap w:val="0"/>
            <w:vAlign w:val="center"/>
          </w:tcPr>
          <w:p w14:paraId="4FDAFD30">
            <w:pPr>
              <w:pStyle w:val="222"/>
              <w:rPr>
                <w:rFonts w:ascii="Times New Roman" w:hAnsi="Times New Roman"/>
              </w:rPr>
            </w:pPr>
          </w:p>
        </w:tc>
        <w:tc>
          <w:tcPr>
            <w:tcW w:w="1080" w:type="pct"/>
            <w:vMerge w:val="restart"/>
            <w:tcBorders>
              <w:top w:val="nil"/>
              <w:left w:val="single" w:color="auto" w:sz="4" w:space="0"/>
              <w:bottom w:val="single" w:color="auto" w:sz="4" w:space="0"/>
              <w:right w:val="single" w:color="auto" w:sz="4" w:space="0"/>
            </w:tcBorders>
            <w:noWrap w:val="0"/>
            <w:vAlign w:val="center"/>
          </w:tcPr>
          <w:p w14:paraId="10FE88AE">
            <w:pPr>
              <w:pStyle w:val="222"/>
              <w:rPr>
                <w:rFonts w:ascii="Times New Roman" w:hAnsi="Times New Roman"/>
              </w:rPr>
            </w:pPr>
            <w:r>
              <w:rPr>
                <w:rFonts w:ascii="Times New Roman" w:hAnsi="Times New Roman"/>
              </w:rPr>
              <w:t>12</w:t>
            </w:r>
          </w:p>
        </w:tc>
        <w:tc>
          <w:tcPr>
            <w:tcW w:w="1527" w:type="pct"/>
            <w:vMerge w:val="restart"/>
            <w:tcBorders>
              <w:top w:val="nil"/>
              <w:left w:val="single" w:color="auto" w:sz="4" w:space="0"/>
              <w:bottom w:val="single" w:color="auto" w:sz="4" w:space="0"/>
              <w:right w:val="single" w:color="auto" w:sz="4" w:space="0"/>
            </w:tcBorders>
            <w:noWrap w:val="0"/>
            <w:vAlign w:val="center"/>
          </w:tcPr>
          <w:p w14:paraId="044040B0">
            <w:pPr>
              <w:pStyle w:val="222"/>
              <w:jc w:val="left"/>
              <w:rPr>
                <w:rFonts w:ascii="Times New Roman" w:hAnsi="Times New Roman"/>
              </w:rPr>
            </w:pPr>
            <w:r>
              <w:rPr>
                <w:rFonts w:ascii="Times New Roman" w:hAnsi="Times New Roman"/>
              </w:rPr>
              <w:t>报文目的节点TEI</w:t>
            </w:r>
          </w:p>
        </w:tc>
      </w:tr>
      <w:tr w14:paraId="5612AF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tcBorders>
              <w:top w:val="nil"/>
              <w:left w:val="single" w:color="auto" w:sz="4" w:space="0"/>
              <w:bottom w:val="single" w:color="auto" w:sz="4" w:space="0"/>
              <w:right w:val="single" w:color="auto" w:sz="4" w:space="0"/>
            </w:tcBorders>
            <w:noWrap w:val="0"/>
            <w:vAlign w:val="center"/>
          </w:tcPr>
          <w:p w14:paraId="262C3B74">
            <w:pPr>
              <w:pStyle w:val="222"/>
              <w:rPr>
                <w:rFonts w:ascii="Times New Roman" w:hAnsi="Times New Roman"/>
              </w:rPr>
            </w:pPr>
          </w:p>
        </w:tc>
        <w:tc>
          <w:tcPr>
            <w:tcW w:w="997" w:type="pct"/>
            <w:tcBorders>
              <w:top w:val="single" w:color="auto" w:sz="4" w:space="0"/>
              <w:left w:val="single" w:color="auto" w:sz="4" w:space="0"/>
              <w:bottom w:val="single" w:color="auto" w:sz="4" w:space="0"/>
              <w:right w:val="single" w:color="auto" w:sz="4" w:space="0"/>
            </w:tcBorders>
            <w:noWrap w:val="0"/>
            <w:vAlign w:val="center"/>
          </w:tcPr>
          <w:p w14:paraId="13821BDF">
            <w:pPr>
              <w:pStyle w:val="222"/>
              <w:rPr>
                <w:rFonts w:ascii="Times New Roman" w:hAnsi="Times New Roman"/>
              </w:rPr>
            </w:pPr>
            <w:r>
              <w:rPr>
                <w:rFonts w:ascii="Times New Roman" w:hAnsi="Times New Roman"/>
              </w:rPr>
              <w:t>2</w:t>
            </w:r>
          </w:p>
        </w:tc>
        <w:tc>
          <w:tcPr>
            <w:tcW w:w="1080" w:type="pct"/>
            <w:vMerge w:val="continue"/>
            <w:tcBorders>
              <w:top w:val="nil"/>
              <w:left w:val="single" w:color="auto" w:sz="4" w:space="0"/>
              <w:bottom w:val="single" w:color="auto" w:sz="4" w:space="0"/>
              <w:right w:val="single" w:color="auto" w:sz="4" w:space="0"/>
            </w:tcBorders>
            <w:noWrap w:val="0"/>
            <w:vAlign w:val="center"/>
          </w:tcPr>
          <w:p w14:paraId="52F35F7C">
            <w:pPr>
              <w:pStyle w:val="222"/>
              <w:rPr>
                <w:rFonts w:ascii="Times New Roman" w:hAnsi="Times New Roman"/>
              </w:rPr>
            </w:pPr>
          </w:p>
        </w:tc>
        <w:tc>
          <w:tcPr>
            <w:tcW w:w="1527" w:type="pct"/>
            <w:vMerge w:val="continue"/>
            <w:tcBorders>
              <w:top w:val="nil"/>
              <w:left w:val="single" w:color="auto" w:sz="4" w:space="0"/>
              <w:bottom w:val="single" w:color="auto" w:sz="4" w:space="0"/>
              <w:right w:val="single" w:color="auto" w:sz="4" w:space="0"/>
            </w:tcBorders>
            <w:noWrap w:val="0"/>
            <w:vAlign w:val="center"/>
          </w:tcPr>
          <w:p w14:paraId="5F7BA539">
            <w:pPr>
              <w:pStyle w:val="222"/>
              <w:jc w:val="left"/>
              <w:rPr>
                <w:rFonts w:ascii="Times New Roman" w:hAnsi="Times New Roman"/>
              </w:rPr>
            </w:pPr>
          </w:p>
        </w:tc>
      </w:tr>
      <w:tr w14:paraId="3FEC79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93" w:type="pct"/>
            <w:tcBorders>
              <w:top w:val="single" w:color="auto" w:sz="4" w:space="0"/>
              <w:left w:val="single" w:color="auto" w:sz="4" w:space="0"/>
              <w:bottom w:val="single" w:color="auto" w:sz="4" w:space="0"/>
              <w:right w:val="single" w:color="auto" w:sz="4" w:space="0"/>
            </w:tcBorders>
            <w:noWrap w:val="0"/>
            <w:vAlign w:val="center"/>
          </w:tcPr>
          <w:p w14:paraId="2B034A74">
            <w:pPr>
              <w:pStyle w:val="222"/>
              <w:rPr>
                <w:rFonts w:ascii="Times New Roman" w:hAnsi="Times New Roman"/>
              </w:rPr>
            </w:pPr>
            <w:r>
              <w:rPr>
                <w:rFonts w:ascii="Times New Roman" w:hAnsi="Times New Roman"/>
              </w:rPr>
              <w:t>拒绝原因</w:t>
            </w:r>
          </w:p>
        </w:tc>
        <w:tc>
          <w:tcPr>
            <w:tcW w:w="997" w:type="pct"/>
            <w:tcBorders>
              <w:top w:val="single" w:color="auto" w:sz="4" w:space="0"/>
              <w:left w:val="single" w:color="auto" w:sz="4" w:space="0"/>
              <w:bottom w:val="single" w:color="auto" w:sz="4" w:space="0"/>
              <w:right w:val="single" w:color="auto" w:sz="4" w:space="0"/>
            </w:tcBorders>
            <w:noWrap w:val="0"/>
            <w:vAlign w:val="center"/>
          </w:tcPr>
          <w:p w14:paraId="58516323">
            <w:pPr>
              <w:pStyle w:val="222"/>
              <w:rPr>
                <w:rFonts w:ascii="Times New Roman" w:hAnsi="Times New Roman"/>
              </w:rPr>
            </w:pPr>
            <w:r>
              <w:rPr>
                <w:rFonts w:ascii="Times New Roman" w:hAnsi="Times New Roman"/>
              </w:rPr>
              <w:t>3</w:t>
            </w:r>
          </w:p>
        </w:tc>
        <w:tc>
          <w:tcPr>
            <w:tcW w:w="1080" w:type="pct"/>
            <w:tcBorders>
              <w:top w:val="single" w:color="auto" w:sz="4" w:space="0"/>
              <w:left w:val="single" w:color="auto" w:sz="4" w:space="0"/>
              <w:bottom w:val="single" w:color="auto" w:sz="4" w:space="0"/>
              <w:right w:val="single" w:color="auto" w:sz="4" w:space="0"/>
            </w:tcBorders>
            <w:noWrap w:val="0"/>
            <w:vAlign w:val="center"/>
          </w:tcPr>
          <w:p w14:paraId="03418CFD">
            <w:pPr>
              <w:pStyle w:val="222"/>
              <w:rPr>
                <w:rFonts w:ascii="Times New Roman" w:hAnsi="Times New Roman"/>
              </w:rPr>
            </w:pPr>
            <w:r>
              <w:rPr>
                <w:rFonts w:ascii="Times New Roman" w:hAnsi="Times New Roman"/>
              </w:rPr>
              <w:t>8</w:t>
            </w:r>
          </w:p>
        </w:tc>
        <w:tc>
          <w:tcPr>
            <w:tcW w:w="1527" w:type="pct"/>
            <w:tcBorders>
              <w:top w:val="single" w:color="auto" w:sz="4" w:space="0"/>
              <w:left w:val="single" w:color="auto" w:sz="4" w:space="0"/>
              <w:bottom w:val="single" w:color="auto" w:sz="4" w:space="0"/>
              <w:right w:val="single" w:color="auto" w:sz="4" w:space="0"/>
            </w:tcBorders>
            <w:noWrap w:val="0"/>
            <w:vAlign w:val="center"/>
          </w:tcPr>
          <w:p w14:paraId="700A214D">
            <w:pPr>
              <w:pStyle w:val="222"/>
              <w:jc w:val="left"/>
              <w:rPr>
                <w:rFonts w:ascii="Times New Roman" w:hAnsi="Times New Roman"/>
              </w:rPr>
            </w:pPr>
            <w:r>
              <w:rPr>
                <w:rFonts w:ascii="Times New Roman" w:hAnsi="Times New Roman"/>
              </w:rPr>
              <w:t>训练拒绝原因</w:t>
            </w:r>
          </w:p>
          <w:p w14:paraId="35CD7DF8">
            <w:pPr>
              <w:pStyle w:val="222"/>
              <w:jc w:val="left"/>
              <w:rPr>
                <w:rFonts w:ascii="Times New Roman" w:hAnsi="Times New Roman"/>
              </w:rPr>
            </w:pPr>
            <w:r>
              <w:rPr>
                <w:rFonts w:ascii="Times New Roman" w:hAnsi="Times New Roman"/>
              </w:rPr>
              <w:t>0x0：未定义</w:t>
            </w:r>
          </w:p>
          <w:p w14:paraId="0BF00F6B">
            <w:pPr>
              <w:pStyle w:val="222"/>
              <w:jc w:val="left"/>
              <w:rPr>
                <w:rFonts w:ascii="Times New Roman" w:hAnsi="Times New Roman"/>
              </w:rPr>
            </w:pPr>
            <w:r>
              <w:rPr>
                <w:rFonts w:ascii="Times New Roman" w:hAnsi="Times New Roman"/>
              </w:rPr>
              <w:t>0x1：节点正在训练</w:t>
            </w:r>
          </w:p>
          <w:p w14:paraId="67532C1B">
            <w:pPr>
              <w:pStyle w:val="222"/>
              <w:jc w:val="left"/>
              <w:rPr>
                <w:rFonts w:ascii="Times New Roman" w:hAnsi="Times New Roman"/>
              </w:rPr>
            </w:pPr>
            <w:r>
              <w:rPr>
                <w:rFonts w:ascii="Times New Roman" w:hAnsi="Times New Roman"/>
              </w:rPr>
              <w:t>0x2：训练节点已满</w:t>
            </w:r>
          </w:p>
          <w:p w14:paraId="2F584823">
            <w:pPr>
              <w:pStyle w:val="222"/>
              <w:jc w:val="left"/>
              <w:rPr>
                <w:rFonts w:ascii="Times New Roman" w:hAnsi="Times New Roman"/>
              </w:rPr>
            </w:pPr>
            <w:r>
              <w:rPr>
                <w:rFonts w:ascii="Times New Roman" w:hAnsi="Times New Roman"/>
              </w:rPr>
              <w:t>其他：保留</w:t>
            </w:r>
          </w:p>
        </w:tc>
      </w:tr>
    </w:tbl>
    <w:p w14:paraId="73C5CBE9">
      <w:pPr>
        <w:pStyle w:val="104"/>
        <w:spacing w:before="156" w:after="156"/>
        <w:rPr>
          <w:rFonts w:ascii="Times New Roman"/>
        </w:rPr>
      </w:pPr>
      <w:r>
        <w:rPr>
          <w:rFonts w:ascii="Times New Roman"/>
        </w:rPr>
        <w:t>信道评估参数更新报文</w:t>
      </w:r>
    </w:p>
    <w:p w14:paraId="2236A5EC">
      <w:pPr>
        <w:pStyle w:val="263"/>
        <w:rPr>
          <w:rFonts w:ascii="Times New Roman"/>
          <w:highlight w:val="yellow"/>
        </w:rPr>
      </w:pPr>
      <w:r>
        <w:rPr>
          <w:rFonts w:ascii="Times New Roman"/>
          <w:lang w:val="en-US" w:eastAsia="zh-CN"/>
        </w:rPr>
        <w:t>信道评估参数更新</w:t>
      </w:r>
      <w:r>
        <w:rPr>
          <w:rFonts w:ascii="Times New Roman"/>
        </w:rPr>
        <w:t>报文（MMe</w:t>
      </w:r>
      <w:r>
        <w:rPr>
          <w:rFonts w:ascii="Times New Roman"/>
          <w:lang w:val="en-US" w:eastAsia="zh-CN"/>
        </w:rPr>
        <w:t>ChannelAssessParamUpdate</w:t>
      </w:r>
      <w:r>
        <w:rPr>
          <w:rFonts w:ascii="Times New Roman"/>
        </w:rPr>
        <w:t>）格式定义</w:t>
      </w:r>
      <w:r>
        <w:rPr>
          <w:rFonts w:ascii="Times New Roman"/>
          <w:lang w:val="en-US" w:eastAsia="zh-CN"/>
        </w:rPr>
        <w:t>应符合</w:t>
      </w:r>
      <w:r>
        <w:rPr>
          <w:rFonts w:ascii="Times New Roman"/>
        </w:rPr>
        <w:fldChar w:fldCharType="begin"/>
      </w:r>
      <w:r>
        <w:rPr>
          <w:rFonts w:ascii="Times New Roman"/>
        </w:rPr>
        <w:instrText xml:space="preserve"> REF _Ref26661 \w \h  \* MERGEFORMAT </w:instrText>
      </w:r>
      <w:r>
        <w:rPr>
          <w:rFonts w:ascii="Times New Roman"/>
        </w:rPr>
        <w:fldChar w:fldCharType="separate"/>
      </w:r>
      <w:r>
        <w:rPr>
          <w:rFonts w:ascii="Times New Roman"/>
        </w:rPr>
        <w:t>表106</w:t>
      </w:r>
      <w:r>
        <w:rPr>
          <w:rFonts w:ascii="Times New Roman"/>
        </w:rPr>
        <w:fldChar w:fldCharType="end"/>
      </w:r>
      <w:r>
        <w:rPr>
          <w:rFonts w:ascii="Times New Roman"/>
          <w:lang w:val="en-US" w:eastAsia="zh-CN"/>
        </w:rPr>
        <w:t>要求</w:t>
      </w:r>
      <w:r>
        <w:rPr>
          <w:rFonts w:ascii="Times New Roman"/>
        </w:rPr>
        <w:t>。</w:t>
      </w:r>
    </w:p>
    <w:p w14:paraId="4B810851">
      <w:pPr>
        <w:pStyle w:val="179"/>
        <w:ind w:left="0"/>
        <w:rPr>
          <w:rFonts w:ascii="Times New Roman"/>
        </w:rPr>
      </w:pPr>
      <w:bookmarkStart w:id="1583" w:name="_Ref26661"/>
      <w:r>
        <w:rPr>
          <w:rFonts w:ascii="Times New Roman"/>
        </w:rPr>
        <w:t>信道评估参数报文格式</w:t>
      </w:r>
      <w:bookmarkEnd w:id="1583"/>
    </w:p>
    <w:tbl>
      <w:tblPr>
        <w:tblStyle w:val="5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692"/>
        <w:gridCol w:w="1490"/>
        <w:gridCol w:w="1012"/>
        <w:gridCol w:w="1201"/>
        <w:gridCol w:w="2872"/>
      </w:tblGrid>
      <w:tr w14:paraId="1C59FD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92" w:type="dxa"/>
            <w:tcBorders>
              <w:top w:val="single" w:color="auto" w:sz="4" w:space="0"/>
              <w:left w:val="single" w:color="auto" w:sz="4" w:space="0"/>
              <w:bottom w:val="single" w:color="auto" w:sz="4" w:space="0"/>
              <w:right w:val="single" w:color="auto" w:sz="4" w:space="0"/>
            </w:tcBorders>
            <w:noWrap w:val="0"/>
            <w:vAlign w:val="top"/>
          </w:tcPr>
          <w:p w14:paraId="7F38FC86">
            <w:pPr>
              <w:pStyle w:val="222"/>
              <w:rPr>
                <w:rFonts w:ascii="Times New Roman" w:hAnsi="Times New Roman"/>
              </w:rPr>
            </w:pPr>
            <w:r>
              <w:rPr>
                <w:rFonts w:ascii="Times New Roman" w:hAnsi="Times New Roman"/>
              </w:rPr>
              <w:t>字段</w:t>
            </w:r>
          </w:p>
        </w:tc>
        <w:tc>
          <w:tcPr>
            <w:tcW w:w="1490" w:type="dxa"/>
            <w:tcBorders>
              <w:top w:val="single" w:color="auto" w:sz="4" w:space="0"/>
              <w:left w:val="single" w:color="auto" w:sz="4" w:space="0"/>
              <w:bottom w:val="single" w:color="auto" w:sz="4" w:space="0"/>
              <w:right w:val="single" w:color="auto" w:sz="4" w:space="0"/>
            </w:tcBorders>
            <w:noWrap w:val="0"/>
            <w:vAlign w:val="top"/>
          </w:tcPr>
          <w:p w14:paraId="33EB3CE3">
            <w:pPr>
              <w:pStyle w:val="222"/>
              <w:rPr>
                <w:rFonts w:ascii="Times New Roman" w:hAnsi="Times New Roman"/>
              </w:rPr>
            </w:pPr>
            <w:r>
              <w:rPr>
                <w:rFonts w:ascii="Times New Roman" w:hAnsi="Times New Roman"/>
              </w:rPr>
              <w:t>字节号</w:t>
            </w:r>
          </w:p>
        </w:tc>
        <w:tc>
          <w:tcPr>
            <w:tcW w:w="1012" w:type="dxa"/>
            <w:tcBorders>
              <w:top w:val="single" w:color="auto" w:sz="4" w:space="0"/>
              <w:left w:val="single" w:color="auto" w:sz="4" w:space="0"/>
              <w:bottom w:val="single" w:color="auto" w:sz="4" w:space="0"/>
              <w:right w:val="single" w:color="auto" w:sz="4" w:space="0"/>
            </w:tcBorders>
            <w:noWrap w:val="0"/>
            <w:vAlign w:val="top"/>
          </w:tcPr>
          <w:p w14:paraId="47357219">
            <w:pPr>
              <w:pStyle w:val="222"/>
              <w:rPr>
                <w:rFonts w:ascii="Times New Roman" w:hAnsi="Times New Roman"/>
              </w:rPr>
            </w:pPr>
            <w:r>
              <w:rPr>
                <w:rFonts w:ascii="Times New Roman" w:hAnsi="Times New Roman"/>
              </w:rPr>
              <w:t>比特位</w:t>
            </w:r>
          </w:p>
        </w:tc>
        <w:tc>
          <w:tcPr>
            <w:tcW w:w="1201" w:type="dxa"/>
            <w:tcBorders>
              <w:top w:val="single" w:color="auto" w:sz="4" w:space="0"/>
              <w:left w:val="single" w:color="auto" w:sz="4" w:space="0"/>
              <w:bottom w:val="single" w:color="auto" w:sz="4" w:space="0"/>
              <w:right w:val="single" w:color="auto" w:sz="4" w:space="0"/>
            </w:tcBorders>
            <w:noWrap w:val="0"/>
            <w:vAlign w:val="top"/>
          </w:tcPr>
          <w:p w14:paraId="6D58C132">
            <w:pPr>
              <w:pStyle w:val="222"/>
              <w:rPr>
                <w:rFonts w:ascii="Times New Roman" w:hAnsi="Times New Roman"/>
              </w:rPr>
            </w:pPr>
            <w:r>
              <w:rPr>
                <w:rFonts w:ascii="Times New Roman" w:hAnsi="Times New Roman"/>
              </w:rPr>
              <w:t>字段大小</w:t>
            </w:r>
          </w:p>
        </w:tc>
        <w:tc>
          <w:tcPr>
            <w:tcW w:w="2872" w:type="dxa"/>
            <w:tcBorders>
              <w:top w:val="single" w:color="auto" w:sz="4" w:space="0"/>
              <w:left w:val="single" w:color="auto" w:sz="4" w:space="0"/>
              <w:bottom w:val="single" w:color="auto" w:sz="4" w:space="0"/>
              <w:right w:val="single" w:color="auto" w:sz="4" w:space="0"/>
            </w:tcBorders>
            <w:noWrap w:val="0"/>
            <w:vAlign w:val="top"/>
          </w:tcPr>
          <w:p w14:paraId="6F5512B3">
            <w:pPr>
              <w:pStyle w:val="222"/>
              <w:rPr>
                <w:rFonts w:ascii="Times New Roman" w:hAnsi="Times New Roman"/>
              </w:rPr>
            </w:pPr>
            <w:r>
              <w:rPr>
                <w:rFonts w:ascii="Times New Roman" w:hAnsi="Times New Roman"/>
              </w:rPr>
              <w:t>含义</w:t>
            </w:r>
          </w:p>
        </w:tc>
      </w:tr>
      <w:tr w14:paraId="5334B6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92" w:type="dxa"/>
            <w:tcBorders>
              <w:top w:val="single" w:color="auto" w:sz="4" w:space="0"/>
              <w:left w:val="single" w:color="auto" w:sz="4" w:space="0"/>
              <w:bottom w:val="single" w:color="auto" w:sz="4" w:space="0"/>
              <w:right w:val="single" w:color="auto" w:sz="4" w:space="0"/>
            </w:tcBorders>
            <w:noWrap w:val="0"/>
            <w:vAlign w:val="center"/>
          </w:tcPr>
          <w:p w14:paraId="57ED3482">
            <w:pPr>
              <w:pStyle w:val="222"/>
              <w:rPr>
                <w:rFonts w:ascii="Times New Roman" w:hAnsi="Times New Roman"/>
              </w:rPr>
            </w:pPr>
            <w:r>
              <w:rPr>
                <w:rFonts w:ascii="Times New Roman" w:hAnsi="Times New Roman"/>
              </w:rPr>
              <w:t>BRU SNR有效标志</w:t>
            </w:r>
          </w:p>
        </w:tc>
        <w:tc>
          <w:tcPr>
            <w:tcW w:w="1490" w:type="dxa"/>
            <w:tcBorders>
              <w:top w:val="single" w:color="auto" w:sz="4" w:space="0"/>
              <w:left w:val="single" w:color="auto" w:sz="4" w:space="0"/>
              <w:bottom w:val="single" w:color="auto" w:sz="4" w:space="0"/>
              <w:right w:val="single" w:color="auto" w:sz="4" w:space="0"/>
            </w:tcBorders>
            <w:noWrap w:val="0"/>
            <w:vAlign w:val="center"/>
          </w:tcPr>
          <w:p w14:paraId="05DB29B3">
            <w:pPr>
              <w:pStyle w:val="222"/>
              <w:rPr>
                <w:rFonts w:ascii="Times New Roman" w:hAnsi="Times New Roman"/>
              </w:rPr>
            </w:pPr>
            <w:r>
              <w:rPr>
                <w:rFonts w:ascii="Times New Roman" w:hAnsi="Times New Roman"/>
              </w:rPr>
              <w:t>0</w:t>
            </w:r>
          </w:p>
        </w:tc>
        <w:tc>
          <w:tcPr>
            <w:tcW w:w="1012" w:type="dxa"/>
            <w:tcBorders>
              <w:top w:val="single" w:color="auto" w:sz="4" w:space="0"/>
              <w:left w:val="single" w:color="auto" w:sz="4" w:space="0"/>
              <w:bottom w:val="single" w:color="auto" w:sz="4" w:space="0"/>
              <w:right w:val="single" w:color="auto" w:sz="4" w:space="0"/>
            </w:tcBorders>
            <w:noWrap w:val="0"/>
            <w:vAlign w:val="center"/>
          </w:tcPr>
          <w:p w14:paraId="2B9BD01F">
            <w:pPr>
              <w:pStyle w:val="222"/>
              <w:rPr>
                <w:rFonts w:ascii="Times New Roman" w:hAnsi="Times New Roman"/>
              </w:rPr>
            </w:pPr>
            <w:r>
              <w:rPr>
                <w:rFonts w:ascii="Times New Roman" w:hAnsi="Times New Roman"/>
              </w:rPr>
              <w:t>0</w:t>
            </w:r>
          </w:p>
        </w:tc>
        <w:tc>
          <w:tcPr>
            <w:tcW w:w="1201" w:type="dxa"/>
            <w:tcBorders>
              <w:top w:val="single" w:color="auto" w:sz="4" w:space="0"/>
              <w:left w:val="single" w:color="auto" w:sz="4" w:space="0"/>
              <w:bottom w:val="single" w:color="auto" w:sz="4" w:space="0"/>
              <w:right w:val="single" w:color="auto" w:sz="4" w:space="0"/>
            </w:tcBorders>
            <w:noWrap w:val="0"/>
            <w:vAlign w:val="center"/>
          </w:tcPr>
          <w:p w14:paraId="17137C7E">
            <w:pPr>
              <w:pStyle w:val="222"/>
              <w:rPr>
                <w:rFonts w:ascii="Times New Roman" w:hAnsi="Times New Roman"/>
              </w:rPr>
            </w:pPr>
            <w:r>
              <w:rPr>
                <w:rFonts w:ascii="Times New Roman" w:hAnsi="Times New Roman"/>
              </w:rPr>
              <w:t>1</w:t>
            </w:r>
          </w:p>
        </w:tc>
        <w:tc>
          <w:tcPr>
            <w:tcW w:w="2872" w:type="dxa"/>
            <w:tcBorders>
              <w:top w:val="single" w:color="auto" w:sz="4" w:space="0"/>
              <w:left w:val="single" w:color="auto" w:sz="4" w:space="0"/>
              <w:bottom w:val="single" w:color="auto" w:sz="4" w:space="0"/>
              <w:right w:val="single" w:color="auto" w:sz="4" w:space="0"/>
            </w:tcBorders>
            <w:noWrap w:val="0"/>
            <w:vAlign w:val="center"/>
          </w:tcPr>
          <w:p w14:paraId="1B8FD910">
            <w:pPr>
              <w:pStyle w:val="222"/>
              <w:rPr>
                <w:rFonts w:ascii="Times New Roman" w:hAnsi="Times New Roman"/>
              </w:rPr>
            </w:pPr>
            <w:r>
              <w:rPr>
                <w:rFonts w:ascii="Times New Roman" w:hAnsi="Times New Roman"/>
              </w:rPr>
              <w:t>标志BRU SNR信息是否有效的标识，</w:t>
            </w:r>
          </w:p>
          <w:p w14:paraId="5140F510">
            <w:pPr>
              <w:pStyle w:val="222"/>
              <w:rPr>
                <w:rFonts w:ascii="Times New Roman" w:hAnsi="Times New Roman"/>
              </w:rPr>
            </w:pPr>
            <w:r>
              <w:rPr>
                <w:rFonts w:ascii="Times New Roman" w:hAnsi="Times New Roman"/>
              </w:rPr>
              <w:t>0-BRU SNR信息无效</w:t>
            </w:r>
          </w:p>
          <w:p w14:paraId="4D503EA5">
            <w:pPr>
              <w:pStyle w:val="222"/>
              <w:rPr>
                <w:rFonts w:ascii="Times New Roman" w:hAnsi="Times New Roman"/>
              </w:rPr>
            </w:pPr>
            <w:r>
              <w:rPr>
                <w:rFonts w:ascii="Times New Roman" w:hAnsi="Times New Roman"/>
              </w:rPr>
              <w:t>1-BRU SNR信息有效</w:t>
            </w:r>
          </w:p>
        </w:tc>
      </w:tr>
      <w:tr w14:paraId="38B422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92" w:type="dxa"/>
            <w:tcBorders>
              <w:top w:val="single" w:color="auto" w:sz="4" w:space="0"/>
              <w:left w:val="single" w:color="auto" w:sz="4" w:space="0"/>
              <w:bottom w:val="single" w:color="auto" w:sz="4" w:space="0"/>
              <w:right w:val="single" w:color="auto" w:sz="4" w:space="0"/>
            </w:tcBorders>
            <w:noWrap w:val="0"/>
            <w:vAlign w:val="center"/>
          </w:tcPr>
          <w:p w14:paraId="673E38AD">
            <w:pPr>
              <w:pStyle w:val="222"/>
              <w:rPr>
                <w:rFonts w:ascii="Times New Roman" w:hAnsi="Times New Roman"/>
              </w:rPr>
            </w:pPr>
            <w:r>
              <w:rPr>
                <w:rFonts w:ascii="Times New Roman" w:hAnsi="Times New Roman"/>
              </w:rPr>
              <w:t>SAT配置长度</w:t>
            </w:r>
          </w:p>
        </w:tc>
        <w:tc>
          <w:tcPr>
            <w:tcW w:w="1490" w:type="dxa"/>
            <w:tcBorders>
              <w:top w:val="single" w:color="auto" w:sz="4" w:space="0"/>
              <w:left w:val="single" w:color="auto" w:sz="4" w:space="0"/>
              <w:bottom w:val="single" w:color="auto" w:sz="4" w:space="0"/>
              <w:right w:val="single" w:color="auto" w:sz="4" w:space="0"/>
            </w:tcBorders>
            <w:noWrap w:val="0"/>
            <w:vAlign w:val="center"/>
          </w:tcPr>
          <w:p w14:paraId="29CD6B00">
            <w:pPr>
              <w:pStyle w:val="222"/>
              <w:rPr>
                <w:rFonts w:ascii="Times New Roman" w:hAnsi="Times New Roman"/>
              </w:rPr>
            </w:pPr>
            <w:r>
              <w:rPr>
                <w:rFonts w:ascii="Times New Roman" w:hAnsi="Times New Roman"/>
              </w:rPr>
              <w:t>0</w:t>
            </w:r>
          </w:p>
        </w:tc>
        <w:tc>
          <w:tcPr>
            <w:tcW w:w="1012" w:type="dxa"/>
            <w:tcBorders>
              <w:top w:val="single" w:color="auto" w:sz="4" w:space="0"/>
              <w:left w:val="single" w:color="auto" w:sz="4" w:space="0"/>
              <w:bottom w:val="single" w:color="auto" w:sz="4" w:space="0"/>
              <w:right w:val="single" w:color="auto" w:sz="4" w:space="0"/>
            </w:tcBorders>
            <w:noWrap w:val="0"/>
            <w:vAlign w:val="center"/>
          </w:tcPr>
          <w:p w14:paraId="7D9A41AE">
            <w:pPr>
              <w:pStyle w:val="222"/>
              <w:rPr>
                <w:rFonts w:ascii="Times New Roman" w:hAnsi="Times New Roman"/>
              </w:rPr>
            </w:pPr>
            <w:r>
              <w:rPr>
                <w:rFonts w:ascii="Times New Roman" w:hAnsi="Times New Roman"/>
              </w:rPr>
              <w:t>1-7</w:t>
            </w:r>
          </w:p>
        </w:tc>
        <w:tc>
          <w:tcPr>
            <w:tcW w:w="1201" w:type="dxa"/>
            <w:tcBorders>
              <w:top w:val="single" w:color="auto" w:sz="4" w:space="0"/>
              <w:left w:val="single" w:color="auto" w:sz="4" w:space="0"/>
              <w:bottom w:val="single" w:color="auto" w:sz="4" w:space="0"/>
              <w:right w:val="single" w:color="auto" w:sz="4" w:space="0"/>
            </w:tcBorders>
            <w:noWrap w:val="0"/>
            <w:vAlign w:val="center"/>
          </w:tcPr>
          <w:p w14:paraId="441F4DB5">
            <w:pPr>
              <w:pStyle w:val="222"/>
              <w:rPr>
                <w:rFonts w:ascii="Times New Roman" w:hAnsi="Times New Roman"/>
              </w:rPr>
            </w:pPr>
            <w:r>
              <w:rPr>
                <w:rFonts w:ascii="Times New Roman" w:hAnsi="Times New Roman"/>
              </w:rPr>
              <w:t>7</w:t>
            </w:r>
          </w:p>
        </w:tc>
        <w:tc>
          <w:tcPr>
            <w:tcW w:w="2872" w:type="dxa"/>
            <w:tcBorders>
              <w:top w:val="single" w:color="auto" w:sz="4" w:space="0"/>
              <w:left w:val="single" w:color="auto" w:sz="4" w:space="0"/>
              <w:bottom w:val="single" w:color="auto" w:sz="4" w:space="0"/>
              <w:right w:val="single" w:color="auto" w:sz="4" w:space="0"/>
            </w:tcBorders>
            <w:noWrap w:val="0"/>
            <w:vAlign w:val="center"/>
          </w:tcPr>
          <w:p w14:paraId="5A10C23D">
            <w:pPr>
              <w:pStyle w:val="222"/>
              <w:rPr>
                <w:rFonts w:ascii="Times New Roman" w:hAnsi="Times New Roman"/>
              </w:rPr>
            </w:pPr>
            <w:r>
              <w:rPr>
                <w:rFonts w:ascii="Times New Roman" w:hAnsi="Times New Roman"/>
              </w:rPr>
              <w:t>SAT配置信息长度，为0代表不包含SAT配置信息。</w:t>
            </w:r>
          </w:p>
        </w:tc>
      </w:tr>
      <w:tr w14:paraId="35E15B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92" w:type="dxa"/>
            <w:tcBorders>
              <w:top w:val="single" w:color="auto" w:sz="4" w:space="0"/>
              <w:left w:val="single" w:color="auto" w:sz="4" w:space="0"/>
              <w:bottom w:val="single" w:color="auto" w:sz="4" w:space="0"/>
              <w:right w:val="single" w:color="auto" w:sz="4" w:space="0"/>
            </w:tcBorders>
            <w:noWrap w:val="0"/>
            <w:vAlign w:val="center"/>
          </w:tcPr>
          <w:p w14:paraId="492ABFC5">
            <w:pPr>
              <w:pStyle w:val="222"/>
              <w:rPr>
                <w:rFonts w:ascii="Times New Roman" w:hAnsi="Times New Roman"/>
              </w:rPr>
            </w:pPr>
            <w:r>
              <w:rPr>
                <w:rFonts w:ascii="Times New Roman" w:hAnsi="Times New Roman"/>
              </w:rPr>
              <w:t>BRU SNR信息表</w:t>
            </w:r>
          </w:p>
        </w:tc>
        <w:tc>
          <w:tcPr>
            <w:tcW w:w="1490" w:type="dxa"/>
            <w:tcBorders>
              <w:top w:val="single" w:color="auto" w:sz="4" w:space="0"/>
              <w:left w:val="single" w:color="auto" w:sz="4" w:space="0"/>
              <w:bottom w:val="single" w:color="auto" w:sz="4" w:space="0"/>
              <w:right w:val="single" w:color="auto" w:sz="4" w:space="0"/>
            </w:tcBorders>
            <w:noWrap w:val="0"/>
            <w:vAlign w:val="center"/>
          </w:tcPr>
          <w:p w14:paraId="3B595B82">
            <w:pPr>
              <w:pStyle w:val="222"/>
              <w:rPr>
                <w:rFonts w:ascii="Times New Roman" w:hAnsi="Times New Roman"/>
              </w:rPr>
            </w:pPr>
            <w:r>
              <w:rPr>
                <w:rFonts w:ascii="Times New Roman" w:hAnsi="Times New Roman"/>
              </w:rPr>
              <w:t>可变长</w:t>
            </w:r>
          </w:p>
        </w:tc>
        <w:tc>
          <w:tcPr>
            <w:tcW w:w="1012" w:type="dxa"/>
            <w:tcBorders>
              <w:top w:val="single" w:color="auto" w:sz="4" w:space="0"/>
              <w:left w:val="single" w:color="auto" w:sz="4" w:space="0"/>
              <w:bottom w:val="single" w:color="auto" w:sz="4" w:space="0"/>
              <w:right w:val="single" w:color="auto" w:sz="4" w:space="0"/>
            </w:tcBorders>
            <w:noWrap w:val="0"/>
            <w:vAlign w:val="center"/>
          </w:tcPr>
          <w:p w14:paraId="7A2EACCF">
            <w:pPr>
              <w:pStyle w:val="222"/>
              <w:rPr>
                <w:rFonts w:ascii="Times New Roman" w:hAnsi="Times New Roman"/>
              </w:rPr>
            </w:pPr>
            <w:r>
              <w:rPr>
                <w:rFonts w:ascii="Times New Roman" w:hAnsi="Times New Roman"/>
              </w:rPr>
              <w:t>可变长</w:t>
            </w:r>
          </w:p>
        </w:tc>
        <w:tc>
          <w:tcPr>
            <w:tcW w:w="1201" w:type="dxa"/>
            <w:tcBorders>
              <w:top w:val="single" w:color="auto" w:sz="4" w:space="0"/>
              <w:left w:val="single" w:color="auto" w:sz="4" w:space="0"/>
              <w:bottom w:val="single" w:color="auto" w:sz="4" w:space="0"/>
              <w:right w:val="single" w:color="auto" w:sz="4" w:space="0"/>
            </w:tcBorders>
            <w:noWrap w:val="0"/>
            <w:vAlign w:val="center"/>
          </w:tcPr>
          <w:p w14:paraId="0637F937">
            <w:pPr>
              <w:pStyle w:val="222"/>
              <w:rPr>
                <w:rFonts w:ascii="Times New Roman" w:hAnsi="Times New Roman"/>
              </w:rPr>
            </w:pPr>
            <w:r>
              <w:rPr>
                <w:rFonts w:ascii="Times New Roman" w:hAnsi="Times New Roman"/>
              </w:rPr>
              <w:t>0或4</w:t>
            </w:r>
          </w:p>
        </w:tc>
        <w:tc>
          <w:tcPr>
            <w:tcW w:w="2872" w:type="dxa"/>
            <w:tcBorders>
              <w:top w:val="single" w:color="auto" w:sz="4" w:space="0"/>
              <w:left w:val="single" w:color="auto" w:sz="4" w:space="0"/>
              <w:bottom w:val="single" w:color="auto" w:sz="4" w:space="0"/>
              <w:right w:val="single" w:color="auto" w:sz="4" w:space="0"/>
            </w:tcBorders>
            <w:noWrap w:val="0"/>
            <w:vAlign w:val="center"/>
          </w:tcPr>
          <w:p w14:paraId="6756EA04">
            <w:pPr>
              <w:pStyle w:val="222"/>
              <w:rPr>
                <w:rFonts w:ascii="Times New Roman" w:hAnsi="Times New Roman"/>
              </w:rPr>
            </w:pPr>
            <w:r>
              <w:rPr>
                <w:rFonts w:ascii="Times New Roman" w:hAnsi="Times New Roman"/>
              </w:rPr>
              <w:t>表示BRU SNR信息表</w:t>
            </w:r>
          </w:p>
        </w:tc>
      </w:tr>
      <w:tr w14:paraId="53F9C4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92" w:type="dxa"/>
            <w:tcBorders>
              <w:top w:val="single" w:color="auto" w:sz="4" w:space="0"/>
              <w:left w:val="single" w:color="auto" w:sz="4" w:space="0"/>
              <w:bottom w:val="single" w:color="auto" w:sz="4" w:space="0"/>
              <w:right w:val="single" w:color="auto" w:sz="4" w:space="0"/>
            </w:tcBorders>
            <w:noWrap w:val="0"/>
            <w:vAlign w:val="center"/>
          </w:tcPr>
          <w:p w14:paraId="21D48747">
            <w:pPr>
              <w:pStyle w:val="222"/>
              <w:rPr>
                <w:rFonts w:ascii="Times New Roman" w:hAnsi="Times New Roman"/>
              </w:rPr>
            </w:pPr>
            <w:r>
              <w:rPr>
                <w:rFonts w:ascii="Times New Roman" w:hAnsi="Times New Roman"/>
              </w:rPr>
              <w:t>SAT ID</w:t>
            </w:r>
          </w:p>
        </w:tc>
        <w:tc>
          <w:tcPr>
            <w:tcW w:w="1490" w:type="dxa"/>
            <w:vMerge w:val="restart"/>
            <w:tcBorders>
              <w:top w:val="nil"/>
              <w:left w:val="single" w:color="auto" w:sz="4" w:space="0"/>
              <w:bottom w:val="single" w:color="auto" w:sz="4" w:space="0"/>
              <w:right w:val="single" w:color="auto" w:sz="4" w:space="0"/>
            </w:tcBorders>
            <w:noWrap w:val="0"/>
            <w:vAlign w:val="center"/>
          </w:tcPr>
          <w:p w14:paraId="694E5DC2">
            <w:pPr>
              <w:pStyle w:val="222"/>
              <w:rPr>
                <w:rFonts w:ascii="Times New Roman" w:hAnsi="Times New Roman"/>
              </w:rPr>
            </w:pPr>
            <w:r>
              <w:rPr>
                <w:rFonts w:ascii="Times New Roman" w:hAnsi="Times New Roman"/>
              </w:rPr>
              <w:t>1或5</w:t>
            </w:r>
          </w:p>
        </w:tc>
        <w:tc>
          <w:tcPr>
            <w:tcW w:w="1012" w:type="dxa"/>
            <w:tcBorders>
              <w:top w:val="single" w:color="auto" w:sz="4" w:space="0"/>
              <w:left w:val="single" w:color="auto" w:sz="4" w:space="0"/>
              <w:bottom w:val="single" w:color="auto" w:sz="4" w:space="0"/>
              <w:right w:val="single" w:color="auto" w:sz="4" w:space="0"/>
            </w:tcBorders>
            <w:noWrap w:val="0"/>
            <w:vAlign w:val="center"/>
          </w:tcPr>
          <w:p w14:paraId="4A1FB844">
            <w:pPr>
              <w:pStyle w:val="222"/>
              <w:rPr>
                <w:rFonts w:ascii="Times New Roman" w:hAnsi="Times New Roman"/>
              </w:rPr>
            </w:pPr>
            <w:r>
              <w:rPr>
                <w:rFonts w:ascii="Times New Roman" w:hAnsi="Times New Roman"/>
              </w:rPr>
              <w:t>0</w:t>
            </w:r>
          </w:p>
        </w:tc>
        <w:tc>
          <w:tcPr>
            <w:tcW w:w="1201" w:type="dxa"/>
            <w:tcBorders>
              <w:top w:val="single" w:color="auto" w:sz="4" w:space="0"/>
              <w:left w:val="single" w:color="auto" w:sz="4" w:space="0"/>
              <w:bottom w:val="single" w:color="auto" w:sz="4" w:space="0"/>
              <w:right w:val="single" w:color="auto" w:sz="4" w:space="0"/>
            </w:tcBorders>
            <w:noWrap w:val="0"/>
            <w:vAlign w:val="center"/>
          </w:tcPr>
          <w:p w14:paraId="77E85CD9">
            <w:pPr>
              <w:pStyle w:val="222"/>
              <w:rPr>
                <w:rFonts w:ascii="Times New Roman" w:hAnsi="Times New Roman"/>
              </w:rPr>
            </w:pPr>
            <w:r>
              <w:rPr>
                <w:rFonts w:ascii="Times New Roman" w:hAnsi="Times New Roman"/>
              </w:rPr>
              <w:t>1</w:t>
            </w:r>
          </w:p>
        </w:tc>
        <w:tc>
          <w:tcPr>
            <w:tcW w:w="2872" w:type="dxa"/>
            <w:tcBorders>
              <w:top w:val="single" w:color="auto" w:sz="4" w:space="0"/>
              <w:left w:val="single" w:color="auto" w:sz="4" w:space="0"/>
              <w:bottom w:val="single" w:color="auto" w:sz="4" w:space="0"/>
              <w:right w:val="single" w:color="auto" w:sz="4" w:space="0"/>
            </w:tcBorders>
            <w:noWrap w:val="0"/>
            <w:vAlign w:val="center"/>
          </w:tcPr>
          <w:p w14:paraId="2CB99A8D">
            <w:pPr>
              <w:pStyle w:val="222"/>
              <w:rPr>
                <w:rFonts w:ascii="Times New Roman" w:hAnsi="Times New Roman"/>
              </w:rPr>
            </w:pPr>
            <w:r>
              <w:rPr>
                <w:rFonts w:ascii="Times New Roman" w:hAnsi="Times New Roman"/>
              </w:rPr>
              <w:t>表示当前配置表ID</w:t>
            </w:r>
          </w:p>
        </w:tc>
      </w:tr>
      <w:tr w14:paraId="4A9C53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92" w:type="dxa"/>
            <w:tcBorders>
              <w:top w:val="single" w:color="auto" w:sz="4" w:space="0"/>
              <w:left w:val="single" w:color="auto" w:sz="4" w:space="0"/>
              <w:bottom w:val="single" w:color="auto" w:sz="4" w:space="0"/>
              <w:right w:val="single" w:color="auto" w:sz="4" w:space="0"/>
            </w:tcBorders>
            <w:noWrap w:val="0"/>
            <w:vAlign w:val="center"/>
          </w:tcPr>
          <w:p w14:paraId="49D1BFC1">
            <w:pPr>
              <w:pStyle w:val="222"/>
              <w:rPr>
                <w:rFonts w:ascii="Times New Roman" w:hAnsi="Times New Roman"/>
              </w:rPr>
            </w:pPr>
            <w:r>
              <w:rPr>
                <w:rFonts w:ascii="Times New Roman" w:hAnsi="Times New Roman"/>
              </w:rPr>
              <w:t>SAT模式标识</w:t>
            </w:r>
          </w:p>
        </w:tc>
        <w:tc>
          <w:tcPr>
            <w:tcW w:w="0" w:type="auto"/>
            <w:vMerge w:val="continue"/>
            <w:tcBorders>
              <w:top w:val="nil"/>
              <w:left w:val="single" w:color="auto" w:sz="4" w:space="0"/>
              <w:bottom w:val="single" w:color="auto" w:sz="4" w:space="0"/>
              <w:right w:val="single" w:color="auto" w:sz="4" w:space="0"/>
            </w:tcBorders>
            <w:noWrap w:val="0"/>
            <w:vAlign w:val="center"/>
          </w:tcPr>
          <w:p w14:paraId="29D7AA38">
            <w:pPr>
              <w:pStyle w:val="222"/>
              <w:rPr>
                <w:rFonts w:ascii="Times New Roman" w:hAnsi="Times New Roman"/>
              </w:rPr>
            </w:pPr>
          </w:p>
        </w:tc>
        <w:tc>
          <w:tcPr>
            <w:tcW w:w="1012" w:type="dxa"/>
            <w:tcBorders>
              <w:top w:val="single" w:color="auto" w:sz="4" w:space="0"/>
              <w:left w:val="single" w:color="auto" w:sz="4" w:space="0"/>
              <w:bottom w:val="single" w:color="auto" w:sz="4" w:space="0"/>
              <w:right w:val="single" w:color="auto" w:sz="4" w:space="0"/>
            </w:tcBorders>
            <w:noWrap w:val="0"/>
            <w:vAlign w:val="center"/>
          </w:tcPr>
          <w:p w14:paraId="699FF08F">
            <w:pPr>
              <w:pStyle w:val="222"/>
              <w:rPr>
                <w:rFonts w:ascii="Times New Roman" w:hAnsi="Times New Roman"/>
              </w:rPr>
            </w:pPr>
            <w:r>
              <w:rPr>
                <w:rFonts w:ascii="Times New Roman" w:hAnsi="Times New Roman"/>
              </w:rPr>
              <w:t>1</w:t>
            </w:r>
          </w:p>
        </w:tc>
        <w:tc>
          <w:tcPr>
            <w:tcW w:w="1201" w:type="dxa"/>
            <w:tcBorders>
              <w:top w:val="single" w:color="auto" w:sz="4" w:space="0"/>
              <w:left w:val="single" w:color="auto" w:sz="4" w:space="0"/>
              <w:bottom w:val="single" w:color="auto" w:sz="4" w:space="0"/>
              <w:right w:val="single" w:color="auto" w:sz="4" w:space="0"/>
            </w:tcBorders>
            <w:noWrap w:val="0"/>
            <w:vAlign w:val="center"/>
          </w:tcPr>
          <w:p w14:paraId="27889062">
            <w:pPr>
              <w:pStyle w:val="222"/>
              <w:rPr>
                <w:rFonts w:ascii="Times New Roman" w:hAnsi="Times New Roman"/>
              </w:rPr>
            </w:pPr>
            <w:r>
              <w:rPr>
                <w:rFonts w:ascii="Times New Roman" w:hAnsi="Times New Roman"/>
              </w:rPr>
              <w:t>1</w:t>
            </w:r>
          </w:p>
        </w:tc>
        <w:tc>
          <w:tcPr>
            <w:tcW w:w="2872" w:type="dxa"/>
            <w:tcBorders>
              <w:top w:val="single" w:color="auto" w:sz="4" w:space="0"/>
              <w:left w:val="single" w:color="auto" w:sz="4" w:space="0"/>
              <w:bottom w:val="single" w:color="auto" w:sz="4" w:space="0"/>
              <w:right w:val="single" w:color="auto" w:sz="4" w:space="0"/>
            </w:tcBorders>
            <w:noWrap w:val="0"/>
            <w:vAlign w:val="center"/>
          </w:tcPr>
          <w:p w14:paraId="2BCF8CDF">
            <w:pPr>
              <w:pStyle w:val="222"/>
              <w:rPr>
                <w:rFonts w:ascii="Times New Roman" w:hAnsi="Times New Roman"/>
              </w:rPr>
            </w:pPr>
            <w:r>
              <w:rPr>
                <w:rFonts w:ascii="Times New Roman" w:hAnsi="Times New Roman"/>
              </w:rPr>
              <w:t>0: 子载波选择表</w:t>
            </w:r>
          </w:p>
          <w:p w14:paraId="50591319">
            <w:pPr>
              <w:pStyle w:val="222"/>
              <w:rPr>
                <w:rFonts w:ascii="Times New Roman" w:hAnsi="Times New Roman"/>
              </w:rPr>
            </w:pPr>
            <w:r>
              <w:rPr>
                <w:rFonts w:ascii="Times New Roman" w:hAnsi="Times New Roman"/>
              </w:rPr>
              <w:t>1: 比特加载表</w:t>
            </w:r>
          </w:p>
        </w:tc>
      </w:tr>
      <w:tr w14:paraId="5CE981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92" w:type="dxa"/>
            <w:tcBorders>
              <w:top w:val="single" w:color="auto" w:sz="4" w:space="0"/>
              <w:left w:val="single" w:color="auto" w:sz="4" w:space="0"/>
              <w:bottom w:val="single" w:color="auto" w:sz="4" w:space="0"/>
              <w:right w:val="single" w:color="auto" w:sz="4" w:space="0"/>
            </w:tcBorders>
            <w:noWrap w:val="0"/>
            <w:vAlign w:val="center"/>
          </w:tcPr>
          <w:p w14:paraId="6248F0E5">
            <w:pPr>
              <w:pStyle w:val="222"/>
              <w:rPr>
                <w:rFonts w:ascii="Times New Roman" w:hAnsi="Times New Roman"/>
              </w:rPr>
            </w:pPr>
            <w:r>
              <w:rPr>
                <w:rFonts w:ascii="Times New Roman" w:hAnsi="Times New Roman"/>
              </w:rPr>
              <w:t>单子载波组大小</w:t>
            </w:r>
          </w:p>
        </w:tc>
        <w:tc>
          <w:tcPr>
            <w:tcW w:w="0" w:type="auto"/>
            <w:vMerge w:val="continue"/>
            <w:tcBorders>
              <w:top w:val="nil"/>
              <w:left w:val="single" w:color="auto" w:sz="4" w:space="0"/>
              <w:bottom w:val="single" w:color="auto" w:sz="4" w:space="0"/>
              <w:right w:val="single" w:color="auto" w:sz="4" w:space="0"/>
            </w:tcBorders>
            <w:noWrap w:val="0"/>
            <w:vAlign w:val="center"/>
          </w:tcPr>
          <w:p w14:paraId="0707B36E">
            <w:pPr>
              <w:pStyle w:val="222"/>
              <w:rPr>
                <w:rFonts w:ascii="Times New Roman" w:hAnsi="Times New Roman"/>
              </w:rPr>
            </w:pPr>
          </w:p>
        </w:tc>
        <w:tc>
          <w:tcPr>
            <w:tcW w:w="1012" w:type="dxa"/>
            <w:tcBorders>
              <w:top w:val="single" w:color="auto" w:sz="4" w:space="0"/>
              <w:left w:val="single" w:color="auto" w:sz="4" w:space="0"/>
              <w:bottom w:val="single" w:color="auto" w:sz="4" w:space="0"/>
              <w:right w:val="single" w:color="auto" w:sz="4" w:space="0"/>
            </w:tcBorders>
            <w:noWrap w:val="0"/>
            <w:vAlign w:val="center"/>
          </w:tcPr>
          <w:p w14:paraId="6AE479A8">
            <w:pPr>
              <w:pStyle w:val="222"/>
              <w:rPr>
                <w:rFonts w:ascii="Times New Roman" w:hAnsi="Times New Roman"/>
              </w:rPr>
            </w:pPr>
            <w:r>
              <w:rPr>
                <w:rFonts w:ascii="Times New Roman" w:hAnsi="Times New Roman"/>
              </w:rPr>
              <w:t>2-3</w:t>
            </w:r>
          </w:p>
        </w:tc>
        <w:tc>
          <w:tcPr>
            <w:tcW w:w="1201" w:type="dxa"/>
            <w:tcBorders>
              <w:top w:val="single" w:color="auto" w:sz="4" w:space="0"/>
              <w:left w:val="single" w:color="auto" w:sz="4" w:space="0"/>
              <w:bottom w:val="single" w:color="auto" w:sz="4" w:space="0"/>
              <w:right w:val="single" w:color="auto" w:sz="4" w:space="0"/>
            </w:tcBorders>
            <w:noWrap w:val="0"/>
            <w:vAlign w:val="center"/>
          </w:tcPr>
          <w:p w14:paraId="04553C0E">
            <w:pPr>
              <w:pStyle w:val="222"/>
              <w:rPr>
                <w:rFonts w:ascii="Times New Roman" w:hAnsi="Times New Roman"/>
              </w:rPr>
            </w:pPr>
            <w:r>
              <w:rPr>
                <w:rFonts w:ascii="Times New Roman" w:hAnsi="Times New Roman"/>
              </w:rPr>
              <w:t>2</w:t>
            </w:r>
          </w:p>
        </w:tc>
        <w:tc>
          <w:tcPr>
            <w:tcW w:w="2872" w:type="dxa"/>
            <w:tcBorders>
              <w:top w:val="single" w:color="auto" w:sz="4" w:space="0"/>
              <w:left w:val="single" w:color="auto" w:sz="4" w:space="0"/>
              <w:bottom w:val="single" w:color="auto" w:sz="4" w:space="0"/>
              <w:right w:val="single" w:color="auto" w:sz="4" w:space="0"/>
            </w:tcBorders>
            <w:noWrap w:val="0"/>
            <w:vAlign w:val="center"/>
          </w:tcPr>
          <w:p w14:paraId="69EA25CD">
            <w:pPr>
              <w:pStyle w:val="222"/>
              <w:rPr>
                <w:rFonts w:ascii="Times New Roman" w:hAnsi="Times New Roman"/>
              </w:rPr>
            </w:pPr>
            <w:r>
              <w:rPr>
                <w:rFonts w:ascii="Times New Roman" w:hAnsi="Times New Roman"/>
              </w:rPr>
              <w:t>每组子载波个数：</w:t>
            </w:r>
          </w:p>
          <w:p w14:paraId="1A8F98C8">
            <w:pPr>
              <w:pStyle w:val="222"/>
              <w:rPr>
                <w:rFonts w:ascii="Times New Roman" w:hAnsi="Times New Roman"/>
              </w:rPr>
            </w:pPr>
            <w:r>
              <w:rPr>
                <w:rFonts w:ascii="Times New Roman" w:hAnsi="Times New Roman"/>
              </w:rPr>
              <w:t>0:  4个子载波一组</w:t>
            </w:r>
          </w:p>
          <w:p w14:paraId="38ABC674">
            <w:pPr>
              <w:pStyle w:val="222"/>
              <w:rPr>
                <w:rFonts w:ascii="Times New Roman" w:hAnsi="Times New Roman"/>
              </w:rPr>
            </w:pPr>
            <w:r>
              <w:rPr>
                <w:rFonts w:ascii="Times New Roman" w:hAnsi="Times New Roman"/>
              </w:rPr>
              <w:t>1:  6个子载波一组</w:t>
            </w:r>
          </w:p>
          <w:p w14:paraId="3EAF1C7F">
            <w:pPr>
              <w:pStyle w:val="222"/>
              <w:rPr>
                <w:rFonts w:ascii="Times New Roman" w:hAnsi="Times New Roman"/>
              </w:rPr>
            </w:pPr>
            <w:r>
              <w:rPr>
                <w:rFonts w:ascii="Times New Roman" w:hAnsi="Times New Roman"/>
              </w:rPr>
              <w:t>2:  8个子载波一组</w:t>
            </w:r>
          </w:p>
          <w:p w14:paraId="7963C669">
            <w:pPr>
              <w:pStyle w:val="222"/>
              <w:rPr>
                <w:rFonts w:ascii="Times New Roman" w:hAnsi="Times New Roman"/>
              </w:rPr>
            </w:pPr>
            <w:r>
              <w:rPr>
                <w:rFonts w:ascii="Times New Roman" w:hAnsi="Times New Roman"/>
              </w:rPr>
              <w:t>3:  12个子载波一组</w:t>
            </w:r>
          </w:p>
        </w:tc>
      </w:tr>
      <w:tr w14:paraId="6259EE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92" w:type="dxa"/>
            <w:tcBorders>
              <w:top w:val="single" w:color="auto" w:sz="4" w:space="0"/>
              <w:left w:val="single" w:color="auto" w:sz="4" w:space="0"/>
              <w:bottom w:val="single" w:color="auto" w:sz="4" w:space="0"/>
              <w:right w:val="single" w:color="auto" w:sz="4" w:space="0"/>
            </w:tcBorders>
            <w:noWrap w:val="0"/>
            <w:vAlign w:val="center"/>
          </w:tcPr>
          <w:p w14:paraId="0F7022AF">
            <w:pPr>
              <w:pStyle w:val="222"/>
              <w:rPr>
                <w:rFonts w:ascii="Times New Roman" w:hAnsi="Times New Roman"/>
              </w:rPr>
            </w:pPr>
            <w:r>
              <w:rPr>
                <w:rFonts w:ascii="Times New Roman" w:hAnsi="Times New Roman"/>
              </w:rPr>
              <w:t>保留</w:t>
            </w:r>
          </w:p>
        </w:tc>
        <w:tc>
          <w:tcPr>
            <w:tcW w:w="0" w:type="auto"/>
            <w:vMerge w:val="continue"/>
            <w:tcBorders>
              <w:top w:val="nil"/>
              <w:left w:val="single" w:color="auto" w:sz="4" w:space="0"/>
              <w:bottom w:val="single" w:color="auto" w:sz="4" w:space="0"/>
              <w:right w:val="single" w:color="auto" w:sz="4" w:space="0"/>
            </w:tcBorders>
            <w:noWrap w:val="0"/>
            <w:vAlign w:val="center"/>
          </w:tcPr>
          <w:p w14:paraId="46976075">
            <w:pPr>
              <w:pStyle w:val="222"/>
              <w:rPr>
                <w:rFonts w:ascii="Times New Roman" w:hAnsi="Times New Roman"/>
              </w:rPr>
            </w:pPr>
          </w:p>
        </w:tc>
        <w:tc>
          <w:tcPr>
            <w:tcW w:w="1012" w:type="dxa"/>
            <w:tcBorders>
              <w:top w:val="single" w:color="auto" w:sz="4" w:space="0"/>
              <w:left w:val="single" w:color="auto" w:sz="4" w:space="0"/>
              <w:bottom w:val="single" w:color="auto" w:sz="4" w:space="0"/>
              <w:right w:val="single" w:color="auto" w:sz="4" w:space="0"/>
            </w:tcBorders>
            <w:noWrap w:val="0"/>
            <w:vAlign w:val="center"/>
          </w:tcPr>
          <w:p w14:paraId="35AB3787">
            <w:pPr>
              <w:pStyle w:val="222"/>
              <w:rPr>
                <w:rFonts w:ascii="Times New Roman" w:hAnsi="Times New Roman"/>
              </w:rPr>
            </w:pPr>
            <w:r>
              <w:rPr>
                <w:rFonts w:ascii="Times New Roman" w:hAnsi="Times New Roman"/>
              </w:rPr>
              <w:t>4-7</w:t>
            </w:r>
          </w:p>
        </w:tc>
        <w:tc>
          <w:tcPr>
            <w:tcW w:w="1201" w:type="dxa"/>
            <w:tcBorders>
              <w:top w:val="single" w:color="auto" w:sz="4" w:space="0"/>
              <w:left w:val="single" w:color="auto" w:sz="4" w:space="0"/>
              <w:bottom w:val="single" w:color="auto" w:sz="4" w:space="0"/>
              <w:right w:val="single" w:color="auto" w:sz="4" w:space="0"/>
            </w:tcBorders>
            <w:noWrap w:val="0"/>
            <w:vAlign w:val="center"/>
          </w:tcPr>
          <w:p w14:paraId="60B00226">
            <w:pPr>
              <w:pStyle w:val="222"/>
              <w:rPr>
                <w:rFonts w:ascii="Times New Roman" w:hAnsi="Times New Roman"/>
              </w:rPr>
            </w:pPr>
            <w:r>
              <w:rPr>
                <w:rFonts w:ascii="Times New Roman" w:hAnsi="Times New Roman"/>
              </w:rPr>
              <w:t>4</w:t>
            </w:r>
          </w:p>
        </w:tc>
        <w:tc>
          <w:tcPr>
            <w:tcW w:w="2872" w:type="dxa"/>
            <w:tcBorders>
              <w:top w:val="single" w:color="auto" w:sz="4" w:space="0"/>
              <w:left w:val="single" w:color="auto" w:sz="4" w:space="0"/>
              <w:bottom w:val="single" w:color="auto" w:sz="4" w:space="0"/>
              <w:right w:val="single" w:color="auto" w:sz="4" w:space="0"/>
            </w:tcBorders>
            <w:noWrap w:val="0"/>
            <w:vAlign w:val="center"/>
          </w:tcPr>
          <w:p w14:paraId="5982B95B">
            <w:pPr>
              <w:pStyle w:val="222"/>
              <w:rPr>
                <w:rFonts w:ascii="Times New Roman" w:hAnsi="Times New Roman"/>
              </w:rPr>
            </w:pPr>
            <w:r>
              <w:rPr>
                <w:rFonts w:ascii="Times New Roman" w:hAnsi="Times New Roman"/>
              </w:rPr>
              <w:t>-</w:t>
            </w:r>
          </w:p>
        </w:tc>
      </w:tr>
      <w:tr w14:paraId="66F65B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92" w:type="dxa"/>
            <w:tcBorders>
              <w:top w:val="single" w:color="auto" w:sz="4" w:space="0"/>
              <w:left w:val="single" w:color="auto" w:sz="4" w:space="0"/>
              <w:bottom w:val="single" w:color="auto" w:sz="4" w:space="0"/>
              <w:right w:val="single" w:color="auto" w:sz="4" w:space="0"/>
            </w:tcBorders>
            <w:noWrap w:val="0"/>
            <w:vAlign w:val="center"/>
          </w:tcPr>
          <w:p w14:paraId="50AF1512">
            <w:pPr>
              <w:pStyle w:val="222"/>
              <w:rPr>
                <w:rFonts w:ascii="Times New Roman" w:hAnsi="Times New Roman"/>
              </w:rPr>
            </w:pPr>
            <w:r>
              <w:rPr>
                <w:rFonts w:ascii="Times New Roman" w:hAnsi="Times New Roman"/>
              </w:rPr>
              <w:t>TMI</w:t>
            </w:r>
          </w:p>
        </w:tc>
        <w:tc>
          <w:tcPr>
            <w:tcW w:w="1490" w:type="dxa"/>
            <w:vMerge w:val="restart"/>
            <w:tcBorders>
              <w:top w:val="nil"/>
              <w:left w:val="single" w:color="auto" w:sz="4" w:space="0"/>
              <w:bottom w:val="single" w:color="auto" w:sz="4" w:space="0"/>
              <w:right w:val="single" w:color="auto" w:sz="4" w:space="0"/>
            </w:tcBorders>
            <w:noWrap w:val="0"/>
            <w:vAlign w:val="center"/>
          </w:tcPr>
          <w:p w14:paraId="5712E727">
            <w:pPr>
              <w:pStyle w:val="222"/>
              <w:rPr>
                <w:rFonts w:ascii="Times New Roman" w:hAnsi="Times New Roman"/>
              </w:rPr>
            </w:pPr>
            <w:r>
              <w:rPr>
                <w:rFonts w:ascii="Times New Roman" w:hAnsi="Times New Roman"/>
              </w:rPr>
              <w:t>2或6</w:t>
            </w:r>
          </w:p>
        </w:tc>
        <w:tc>
          <w:tcPr>
            <w:tcW w:w="1012" w:type="dxa"/>
            <w:tcBorders>
              <w:top w:val="single" w:color="auto" w:sz="4" w:space="0"/>
              <w:left w:val="single" w:color="auto" w:sz="4" w:space="0"/>
              <w:bottom w:val="single" w:color="auto" w:sz="4" w:space="0"/>
              <w:right w:val="single" w:color="auto" w:sz="4" w:space="0"/>
            </w:tcBorders>
            <w:noWrap w:val="0"/>
            <w:vAlign w:val="center"/>
          </w:tcPr>
          <w:p w14:paraId="438AA88C">
            <w:pPr>
              <w:pStyle w:val="222"/>
              <w:rPr>
                <w:rFonts w:ascii="Times New Roman" w:hAnsi="Times New Roman"/>
              </w:rPr>
            </w:pPr>
            <w:r>
              <w:rPr>
                <w:rFonts w:ascii="Times New Roman" w:hAnsi="Times New Roman"/>
              </w:rPr>
              <w:t>0-3</w:t>
            </w:r>
          </w:p>
        </w:tc>
        <w:tc>
          <w:tcPr>
            <w:tcW w:w="1201" w:type="dxa"/>
            <w:tcBorders>
              <w:top w:val="single" w:color="auto" w:sz="4" w:space="0"/>
              <w:left w:val="single" w:color="auto" w:sz="4" w:space="0"/>
              <w:bottom w:val="single" w:color="auto" w:sz="4" w:space="0"/>
              <w:right w:val="single" w:color="auto" w:sz="4" w:space="0"/>
            </w:tcBorders>
            <w:noWrap w:val="0"/>
            <w:vAlign w:val="center"/>
          </w:tcPr>
          <w:p w14:paraId="3E6CB43B">
            <w:pPr>
              <w:pStyle w:val="222"/>
              <w:rPr>
                <w:rFonts w:ascii="Times New Roman" w:hAnsi="Times New Roman"/>
              </w:rPr>
            </w:pPr>
            <w:r>
              <w:rPr>
                <w:rFonts w:ascii="Times New Roman" w:hAnsi="Times New Roman"/>
              </w:rPr>
              <w:t>4</w:t>
            </w:r>
          </w:p>
        </w:tc>
        <w:tc>
          <w:tcPr>
            <w:tcW w:w="2872" w:type="dxa"/>
            <w:tcBorders>
              <w:top w:val="single" w:color="auto" w:sz="4" w:space="0"/>
              <w:left w:val="single" w:color="auto" w:sz="4" w:space="0"/>
              <w:bottom w:val="single" w:color="auto" w:sz="4" w:space="0"/>
              <w:right w:val="single" w:color="auto" w:sz="4" w:space="0"/>
            </w:tcBorders>
            <w:noWrap w:val="0"/>
            <w:vAlign w:val="center"/>
          </w:tcPr>
          <w:p w14:paraId="5D9BDB8E">
            <w:pPr>
              <w:pStyle w:val="222"/>
              <w:rPr>
                <w:rFonts w:ascii="Times New Roman" w:hAnsi="Times New Roman"/>
              </w:rPr>
            </w:pPr>
            <w:r>
              <w:rPr>
                <w:rFonts w:ascii="Times New Roman" w:hAnsi="Times New Roman"/>
              </w:rPr>
              <w:t>当使用子载波选择表时，推荐TMI模式</w:t>
            </w:r>
          </w:p>
        </w:tc>
      </w:tr>
      <w:tr w14:paraId="51E6E5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92" w:type="dxa"/>
            <w:tcBorders>
              <w:top w:val="single" w:color="auto" w:sz="4" w:space="0"/>
              <w:left w:val="single" w:color="auto" w:sz="4" w:space="0"/>
              <w:bottom w:val="single" w:color="auto" w:sz="4" w:space="0"/>
              <w:right w:val="single" w:color="auto" w:sz="4" w:space="0"/>
            </w:tcBorders>
            <w:noWrap w:val="0"/>
            <w:vAlign w:val="center"/>
          </w:tcPr>
          <w:p w14:paraId="13635CCE">
            <w:pPr>
              <w:pStyle w:val="222"/>
              <w:rPr>
                <w:rFonts w:ascii="Times New Roman" w:hAnsi="Times New Roman"/>
              </w:rPr>
            </w:pPr>
            <w:r>
              <w:rPr>
                <w:rFonts w:ascii="Times New Roman" w:hAnsi="Times New Roman"/>
              </w:rPr>
              <w:t>数据载荷增益</w:t>
            </w:r>
          </w:p>
        </w:tc>
        <w:tc>
          <w:tcPr>
            <w:tcW w:w="0" w:type="auto"/>
            <w:vMerge w:val="continue"/>
            <w:tcBorders>
              <w:top w:val="nil"/>
              <w:left w:val="single" w:color="auto" w:sz="4" w:space="0"/>
              <w:bottom w:val="single" w:color="auto" w:sz="4" w:space="0"/>
              <w:right w:val="single" w:color="auto" w:sz="4" w:space="0"/>
            </w:tcBorders>
            <w:noWrap w:val="0"/>
            <w:vAlign w:val="center"/>
          </w:tcPr>
          <w:p w14:paraId="7E3B51DC">
            <w:pPr>
              <w:pStyle w:val="222"/>
              <w:rPr>
                <w:rFonts w:ascii="Times New Roman" w:hAnsi="Times New Roman"/>
              </w:rPr>
            </w:pPr>
          </w:p>
        </w:tc>
        <w:tc>
          <w:tcPr>
            <w:tcW w:w="1012" w:type="dxa"/>
            <w:tcBorders>
              <w:top w:val="single" w:color="auto" w:sz="4" w:space="0"/>
              <w:left w:val="single" w:color="auto" w:sz="4" w:space="0"/>
              <w:bottom w:val="single" w:color="auto" w:sz="4" w:space="0"/>
              <w:right w:val="single" w:color="auto" w:sz="4" w:space="0"/>
            </w:tcBorders>
            <w:noWrap w:val="0"/>
            <w:vAlign w:val="center"/>
          </w:tcPr>
          <w:p w14:paraId="6D4C91A8">
            <w:pPr>
              <w:pStyle w:val="222"/>
              <w:rPr>
                <w:rFonts w:ascii="Times New Roman" w:hAnsi="Times New Roman"/>
              </w:rPr>
            </w:pPr>
            <w:r>
              <w:rPr>
                <w:rFonts w:ascii="Times New Roman" w:hAnsi="Times New Roman"/>
              </w:rPr>
              <w:t>4-7</w:t>
            </w:r>
          </w:p>
        </w:tc>
        <w:tc>
          <w:tcPr>
            <w:tcW w:w="1201" w:type="dxa"/>
            <w:tcBorders>
              <w:top w:val="single" w:color="auto" w:sz="4" w:space="0"/>
              <w:left w:val="single" w:color="auto" w:sz="4" w:space="0"/>
              <w:bottom w:val="single" w:color="auto" w:sz="4" w:space="0"/>
              <w:right w:val="single" w:color="auto" w:sz="4" w:space="0"/>
            </w:tcBorders>
            <w:noWrap w:val="0"/>
            <w:vAlign w:val="center"/>
          </w:tcPr>
          <w:p w14:paraId="53BC973F">
            <w:pPr>
              <w:pStyle w:val="222"/>
              <w:rPr>
                <w:rFonts w:ascii="Times New Roman" w:hAnsi="Times New Roman"/>
              </w:rPr>
            </w:pPr>
            <w:r>
              <w:rPr>
                <w:rFonts w:ascii="Times New Roman" w:hAnsi="Times New Roman"/>
              </w:rPr>
              <w:t>4</w:t>
            </w:r>
          </w:p>
        </w:tc>
        <w:tc>
          <w:tcPr>
            <w:tcW w:w="2872" w:type="dxa"/>
            <w:tcBorders>
              <w:top w:val="single" w:color="auto" w:sz="4" w:space="0"/>
              <w:left w:val="single" w:color="auto" w:sz="4" w:space="0"/>
              <w:bottom w:val="single" w:color="auto" w:sz="4" w:space="0"/>
              <w:right w:val="single" w:color="auto" w:sz="4" w:space="0"/>
            </w:tcBorders>
            <w:noWrap w:val="0"/>
            <w:vAlign w:val="center"/>
          </w:tcPr>
          <w:p w14:paraId="7F06995D">
            <w:pPr>
              <w:pStyle w:val="222"/>
              <w:rPr>
                <w:rFonts w:ascii="Times New Roman" w:hAnsi="Times New Roman"/>
              </w:rPr>
            </w:pPr>
            <w:r>
              <w:rPr>
                <w:rFonts w:ascii="Times New Roman" w:hAnsi="Times New Roman"/>
              </w:rPr>
              <w:t>推荐数据载荷增益</w:t>
            </w:r>
          </w:p>
          <w:p w14:paraId="49C345AA">
            <w:pPr>
              <w:pStyle w:val="222"/>
              <w:rPr>
                <w:rFonts w:ascii="Times New Roman" w:hAnsi="Times New Roman"/>
              </w:rPr>
            </w:pPr>
          </w:p>
        </w:tc>
      </w:tr>
      <w:tr w14:paraId="7BDE12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92" w:type="dxa"/>
            <w:tcBorders>
              <w:top w:val="single" w:color="auto" w:sz="4" w:space="0"/>
              <w:left w:val="single" w:color="auto" w:sz="4" w:space="0"/>
              <w:bottom w:val="single" w:color="auto" w:sz="4" w:space="0"/>
              <w:right w:val="single" w:color="auto" w:sz="4" w:space="0"/>
            </w:tcBorders>
            <w:noWrap w:val="0"/>
            <w:vAlign w:val="center"/>
          </w:tcPr>
          <w:p w14:paraId="385F3469">
            <w:pPr>
              <w:pStyle w:val="222"/>
              <w:rPr>
                <w:rFonts w:ascii="Times New Roman" w:hAnsi="Times New Roman"/>
              </w:rPr>
            </w:pPr>
            <w:r>
              <w:rPr>
                <w:rFonts w:ascii="Times New Roman" w:hAnsi="Times New Roman"/>
              </w:rPr>
              <w:t>SAT</w:t>
            </w:r>
          </w:p>
          <w:p w14:paraId="303597F1">
            <w:pPr>
              <w:pStyle w:val="222"/>
              <w:rPr>
                <w:rFonts w:ascii="Times New Roman" w:hAnsi="Times New Roman"/>
              </w:rPr>
            </w:pPr>
            <w:r>
              <w:rPr>
                <w:rFonts w:ascii="Times New Roman" w:hAnsi="Times New Roman"/>
              </w:rPr>
              <w:t>子载波选择表</w:t>
            </w:r>
          </w:p>
        </w:tc>
        <w:tc>
          <w:tcPr>
            <w:tcW w:w="1490" w:type="dxa"/>
            <w:tcBorders>
              <w:top w:val="single" w:color="auto" w:sz="4" w:space="0"/>
              <w:left w:val="single" w:color="auto" w:sz="4" w:space="0"/>
              <w:bottom w:val="single" w:color="auto" w:sz="4" w:space="0"/>
              <w:right w:val="single" w:color="auto" w:sz="4" w:space="0"/>
            </w:tcBorders>
            <w:noWrap w:val="0"/>
            <w:vAlign w:val="center"/>
          </w:tcPr>
          <w:p w14:paraId="1B8D123E">
            <w:pPr>
              <w:pStyle w:val="222"/>
              <w:rPr>
                <w:rFonts w:ascii="Times New Roman" w:hAnsi="Times New Roman"/>
              </w:rPr>
            </w:pPr>
            <w:r>
              <w:rPr>
                <w:rFonts w:ascii="Times New Roman" w:hAnsi="Times New Roman"/>
              </w:rPr>
              <w:t>可变长</w:t>
            </w:r>
          </w:p>
        </w:tc>
        <w:tc>
          <w:tcPr>
            <w:tcW w:w="1012" w:type="dxa"/>
            <w:tcBorders>
              <w:top w:val="single" w:color="auto" w:sz="4" w:space="0"/>
              <w:left w:val="single" w:color="auto" w:sz="4" w:space="0"/>
              <w:bottom w:val="single" w:color="auto" w:sz="4" w:space="0"/>
              <w:right w:val="single" w:color="auto" w:sz="4" w:space="0"/>
            </w:tcBorders>
            <w:noWrap w:val="0"/>
            <w:vAlign w:val="center"/>
          </w:tcPr>
          <w:p w14:paraId="287AA606">
            <w:pPr>
              <w:pStyle w:val="222"/>
              <w:rPr>
                <w:rFonts w:ascii="Times New Roman" w:hAnsi="Times New Roman"/>
              </w:rPr>
            </w:pPr>
            <w:r>
              <w:rPr>
                <w:rFonts w:ascii="Times New Roman" w:hAnsi="Times New Roman"/>
              </w:rPr>
              <w:t>可变长</w:t>
            </w:r>
          </w:p>
        </w:tc>
        <w:tc>
          <w:tcPr>
            <w:tcW w:w="1201" w:type="dxa"/>
            <w:tcBorders>
              <w:top w:val="single" w:color="auto" w:sz="4" w:space="0"/>
              <w:left w:val="single" w:color="auto" w:sz="4" w:space="0"/>
              <w:bottom w:val="single" w:color="auto" w:sz="4" w:space="0"/>
              <w:right w:val="single" w:color="auto" w:sz="4" w:space="0"/>
            </w:tcBorders>
            <w:noWrap w:val="0"/>
            <w:vAlign w:val="center"/>
          </w:tcPr>
          <w:p w14:paraId="6346E90F">
            <w:pPr>
              <w:pStyle w:val="222"/>
              <w:rPr>
                <w:rFonts w:ascii="Times New Roman" w:hAnsi="Times New Roman"/>
              </w:rPr>
            </w:pPr>
            <w:r>
              <w:rPr>
                <w:rFonts w:ascii="Times New Roman" w:hAnsi="Times New Roman"/>
              </w:rPr>
              <w:t>可变长</w:t>
            </w:r>
          </w:p>
        </w:tc>
        <w:tc>
          <w:tcPr>
            <w:tcW w:w="2872" w:type="dxa"/>
            <w:tcBorders>
              <w:top w:val="single" w:color="auto" w:sz="4" w:space="0"/>
              <w:left w:val="single" w:color="auto" w:sz="4" w:space="0"/>
              <w:bottom w:val="single" w:color="auto" w:sz="4" w:space="0"/>
              <w:right w:val="single" w:color="auto" w:sz="4" w:space="0"/>
            </w:tcBorders>
            <w:noWrap w:val="0"/>
            <w:vAlign w:val="center"/>
          </w:tcPr>
          <w:p w14:paraId="57A55715">
            <w:pPr>
              <w:pStyle w:val="222"/>
              <w:rPr>
                <w:rFonts w:ascii="Times New Roman" w:hAnsi="Times New Roman"/>
              </w:rPr>
            </w:pPr>
            <w:r>
              <w:rPr>
                <w:rFonts w:ascii="Times New Roman" w:hAnsi="Times New Roman"/>
              </w:rPr>
              <w:t>表示子载波选择表</w:t>
            </w:r>
          </w:p>
        </w:tc>
      </w:tr>
      <w:tr w14:paraId="65C65E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92" w:type="dxa"/>
            <w:tcBorders>
              <w:top w:val="single" w:color="auto" w:sz="4" w:space="0"/>
              <w:left w:val="single" w:color="auto" w:sz="4" w:space="0"/>
              <w:bottom w:val="single" w:color="auto" w:sz="4" w:space="0"/>
              <w:right w:val="single" w:color="auto" w:sz="4" w:space="0"/>
            </w:tcBorders>
            <w:noWrap w:val="0"/>
            <w:vAlign w:val="center"/>
          </w:tcPr>
          <w:p w14:paraId="22D45A17">
            <w:pPr>
              <w:pStyle w:val="222"/>
              <w:rPr>
                <w:rFonts w:ascii="Times New Roman" w:hAnsi="Times New Roman"/>
              </w:rPr>
            </w:pPr>
            <w:r>
              <w:rPr>
                <w:rFonts w:ascii="Times New Roman" w:hAnsi="Times New Roman"/>
              </w:rPr>
              <w:t>SAT</w:t>
            </w:r>
          </w:p>
          <w:p w14:paraId="68D9ACA4">
            <w:pPr>
              <w:pStyle w:val="222"/>
              <w:rPr>
                <w:rFonts w:ascii="Times New Roman" w:hAnsi="Times New Roman"/>
              </w:rPr>
            </w:pPr>
            <w:r>
              <w:rPr>
                <w:rFonts w:ascii="Times New Roman" w:hAnsi="Times New Roman"/>
              </w:rPr>
              <w:t>比特加载表</w:t>
            </w:r>
          </w:p>
        </w:tc>
        <w:tc>
          <w:tcPr>
            <w:tcW w:w="1490" w:type="dxa"/>
            <w:tcBorders>
              <w:top w:val="single" w:color="auto" w:sz="4" w:space="0"/>
              <w:left w:val="single" w:color="auto" w:sz="4" w:space="0"/>
              <w:bottom w:val="single" w:color="auto" w:sz="4" w:space="0"/>
              <w:right w:val="single" w:color="auto" w:sz="4" w:space="0"/>
            </w:tcBorders>
            <w:noWrap w:val="0"/>
            <w:vAlign w:val="center"/>
          </w:tcPr>
          <w:p w14:paraId="313B12A6">
            <w:pPr>
              <w:pStyle w:val="222"/>
              <w:rPr>
                <w:rFonts w:ascii="Times New Roman" w:hAnsi="Times New Roman"/>
              </w:rPr>
            </w:pPr>
            <w:r>
              <w:rPr>
                <w:rFonts w:ascii="Times New Roman" w:hAnsi="Times New Roman"/>
              </w:rPr>
              <w:t>可变长</w:t>
            </w:r>
          </w:p>
        </w:tc>
        <w:tc>
          <w:tcPr>
            <w:tcW w:w="1012" w:type="dxa"/>
            <w:tcBorders>
              <w:top w:val="single" w:color="auto" w:sz="4" w:space="0"/>
              <w:left w:val="single" w:color="auto" w:sz="4" w:space="0"/>
              <w:bottom w:val="single" w:color="auto" w:sz="4" w:space="0"/>
              <w:right w:val="single" w:color="auto" w:sz="4" w:space="0"/>
            </w:tcBorders>
            <w:noWrap w:val="0"/>
            <w:vAlign w:val="center"/>
          </w:tcPr>
          <w:p w14:paraId="72D295A0">
            <w:pPr>
              <w:pStyle w:val="222"/>
              <w:rPr>
                <w:rFonts w:ascii="Times New Roman" w:hAnsi="Times New Roman"/>
              </w:rPr>
            </w:pPr>
            <w:r>
              <w:rPr>
                <w:rFonts w:ascii="Times New Roman" w:hAnsi="Times New Roman"/>
              </w:rPr>
              <w:t>可变长</w:t>
            </w:r>
          </w:p>
        </w:tc>
        <w:tc>
          <w:tcPr>
            <w:tcW w:w="1201" w:type="dxa"/>
            <w:tcBorders>
              <w:top w:val="single" w:color="auto" w:sz="4" w:space="0"/>
              <w:left w:val="single" w:color="auto" w:sz="4" w:space="0"/>
              <w:bottom w:val="single" w:color="auto" w:sz="4" w:space="0"/>
              <w:right w:val="single" w:color="auto" w:sz="4" w:space="0"/>
            </w:tcBorders>
            <w:noWrap w:val="0"/>
            <w:vAlign w:val="center"/>
          </w:tcPr>
          <w:p w14:paraId="3E9C0E6D">
            <w:pPr>
              <w:pStyle w:val="222"/>
              <w:rPr>
                <w:rFonts w:ascii="Times New Roman" w:hAnsi="Times New Roman"/>
              </w:rPr>
            </w:pPr>
            <w:r>
              <w:rPr>
                <w:rFonts w:ascii="Times New Roman" w:hAnsi="Times New Roman"/>
              </w:rPr>
              <w:t>可变长</w:t>
            </w:r>
          </w:p>
        </w:tc>
        <w:tc>
          <w:tcPr>
            <w:tcW w:w="2872" w:type="dxa"/>
            <w:tcBorders>
              <w:top w:val="single" w:color="auto" w:sz="4" w:space="0"/>
              <w:left w:val="single" w:color="auto" w:sz="4" w:space="0"/>
              <w:bottom w:val="single" w:color="auto" w:sz="4" w:space="0"/>
              <w:right w:val="single" w:color="auto" w:sz="4" w:space="0"/>
            </w:tcBorders>
            <w:noWrap w:val="0"/>
            <w:vAlign w:val="center"/>
          </w:tcPr>
          <w:p w14:paraId="778E9AEE">
            <w:pPr>
              <w:pStyle w:val="222"/>
              <w:rPr>
                <w:rFonts w:ascii="Times New Roman" w:hAnsi="Times New Roman"/>
              </w:rPr>
            </w:pPr>
            <w:r>
              <w:rPr>
                <w:rFonts w:ascii="Times New Roman" w:hAnsi="Times New Roman"/>
              </w:rPr>
              <w:t>表示比特加载表</w:t>
            </w:r>
          </w:p>
        </w:tc>
      </w:tr>
    </w:tbl>
    <w:p w14:paraId="295520B2">
      <w:pPr>
        <w:pStyle w:val="263"/>
        <w:ind w:firstLine="0"/>
        <w:rPr>
          <w:rFonts w:ascii="Times New Roman"/>
          <w:highlight w:val="yellow"/>
          <w:lang w:val="en-US" w:eastAsia="zh-CN"/>
        </w:rPr>
      </w:pPr>
    </w:p>
    <w:p w14:paraId="1D7ECC0D">
      <w:pPr>
        <w:pStyle w:val="222"/>
        <w:ind w:firstLine="420" w:firstLineChars="200"/>
        <w:jc w:val="both"/>
        <w:rPr>
          <w:rFonts w:ascii="Times New Roman" w:hAnsi="Times New Roman"/>
        </w:rPr>
      </w:pPr>
      <w:r>
        <w:rPr>
          <w:rFonts w:ascii="Times New Roman" w:hAnsi="Times New Roman"/>
        </w:rPr>
        <w:t>BRU SNR信息表定义应符合</w:t>
      </w:r>
      <w:r>
        <w:rPr>
          <w:rFonts w:ascii="Times New Roman" w:hAnsi="Times New Roman"/>
        </w:rPr>
        <w:fldChar w:fldCharType="begin"/>
      </w:r>
      <w:r>
        <w:rPr>
          <w:rFonts w:ascii="Times New Roman" w:hAnsi="Times New Roman"/>
        </w:rPr>
        <w:instrText xml:space="preserve"> REF _Ref17125 \w \h  \* MERGEFORMAT </w:instrText>
      </w:r>
      <w:r>
        <w:rPr>
          <w:rFonts w:ascii="Times New Roman" w:hAnsi="Times New Roman"/>
        </w:rPr>
        <w:fldChar w:fldCharType="separate"/>
      </w:r>
      <w:r>
        <w:rPr>
          <w:rFonts w:ascii="Times New Roman" w:hAnsi="Times New Roman"/>
        </w:rPr>
        <w:t>表64</w:t>
      </w:r>
      <w:r>
        <w:rPr>
          <w:rFonts w:ascii="Times New Roman" w:hAnsi="Times New Roman"/>
        </w:rPr>
        <w:fldChar w:fldCharType="end"/>
      </w:r>
      <w:r>
        <w:rPr>
          <w:rFonts w:ascii="Times New Roman" w:hAnsi="Times New Roman"/>
        </w:rPr>
        <w:t>要求。</w:t>
      </w:r>
    </w:p>
    <w:p w14:paraId="55860FFE">
      <w:pPr>
        <w:pStyle w:val="222"/>
        <w:ind w:firstLine="420" w:firstLineChars="200"/>
        <w:jc w:val="both"/>
        <w:rPr>
          <w:rFonts w:ascii="Times New Roman" w:hAnsi="Times New Roman"/>
          <w:highlight w:val="yellow"/>
        </w:rPr>
      </w:pPr>
      <w:r>
        <w:rPr>
          <w:rFonts w:ascii="Times New Roman" w:hAnsi="Times New Roman"/>
        </w:rPr>
        <w:t>SAT子载波选择表定义应符合</w:t>
      </w:r>
      <w:r>
        <w:rPr>
          <w:rFonts w:ascii="Times New Roman" w:hAnsi="Times New Roman"/>
        </w:rPr>
        <w:fldChar w:fldCharType="begin"/>
      </w:r>
      <w:r>
        <w:rPr>
          <w:rFonts w:ascii="Times New Roman" w:hAnsi="Times New Roman"/>
        </w:rPr>
        <w:instrText xml:space="preserve"> REF _Ref29306 \w \h  \* MERGEFORMAT </w:instrText>
      </w:r>
      <w:r>
        <w:rPr>
          <w:rFonts w:ascii="Times New Roman" w:hAnsi="Times New Roman"/>
        </w:rPr>
        <w:fldChar w:fldCharType="separate"/>
      </w:r>
      <w:r>
        <w:rPr>
          <w:rFonts w:ascii="Times New Roman" w:hAnsi="Times New Roman"/>
        </w:rPr>
        <w:t>表107</w:t>
      </w:r>
      <w:r>
        <w:rPr>
          <w:rFonts w:ascii="Times New Roman" w:hAnsi="Times New Roman"/>
        </w:rPr>
        <w:fldChar w:fldCharType="end"/>
      </w:r>
      <w:r>
        <w:rPr>
          <w:rFonts w:ascii="Times New Roman" w:hAnsi="Times New Roman"/>
        </w:rPr>
        <w:t>要求。</w:t>
      </w:r>
    </w:p>
    <w:p w14:paraId="4FBE9D32">
      <w:pPr>
        <w:pStyle w:val="179"/>
        <w:ind w:left="0"/>
        <w:rPr>
          <w:rFonts w:ascii="Times New Roman"/>
        </w:rPr>
      </w:pPr>
      <w:bookmarkStart w:id="1584" w:name="_Ref29306"/>
      <w:r>
        <w:rPr>
          <w:rFonts w:ascii="Times New Roman"/>
        </w:rPr>
        <w:t>SAT子载波选择表格式</w:t>
      </w:r>
      <w:bookmarkEnd w:id="1584"/>
    </w:p>
    <w:tbl>
      <w:tblPr>
        <w:tblStyle w:val="52"/>
        <w:tblW w:w="831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672"/>
        <w:gridCol w:w="1477"/>
        <w:gridCol w:w="5169"/>
      </w:tblGrid>
      <w:tr w14:paraId="5A3662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1" w:hRule="atLeast"/>
          <w:jc w:val="center"/>
        </w:trPr>
        <w:tc>
          <w:tcPr>
            <w:tcW w:w="1672" w:type="dxa"/>
            <w:tcBorders>
              <w:top w:val="single" w:color="auto" w:sz="4" w:space="0"/>
              <w:left w:val="single" w:color="auto" w:sz="4" w:space="0"/>
              <w:bottom w:val="single" w:color="auto" w:sz="4" w:space="0"/>
              <w:right w:val="single" w:color="auto" w:sz="4" w:space="0"/>
            </w:tcBorders>
            <w:noWrap w:val="0"/>
            <w:vAlign w:val="top"/>
          </w:tcPr>
          <w:p w14:paraId="216B01B6">
            <w:pPr>
              <w:pStyle w:val="222"/>
              <w:rPr>
                <w:rFonts w:ascii="Times New Roman" w:hAnsi="Times New Roman"/>
              </w:rPr>
            </w:pPr>
            <w:r>
              <w:rPr>
                <w:rFonts w:ascii="Times New Roman" w:hAnsi="Times New Roman"/>
              </w:rPr>
              <w:t>字段</w:t>
            </w:r>
          </w:p>
        </w:tc>
        <w:tc>
          <w:tcPr>
            <w:tcW w:w="1477" w:type="dxa"/>
            <w:tcBorders>
              <w:top w:val="single" w:color="auto" w:sz="4" w:space="0"/>
              <w:left w:val="single" w:color="auto" w:sz="4" w:space="0"/>
              <w:bottom w:val="single" w:color="auto" w:sz="4" w:space="0"/>
              <w:right w:val="single" w:color="auto" w:sz="4" w:space="0"/>
            </w:tcBorders>
            <w:noWrap w:val="0"/>
            <w:vAlign w:val="top"/>
          </w:tcPr>
          <w:p w14:paraId="65712F2B">
            <w:pPr>
              <w:pStyle w:val="222"/>
              <w:rPr>
                <w:rFonts w:ascii="Times New Roman" w:hAnsi="Times New Roman"/>
              </w:rPr>
            </w:pPr>
            <w:r>
              <w:rPr>
                <w:rFonts w:ascii="Times New Roman" w:hAnsi="Times New Roman"/>
              </w:rPr>
              <w:t>字段大小</w:t>
            </w:r>
          </w:p>
        </w:tc>
        <w:tc>
          <w:tcPr>
            <w:tcW w:w="5169" w:type="dxa"/>
            <w:tcBorders>
              <w:top w:val="single" w:color="auto" w:sz="4" w:space="0"/>
              <w:left w:val="single" w:color="auto" w:sz="4" w:space="0"/>
              <w:bottom w:val="single" w:color="auto" w:sz="4" w:space="0"/>
              <w:right w:val="single" w:color="auto" w:sz="4" w:space="0"/>
            </w:tcBorders>
            <w:noWrap w:val="0"/>
            <w:vAlign w:val="top"/>
          </w:tcPr>
          <w:p w14:paraId="785F69B4">
            <w:pPr>
              <w:pStyle w:val="222"/>
              <w:rPr>
                <w:rFonts w:ascii="Times New Roman" w:hAnsi="Times New Roman"/>
              </w:rPr>
            </w:pPr>
            <w:r>
              <w:rPr>
                <w:rFonts w:ascii="Times New Roman" w:hAnsi="Times New Roman"/>
              </w:rPr>
              <w:t>含义</w:t>
            </w:r>
          </w:p>
        </w:tc>
      </w:tr>
      <w:tr w14:paraId="38B53D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65" w:hRule="atLeast"/>
          <w:jc w:val="center"/>
        </w:trPr>
        <w:tc>
          <w:tcPr>
            <w:tcW w:w="1672" w:type="dxa"/>
            <w:tcBorders>
              <w:top w:val="single" w:color="auto" w:sz="4" w:space="0"/>
              <w:left w:val="single" w:color="auto" w:sz="4" w:space="0"/>
              <w:bottom w:val="single" w:color="auto" w:sz="4" w:space="0"/>
              <w:right w:val="single" w:color="auto" w:sz="4" w:space="0"/>
            </w:tcBorders>
            <w:noWrap w:val="0"/>
            <w:vAlign w:val="center"/>
          </w:tcPr>
          <w:p w14:paraId="69694EA4">
            <w:pPr>
              <w:pStyle w:val="222"/>
              <w:rPr>
                <w:rFonts w:ascii="Times New Roman" w:hAnsi="Times New Roman"/>
              </w:rPr>
            </w:pPr>
            <w:r>
              <w:rPr>
                <w:rFonts w:ascii="Times New Roman" w:hAnsi="Times New Roman"/>
              </w:rPr>
              <w:t>子载波段个数</w:t>
            </w:r>
          </w:p>
        </w:tc>
        <w:tc>
          <w:tcPr>
            <w:tcW w:w="1477" w:type="dxa"/>
            <w:tcBorders>
              <w:top w:val="single" w:color="auto" w:sz="4" w:space="0"/>
              <w:left w:val="single" w:color="auto" w:sz="4" w:space="0"/>
              <w:bottom w:val="single" w:color="auto" w:sz="4" w:space="0"/>
              <w:right w:val="single" w:color="auto" w:sz="4" w:space="0"/>
            </w:tcBorders>
            <w:noWrap w:val="0"/>
            <w:vAlign w:val="center"/>
          </w:tcPr>
          <w:p w14:paraId="67B6AD12">
            <w:pPr>
              <w:pStyle w:val="222"/>
              <w:rPr>
                <w:rFonts w:ascii="Times New Roman" w:hAnsi="Times New Roman"/>
              </w:rPr>
            </w:pPr>
            <w:r>
              <w:rPr>
                <w:rFonts w:ascii="Times New Roman" w:hAnsi="Times New Roman"/>
              </w:rPr>
              <w:t>4</w:t>
            </w:r>
          </w:p>
        </w:tc>
        <w:tc>
          <w:tcPr>
            <w:tcW w:w="5169" w:type="dxa"/>
            <w:tcBorders>
              <w:top w:val="single" w:color="auto" w:sz="4" w:space="0"/>
              <w:left w:val="single" w:color="auto" w:sz="4" w:space="0"/>
              <w:bottom w:val="single" w:color="auto" w:sz="4" w:space="0"/>
              <w:right w:val="single" w:color="auto" w:sz="4" w:space="0"/>
            </w:tcBorders>
            <w:noWrap w:val="0"/>
            <w:vAlign w:val="center"/>
          </w:tcPr>
          <w:p w14:paraId="34D65CCA">
            <w:pPr>
              <w:pStyle w:val="222"/>
              <w:jc w:val="both"/>
              <w:rPr>
                <w:rFonts w:ascii="Times New Roman" w:hAnsi="Times New Roman"/>
              </w:rPr>
            </w:pPr>
            <w:r>
              <w:rPr>
                <w:rFonts w:ascii="Times New Roman" w:hAnsi="Times New Roman"/>
              </w:rPr>
              <w:t>一个子载波段对应一个字节，每个bit对应一个子载波组，此字段表示有(N+1)个连续子载波段，最多可支持16段，即最大支持128子载波组</w:t>
            </w:r>
          </w:p>
        </w:tc>
      </w:tr>
      <w:tr w14:paraId="4C5BE5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65" w:hRule="atLeast"/>
          <w:jc w:val="center"/>
        </w:trPr>
        <w:tc>
          <w:tcPr>
            <w:tcW w:w="1672" w:type="dxa"/>
            <w:tcBorders>
              <w:top w:val="single" w:color="auto" w:sz="4" w:space="0"/>
              <w:left w:val="single" w:color="auto" w:sz="4" w:space="0"/>
              <w:bottom w:val="single" w:color="auto" w:sz="4" w:space="0"/>
              <w:right w:val="single" w:color="auto" w:sz="4" w:space="0"/>
            </w:tcBorders>
            <w:noWrap w:val="0"/>
            <w:vAlign w:val="center"/>
          </w:tcPr>
          <w:p w14:paraId="0CB82F69">
            <w:pPr>
              <w:pStyle w:val="222"/>
              <w:rPr>
                <w:rFonts w:ascii="Times New Roman" w:hAnsi="Times New Roman"/>
              </w:rPr>
            </w:pPr>
            <w:r>
              <w:rPr>
                <w:rFonts w:ascii="Times New Roman" w:hAnsi="Times New Roman"/>
              </w:rPr>
              <w:t>保留</w:t>
            </w:r>
          </w:p>
        </w:tc>
        <w:tc>
          <w:tcPr>
            <w:tcW w:w="1477" w:type="dxa"/>
            <w:tcBorders>
              <w:top w:val="single" w:color="auto" w:sz="4" w:space="0"/>
              <w:left w:val="single" w:color="auto" w:sz="4" w:space="0"/>
              <w:bottom w:val="single" w:color="auto" w:sz="4" w:space="0"/>
              <w:right w:val="single" w:color="auto" w:sz="4" w:space="0"/>
            </w:tcBorders>
            <w:noWrap w:val="0"/>
            <w:vAlign w:val="center"/>
          </w:tcPr>
          <w:p w14:paraId="4A1902BC">
            <w:pPr>
              <w:pStyle w:val="222"/>
              <w:rPr>
                <w:rFonts w:ascii="Times New Roman" w:hAnsi="Times New Roman"/>
              </w:rPr>
            </w:pPr>
            <w:r>
              <w:rPr>
                <w:rFonts w:ascii="Times New Roman" w:hAnsi="Times New Roman"/>
              </w:rPr>
              <w:t>4</w:t>
            </w:r>
          </w:p>
        </w:tc>
        <w:tc>
          <w:tcPr>
            <w:tcW w:w="5169" w:type="dxa"/>
            <w:tcBorders>
              <w:top w:val="single" w:color="auto" w:sz="4" w:space="0"/>
              <w:left w:val="single" w:color="auto" w:sz="4" w:space="0"/>
              <w:bottom w:val="single" w:color="auto" w:sz="4" w:space="0"/>
              <w:right w:val="single" w:color="auto" w:sz="4" w:space="0"/>
            </w:tcBorders>
            <w:noWrap w:val="0"/>
            <w:vAlign w:val="center"/>
          </w:tcPr>
          <w:p w14:paraId="20897554">
            <w:pPr>
              <w:pStyle w:val="222"/>
              <w:jc w:val="both"/>
              <w:rPr>
                <w:rFonts w:ascii="Times New Roman" w:hAnsi="Times New Roman"/>
              </w:rPr>
            </w:pPr>
            <w:r>
              <w:rPr>
                <w:rFonts w:ascii="Times New Roman" w:hAnsi="Times New Roman"/>
              </w:rPr>
              <w:t>-</w:t>
            </w:r>
          </w:p>
        </w:tc>
      </w:tr>
      <w:tr w14:paraId="6FE881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65" w:hRule="atLeast"/>
          <w:jc w:val="center"/>
        </w:trPr>
        <w:tc>
          <w:tcPr>
            <w:tcW w:w="1672" w:type="dxa"/>
            <w:tcBorders>
              <w:top w:val="single" w:color="auto" w:sz="4" w:space="0"/>
              <w:left w:val="single" w:color="auto" w:sz="4" w:space="0"/>
              <w:bottom w:val="single" w:color="auto" w:sz="4" w:space="0"/>
              <w:right w:val="single" w:color="auto" w:sz="4" w:space="0"/>
            </w:tcBorders>
            <w:noWrap w:val="0"/>
            <w:vAlign w:val="center"/>
          </w:tcPr>
          <w:p w14:paraId="1FA22AAF">
            <w:pPr>
              <w:pStyle w:val="222"/>
              <w:rPr>
                <w:rFonts w:ascii="Times New Roman" w:hAnsi="Times New Roman"/>
              </w:rPr>
            </w:pPr>
            <w:r>
              <w:rPr>
                <w:rFonts w:ascii="Times New Roman" w:hAnsi="Times New Roman"/>
              </w:rPr>
              <w:t>子载波段0</w:t>
            </w:r>
          </w:p>
        </w:tc>
        <w:tc>
          <w:tcPr>
            <w:tcW w:w="1477" w:type="dxa"/>
            <w:tcBorders>
              <w:top w:val="single" w:color="auto" w:sz="4" w:space="0"/>
              <w:left w:val="single" w:color="auto" w:sz="4" w:space="0"/>
              <w:bottom w:val="single" w:color="auto" w:sz="4" w:space="0"/>
              <w:right w:val="single" w:color="auto" w:sz="4" w:space="0"/>
            </w:tcBorders>
            <w:noWrap w:val="0"/>
            <w:vAlign w:val="center"/>
          </w:tcPr>
          <w:p w14:paraId="16A8493D">
            <w:pPr>
              <w:pStyle w:val="222"/>
              <w:rPr>
                <w:rFonts w:ascii="Times New Roman" w:hAnsi="Times New Roman"/>
              </w:rPr>
            </w:pPr>
            <w:r>
              <w:rPr>
                <w:rFonts w:ascii="Times New Roman" w:hAnsi="Times New Roman"/>
              </w:rPr>
              <w:t>8</w:t>
            </w:r>
          </w:p>
        </w:tc>
        <w:tc>
          <w:tcPr>
            <w:tcW w:w="5169" w:type="dxa"/>
            <w:tcBorders>
              <w:top w:val="single" w:color="auto" w:sz="4" w:space="0"/>
              <w:left w:val="single" w:color="auto" w:sz="4" w:space="0"/>
              <w:bottom w:val="single" w:color="auto" w:sz="4" w:space="0"/>
              <w:right w:val="single" w:color="auto" w:sz="4" w:space="0"/>
            </w:tcBorders>
            <w:noWrap w:val="0"/>
            <w:vAlign w:val="center"/>
          </w:tcPr>
          <w:p w14:paraId="28F7C5CE">
            <w:pPr>
              <w:pStyle w:val="222"/>
              <w:jc w:val="both"/>
              <w:rPr>
                <w:rFonts w:ascii="Times New Roman" w:hAnsi="Times New Roman"/>
              </w:rPr>
            </w:pPr>
            <w:r>
              <w:rPr>
                <w:rFonts w:ascii="Times New Roman" w:hAnsi="Times New Roman"/>
              </w:rPr>
              <w:t>每个bit对应1个子载波组，0表示不使用该子载波组；1表示使用该子载波组</w:t>
            </w:r>
          </w:p>
        </w:tc>
      </w:tr>
      <w:tr w14:paraId="35D99B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65" w:hRule="atLeast"/>
          <w:jc w:val="center"/>
        </w:trPr>
        <w:tc>
          <w:tcPr>
            <w:tcW w:w="1672" w:type="dxa"/>
            <w:tcBorders>
              <w:top w:val="single" w:color="auto" w:sz="4" w:space="0"/>
              <w:left w:val="single" w:color="auto" w:sz="4" w:space="0"/>
              <w:bottom w:val="single" w:color="auto" w:sz="4" w:space="0"/>
              <w:right w:val="single" w:color="auto" w:sz="4" w:space="0"/>
            </w:tcBorders>
            <w:noWrap w:val="0"/>
            <w:vAlign w:val="center"/>
          </w:tcPr>
          <w:p w14:paraId="0DDD38B9">
            <w:pPr>
              <w:pStyle w:val="222"/>
              <w:rPr>
                <w:rFonts w:ascii="Times New Roman" w:hAnsi="Times New Roman"/>
              </w:rPr>
            </w:pPr>
            <w:r>
              <w:rPr>
                <w:rFonts w:ascii="Times New Roman" w:hAnsi="Times New Roman"/>
              </w:rPr>
              <w:t>...</w:t>
            </w:r>
          </w:p>
        </w:tc>
        <w:tc>
          <w:tcPr>
            <w:tcW w:w="1477" w:type="dxa"/>
            <w:tcBorders>
              <w:top w:val="single" w:color="auto" w:sz="4" w:space="0"/>
              <w:left w:val="single" w:color="auto" w:sz="4" w:space="0"/>
              <w:bottom w:val="single" w:color="auto" w:sz="4" w:space="0"/>
              <w:right w:val="single" w:color="auto" w:sz="4" w:space="0"/>
            </w:tcBorders>
            <w:noWrap w:val="0"/>
            <w:vAlign w:val="center"/>
          </w:tcPr>
          <w:p w14:paraId="2AAAB96C">
            <w:pPr>
              <w:pStyle w:val="222"/>
              <w:rPr>
                <w:rFonts w:ascii="Times New Roman" w:hAnsi="Times New Roman"/>
              </w:rPr>
            </w:pPr>
            <w:r>
              <w:rPr>
                <w:rFonts w:ascii="Times New Roman" w:hAnsi="Times New Roman"/>
              </w:rPr>
              <w:t>...</w:t>
            </w:r>
          </w:p>
        </w:tc>
        <w:tc>
          <w:tcPr>
            <w:tcW w:w="5169" w:type="dxa"/>
            <w:tcBorders>
              <w:top w:val="single" w:color="auto" w:sz="4" w:space="0"/>
              <w:left w:val="single" w:color="auto" w:sz="4" w:space="0"/>
              <w:bottom w:val="single" w:color="auto" w:sz="4" w:space="0"/>
              <w:right w:val="single" w:color="auto" w:sz="4" w:space="0"/>
            </w:tcBorders>
            <w:noWrap w:val="0"/>
            <w:vAlign w:val="center"/>
          </w:tcPr>
          <w:p w14:paraId="07E5F27A">
            <w:pPr>
              <w:pStyle w:val="222"/>
              <w:jc w:val="both"/>
              <w:rPr>
                <w:rFonts w:ascii="Times New Roman" w:hAnsi="Times New Roman"/>
              </w:rPr>
            </w:pPr>
            <w:r>
              <w:rPr>
                <w:rFonts w:ascii="Times New Roman" w:hAnsi="Times New Roman"/>
              </w:rPr>
              <w:t>...</w:t>
            </w:r>
          </w:p>
        </w:tc>
      </w:tr>
      <w:tr w14:paraId="42D62E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65" w:hRule="atLeast"/>
          <w:jc w:val="center"/>
        </w:trPr>
        <w:tc>
          <w:tcPr>
            <w:tcW w:w="1672" w:type="dxa"/>
            <w:tcBorders>
              <w:top w:val="single" w:color="auto" w:sz="4" w:space="0"/>
              <w:left w:val="single" w:color="auto" w:sz="4" w:space="0"/>
              <w:bottom w:val="single" w:color="auto" w:sz="4" w:space="0"/>
              <w:right w:val="single" w:color="auto" w:sz="4" w:space="0"/>
            </w:tcBorders>
            <w:noWrap w:val="0"/>
            <w:vAlign w:val="center"/>
          </w:tcPr>
          <w:p w14:paraId="6A8500A0">
            <w:pPr>
              <w:pStyle w:val="222"/>
              <w:rPr>
                <w:rFonts w:ascii="Times New Roman" w:hAnsi="Times New Roman"/>
              </w:rPr>
            </w:pPr>
            <w:r>
              <w:rPr>
                <w:rFonts w:ascii="Times New Roman" w:hAnsi="Times New Roman"/>
              </w:rPr>
              <w:t>子载波段N</w:t>
            </w:r>
          </w:p>
        </w:tc>
        <w:tc>
          <w:tcPr>
            <w:tcW w:w="1477" w:type="dxa"/>
            <w:tcBorders>
              <w:top w:val="single" w:color="auto" w:sz="4" w:space="0"/>
              <w:left w:val="single" w:color="auto" w:sz="4" w:space="0"/>
              <w:bottom w:val="single" w:color="auto" w:sz="4" w:space="0"/>
              <w:right w:val="single" w:color="auto" w:sz="4" w:space="0"/>
            </w:tcBorders>
            <w:noWrap w:val="0"/>
            <w:vAlign w:val="center"/>
          </w:tcPr>
          <w:p w14:paraId="1559F2B0">
            <w:pPr>
              <w:pStyle w:val="222"/>
              <w:rPr>
                <w:rFonts w:ascii="Times New Roman" w:hAnsi="Times New Roman"/>
              </w:rPr>
            </w:pPr>
            <w:r>
              <w:rPr>
                <w:rFonts w:ascii="Times New Roman" w:hAnsi="Times New Roman"/>
              </w:rPr>
              <w:t>8</w:t>
            </w:r>
          </w:p>
        </w:tc>
        <w:tc>
          <w:tcPr>
            <w:tcW w:w="5169" w:type="dxa"/>
            <w:tcBorders>
              <w:top w:val="single" w:color="auto" w:sz="4" w:space="0"/>
              <w:left w:val="single" w:color="auto" w:sz="4" w:space="0"/>
              <w:bottom w:val="single" w:color="auto" w:sz="4" w:space="0"/>
              <w:right w:val="single" w:color="auto" w:sz="4" w:space="0"/>
            </w:tcBorders>
            <w:noWrap w:val="0"/>
            <w:vAlign w:val="center"/>
          </w:tcPr>
          <w:p w14:paraId="5A60DAEB">
            <w:pPr>
              <w:pStyle w:val="222"/>
              <w:jc w:val="both"/>
              <w:rPr>
                <w:rFonts w:ascii="Times New Roman" w:hAnsi="Times New Roman"/>
              </w:rPr>
            </w:pPr>
            <w:r>
              <w:rPr>
                <w:rFonts w:ascii="Times New Roman" w:hAnsi="Times New Roman"/>
              </w:rPr>
              <w:t>每个bit对应1个子载波组，0表示不使用该子载波组；1表示使用该子载波组</w:t>
            </w:r>
          </w:p>
        </w:tc>
      </w:tr>
    </w:tbl>
    <w:p w14:paraId="4E15EC9A">
      <w:pPr>
        <w:pStyle w:val="263"/>
        <w:ind w:firstLine="420" w:firstLineChars="200"/>
        <w:rPr>
          <w:rFonts w:ascii="Times New Roman"/>
        </w:rPr>
      </w:pPr>
    </w:p>
    <w:p w14:paraId="33689216">
      <w:pPr>
        <w:pStyle w:val="222"/>
        <w:ind w:firstLine="420" w:firstLineChars="200"/>
        <w:jc w:val="both"/>
        <w:rPr>
          <w:rFonts w:ascii="Times New Roman" w:hAnsi="Times New Roman"/>
          <w:highlight w:val="yellow"/>
        </w:rPr>
      </w:pPr>
      <w:r>
        <w:rPr>
          <w:rFonts w:ascii="Times New Roman" w:hAnsi="Times New Roman"/>
        </w:rPr>
        <w:t>SAT比特加载表格式应符合</w:t>
      </w:r>
      <w:r>
        <w:rPr>
          <w:rFonts w:ascii="Times New Roman" w:hAnsi="Times New Roman"/>
        </w:rPr>
        <w:fldChar w:fldCharType="begin"/>
      </w:r>
      <w:r>
        <w:rPr>
          <w:rFonts w:ascii="Times New Roman" w:hAnsi="Times New Roman"/>
        </w:rPr>
        <w:instrText xml:space="preserve"> REF _Ref30008 \w \h  \* MERGEFORMAT </w:instrText>
      </w:r>
      <w:r>
        <w:rPr>
          <w:rFonts w:ascii="Times New Roman" w:hAnsi="Times New Roman"/>
        </w:rPr>
        <w:fldChar w:fldCharType="separate"/>
      </w:r>
      <w:r>
        <w:rPr>
          <w:rFonts w:ascii="Times New Roman" w:hAnsi="Times New Roman"/>
        </w:rPr>
        <w:t>表108</w:t>
      </w:r>
      <w:r>
        <w:rPr>
          <w:rFonts w:ascii="Times New Roman" w:hAnsi="Times New Roman"/>
        </w:rPr>
        <w:fldChar w:fldCharType="end"/>
      </w:r>
      <w:r>
        <w:rPr>
          <w:rFonts w:ascii="Times New Roman" w:hAnsi="Times New Roman"/>
        </w:rPr>
        <w:t>要求</w:t>
      </w:r>
    </w:p>
    <w:p w14:paraId="2748A13D">
      <w:pPr>
        <w:pStyle w:val="179"/>
        <w:ind w:left="0"/>
        <w:rPr>
          <w:rFonts w:ascii="Times New Roman"/>
        </w:rPr>
      </w:pPr>
      <w:bookmarkStart w:id="1585" w:name="_Ref30008"/>
      <w:r>
        <w:rPr>
          <w:rFonts w:ascii="Times New Roman"/>
        </w:rPr>
        <w:t xml:space="preserve"> SAT比特加载表格式</w:t>
      </w:r>
      <w:bookmarkEnd w:id="1585"/>
    </w:p>
    <w:tbl>
      <w:tblPr>
        <w:tblStyle w:val="5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772"/>
        <w:gridCol w:w="1417"/>
        <w:gridCol w:w="5094"/>
      </w:tblGrid>
      <w:tr w14:paraId="186EDA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72" w:type="dxa"/>
            <w:tcBorders>
              <w:top w:val="single" w:color="auto" w:sz="4" w:space="0"/>
              <w:left w:val="single" w:color="auto" w:sz="4" w:space="0"/>
              <w:bottom w:val="single" w:color="auto" w:sz="4" w:space="0"/>
              <w:right w:val="single" w:color="auto" w:sz="4" w:space="0"/>
            </w:tcBorders>
            <w:noWrap w:val="0"/>
            <w:vAlign w:val="top"/>
          </w:tcPr>
          <w:p w14:paraId="482A41B5">
            <w:pPr>
              <w:pStyle w:val="222"/>
              <w:rPr>
                <w:rFonts w:ascii="Times New Roman" w:hAnsi="Times New Roman"/>
              </w:rPr>
            </w:pPr>
            <w:r>
              <w:rPr>
                <w:rFonts w:ascii="Times New Roman" w:hAnsi="Times New Roman"/>
              </w:rPr>
              <w:t>字段</w:t>
            </w:r>
          </w:p>
        </w:tc>
        <w:tc>
          <w:tcPr>
            <w:tcW w:w="1417" w:type="dxa"/>
            <w:tcBorders>
              <w:top w:val="single" w:color="auto" w:sz="4" w:space="0"/>
              <w:left w:val="single" w:color="auto" w:sz="4" w:space="0"/>
              <w:bottom w:val="single" w:color="auto" w:sz="4" w:space="0"/>
              <w:right w:val="single" w:color="auto" w:sz="4" w:space="0"/>
            </w:tcBorders>
            <w:noWrap w:val="0"/>
            <w:vAlign w:val="top"/>
          </w:tcPr>
          <w:p w14:paraId="73540CAA">
            <w:pPr>
              <w:pStyle w:val="222"/>
              <w:rPr>
                <w:rFonts w:ascii="Times New Roman" w:hAnsi="Times New Roman"/>
              </w:rPr>
            </w:pPr>
            <w:r>
              <w:rPr>
                <w:rFonts w:ascii="Times New Roman" w:hAnsi="Times New Roman"/>
              </w:rPr>
              <w:t>字段大小</w:t>
            </w:r>
          </w:p>
        </w:tc>
        <w:tc>
          <w:tcPr>
            <w:tcW w:w="5094" w:type="dxa"/>
            <w:tcBorders>
              <w:top w:val="single" w:color="auto" w:sz="4" w:space="0"/>
              <w:left w:val="single" w:color="auto" w:sz="4" w:space="0"/>
              <w:bottom w:val="single" w:color="auto" w:sz="4" w:space="0"/>
              <w:right w:val="single" w:color="auto" w:sz="4" w:space="0"/>
            </w:tcBorders>
            <w:noWrap w:val="0"/>
            <w:vAlign w:val="top"/>
          </w:tcPr>
          <w:p w14:paraId="4D28E127">
            <w:pPr>
              <w:pStyle w:val="222"/>
              <w:rPr>
                <w:rFonts w:ascii="Times New Roman" w:hAnsi="Times New Roman"/>
              </w:rPr>
            </w:pPr>
            <w:r>
              <w:rPr>
                <w:rFonts w:ascii="Times New Roman" w:hAnsi="Times New Roman"/>
              </w:rPr>
              <w:t>含义</w:t>
            </w:r>
          </w:p>
        </w:tc>
      </w:tr>
      <w:tr w14:paraId="52389E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72" w:type="dxa"/>
            <w:tcBorders>
              <w:top w:val="single" w:color="auto" w:sz="4" w:space="0"/>
              <w:left w:val="single" w:color="auto" w:sz="4" w:space="0"/>
              <w:bottom w:val="single" w:color="auto" w:sz="4" w:space="0"/>
              <w:right w:val="single" w:color="auto" w:sz="4" w:space="0"/>
            </w:tcBorders>
            <w:noWrap w:val="0"/>
            <w:vAlign w:val="center"/>
          </w:tcPr>
          <w:p w14:paraId="7D106F4C">
            <w:pPr>
              <w:pStyle w:val="222"/>
              <w:rPr>
                <w:rFonts w:ascii="Times New Roman" w:hAnsi="Times New Roman"/>
              </w:rPr>
            </w:pPr>
            <w:r>
              <w:rPr>
                <w:rFonts w:ascii="Times New Roman" w:hAnsi="Times New Roman"/>
              </w:rPr>
              <w:t>子载波段个数</w:t>
            </w:r>
          </w:p>
        </w:tc>
        <w:tc>
          <w:tcPr>
            <w:tcW w:w="1417" w:type="dxa"/>
            <w:tcBorders>
              <w:top w:val="single" w:color="auto" w:sz="4" w:space="0"/>
              <w:left w:val="single" w:color="auto" w:sz="4" w:space="0"/>
              <w:bottom w:val="single" w:color="auto" w:sz="4" w:space="0"/>
              <w:right w:val="single" w:color="auto" w:sz="4" w:space="0"/>
            </w:tcBorders>
            <w:noWrap w:val="0"/>
            <w:vAlign w:val="center"/>
          </w:tcPr>
          <w:p w14:paraId="3661E7A9">
            <w:pPr>
              <w:pStyle w:val="222"/>
              <w:rPr>
                <w:rFonts w:ascii="Times New Roman" w:hAnsi="Times New Roman"/>
              </w:rPr>
            </w:pPr>
            <w:r>
              <w:rPr>
                <w:rFonts w:ascii="Times New Roman" w:hAnsi="Times New Roman"/>
              </w:rPr>
              <w:t>5</w:t>
            </w:r>
          </w:p>
        </w:tc>
        <w:tc>
          <w:tcPr>
            <w:tcW w:w="5094" w:type="dxa"/>
            <w:tcBorders>
              <w:top w:val="single" w:color="auto" w:sz="4" w:space="0"/>
              <w:left w:val="single" w:color="auto" w:sz="4" w:space="0"/>
              <w:bottom w:val="single" w:color="auto" w:sz="4" w:space="0"/>
              <w:right w:val="single" w:color="auto" w:sz="4" w:space="0"/>
            </w:tcBorders>
            <w:noWrap w:val="0"/>
            <w:vAlign w:val="center"/>
          </w:tcPr>
          <w:p w14:paraId="23E4B746">
            <w:pPr>
              <w:pStyle w:val="222"/>
              <w:jc w:val="both"/>
              <w:rPr>
                <w:rFonts w:ascii="Times New Roman" w:hAnsi="Times New Roman"/>
              </w:rPr>
            </w:pPr>
            <w:r>
              <w:rPr>
                <w:rFonts w:ascii="Times New Roman" w:hAnsi="Times New Roman"/>
              </w:rPr>
              <w:t>一个子载波段对应一个字节，每2个bit对应一个子载波组，此字段表示有(N+1)个连续子载波段，最多可支持32段，即最大支持128子载波组</w:t>
            </w:r>
          </w:p>
        </w:tc>
      </w:tr>
      <w:tr w14:paraId="747310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72" w:type="dxa"/>
            <w:tcBorders>
              <w:top w:val="single" w:color="auto" w:sz="4" w:space="0"/>
              <w:left w:val="single" w:color="auto" w:sz="4" w:space="0"/>
              <w:bottom w:val="single" w:color="auto" w:sz="4" w:space="0"/>
              <w:right w:val="single" w:color="auto" w:sz="4" w:space="0"/>
            </w:tcBorders>
            <w:noWrap w:val="0"/>
            <w:vAlign w:val="center"/>
          </w:tcPr>
          <w:p w14:paraId="54F35D3C">
            <w:pPr>
              <w:pStyle w:val="222"/>
              <w:rPr>
                <w:rFonts w:ascii="Times New Roman" w:hAnsi="Times New Roman"/>
              </w:rPr>
            </w:pPr>
            <w:r>
              <w:rPr>
                <w:rFonts w:ascii="Times New Roman" w:hAnsi="Times New Roman"/>
              </w:rPr>
              <w:t>保留</w:t>
            </w:r>
          </w:p>
        </w:tc>
        <w:tc>
          <w:tcPr>
            <w:tcW w:w="1417" w:type="dxa"/>
            <w:tcBorders>
              <w:top w:val="single" w:color="auto" w:sz="4" w:space="0"/>
              <w:left w:val="single" w:color="auto" w:sz="4" w:space="0"/>
              <w:bottom w:val="single" w:color="auto" w:sz="4" w:space="0"/>
              <w:right w:val="single" w:color="auto" w:sz="4" w:space="0"/>
            </w:tcBorders>
            <w:noWrap w:val="0"/>
            <w:vAlign w:val="center"/>
          </w:tcPr>
          <w:p w14:paraId="56A18BB1">
            <w:pPr>
              <w:pStyle w:val="222"/>
              <w:rPr>
                <w:rFonts w:ascii="Times New Roman" w:hAnsi="Times New Roman"/>
              </w:rPr>
            </w:pPr>
            <w:r>
              <w:rPr>
                <w:rFonts w:ascii="Times New Roman" w:hAnsi="Times New Roman"/>
              </w:rPr>
              <w:t>3</w:t>
            </w:r>
          </w:p>
        </w:tc>
        <w:tc>
          <w:tcPr>
            <w:tcW w:w="5094" w:type="dxa"/>
            <w:tcBorders>
              <w:top w:val="single" w:color="auto" w:sz="4" w:space="0"/>
              <w:left w:val="single" w:color="auto" w:sz="4" w:space="0"/>
              <w:bottom w:val="single" w:color="auto" w:sz="4" w:space="0"/>
              <w:right w:val="single" w:color="auto" w:sz="4" w:space="0"/>
            </w:tcBorders>
            <w:noWrap w:val="0"/>
            <w:vAlign w:val="center"/>
          </w:tcPr>
          <w:p w14:paraId="7AD07168">
            <w:pPr>
              <w:pStyle w:val="222"/>
              <w:jc w:val="both"/>
              <w:rPr>
                <w:rFonts w:ascii="Times New Roman" w:hAnsi="Times New Roman"/>
              </w:rPr>
            </w:pPr>
            <w:r>
              <w:rPr>
                <w:rFonts w:ascii="Times New Roman" w:hAnsi="Times New Roman"/>
              </w:rPr>
              <w:t>-</w:t>
            </w:r>
          </w:p>
        </w:tc>
      </w:tr>
      <w:tr w14:paraId="7832BF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72" w:type="dxa"/>
            <w:tcBorders>
              <w:top w:val="single" w:color="auto" w:sz="4" w:space="0"/>
              <w:left w:val="single" w:color="auto" w:sz="4" w:space="0"/>
              <w:bottom w:val="single" w:color="auto" w:sz="4" w:space="0"/>
              <w:right w:val="single" w:color="auto" w:sz="4" w:space="0"/>
            </w:tcBorders>
            <w:noWrap w:val="0"/>
            <w:vAlign w:val="center"/>
          </w:tcPr>
          <w:p w14:paraId="1380C65E">
            <w:pPr>
              <w:pStyle w:val="222"/>
              <w:rPr>
                <w:rFonts w:ascii="Times New Roman" w:hAnsi="Times New Roman"/>
              </w:rPr>
            </w:pPr>
            <w:r>
              <w:rPr>
                <w:rFonts w:ascii="Times New Roman" w:hAnsi="Times New Roman"/>
              </w:rPr>
              <w:t>子载波段0</w:t>
            </w:r>
          </w:p>
        </w:tc>
        <w:tc>
          <w:tcPr>
            <w:tcW w:w="1417" w:type="dxa"/>
            <w:tcBorders>
              <w:top w:val="single" w:color="auto" w:sz="4" w:space="0"/>
              <w:left w:val="single" w:color="auto" w:sz="4" w:space="0"/>
              <w:bottom w:val="single" w:color="auto" w:sz="4" w:space="0"/>
              <w:right w:val="single" w:color="auto" w:sz="4" w:space="0"/>
            </w:tcBorders>
            <w:noWrap w:val="0"/>
            <w:vAlign w:val="center"/>
          </w:tcPr>
          <w:p w14:paraId="73EB7DF7">
            <w:pPr>
              <w:pStyle w:val="222"/>
              <w:rPr>
                <w:rFonts w:ascii="Times New Roman" w:hAnsi="Times New Roman"/>
              </w:rPr>
            </w:pPr>
            <w:r>
              <w:rPr>
                <w:rFonts w:ascii="Times New Roman" w:hAnsi="Times New Roman"/>
              </w:rPr>
              <w:t>2</w:t>
            </w:r>
          </w:p>
        </w:tc>
        <w:tc>
          <w:tcPr>
            <w:tcW w:w="5094" w:type="dxa"/>
            <w:tcBorders>
              <w:top w:val="single" w:color="auto" w:sz="4" w:space="0"/>
              <w:left w:val="single" w:color="auto" w:sz="4" w:space="0"/>
              <w:bottom w:val="single" w:color="auto" w:sz="4" w:space="0"/>
              <w:right w:val="single" w:color="auto" w:sz="4" w:space="0"/>
            </w:tcBorders>
            <w:noWrap w:val="0"/>
            <w:vAlign w:val="center"/>
          </w:tcPr>
          <w:p w14:paraId="3AA062E3">
            <w:pPr>
              <w:pStyle w:val="222"/>
              <w:jc w:val="both"/>
              <w:rPr>
                <w:rFonts w:ascii="Times New Roman" w:hAnsi="Times New Roman"/>
              </w:rPr>
            </w:pPr>
            <w:r>
              <w:rPr>
                <w:rFonts w:ascii="Times New Roman" w:hAnsi="Times New Roman"/>
              </w:rPr>
              <w:t>每2个bit对应一个子载波组</w:t>
            </w:r>
          </w:p>
          <w:p w14:paraId="108DB742">
            <w:pPr>
              <w:pStyle w:val="222"/>
              <w:jc w:val="both"/>
              <w:rPr>
                <w:rFonts w:ascii="Times New Roman" w:hAnsi="Times New Roman"/>
              </w:rPr>
            </w:pPr>
            <w:r>
              <w:rPr>
                <w:rFonts w:ascii="Times New Roman" w:hAnsi="Times New Roman"/>
              </w:rPr>
              <w:t>0：不使用</w:t>
            </w:r>
          </w:p>
          <w:p w14:paraId="20FAA9F9">
            <w:pPr>
              <w:pStyle w:val="222"/>
              <w:jc w:val="both"/>
              <w:rPr>
                <w:rFonts w:ascii="Times New Roman" w:hAnsi="Times New Roman"/>
              </w:rPr>
            </w:pPr>
            <w:r>
              <w:rPr>
                <w:rFonts w:ascii="Times New Roman" w:hAnsi="Times New Roman"/>
              </w:rPr>
              <w:t>1：BPSK</w:t>
            </w:r>
          </w:p>
          <w:p w14:paraId="73666264">
            <w:pPr>
              <w:pStyle w:val="222"/>
              <w:jc w:val="both"/>
              <w:rPr>
                <w:rFonts w:ascii="Times New Roman" w:hAnsi="Times New Roman"/>
              </w:rPr>
            </w:pPr>
            <w:r>
              <w:rPr>
                <w:rFonts w:ascii="Times New Roman" w:hAnsi="Times New Roman"/>
              </w:rPr>
              <w:t>2：QPSK</w:t>
            </w:r>
          </w:p>
          <w:p w14:paraId="6E82FDCA">
            <w:pPr>
              <w:pStyle w:val="222"/>
              <w:jc w:val="both"/>
              <w:rPr>
                <w:rFonts w:ascii="Times New Roman" w:hAnsi="Times New Roman"/>
              </w:rPr>
            </w:pPr>
            <w:r>
              <w:rPr>
                <w:rFonts w:ascii="Times New Roman" w:hAnsi="Times New Roman"/>
              </w:rPr>
              <w:t>3：16QAM</w:t>
            </w:r>
          </w:p>
        </w:tc>
      </w:tr>
      <w:tr w14:paraId="4AFFBC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72" w:type="dxa"/>
            <w:tcBorders>
              <w:top w:val="single" w:color="auto" w:sz="4" w:space="0"/>
              <w:left w:val="single" w:color="auto" w:sz="4" w:space="0"/>
              <w:bottom w:val="single" w:color="auto" w:sz="4" w:space="0"/>
              <w:right w:val="single" w:color="auto" w:sz="4" w:space="0"/>
            </w:tcBorders>
            <w:noWrap w:val="0"/>
            <w:vAlign w:val="center"/>
          </w:tcPr>
          <w:p w14:paraId="732C11B2">
            <w:pPr>
              <w:pStyle w:val="222"/>
              <w:rPr>
                <w:rFonts w:ascii="Times New Roman" w:hAnsi="Times New Roman"/>
              </w:rPr>
            </w:pPr>
            <w:r>
              <w:rPr>
                <w:rFonts w:ascii="Times New Roman" w:hAnsi="Times New Roman"/>
              </w:rPr>
              <w:t>...</w:t>
            </w:r>
          </w:p>
        </w:tc>
        <w:tc>
          <w:tcPr>
            <w:tcW w:w="1417" w:type="dxa"/>
            <w:tcBorders>
              <w:top w:val="single" w:color="auto" w:sz="4" w:space="0"/>
              <w:left w:val="single" w:color="auto" w:sz="4" w:space="0"/>
              <w:bottom w:val="single" w:color="auto" w:sz="4" w:space="0"/>
              <w:right w:val="single" w:color="auto" w:sz="4" w:space="0"/>
            </w:tcBorders>
            <w:noWrap w:val="0"/>
            <w:vAlign w:val="center"/>
          </w:tcPr>
          <w:p w14:paraId="2EDB255B">
            <w:pPr>
              <w:pStyle w:val="222"/>
              <w:rPr>
                <w:rFonts w:ascii="Times New Roman" w:hAnsi="Times New Roman"/>
              </w:rPr>
            </w:pPr>
            <w:r>
              <w:rPr>
                <w:rFonts w:ascii="Times New Roman" w:hAnsi="Times New Roman"/>
              </w:rPr>
              <w:t>...</w:t>
            </w:r>
          </w:p>
        </w:tc>
        <w:tc>
          <w:tcPr>
            <w:tcW w:w="5094" w:type="dxa"/>
            <w:tcBorders>
              <w:top w:val="single" w:color="auto" w:sz="4" w:space="0"/>
              <w:left w:val="single" w:color="auto" w:sz="4" w:space="0"/>
              <w:bottom w:val="single" w:color="auto" w:sz="4" w:space="0"/>
              <w:right w:val="single" w:color="auto" w:sz="4" w:space="0"/>
            </w:tcBorders>
            <w:noWrap w:val="0"/>
            <w:vAlign w:val="center"/>
          </w:tcPr>
          <w:p w14:paraId="4C4011B4">
            <w:pPr>
              <w:pStyle w:val="222"/>
              <w:jc w:val="both"/>
              <w:rPr>
                <w:rFonts w:ascii="Times New Roman" w:hAnsi="Times New Roman"/>
              </w:rPr>
            </w:pPr>
            <w:r>
              <w:rPr>
                <w:rFonts w:ascii="Times New Roman" w:hAnsi="Times New Roman"/>
              </w:rPr>
              <w:t>...</w:t>
            </w:r>
          </w:p>
        </w:tc>
      </w:tr>
      <w:tr w14:paraId="4A1475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72" w:type="dxa"/>
            <w:tcBorders>
              <w:top w:val="single" w:color="auto" w:sz="4" w:space="0"/>
              <w:left w:val="single" w:color="auto" w:sz="4" w:space="0"/>
              <w:bottom w:val="single" w:color="auto" w:sz="4" w:space="0"/>
              <w:right w:val="single" w:color="auto" w:sz="4" w:space="0"/>
            </w:tcBorders>
            <w:noWrap w:val="0"/>
            <w:vAlign w:val="center"/>
          </w:tcPr>
          <w:p w14:paraId="6881A811">
            <w:pPr>
              <w:pStyle w:val="222"/>
              <w:rPr>
                <w:rFonts w:ascii="Times New Roman" w:hAnsi="Times New Roman"/>
              </w:rPr>
            </w:pPr>
            <w:r>
              <w:rPr>
                <w:rFonts w:ascii="Times New Roman" w:hAnsi="Times New Roman"/>
              </w:rPr>
              <w:t>子载波段N</w:t>
            </w:r>
          </w:p>
        </w:tc>
        <w:tc>
          <w:tcPr>
            <w:tcW w:w="1417" w:type="dxa"/>
            <w:tcBorders>
              <w:top w:val="single" w:color="auto" w:sz="4" w:space="0"/>
              <w:left w:val="single" w:color="auto" w:sz="4" w:space="0"/>
              <w:bottom w:val="single" w:color="auto" w:sz="4" w:space="0"/>
              <w:right w:val="single" w:color="auto" w:sz="4" w:space="0"/>
            </w:tcBorders>
            <w:noWrap w:val="0"/>
            <w:vAlign w:val="center"/>
          </w:tcPr>
          <w:p w14:paraId="3CC393BE">
            <w:pPr>
              <w:pStyle w:val="222"/>
              <w:rPr>
                <w:rFonts w:ascii="Times New Roman" w:hAnsi="Times New Roman"/>
              </w:rPr>
            </w:pPr>
            <w:r>
              <w:rPr>
                <w:rFonts w:ascii="Times New Roman" w:hAnsi="Times New Roman"/>
              </w:rPr>
              <w:t>2</w:t>
            </w:r>
          </w:p>
        </w:tc>
        <w:tc>
          <w:tcPr>
            <w:tcW w:w="5094" w:type="dxa"/>
            <w:tcBorders>
              <w:top w:val="single" w:color="auto" w:sz="4" w:space="0"/>
              <w:left w:val="single" w:color="auto" w:sz="4" w:space="0"/>
              <w:bottom w:val="single" w:color="auto" w:sz="4" w:space="0"/>
              <w:right w:val="single" w:color="auto" w:sz="4" w:space="0"/>
            </w:tcBorders>
            <w:noWrap w:val="0"/>
            <w:vAlign w:val="center"/>
          </w:tcPr>
          <w:p w14:paraId="4C8EEE45">
            <w:pPr>
              <w:pStyle w:val="222"/>
              <w:jc w:val="both"/>
              <w:rPr>
                <w:rFonts w:ascii="Times New Roman" w:hAnsi="Times New Roman"/>
              </w:rPr>
            </w:pPr>
            <w:r>
              <w:rPr>
                <w:rFonts w:ascii="Times New Roman" w:hAnsi="Times New Roman"/>
              </w:rPr>
              <w:t>每2个bit对应一个子载波组</w:t>
            </w:r>
          </w:p>
          <w:p w14:paraId="7452B30A">
            <w:pPr>
              <w:pStyle w:val="222"/>
              <w:jc w:val="both"/>
              <w:rPr>
                <w:rFonts w:ascii="Times New Roman" w:hAnsi="Times New Roman"/>
              </w:rPr>
            </w:pPr>
            <w:r>
              <w:rPr>
                <w:rFonts w:ascii="Times New Roman" w:hAnsi="Times New Roman"/>
              </w:rPr>
              <w:t>0：不使用</w:t>
            </w:r>
          </w:p>
          <w:p w14:paraId="2E6B221D">
            <w:pPr>
              <w:pStyle w:val="222"/>
              <w:jc w:val="both"/>
              <w:rPr>
                <w:rFonts w:ascii="Times New Roman" w:hAnsi="Times New Roman"/>
              </w:rPr>
            </w:pPr>
            <w:r>
              <w:rPr>
                <w:rFonts w:ascii="Times New Roman" w:hAnsi="Times New Roman"/>
              </w:rPr>
              <w:t>1：BPSK</w:t>
            </w:r>
          </w:p>
          <w:p w14:paraId="3BEEE1B0">
            <w:pPr>
              <w:pStyle w:val="222"/>
              <w:jc w:val="both"/>
              <w:rPr>
                <w:rFonts w:ascii="Times New Roman" w:hAnsi="Times New Roman"/>
              </w:rPr>
            </w:pPr>
            <w:r>
              <w:rPr>
                <w:rFonts w:ascii="Times New Roman" w:hAnsi="Times New Roman"/>
              </w:rPr>
              <w:t>2：QPSK</w:t>
            </w:r>
          </w:p>
          <w:p w14:paraId="02F8317F">
            <w:pPr>
              <w:pStyle w:val="222"/>
              <w:jc w:val="both"/>
              <w:rPr>
                <w:rFonts w:ascii="Times New Roman" w:hAnsi="Times New Roman"/>
              </w:rPr>
            </w:pPr>
            <w:r>
              <w:rPr>
                <w:rFonts w:ascii="Times New Roman" w:hAnsi="Times New Roman"/>
              </w:rPr>
              <w:t>3：16QAM</w:t>
            </w:r>
          </w:p>
        </w:tc>
      </w:tr>
    </w:tbl>
    <w:p w14:paraId="71295A96">
      <w:pPr>
        <w:pStyle w:val="222"/>
        <w:rPr>
          <w:rFonts w:ascii="Times New Roman" w:hAnsi="Times New Roman"/>
          <w:color w:val="000000"/>
        </w:rPr>
      </w:pPr>
    </w:p>
    <w:p w14:paraId="5653CCA0"/>
    <w:p w14:paraId="37F54DA8">
      <w:pPr>
        <w:pStyle w:val="104"/>
        <w:spacing w:before="156" w:after="156"/>
        <w:rPr>
          <w:rFonts w:ascii="Times New Roman"/>
        </w:rPr>
      </w:pPr>
      <w:r>
        <w:rPr>
          <w:rFonts w:ascii="Times New Roman"/>
        </w:rPr>
        <w:t>分组请求报文</w:t>
      </w:r>
    </w:p>
    <w:p w14:paraId="2F6AD17D">
      <w:pPr>
        <w:pStyle w:val="38"/>
        <w:rPr>
          <w:rFonts w:ascii="Times New Roman"/>
        </w:rPr>
      </w:pPr>
      <w:r>
        <w:rPr>
          <w:rFonts w:ascii="Times New Roman"/>
          <w:kern w:val="21"/>
          <w:szCs w:val="21"/>
        </w:rPr>
        <w:t>分组请求报文（MMeG</w:t>
      </w:r>
      <w:r>
        <w:rPr>
          <w:rFonts w:ascii="Times New Roman"/>
          <w:kern w:val="21"/>
          <w:szCs w:val="21"/>
        </w:rPr>
        <w:tab/>
      </w:r>
      <w:r>
        <w:rPr>
          <w:rFonts w:ascii="Times New Roman"/>
          <w:kern w:val="21"/>
          <w:szCs w:val="21"/>
        </w:rPr>
        <w:t>roupReq）</w:t>
      </w:r>
      <w:r>
        <w:rPr>
          <w:rFonts w:ascii="Times New Roman"/>
        </w:rPr>
        <w:t>的格式定义应符合</w:t>
      </w:r>
      <w:r>
        <w:rPr>
          <w:rFonts w:ascii="Times New Roman"/>
        </w:rPr>
        <w:fldChar w:fldCharType="begin"/>
      </w:r>
      <w:r>
        <w:rPr>
          <w:rFonts w:ascii="Times New Roman"/>
        </w:rPr>
        <w:instrText xml:space="preserve"> REF _Ref30086 \w \h  \* MERGEFORMAT </w:instrText>
      </w:r>
      <w:r>
        <w:rPr>
          <w:rFonts w:ascii="Times New Roman"/>
        </w:rPr>
        <w:fldChar w:fldCharType="separate"/>
      </w:r>
      <w:r>
        <w:rPr>
          <w:rFonts w:ascii="Times New Roman"/>
        </w:rPr>
        <w:t>表109</w:t>
      </w:r>
      <w:r>
        <w:rPr>
          <w:rFonts w:ascii="Times New Roman"/>
        </w:rPr>
        <w:fldChar w:fldCharType="end"/>
      </w:r>
      <w:r>
        <w:rPr>
          <w:rFonts w:ascii="Times New Roman"/>
        </w:rPr>
        <w:t>要求。</w:t>
      </w:r>
    </w:p>
    <w:p w14:paraId="6FB446F3">
      <w:pPr>
        <w:pStyle w:val="179"/>
        <w:ind w:left="0"/>
        <w:rPr>
          <w:rFonts w:ascii="Times New Roman"/>
          <w:szCs w:val="21"/>
        </w:rPr>
      </w:pPr>
      <w:bookmarkStart w:id="1586" w:name="_Ref30086"/>
      <w:r>
        <w:rPr>
          <w:rFonts w:ascii="Times New Roman"/>
          <w:szCs w:val="21"/>
          <w:lang w:bidi="ar"/>
        </w:rPr>
        <w:t>分组请求报文格式</w:t>
      </w:r>
      <w:bookmarkEnd w:id="1586"/>
    </w:p>
    <w:tbl>
      <w:tblPr>
        <w:tblStyle w:val="5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19"/>
        <w:gridCol w:w="1418"/>
        <w:gridCol w:w="1257"/>
        <w:gridCol w:w="1793"/>
        <w:gridCol w:w="1793"/>
      </w:tblGrid>
      <w:tr w14:paraId="76FCE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19" w:type="dxa"/>
            <w:tcBorders>
              <w:top w:val="single" w:color="auto" w:sz="4" w:space="0"/>
              <w:left w:val="single" w:color="auto" w:sz="4" w:space="0"/>
              <w:bottom w:val="single" w:color="auto" w:sz="4" w:space="0"/>
              <w:right w:val="single" w:color="auto" w:sz="4" w:space="0"/>
            </w:tcBorders>
            <w:noWrap w:val="0"/>
            <w:vAlign w:val="center"/>
          </w:tcPr>
          <w:p w14:paraId="54622249">
            <w:pPr>
              <w:pStyle w:val="222"/>
              <w:rPr>
                <w:rFonts w:ascii="Times New Roman" w:hAnsi="Times New Roman"/>
              </w:rPr>
            </w:pPr>
            <w:r>
              <w:rPr>
                <w:rFonts w:ascii="Times New Roman" w:hAnsi="Times New Roman"/>
              </w:rPr>
              <w:t>字段</w:t>
            </w:r>
          </w:p>
        </w:tc>
        <w:tc>
          <w:tcPr>
            <w:tcW w:w="1418" w:type="dxa"/>
            <w:tcBorders>
              <w:top w:val="single" w:color="auto" w:sz="4" w:space="0"/>
              <w:left w:val="single" w:color="auto" w:sz="4" w:space="0"/>
              <w:bottom w:val="single" w:color="auto" w:sz="4" w:space="0"/>
              <w:right w:val="single" w:color="auto" w:sz="4" w:space="0"/>
            </w:tcBorders>
            <w:noWrap w:val="0"/>
            <w:vAlign w:val="center"/>
          </w:tcPr>
          <w:p w14:paraId="74BD9D8A">
            <w:pPr>
              <w:pStyle w:val="222"/>
              <w:rPr>
                <w:rFonts w:ascii="Times New Roman" w:hAnsi="Times New Roman"/>
              </w:rPr>
            </w:pPr>
            <w:r>
              <w:rPr>
                <w:rFonts w:ascii="Times New Roman" w:hAnsi="Times New Roman"/>
              </w:rPr>
              <w:t>字节号</w:t>
            </w:r>
          </w:p>
        </w:tc>
        <w:tc>
          <w:tcPr>
            <w:tcW w:w="1257" w:type="dxa"/>
            <w:tcBorders>
              <w:top w:val="single" w:color="auto" w:sz="4" w:space="0"/>
              <w:left w:val="single" w:color="auto" w:sz="4" w:space="0"/>
              <w:bottom w:val="single" w:color="auto" w:sz="4" w:space="0"/>
              <w:right w:val="single" w:color="auto" w:sz="4" w:space="0"/>
            </w:tcBorders>
            <w:noWrap w:val="0"/>
            <w:vAlign w:val="center"/>
          </w:tcPr>
          <w:p w14:paraId="59C21E14">
            <w:pPr>
              <w:pStyle w:val="222"/>
              <w:rPr>
                <w:rFonts w:ascii="Times New Roman" w:hAnsi="Times New Roman"/>
              </w:rPr>
            </w:pPr>
            <w:r>
              <w:rPr>
                <w:rFonts w:ascii="Times New Roman" w:hAnsi="Times New Roman"/>
              </w:rPr>
              <w:t>比特位</w:t>
            </w:r>
          </w:p>
        </w:tc>
        <w:tc>
          <w:tcPr>
            <w:tcW w:w="1793" w:type="dxa"/>
            <w:tcBorders>
              <w:top w:val="single" w:color="auto" w:sz="4" w:space="0"/>
              <w:left w:val="single" w:color="auto" w:sz="4" w:space="0"/>
              <w:bottom w:val="single" w:color="auto" w:sz="4" w:space="0"/>
              <w:right w:val="single" w:color="auto" w:sz="4" w:space="0"/>
            </w:tcBorders>
            <w:noWrap w:val="0"/>
            <w:vAlign w:val="center"/>
          </w:tcPr>
          <w:p w14:paraId="0DE721A7">
            <w:pPr>
              <w:pStyle w:val="222"/>
              <w:rPr>
                <w:rFonts w:ascii="Times New Roman" w:hAnsi="Times New Roman"/>
              </w:rPr>
            </w:pPr>
            <w:r>
              <w:rPr>
                <w:rFonts w:ascii="Times New Roman" w:hAnsi="Times New Roman"/>
              </w:rPr>
              <w:t>字段大小(比特)</w:t>
            </w:r>
          </w:p>
        </w:tc>
        <w:tc>
          <w:tcPr>
            <w:tcW w:w="1793" w:type="dxa"/>
            <w:tcBorders>
              <w:top w:val="single" w:color="auto" w:sz="4" w:space="0"/>
              <w:left w:val="single" w:color="auto" w:sz="4" w:space="0"/>
              <w:bottom w:val="single" w:color="auto" w:sz="4" w:space="0"/>
              <w:right w:val="single" w:color="auto" w:sz="4" w:space="0"/>
            </w:tcBorders>
            <w:noWrap w:val="0"/>
            <w:vAlign w:val="center"/>
          </w:tcPr>
          <w:p w14:paraId="4EA4E131">
            <w:pPr>
              <w:pStyle w:val="222"/>
              <w:rPr>
                <w:rFonts w:ascii="Times New Roman" w:hAnsi="Times New Roman"/>
              </w:rPr>
            </w:pPr>
            <w:r>
              <w:rPr>
                <w:rFonts w:ascii="Times New Roman" w:hAnsi="Times New Roman"/>
              </w:rPr>
              <w:t>含义</w:t>
            </w:r>
          </w:p>
        </w:tc>
      </w:tr>
      <w:tr w14:paraId="49A93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8" w:hRule="atLeast"/>
          <w:jc w:val="center"/>
        </w:trPr>
        <w:tc>
          <w:tcPr>
            <w:tcW w:w="1919" w:type="dxa"/>
            <w:tcBorders>
              <w:top w:val="nil"/>
              <w:left w:val="single" w:color="auto" w:sz="4" w:space="0"/>
              <w:bottom w:val="single" w:color="auto" w:sz="4" w:space="0"/>
              <w:right w:val="single" w:color="auto" w:sz="4" w:space="0"/>
            </w:tcBorders>
            <w:noWrap w:val="0"/>
            <w:vAlign w:val="center"/>
          </w:tcPr>
          <w:p w14:paraId="2FF574CB">
            <w:pPr>
              <w:pStyle w:val="222"/>
              <w:rPr>
                <w:rFonts w:ascii="Times New Roman" w:hAnsi="Times New Roman"/>
              </w:rPr>
            </w:pPr>
            <w:r>
              <w:rPr>
                <w:rFonts w:ascii="Times New Roman" w:hAnsi="Times New Roman"/>
              </w:rPr>
              <w:t>保留</w:t>
            </w:r>
          </w:p>
        </w:tc>
        <w:tc>
          <w:tcPr>
            <w:tcW w:w="1418" w:type="dxa"/>
            <w:tcBorders>
              <w:top w:val="single" w:color="auto" w:sz="4" w:space="0"/>
              <w:left w:val="single" w:color="auto" w:sz="4" w:space="0"/>
              <w:bottom w:val="single" w:color="auto" w:sz="4" w:space="0"/>
              <w:right w:val="single" w:color="auto" w:sz="4" w:space="0"/>
            </w:tcBorders>
            <w:noWrap w:val="0"/>
            <w:vAlign w:val="center"/>
          </w:tcPr>
          <w:p w14:paraId="26DB4FC1">
            <w:pPr>
              <w:pStyle w:val="222"/>
              <w:rPr>
                <w:rFonts w:ascii="Times New Roman" w:hAnsi="Times New Roman"/>
              </w:rPr>
            </w:pPr>
            <w:r>
              <w:rPr>
                <w:rFonts w:ascii="Times New Roman" w:hAnsi="Times New Roman"/>
              </w:rPr>
              <w:t>0-7</w:t>
            </w:r>
          </w:p>
        </w:tc>
        <w:tc>
          <w:tcPr>
            <w:tcW w:w="1257" w:type="dxa"/>
            <w:tcBorders>
              <w:top w:val="single" w:color="auto" w:sz="4" w:space="0"/>
              <w:left w:val="single" w:color="auto" w:sz="4" w:space="0"/>
              <w:bottom w:val="single" w:color="auto" w:sz="4" w:space="0"/>
              <w:right w:val="single" w:color="auto" w:sz="4" w:space="0"/>
            </w:tcBorders>
            <w:noWrap w:val="0"/>
            <w:vAlign w:val="center"/>
          </w:tcPr>
          <w:p w14:paraId="05520F39">
            <w:pPr>
              <w:pStyle w:val="222"/>
              <w:rPr>
                <w:rFonts w:ascii="Times New Roman" w:hAnsi="Times New Roman"/>
              </w:rPr>
            </w:pPr>
            <w:r>
              <w:rPr>
                <w:rFonts w:ascii="Times New Roman" w:hAnsi="Times New Roman"/>
              </w:rPr>
              <w:t>0-7</w:t>
            </w:r>
          </w:p>
        </w:tc>
        <w:tc>
          <w:tcPr>
            <w:tcW w:w="1793" w:type="dxa"/>
            <w:tcBorders>
              <w:top w:val="nil"/>
              <w:left w:val="single" w:color="auto" w:sz="4" w:space="0"/>
              <w:right w:val="single" w:color="auto" w:sz="4" w:space="0"/>
            </w:tcBorders>
            <w:noWrap w:val="0"/>
            <w:vAlign w:val="center"/>
          </w:tcPr>
          <w:p w14:paraId="69836C31">
            <w:pPr>
              <w:pStyle w:val="222"/>
              <w:rPr>
                <w:rFonts w:ascii="Times New Roman" w:hAnsi="Times New Roman"/>
              </w:rPr>
            </w:pPr>
            <w:r>
              <w:rPr>
                <w:rFonts w:ascii="Times New Roman" w:hAnsi="Times New Roman"/>
              </w:rPr>
              <w:t>64</w:t>
            </w:r>
          </w:p>
        </w:tc>
        <w:tc>
          <w:tcPr>
            <w:tcW w:w="1793" w:type="dxa"/>
            <w:tcBorders>
              <w:top w:val="nil"/>
              <w:left w:val="single" w:color="auto" w:sz="4" w:space="0"/>
              <w:right w:val="single" w:color="auto" w:sz="4" w:space="0"/>
            </w:tcBorders>
            <w:noWrap w:val="0"/>
            <w:vAlign w:val="center"/>
          </w:tcPr>
          <w:p w14:paraId="20C55AB1">
            <w:pPr>
              <w:pStyle w:val="222"/>
              <w:jc w:val="both"/>
              <w:rPr>
                <w:rFonts w:ascii="Times New Roman" w:hAnsi="Times New Roman"/>
              </w:rPr>
            </w:pPr>
            <w:r>
              <w:rPr>
                <w:rFonts w:ascii="Times New Roman" w:hAnsi="Times New Roman"/>
              </w:rPr>
              <w:t>-</w:t>
            </w:r>
          </w:p>
        </w:tc>
      </w:tr>
      <w:tr w14:paraId="37184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19" w:type="dxa"/>
            <w:tcBorders>
              <w:top w:val="single" w:color="auto" w:sz="4" w:space="0"/>
              <w:left w:val="single" w:color="auto" w:sz="4" w:space="0"/>
              <w:bottom w:val="single" w:color="auto" w:sz="4" w:space="0"/>
              <w:right w:val="single" w:color="auto" w:sz="4" w:space="0"/>
            </w:tcBorders>
            <w:noWrap w:val="0"/>
            <w:vAlign w:val="center"/>
          </w:tcPr>
          <w:p w14:paraId="5D766279">
            <w:pPr>
              <w:pStyle w:val="222"/>
              <w:rPr>
                <w:rFonts w:ascii="Times New Roman" w:hAnsi="Times New Roman"/>
              </w:rPr>
            </w:pPr>
            <w:r>
              <w:rPr>
                <w:rFonts w:ascii="Times New Roman" w:hAnsi="Times New Roman"/>
              </w:rPr>
              <w:t>邻居个数（包含自己）</w:t>
            </w:r>
          </w:p>
        </w:tc>
        <w:tc>
          <w:tcPr>
            <w:tcW w:w="1418" w:type="dxa"/>
            <w:tcBorders>
              <w:top w:val="single" w:color="auto" w:sz="4" w:space="0"/>
              <w:left w:val="single" w:color="auto" w:sz="4" w:space="0"/>
              <w:bottom w:val="single" w:color="auto" w:sz="4" w:space="0"/>
              <w:right w:val="single" w:color="auto" w:sz="4" w:space="0"/>
            </w:tcBorders>
            <w:noWrap w:val="0"/>
            <w:vAlign w:val="center"/>
          </w:tcPr>
          <w:p w14:paraId="6B472CA2">
            <w:pPr>
              <w:pStyle w:val="222"/>
              <w:rPr>
                <w:rFonts w:ascii="Times New Roman" w:hAnsi="Times New Roman"/>
              </w:rPr>
            </w:pPr>
            <w:r>
              <w:rPr>
                <w:rFonts w:ascii="Times New Roman" w:hAnsi="Times New Roman"/>
              </w:rPr>
              <w:t>8</w:t>
            </w:r>
          </w:p>
        </w:tc>
        <w:tc>
          <w:tcPr>
            <w:tcW w:w="1257" w:type="dxa"/>
            <w:tcBorders>
              <w:top w:val="single" w:color="auto" w:sz="4" w:space="0"/>
              <w:left w:val="single" w:color="auto" w:sz="4" w:space="0"/>
              <w:bottom w:val="single" w:color="auto" w:sz="4" w:space="0"/>
              <w:right w:val="single" w:color="auto" w:sz="4" w:space="0"/>
            </w:tcBorders>
            <w:noWrap w:val="0"/>
            <w:vAlign w:val="center"/>
          </w:tcPr>
          <w:p w14:paraId="1E0C1AE8">
            <w:pPr>
              <w:pStyle w:val="222"/>
              <w:rPr>
                <w:rFonts w:ascii="Times New Roman" w:hAnsi="Times New Roman"/>
              </w:rPr>
            </w:pPr>
            <w:r>
              <w:rPr>
                <w:rFonts w:ascii="Times New Roman" w:hAnsi="Times New Roman"/>
              </w:rPr>
              <w:t>0-7</w:t>
            </w:r>
          </w:p>
        </w:tc>
        <w:tc>
          <w:tcPr>
            <w:tcW w:w="1793" w:type="dxa"/>
            <w:tcBorders>
              <w:top w:val="single" w:color="auto" w:sz="4" w:space="0"/>
              <w:left w:val="single" w:color="auto" w:sz="4" w:space="0"/>
              <w:bottom w:val="single" w:color="auto" w:sz="4" w:space="0"/>
              <w:right w:val="single" w:color="auto" w:sz="4" w:space="0"/>
            </w:tcBorders>
            <w:noWrap w:val="0"/>
            <w:vAlign w:val="center"/>
          </w:tcPr>
          <w:p w14:paraId="5C4A233B">
            <w:pPr>
              <w:pStyle w:val="222"/>
              <w:rPr>
                <w:rFonts w:ascii="Times New Roman" w:hAnsi="Times New Roman"/>
              </w:rPr>
            </w:pPr>
            <w:r>
              <w:rPr>
                <w:rFonts w:ascii="Times New Roman" w:hAnsi="Times New Roman"/>
              </w:rPr>
              <w:t>8</w:t>
            </w:r>
          </w:p>
        </w:tc>
        <w:tc>
          <w:tcPr>
            <w:tcW w:w="1793" w:type="dxa"/>
            <w:tcBorders>
              <w:top w:val="single" w:color="auto" w:sz="4" w:space="0"/>
              <w:left w:val="single" w:color="auto" w:sz="4" w:space="0"/>
              <w:bottom w:val="single" w:color="auto" w:sz="4" w:space="0"/>
              <w:right w:val="single" w:color="auto" w:sz="4" w:space="0"/>
            </w:tcBorders>
            <w:noWrap w:val="0"/>
            <w:vAlign w:val="center"/>
          </w:tcPr>
          <w:p w14:paraId="0BF20ABC">
            <w:pPr>
              <w:pStyle w:val="222"/>
              <w:jc w:val="both"/>
              <w:rPr>
                <w:rFonts w:ascii="Times New Roman" w:hAnsi="Times New Roman"/>
              </w:rPr>
            </w:pPr>
            <w:r>
              <w:rPr>
                <w:rFonts w:ascii="Times New Roman" w:hAnsi="Times New Roman"/>
              </w:rPr>
              <w:t>周边可选为一组的邻居的个数。</w:t>
            </w:r>
          </w:p>
        </w:tc>
      </w:tr>
      <w:tr w14:paraId="54BCE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19" w:type="dxa"/>
            <w:tcBorders>
              <w:top w:val="single" w:color="auto" w:sz="4" w:space="0"/>
              <w:left w:val="single" w:color="auto" w:sz="4" w:space="0"/>
              <w:bottom w:val="single" w:color="auto" w:sz="4" w:space="0"/>
              <w:right w:val="single" w:color="auto" w:sz="4" w:space="0"/>
            </w:tcBorders>
            <w:noWrap w:val="0"/>
            <w:vAlign w:val="center"/>
          </w:tcPr>
          <w:p w14:paraId="72E12683">
            <w:pPr>
              <w:pStyle w:val="222"/>
              <w:rPr>
                <w:rFonts w:ascii="Times New Roman" w:hAnsi="Times New Roman"/>
              </w:rPr>
            </w:pPr>
            <w:r>
              <w:rPr>
                <w:rFonts w:ascii="Times New Roman" w:hAnsi="Times New Roman"/>
              </w:rPr>
              <w:t>邻居列表信息</w:t>
            </w:r>
          </w:p>
        </w:tc>
        <w:tc>
          <w:tcPr>
            <w:tcW w:w="1418" w:type="dxa"/>
            <w:tcBorders>
              <w:top w:val="single" w:color="auto" w:sz="4" w:space="0"/>
              <w:left w:val="single" w:color="auto" w:sz="4" w:space="0"/>
              <w:bottom w:val="single" w:color="auto" w:sz="4" w:space="0"/>
              <w:right w:val="single" w:color="auto" w:sz="4" w:space="0"/>
            </w:tcBorders>
            <w:noWrap w:val="0"/>
            <w:vAlign w:val="center"/>
          </w:tcPr>
          <w:p w14:paraId="14128978">
            <w:pPr>
              <w:pStyle w:val="222"/>
              <w:rPr>
                <w:rFonts w:ascii="Times New Roman" w:hAnsi="Times New Roman"/>
              </w:rPr>
            </w:pPr>
            <w:r>
              <w:rPr>
                <w:rFonts w:ascii="Times New Roman" w:hAnsi="Times New Roman"/>
              </w:rPr>
              <w:t>可变</w:t>
            </w:r>
          </w:p>
        </w:tc>
        <w:tc>
          <w:tcPr>
            <w:tcW w:w="1257" w:type="dxa"/>
            <w:tcBorders>
              <w:top w:val="single" w:color="auto" w:sz="4" w:space="0"/>
              <w:left w:val="single" w:color="auto" w:sz="4" w:space="0"/>
              <w:bottom w:val="single" w:color="auto" w:sz="4" w:space="0"/>
              <w:right w:val="single" w:color="auto" w:sz="4" w:space="0"/>
            </w:tcBorders>
            <w:noWrap w:val="0"/>
            <w:vAlign w:val="center"/>
          </w:tcPr>
          <w:p w14:paraId="39DA2D90">
            <w:pPr>
              <w:pStyle w:val="222"/>
              <w:rPr>
                <w:rFonts w:ascii="Times New Roman" w:hAnsi="Times New Roman"/>
              </w:rPr>
            </w:pPr>
            <w:r>
              <w:rPr>
                <w:rFonts w:ascii="Times New Roman" w:hAnsi="Times New Roman"/>
              </w:rPr>
              <w:t>0-7</w:t>
            </w:r>
          </w:p>
        </w:tc>
        <w:tc>
          <w:tcPr>
            <w:tcW w:w="1793" w:type="dxa"/>
            <w:tcBorders>
              <w:top w:val="single" w:color="auto" w:sz="4" w:space="0"/>
              <w:left w:val="single" w:color="auto" w:sz="4" w:space="0"/>
              <w:bottom w:val="single" w:color="auto" w:sz="4" w:space="0"/>
              <w:right w:val="single" w:color="auto" w:sz="4" w:space="0"/>
            </w:tcBorders>
            <w:noWrap w:val="0"/>
            <w:vAlign w:val="center"/>
          </w:tcPr>
          <w:p w14:paraId="268DECC5">
            <w:pPr>
              <w:pStyle w:val="222"/>
              <w:rPr>
                <w:rFonts w:ascii="Times New Roman" w:hAnsi="Times New Roman"/>
              </w:rPr>
            </w:pPr>
            <w:r>
              <w:rPr>
                <w:rFonts w:ascii="Times New Roman" w:hAnsi="Times New Roman"/>
              </w:rPr>
              <w:t>L可变</w:t>
            </w:r>
          </w:p>
        </w:tc>
        <w:tc>
          <w:tcPr>
            <w:tcW w:w="1793" w:type="dxa"/>
            <w:tcBorders>
              <w:top w:val="single" w:color="auto" w:sz="4" w:space="0"/>
              <w:left w:val="single" w:color="auto" w:sz="4" w:space="0"/>
              <w:bottom w:val="single" w:color="auto" w:sz="4" w:space="0"/>
              <w:right w:val="single" w:color="auto" w:sz="4" w:space="0"/>
            </w:tcBorders>
            <w:noWrap w:val="0"/>
            <w:vAlign w:val="center"/>
          </w:tcPr>
          <w:p w14:paraId="020806B7">
            <w:pPr>
              <w:pStyle w:val="222"/>
              <w:jc w:val="both"/>
              <w:rPr>
                <w:rFonts w:ascii="Times New Roman" w:hAnsi="Times New Roman"/>
              </w:rPr>
            </w:pPr>
            <w:r>
              <w:rPr>
                <w:rFonts w:ascii="Times New Roman" w:hAnsi="Times New Roman"/>
              </w:rPr>
              <w:t>表示邻居列表的信息。</w:t>
            </w:r>
          </w:p>
        </w:tc>
      </w:tr>
    </w:tbl>
    <w:p w14:paraId="1C9298B3">
      <w:pPr>
        <w:pStyle w:val="38"/>
        <w:rPr>
          <w:rFonts w:ascii="Times New Roman"/>
          <w:color w:val="000000"/>
        </w:rPr>
      </w:pPr>
    </w:p>
    <w:p w14:paraId="543A5488">
      <w:pPr>
        <w:pStyle w:val="38"/>
        <w:rPr>
          <w:rFonts w:ascii="Times New Roman"/>
          <w:color w:val="000000"/>
        </w:rPr>
      </w:pPr>
      <w:r>
        <w:rPr>
          <w:rFonts w:ascii="Times New Roman"/>
        </w:rPr>
        <w:t>邻居列表信息格式应符合</w:t>
      </w:r>
      <w:r>
        <w:rPr>
          <w:rFonts w:ascii="Times New Roman"/>
        </w:rPr>
        <w:fldChar w:fldCharType="begin"/>
      </w:r>
      <w:r>
        <w:rPr>
          <w:rFonts w:ascii="Times New Roman"/>
        </w:rPr>
        <w:instrText xml:space="preserve"> REF _Ref30315 \w \h  \* MERGEFORMAT </w:instrText>
      </w:r>
      <w:r>
        <w:rPr>
          <w:rFonts w:ascii="Times New Roman"/>
        </w:rPr>
        <w:fldChar w:fldCharType="separate"/>
      </w:r>
      <w:r>
        <w:rPr>
          <w:rFonts w:ascii="Times New Roman"/>
        </w:rPr>
        <w:t>表110</w:t>
      </w:r>
      <w:r>
        <w:rPr>
          <w:rFonts w:ascii="Times New Roman"/>
        </w:rPr>
        <w:fldChar w:fldCharType="end"/>
      </w:r>
      <w:r>
        <w:rPr>
          <w:rFonts w:ascii="Times New Roman"/>
        </w:rPr>
        <w:t>要求。</w:t>
      </w:r>
    </w:p>
    <w:p w14:paraId="48435D27">
      <w:pPr>
        <w:pStyle w:val="47"/>
        <w:widowControl/>
        <w:numPr>
          <w:ilvl w:val="0"/>
          <w:numId w:val="18"/>
        </w:numPr>
        <w:spacing w:before="156" w:beforeLines="50" w:after="156" w:afterLines="50"/>
        <w:ind w:left="0"/>
        <w:jc w:val="center"/>
        <w:rPr>
          <w:rFonts w:eastAsia="黑体"/>
          <w:sz w:val="21"/>
          <w:szCs w:val="21"/>
        </w:rPr>
      </w:pPr>
      <w:bookmarkStart w:id="1587" w:name="_Ref30315"/>
      <w:r>
        <w:rPr>
          <w:rFonts w:eastAsia="黑体"/>
          <w:kern w:val="0"/>
          <w:sz w:val="21"/>
          <w:szCs w:val="21"/>
          <w:lang w:bidi="ar"/>
        </w:rPr>
        <w:t>邻居列表信息格式</w:t>
      </w:r>
      <w:bookmarkEnd w:id="1587"/>
    </w:p>
    <w:tbl>
      <w:tblPr>
        <w:tblStyle w:val="5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19"/>
        <w:gridCol w:w="1418"/>
        <w:gridCol w:w="1257"/>
        <w:gridCol w:w="1793"/>
        <w:gridCol w:w="1793"/>
      </w:tblGrid>
      <w:tr w14:paraId="10763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19" w:type="dxa"/>
            <w:tcBorders>
              <w:top w:val="single" w:color="auto" w:sz="4" w:space="0"/>
              <w:left w:val="single" w:color="auto" w:sz="4" w:space="0"/>
              <w:bottom w:val="single" w:color="auto" w:sz="4" w:space="0"/>
              <w:right w:val="single" w:color="auto" w:sz="4" w:space="0"/>
            </w:tcBorders>
            <w:noWrap w:val="0"/>
            <w:vAlign w:val="center"/>
          </w:tcPr>
          <w:p w14:paraId="1FE62BD2">
            <w:pPr>
              <w:pStyle w:val="222"/>
              <w:rPr>
                <w:rFonts w:ascii="Times New Roman" w:hAnsi="Times New Roman"/>
              </w:rPr>
            </w:pPr>
            <w:r>
              <w:rPr>
                <w:rFonts w:ascii="Times New Roman" w:hAnsi="Times New Roman"/>
              </w:rPr>
              <w:t>字段</w:t>
            </w:r>
          </w:p>
        </w:tc>
        <w:tc>
          <w:tcPr>
            <w:tcW w:w="1418" w:type="dxa"/>
            <w:tcBorders>
              <w:top w:val="single" w:color="auto" w:sz="4" w:space="0"/>
              <w:left w:val="single" w:color="auto" w:sz="4" w:space="0"/>
              <w:bottom w:val="single" w:color="auto" w:sz="4" w:space="0"/>
              <w:right w:val="single" w:color="auto" w:sz="4" w:space="0"/>
            </w:tcBorders>
            <w:noWrap w:val="0"/>
            <w:vAlign w:val="center"/>
          </w:tcPr>
          <w:p w14:paraId="717E5064">
            <w:pPr>
              <w:pStyle w:val="222"/>
              <w:rPr>
                <w:rFonts w:ascii="Times New Roman" w:hAnsi="Times New Roman"/>
              </w:rPr>
            </w:pPr>
            <w:r>
              <w:rPr>
                <w:rFonts w:ascii="Times New Roman" w:hAnsi="Times New Roman"/>
              </w:rPr>
              <w:t>字节号</w:t>
            </w:r>
          </w:p>
        </w:tc>
        <w:tc>
          <w:tcPr>
            <w:tcW w:w="1257" w:type="dxa"/>
            <w:tcBorders>
              <w:top w:val="single" w:color="auto" w:sz="4" w:space="0"/>
              <w:left w:val="single" w:color="auto" w:sz="4" w:space="0"/>
              <w:bottom w:val="single" w:color="auto" w:sz="4" w:space="0"/>
              <w:right w:val="single" w:color="auto" w:sz="4" w:space="0"/>
            </w:tcBorders>
            <w:noWrap w:val="0"/>
            <w:vAlign w:val="center"/>
          </w:tcPr>
          <w:p w14:paraId="3DECF6B6">
            <w:pPr>
              <w:pStyle w:val="222"/>
              <w:rPr>
                <w:rFonts w:ascii="Times New Roman" w:hAnsi="Times New Roman"/>
              </w:rPr>
            </w:pPr>
            <w:r>
              <w:rPr>
                <w:rFonts w:ascii="Times New Roman" w:hAnsi="Times New Roman"/>
              </w:rPr>
              <w:t>比特位</w:t>
            </w:r>
          </w:p>
        </w:tc>
        <w:tc>
          <w:tcPr>
            <w:tcW w:w="1793" w:type="dxa"/>
            <w:tcBorders>
              <w:top w:val="single" w:color="auto" w:sz="4" w:space="0"/>
              <w:left w:val="single" w:color="auto" w:sz="4" w:space="0"/>
              <w:bottom w:val="single" w:color="auto" w:sz="4" w:space="0"/>
              <w:right w:val="single" w:color="auto" w:sz="4" w:space="0"/>
            </w:tcBorders>
            <w:noWrap w:val="0"/>
            <w:vAlign w:val="center"/>
          </w:tcPr>
          <w:p w14:paraId="659E1605">
            <w:pPr>
              <w:pStyle w:val="222"/>
              <w:rPr>
                <w:rFonts w:ascii="Times New Roman" w:hAnsi="Times New Roman"/>
              </w:rPr>
            </w:pPr>
            <w:r>
              <w:rPr>
                <w:rFonts w:ascii="Times New Roman" w:hAnsi="Times New Roman"/>
              </w:rPr>
              <w:t>字段大小(比特)</w:t>
            </w:r>
          </w:p>
        </w:tc>
        <w:tc>
          <w:tcPr>
            <w:tcW w:w="1793" w:type="dxa"/>
            <w:tcBorders>
              <w:top w:val="single" w:color="auto" w:sz="4" w:space="0"/>
              <w:left w:val="single" w:color="auto" w:sz="4" w:space="0"/>
              <w:bottom w:val="single" w:color="auto" w:sz="4" w:space="0"/>
              <w:right w:val="single" w:color="auto" w:sz="4" w:space="0"/>
            </w:tcBorders>
            <w:noWrap w:val="0"/>
            <w:vAlign w:val="center"/>
          </w:tcPr>
          <w:p w14:paraId="0C48329F">
            <w:pPr>
              <w:pStyle w:val="222"/>
              <w:rPr>
                <w:rFonts w:ascii="Times New Roman" w:hAnsi="Times New Roman"/>
              </w:rPr>
            </w:pPr>
            <w:r>
              <w:rPr>
                <w:rFonts w:ascii="Times New Roman" w:hAnsi="Times New Roman"/>
              </w:rPr>
              <w:t>含义</w:t>
            </w:r>
          </w:p>
        </w:tc>
      </w:tr>
      <w:tr w14:paraId="600DB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19" w:type="dxa"/>
            <w:vMerge w:val="restart"/>
            <w:tcBorders>
              <w:top w:val="nil"/>
              <w:left w:val="single" w:color="auto" w:sz="4" w:space="0"/>
              <w:bottom w:val="single" w:color="auto" w:sz="4" w:space="0"/>
              <w:right w:val="single" w:color="auto" w:sz="4" w:space="0"/>
            </w:tcBorders>
            <w:noWrap w:val="0"/>
            <w:vAlign w:val="center"/>
          </w:tcPr>
          <w:p w14:paraId="079DB2EC">
            <w:pPr>
              <w:pStyle w:val="222"/>
              <w:rPr>
                <w:rFonts w:ascii="Times New Roman" w:hAnsi="Times New Roman"/>
              </w:rPr>
            </w:pPr>
            <w:r>
              <w:rPr>
                <w:rFonts w:ascii="Times New Roman" w:hAnsi="Times New Roman"/>
              </w:rPr>
              <w:t>TEI0</w:t>
            </w:r>
          </w:p>
        </w:tc>
        <w:tc>
          <w:tcPr>
            <w:tcW w:w="1418" w:type="dxa"/>
            <w:tcBorders>
              <w:top w:val="single" w:color="auto" w:sz="4" w:space="0"/>
              <w:left w:val="single" w:color="auto" w:sz="4" w:space="0"/>
              <w:bottom w:val="single" w:color="auto" w:sz="4" w:space="0"/>
              <w:right w:val="single" w:color="auto" w:sz="4" w:space="0"/>
            </w:tcBorders>
            <w:noWrap w:val="0"/>
            <w:vAlign w:val="center"/>
          </w:tcPr>
          <w:p w14:paraId="08C47329">
            <w:pPr>
              <w:pStyle w:val="222"/>
              <w:rPr>
                <w:rFonts w:ascii="Times New Roman" w:hAnsi="Times New Roman"/>
              </w:rPr>
            </w:pPr>
            <w:r>
              <w:rPr>
                <w:rFonts w:ascii="Times New Roman" w:hAnsi="Times New Roman"/>
              </w:rPr>
              <w:t>0</w:t>
            </w:r>
          </w:p>
        </w:tc>
        <w:tc>
          <w:tcPr>
            <w:tcW w:w="1257" w:type="dxa"/>
            <w:tcBorders>
              <w:top w:val="single" w:color="auto" w:sz="4" w:space="0"/>
              <w:left w:val="single" w:color="auto" w:sz="4" w:space="0"/>
              <w:bottom w:val="single" w:color="auto" w:sz="4" w:space="0"/>
              <w:right w:val="single" w:color="auto" w:sz="4" w:space="0"/>
            </w:tcBorders>
            <w:noWrap w:val="0"/>
            <w:vAlign w:val="center"/>
          </w:tcPr>
          <w:p w14:paraId="6D2D0FCA">
            <w:pPr>
              <w:pStyle w:val="222"/>
              <w:rPr>
                <w:rFonts w:ascii="Times New Roman" w:hAnsi="Times New Roman"/>
              </w:rPr>
            </w:pPr>
            <w:r>
              <w:rPr>
                <w:rFonts w:ascii="Times New Roman" w:hAnsi="Times New Roman"/>
              </w:rPr>
              <w:t>0-7</w:t>
            </w:r>
          </w:p>
        </w:tc>
        <w:tc>
          <w:tcPr>
            <w:tcW w:w="1793" w:type="dxa"/>
            <w:vMerge w:val="restart"/>
            <w:tcBorders>
              <w:top w:val="nil"/>
              <w:left w:val="single" w:color="auto" w:sz="4" w:space="0"/>
              <w:bottom w:val="single" w:color="auto" w:sz="4" w:space="0"/>
              <w:right w:val="single" w:color="auto" w:sz="4" w:space="0"/>
            </w:tcBorders>
            <w:noWrap w:val="0"/>
            <w:vAlign w:val="center"/>
          </w:tcPr>
          <w:p w14:paraId="289A3D9B">
            <w:pPr>
              <w:pStyle w:val="222"/>
              <w:rPr>
                <w:rFonts w:ascii="Times New Roman" w:hAnsi="Times New Roman"/>
              </w:rPr>
            </w:pPr>
            <w:r>
              <w:rPr>
                <w:rFonts w:ascii="Times New Roman" w:hAnsi="Times New Roman"/>
              </w:rPr>
              <w:t>12</w:t>
            </w:r>
          </w:p>
        </w:tc>
        <w:tc>
          <w:tcPr>
            <w:tcW w:w="1793" w:type="dxa"/>
            <w:vMerge w:val="restart"/>
            <w:tcBorders>
              <w:top w:val="nil"/>
              <w:left w:val="single" w:color="auto" w:sz="4" w:space="0"/>
              <w:right w:val="single" w:color="auto" w:sz="4" w:space="0"/>
            </w:tcBorders>
            <w:noWrap w:val="0"/>
            <w:vAlign w:val="center"/>
          </w:tcPr>
          <w:p w14:paraId="4BD9320E">
            <w:pPr>
              <w:pStyle w:val="222"/>
              <w:jc w:val="both"/>
              <w:rPr>
                <w:rFonts w:ascii="Times New Roman" w:hAnsi="Times New Roman"/>
              </w:rPr>
            </w:pPr>
            <w:r>
              <w:rPr>
                <w:rFonts w:ascii="Times New Roman" w:hAnsi="Times New Roman"/>
              </w:rPr>
              <w:t>邻居的TEI</w:t>
            </w:r>
          </w:p>
        </w:tc>
      </w:tr>
      <w:tr w14:paraId="2A53B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19" w:type="dxa"/>
            <w:vMerge w:val="continue"/>
            <w:tcBorders>
              <w:top w:val="nil"/>
              <w:left w:val="single" w:color="auto" w:sz="4" w:space="0"/>
              <w:bottom w:val="single" w:color="auto" w:sz="4" w:space="0"/>
              <w:right w:val="single" w:color="auto" w:sz="4" w:space="0"/>
            </w:tcBorders>
            <w:noWrap w:val="0"/>
            <w:vAlign w:val="center"/>
          </w:tcPr>
          <w:p w14:paraId="14CD5E73">
            <w:pPr>
              <w:pStyle w:val="222"/>
              <w:rPr>
                <w:rFonts w:ascii="Times New Roman" w:hAnsi="Times New Roman"/>
              </w:rPr>
            </w:pPr>
          </w:p>
        </w:tc>
        <w:tc>
          <w:tcPr>
            <w:tcW w:w="1418" w:type="dxa"/>
            <w:vMerge w:val="restart"/>
            <w:tcBorders>
              <w:top w:val="nil"/>
              <w:left w:val="single" w:color="auto" w:sz="4" w:space="0"/>
              <w:bottom w:val="single" w:color="auto" w:sz="4" w:space="0"/>
              <w:right w:val="single" w:color="auto" w:sz="4" w:space="0"/>
            </w:tcBorders>
            <w:noWrap w:val="0"/>
            <w:vAlign w:val="center"/>
          </w:tcPr>
          <w:p w14:paraId="0DE51391">
            <w:pPr>
              <w:pStyle w:val="222"/>
              <w:rPr>
                <w:rFonts w:ascii="Times New Roman" w:hAnsi="Times New Roman"/>
              </w:rPr>
            </w:pPr>
          </w:p>
          <w:p w14:paraId="27128C1B">
            <w:pPr>
              <w:pStyle w:val="222"/>
              <w:rPr>
                <w:rFonts w:ascii="Times New Roman" w:hAnsi="Times New Roman"/>
              </w:rPr>
            </w:pPr>
            <w:r>
              <w:rPr>
                <w:rFonts w:ascii="Times New Roman" w:hAnsi="Times New Roman"/>
              </w:rPr>
              <w:t>1</w:t>
            </w:r>
          </w:p>
        </w:tc>
        <w:tc>
          <w:tcPr>
            <w:tcW w:w="1257" w:type="dxa"/>
            <w:tcBorders>
              <w:top w:val="single" w:color="auto" w:sz="4" w:space="0"/>
              <w:left w:val="single" w:color="auto" w:sz="4" w:space="0"/>
              <w:bottom w:val="single" w:color="auto" w:sz="4" w:space="0"/>
              <w:right w:val="single" w:color="auto" w:sz="4" w:space="0"/>
            </w:tcBorders>
            <w:noWrap w:val="0"/>
            <w:vAlign w:val="center"/>
          </w:tcPr>
          <w:p w14:paraId="77431A48">
            <w:pPr>
              <w:pStyle w:val="222"/>
              <w:rPr>
                <w:rFonts w:ascii="Times New Roman" w:hAnsi="Times New Roman"/>
              </w:rPr>
            </w:pPr>
            <w:r>
              <w:rPr>
                <w:rFonts w:ascii="Times New Roman" w:hAnsi="Times New Roman"/>
              </w:rPr>
              <w:t>0-3</w:t>
            </w:r>
          </w:p>
        </w:tc>
        <w:tc>
          <w:tcPr>
            <w:tcW w:w="1793" w:type="dxa"/>
            <w:vMerge w:val="continue"/>
            <w:tcBorders>
              <w:top w:val="nil"/>
              <w:left w:val="single" w:color="auto" w:sz="4" w:space="0"/>
              <w:bottom w:val="single" w:color="auto" w:sz="4" w:space="0"/>
              <w:right w:val="single" w:color="auto" w:sz="4" w:space="0"/>
            </w:tcBorders>
            <w:noWrap w:val="0"/>
            <w:vAlign w:val="center"/>
          </w:tcPr>
          <w:p w14:paraId="6128AE3D">
            <w:pPr>
              <w:pStyle w:val="222"/>
              <w:rPr>
                <w:rFonts w:ascii="Times New Roman" w:hAnsi="Times New Roman"/>
              </w:rPr>
            </w:pPr>
          </w:p>
        </w:tc>
        <w:tc>
          <w:tcPr>
            <w:tcW w:w="1793" w:type="dxa"/>
            <w:vMerge w:val="continue"/>
            <w:tcBorders>
              <w:left w:val="single" w:color="auto" w:sz="4" w:space="0"/>
              <w:bottom w:val="single" w:color="auto" w:sz="4" w:space="0"/>
              <w:right w:val="single" w:color="auto" w:sz="4" w:space="0"/>
            </w:tcBorders>
            <w:noWrap w:val="0"/>
            <w:vAlign w:val="center"/>
          </w:tcPr>
          <w:p w14:paraId="4129BA72">
            <w:pPr>
              <w:pStyle w:val="222"/>
              <w:jc w:val="both"/>
              <w:rPr>
                <w:rFonts w:ascii="Times New Roman" w:hAnsi="Times New Roman"/>
              </w:rPr>
            </w:pPr>
          </w:p>
        </w:tc>
      </w:tr>
      <w:tr w14:paraId="71E268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19" w:type="dxa"/>
            <w:tcBorders>
              <w:top w:val="single" w:color="auto" w:sz="4" w:space="0"/>
              <w:left w:val="single" w:color="auto" w:sz="4" w:space="0"/>
              <w:bottom w:val="single" w:color="auto" w:sz="4" w:space="0"/>
              <w:right w:val="single" w:color="auto" w:sz="4" w:space="0"/>
            </w:tcBorders>
            <w:noWrap w:val="0"/>
            <w:vAlign w:val="center"/>
          </w:tcPr>
          <w:p w14:paraId="3899C5C5">
            <w:pPr>
              <w:pStyle w:val="222"/>
              <w:rPr>
                <w:rFonts w:ascii="Times New Roman" w:hAnsi="Times New Roman"/>
              </w:rPr>
            </w:pPr>
            <w:r>
              <w:rPr>
                <w:rFonts w:ascii="Times New Roman" w:hAnsi="Times New Roman"/>
              </w:rPr>
              <w:t>类型</w:t>
            </w:r>
          </w:p>
        </w:tc>
        <w:tc>
          <w:tcPr>
            <w:tcW w:w="1418" w:type="dxa"/>
            <w:vMerge w:val="continue"/>
            <w:tcBorders>
              <w:top w:val="nil"/>
              <w:left w:val="single" w:color="auto" w:sz="4" w:space="0"/>
              <w:bottom w:val="single" w:color="auto" w:sz="4" w:space="0"/>
              <w:right w:val="single" w:color="auto" w:sz="4" w:space="0"/>
            </w:tcBorders>
            <w:noWrap w:val="0"/>
            <w:vAlign w:val="center"/>
          </w:tcPr>
          <w:p w14:paraId="56EB84A9">
            <w:pPr>
              <w:pStyle w:val="222"/>
              <w:rPr>
                <w:rFonts w:ascii="Times New Roman" w:hAnsi="Times New Roman"/>
              </w:rPr>
            </w:pPr>
          </w:p>
        </w:tc>
        <w:tc>
          <w:tcPr>
            <w:tcW w:w="1257" w:type="dxa"/>
            <w:tcBorders>
              <w:top w:val="single" w:color="auto" w:sz="4" w:space="0"/>
              <w:left w:val="single" w:color="auto" w:sz="4" w:space="0"/>
              <w:bottom w:val="single" w:color="auto" w:sz="4" w:space="0"/>
              <w:right w:val="single" w:color="auto" w:sz="4" w:space="0"/>
            </w:tcBorders>
            <w:noWrap w:val="0"/>
            <w:vAlign w:val="center"/>
          </w:tcPr>
          <w:p w14:paraId="562F64C2">
            <w:pPr>
              <w:pStyle w:val="222"/>
              <w:rPr>
                <w:rFonts w:ascii="Times New Roman" w:hAnsi="Times New Roman"/>
              </w:rPr>
            </w:pPr>
            <w:r>
              <w:rPr>
                <w:rFonts w:ascii="Times New Roman" w:hAnsi="Times New Roman"/>
              </w:rPr>
              <w:t>4</w:t>
            </w:r>
          </w:p>
        </w:tc>
        <w:tc>
          <w:tcPr>
            <w:tcW w:w="1793" w:type="dxa"/>
            <w:tcBorders>
              <w:top w:val="single" w:color="auto" w:sz="4" w:space="0"/>
              <w:left w:val="single" w:color="auto" w:sz="4" w:space="0"/>
              <w:bottom w:val="single" w:color="auto" w:sz="4" w:space="0"/>
              <w:right w:val="single" w:color="auto" w:sz="4" w:space="0"/>
            </w:tcBorders>
            <w:noWrap w:val="0"/>
            <w:vAlign w:val="center"/>
          </w:tcPr>
          <w:p w14:paraId="770AB58F">
            <w:pPr>
              <w:pStyle w:val="222"/>
              <w:rPr>
                <w:rFonts w:ascii="Times New Roman" w:hAnsi="Times New Roman"/>
              </w:rPr>
            </w:pPr>
            <w:r>
              <w:rPr>
                <w:rFonts w:ascii="Times New Roman" w:hAnsi="Times New Roman"/>
              </w:rPr>
              <w:t>1</w:t>
            </w:r>
          </w:p>
        </w:tc>
        <w:tc>
          <w:tcPr>
            <w:tcW w:w="1793" w:type="dxa"/>
            <w:tcBorders>
              <w:top w:val="single" w:color="auto" w:sz="4" w:space="0"/>
              <w:left w:val="single" w:color="auto" w:sz="4" w:space="0"/>
              <w:bottom w:val="single" w:color="auto" w:sz="4" w:space="0"/>
              <w:right w:val="single" w:color="auto" w:sz="4" w:space="0"/>
            </w:tcBorders>
            <w:noWrap w:val="0"/>
            <w:vAlign w:val="center"/>
          </w:tcPr>
          <w:p w14:paraId="4843A95B">
            <w:pPr>
              <w:pStyle w:val="222"/>
              <w:jc w:val="both"/>
              <w:rPr>
                <w:rFonts w:ascii="Times New Roman" w:hAnsi="Times New Roman"/>
              </w:rPr>
            </w:pPr>
            <w:r>
              <w:rPr>
                <w:rFonts w:ascii="Times New Roman" w:hAnsi="Times New Roman"/>
              </w:rPr>
              <w:t>0x0：组成员</w:t>
            </w:r>
          </w:p>
          <w:p w14:paraId="098BC7FF">
            <w:pPr>
              <w:pStyle w:val="222"/>
              <w:jc w:val="both"/>
              <w:rPr>
                <w:rFonts w:ascii="Times New Roman" w:hAnsi="Times New Roman"/>
              </w:rPr>
            </w:pPr>
            <w:r>
              <w:rPr>
                <w:rFonts w:ascii="Times New Roman" w:hAnsi="Times New Roman"/>
              </w:rPr>
              <w:t>0x1：候选组代理</w:t>
            </w:r>
          </w:p>
        </w:tc>
      </w:tr>
      <w:tr w14:paraId="70E349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19" w:type="dxa"/>
            <w:tcBorders>
              <w:top w:val="single" w:color="auto" w:sz="4" w:space="0"/>
              <w:left w:val="single" w:color="auto" w:sz="4" w:space="0"/>
              <w:bottom w:val="single" w:color="auto" w:sz="4" w:space="0"/>
              <w:right w:val="single" w:color="auto" w:sz="4" w:space="0"/>
            </w:tcBorders>
            <w:noWrap w:val="0"/>
            <w:vAlign w:val="center"/>
          </w:tcPr>
          <w:p w14:paraId="57933547">
            <w:pPr>
              <w:pStyle w:val="222"/>
              <w:rPr>
                <w:rFonts w:ascii="Times New Roman" w:hAnsi="Times New Roman"/>
              </w:rPr>
            </w:pPr>
            <w:r>
              <w:rPr>
                <w:rFonts w:ascii="Times New Roman" w:hAnsi="Times New Roman"/>
              </w:rPr>
              <w:t>保留</w:t>
            </w:r>
          </w:p>
        </w:tc>
        <w:tc>
          <w:tcPr>
            <w:tcW w:w="1418" w:type="dxa"/>
            <w:vMerge w:val="continue"/>
            <w:tcBorders>
              <w:top w:val="nil"/>
              <w:left w:val="single" w:color="auto" w:sz="4" w:space="0"/>
              <w:bottom w:val="single" w:color="auto" w:sz="4" w:space="0"/>
              <w:right w:val="single" w:color="auto" w:sz="4" w:space="0"/>
            </w:tcBorders>
            <w:noWrap w:val="0"/>
            <w:vAlign w:val="center"/>
          </w:tcPr>
          <w:p w14:paraId="4F2CDFC9">
            <w:pPr>
              <w:pStyle w:val="222"/>
              <w:rPr>
                <w:rFonts w:ascii="Times New Roman" w:hAnsi="Times New Roman"/>
              </w:rPr>
            </w:pPr>
          </w:p>
        </w:tc>
        <w:tc>
          <w:tcPr>
            <w:tcW w:w="1257" w:type="dxa"/>
            <w:tcBorders>
              <w:top w:val="single" w:color="auto" w:sz="4" w:space="0"/>
              <w:left w:val="single" w:color="auto" w:sz="4" w:space="0"/>
              <w:bottom w:val="single" w:color="auto" w:sz="4" w:space="0"/>
              <w:right w:val="single" w:color="auto" w:sz="4" w:space="0"/>
            </w:tcBorders>
            <w:noWrap w:val="0"/>
            <w:vAlign w:val="center"/>
          </w:tcPr>
          <w:p w14:paraId="4655765E">
            <w:pPr>
              <w:pStyle w:val="222"/>
              <w:rPr>
                <w:rFonts w:ascii="Times New Roman" w:hAnsi="Times New Roman"/>
              </w:rPr>
            </w:pPr>
            <w:r>
              <w:rPr>
                <w:rFonts w:ascii="Times New Roman" w:hAnsi="Times New Roman"/>
              </w:rPr>
              <w:t>5-7</w:t>
            </w:r>
          </w:p>
        </w:tc>
        <w:tc>
          <w:tcPr>
            <w:tcW w:w="1793" w:type="dxa"/>
            <w:tcBorders>
              <w:top w:val="single" w:color="auto" w:sz="4" w:space="0"/>
              <w:left w:val="single" w:color="auto" w:sz="4" w:space="0"/>
              <w:bottom w:val="single" w:color="auto" w:sz="4" w:space="0"/>
              <w:right w:val="single" w:color="auto" w:sz="4" w:space="0"/>
            </w:tcBorders>
            <w:noWrap w:val="0"/>
            <w:vAlign w:val="center"/>
          </w:tcPr>
          <w:p w14:paraId="45B33816">
            <w:pPr>
              <w:pStyle w:val="222"/>
              <w:rPr>
                <w:rFonts w:ascii="Times New Roman" w:hAnsi="Times New Roman"/>
              </w:rPr>
            </w:pPr>
            <w:r>
              <w:rPr>
                <w:rFonts w:ascii="Times New Roman" w:hAnsi="Times New Roman"/>
              </w:rPr>
              <w:t>3</w:t>
            </w:r>
          </w:p>
        </w:tc>
        <w:tc>
          <w:tcPr>
            <w:tcW w:w="1793" w:type="dxa"/>
            <w:tcBorders>
              <w:top w:val="single" w:color="auto" w:sz="4" w:space="0"/>
              <w:left w:val="single" w:color="auto" w:sz="4" w:space="0"/>
              <w:bottom w:val="single" w:color="auto" w:sz="4" w:space="0"/>
              <w:right w:val="single" w:color="auto" w:sz="4" w:space="0"/>
            </w:tcBorders>
            <w:noWrap w:val="0"/>
            <w:vAlign w:val="center"/>
          </w:tcPr>
          <w:p w14:paraId="6310E17D">
            <w:pPr>
              <w:pStyle w:val="222"/>
              <w:jc w:val="both"/>
              <w:rPr>
                <w:rFonts w:ascii="Times New Roman" w:hAnsi="Times New Roman"/>
              </w:rPr>
            </w:pPr>
          </w:p>
        </w:tc>
      </w:tr>
      <w:tr w14:paraId="6D37E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19" w:type="dxa"/>
            <w:tcBorders>
              <w:top w:val="single" w:color="auto" w:sz="4" w:space="0"/>
              <w:left w:val="single" w:color="auto" w:sz="4" w:space="0"/>
              <w:bottom w:val="single" w:color="auto" w:sz="4" w:space="0"/>
              <w:right w:val="single" w:color="auto" w:sz="4" w:space="0"/>
            </w:tcBorders>
            <w:noWrap w:val="0"/>
            <w:vAlign w:val="center"/>
          </w:tcPr>
          <w:p w14:paraId="74DFEF2A">
            <w:pPr>
              <w:pStyle w:val="222"/>
              <w:rPr>
                <w:rFonts w:ascii="Times New Roman" w:hAnsi="Times New Roman"/>
              </w:rPr>
            </w:pPr>
            <w:r>
              <w:rPr>
                <w:rFonts w:ascii="Times New Roman" w:hAnsi="Times New Roman"/>
              </w:rPr>
              <w:t>载波信道质量</w:t>
            </w:r>
          </w:p>
        </w:tc>
        <w:tc>
          <w:tcPr>
            <w:tcW w:w="1418" w:type="dxa"/>
            <w:vMerge w:val="restart"/>
            <w:tcBorders>
              <w:top w:val="nil"/>
              <w:left w:val="single" w:color="auto" w:sz="4" w:space="0"/>
              <w:bottom w:val="single" w:color="auto" w:sz="4" w:space="0"/>
              <w:right w:val="single" w:color="auto" w:sz="4" w:space="0"/>
            </w:tcBorders>
            <w:noWrap w:val="0"/>
            <w:vAlign w:val="center"/>
          </w:tcPr>
          <w:p w14:paraId="4E5323C4">
            <w:pPr>
              <w:pStyle w:val="222"/>
              <w:rPr>
                <w:rFonts w:ascii="Times New Roman" w:hAnsi="Times New Roman"/>
              </w:rPr>
            </w:pPr>
            <w:r>
              <w:rPr>
                <w:rFonts w:ascii="Times New Roman" w:hAnsi="Times New Roman"/>
              </w:rPr>
              <w:t>2</w:t>
            </w:r>
          </w:p>
        </w:tc>
        <w:tc>
          <w:tcPr>
            <w:tcW w:w="1257" w:type="dxa"/>
            <w:tcBorders>
              <w:top w:val="single" w:color="auto" w:sz="4" w:space="0"/>
              <w:left w:val="single" w:color="auto" w:sz="4" w:space="0"/>
              <w:bottom w:val="single" w:color="auto" w:sz="4" w:space="0"/>
              <w:right w:val="single" w:color="auto" w:sz="4" w:space="0"/>
            </w:tcBorders>
            <w:noWrap w:val="0"/>
            <w:vAlign w:val="center"/>
          </w:tcPr>
          <w:p w14:paraId="7F1C2C7C">
            <w:pPr>
              <w:pStyle w:val="222"/>
              <w:rPr>
                <w:rFonts w:ascii="Times New Roman" w:hAnsi="Times New Roman"/>
              </w:rPr>
            </w:pPr>
            <w:r>
              <w:rPr>
                <w:rFonts w:ascii="Times New Roman" w:hAnsi="Times New Roman"/>
              </w:rPr>
              <w:t>0-3</w:t>
            </w:r>
          </w:p>
        </w:tc>
        <w:tc>
          <w:tcPr>
            <w:tcW w:w="1793" w:type="dxa"/>
            <w:tcBorders>
              <w:top w:val="single" w:color="auto" w:sz="4" w:space="0"/>
              <w:left w:val="single" w:color="auto" w:sz="4" w:space="0"/>
              <w:bottom w:val="single" w:color="auto" w:sz="4" w:space="0"/>
              <w:right w:val="single" w:color="auto" w:sz="4" w:space="0"/>
            </w:tcBorders>
            <w:noWrap w:val="0"/>
            <w:vAlign w:val="center"/>
          </w:tcPr>
          <w:p w14:paraId="2525BA81">
            <w:pPr>
              <w:pStyle w:val="222"/>
              <w:rPr>
                <w:rFonts w:ascii="Times New Roman" w:hAnsi="Times New Roman"/>
              </w:rPr>
            </w:pPr>
            <w:r>
              <w:rPr>
                <w:rFonts w:ascii="Times New Roman" w:hAnsi="Times New Roman"/>
              </w:rPr>
              <w:t>4</w:t>
            </w:r>
          </w:p>
        </w:tc>
        <w:tc>
          <w:tcPr>
            <w:tcW w:w="1793" w:type="dxa"/>
            <w:tcBorders>
              <w:top w:val="single" w:color="auto" w:sz="4" w:space="0"/>
              <w:left w:val="single" w:color="auto" w:sz="4" w:space="0"/>
              <w:bottom w:val="single" w:color="auto" w:sz="4" w:space="0"/>
              <w:right w:val="single" w:color="auto" w:sz="4" w:space="0"/>
            </w:tcBorders>
            <w:noWrap w:val="0"/>
            <w:vAlign w:val="center"/>
          </w:tcPr>
          <w:p w14:paraId="3F7360E5">
            <w:pPr>
              <w:pStyle w:val="222"/>
              <w:jc w:val="both"/>
              <w:rPr>
                <w:rFonts w:ascii="Times New Roman" w:hAnsi="Times New Roman"/>
              </w:rPr>
            </w:pPr>
            <w:r>
              <w:rPr>
                <w:rFonts w:ascii="Times New Roman" w:hAnsi="Times New Roman"/>
              </w:rPr>
              <w:t>请求TEI接收邻居的载波信道质量</w:t>
            </w:r>
          </w:p>
        </w:tc>
      </w:tr>
      <w:tr w14:paraId="694127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19" w:type="dxa"/>
            <w:tcBorders>
              <w:top w:val="single" w:color="auto" w:sz="4" w:space="0"/>
              <w:left w:val="single" w:color="auto" w:sz="4" w:space="0"/>
              <w:bottom w:val="single" w:color="auto" w:sz="4" w:space="0"/>
              <w:right w:val="single" w:color="auto" w:sz="4" w:space="0"/>
            </w:tcBorders>
            <w:noWrap w:val="0"/>
            <w:vAlign w:val="center"/>
          </w:tcPr>
          <w:p w14:paraId="0CAA252A">
            <w:pPr>
              <w:pStyle w:val="222"/>
              <w:rPr>
                <w:rFonts w:ascii="Times New Roman" w:hAnsi="Times New Roman"/>
              </w:rPr>
            </w:pPr>
            <w:r>
              <w:rPr>
                <w:rFonts w:ascii="Times New Roman" w:hAnsi="Times New Roman"/>
              </w:rPr>
              <w:t>无线信道质量</w:t>
            </w:r>
          </w:p>
        </w:tc>
        <w:tc>
          <w:tcPr>
            <w:tcW w:w="1418" w:type="dxa"/>
            <w:vMerge w:val="continue"/>
            <w:tcBorders>
              <w:top w:val="nil"/>
              <w:left w:val="single" w:color="auto" w:sz="4" w:space="0"/>
              <w:bottom w:val="single" w:color="auto" w:sz="4" w:space="0"/>
              <w:right w:val="single" w:color="auto" w:sz="4" w:space="0"/>
            </w:tcBorders>
            <w:noWrap w:val="0"/>
            <w:vAlign w:val="center"/>
          </w:tcPr>
          <w:p w14:paraId="5F92B241">
            <w:pPr>
              <w:pStyle w:val="222"/>
              <w:rPr>
                <w:rFonts w:ascii="Times New Roman" w:hAnsi="Times New Roman"/>
              </w:rPr>
            </w:pPr>
          </w:p>
        </w:tc>
        <w:tc>
          <w:tcPr>
            <w:tcW w:w="1257" w:type="dxa"/>
            <w:tcBorders>
              <w:top w:val="single" w:color="auto" w:sz="4" w:space="0"/>
              <w:left w:val="single" w:color="auto" w:sz="4" w:space="0"/>
              <w:bottom w:val="single" w:color="auto" w:sz="4" w:space="0"/>
              <w:right w:val="single" w:color="auto" w:sz="4" w:space="0"/>
            </w:tcBorders>
            <w:noWrap w:val="0"/>
            <w:vAlign w:val="center"/>
          </w:tcPr>
          <w:p w14:paraId="6FCE8399">
            <w:pPr>
              <w:pStyle w:val="222"/>
              <w:rPr>
                <w:rFonts w:ascii="Times New Roman" w:hAnsi="Times New Roman"/>
              </w:rPr>
            </w:pPr>
            <w:r>
              <w:rPr>
                <w:rFonts w:ascii="Times New Roman" w:hAnsi="Times New Roman"/>
              </w:rPr>
              <w:t>4-7</w:t>
            </w:r>
          </w:p>
        </w:tc>
        <w:tc>
          <w:tcPr>
            <w:tcW w:w="1793" w:type="dxa"/>
            <w:tcBorders>
              <w:top w:val="single" w:color="auto" w:sz="4" w:space="0"/>
              <w:left w:val="single" w:color="auto" w:sz="4" w:space="0"/>
              <w:bottom w:val="single" w:color="auto" w:sz="4" w:space="0"/>
              <w:right w:val="single" w:color="auto" w:sz="4" w:space="0"/>
            </w:tcBorders>
            <w:noWrap w:val="0"/>
            <w:vAlign w:val="center"/>
          </w:tcPr>
          <w:p w14:paraId="4AB19177">
            <w:pPr>
              <w:pStyle w:val="222"/>
              <w:rPr>
                <w:rFonts w:ascii="Times New Roman" w:hAnsi="Times New Roman"/>
              </w:rPr>
            </w:pPr>
            <w:r>
              <w:rPr>
                <w:rFonts w:ascii="Times New Roman" w:hAnsi="Times New Roman"/>
              </w:rPr>
              <w:t>4</w:t>
            </w:r>
          </w:p>
        </w:tc>
        <w:tc>
          <w:tcPr>
            <w:tcW w:w="1793" w:type="dxa"/>
            <w:tcBorders>
              <w:top w:val="single" w:color="auto" w:sz="4" w:space="0"/>
              <w:left w:val="single" w:color="auto" w:sz="4" w:space="0"/>
              <w:bottom w:val="single" w:color="auto" w:sz="4" w:space="0"/>
              <w:right w:val="single" w:color="auto" w:sz="4" w:space="0"/>
            </w:tcBorders>
            <w:noWrap w:val="0"/>
            <w:vAlign w:val="center"/>
          </w:tcPr>
          <w:p w14:paraId="49D6D2EA">
            <w:pPr>
              <w:pStyle w:val="222"/>
              <w:jc w:val="both"/>
              <w:rPr>
                <w:rFonts w:ascii="Times New Roman" w:hAnsi="Times New Roman"/>
              </w:rPr>
            </w:pPr>
            <w:r>
              <w:rPr>
                <w:rFonts w:ascii="Times New Roman" w:hAnsi="Times New Roman"/>
              </w:rPr>
              <w:t>请求TEI接收邻居的无线信道质量</w:t>
            </w:r>
          </w:p>
        </w:tc>
      </w:tr>
      <w:tr w14:paraId="1B795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atLeast"/>
          <w:jc w:val="center"/>
        </w:trPr>
        <w:tc>
          <w:tcPr>
            <w:tcW w:w="1919" w:type="dxa"/>
            <w:tcBorders>
              <w:top w:val="single" w:color="auto" w:sz="4" w:space="0"/>
              <w:left w:val="single" w:color="auto" w:sz="4" w:space="0"/>
              <w:bottom w:val="single" w:color="auto" w:sz="4" w:space="0"/>
              <w:right w:val="single" w:color="auto" w:sz="4" w:space="0"/>
            </w:tcBorders>
            <w:noWrap w:val="0"/>
            <w:vAlign w:val="center"/>
          </w:tcPr>
          <w:p w14:paraId="5D360EA9">
            <w:pPr>
              <w:pStyle w:val="222"/>
              <w:rPr>
                <w:rFonts w:ascii="Times New Roman" w:hAnsi="Times New Roman"/>
              </w:rPr>
            </w:pPr>
            <w:r>
              <w:rPr>
                <w:rFonts w:ascii="Times New Roman" w:hAnsi="Times New Roman"/>
              </w:rPr>
              <w:t>...</w:t>
            </w:r>
          </w:p>
        </w:tc>
        <w:tc>
          <w:tcPr>
            <w:tcW w:w="1418" w:type="dxa"/>
            <w:tcBorders>
              <w:top w:val="single" w:color="auto" w:sz="4" w:space="0"/>
              <w:left w:val="single" w:color="auto" w:sz="4" w:space="0"/>
              <w:bottom w:val="single" w:color="auto" w:sz="4" w:space="0"/>
              <w:right w:val="single" w:color="auto" w:sz="4" w:space="0"/>
            </w:tcBorders>
            <w:noWrap w:val="0"/>
            <w:vAlign w:val="center"/>
          </w:tcPr>
          <w:p w14:paraId="4F3426B0">
            <w:pPr>
              <w:pStyle w:val="222"/>
              <w:rPr>
                <w:rFonts w:ascii="Times New Roman" w:hAnsi="Times New Roman"/>
              </w:rPr>
            </w:pPr>
            <w:r>
              <w:rPr>
                <w:rFonts w:ascii="Times New Roman" w:hAnsi="Times New Roman"/>
              </w:rPr>
              <w:t>...</w:t>
            </w:r>
          </w:p>
        </w:tc>
        <w:tc>
          <w:tcPr>
            <w:tcW w:w="1257" w:type="dxa"/>
            <w:tcBorders>
              <w:top w:val="single" w:color="auto" w:sz="4" w:space="0"/>
              <w:left w:val="single" w:color="auto" w:sz="4" w:space="0"/>
              <w:bottom w:val="single" w:color="auto" w:sz="4" w:space="0"/>
              <w:right w:val="single" w:color="auto" w:sz="4" w:space="0"/>
            </w:tcBorders>
            <w:noWrap w:val="0"/>
            <w:vAlign w:val="center"/>
          </w:tcPr>
          <w:p w14:paraId="62FE4730">
            <w:pPr>
              <w:pStyle w:val="222"/>
              <w:rPr>
                <w:rFonts w:ascii="Times New Roman" w:hAnsi="Times New Roman"/>
              </w:rPr>
            </w:pPr>
            <w:r>
              <w:rPr>
                <w:rFonts w:ascii="Times New Roman" w:hAnsi="Times New Roman"/>
              </w:rPr>
              <w:t>...</w:t>
            </w:r>
          </w:p>
        </w:tc>
        <w:tc>
          <w:tcPr>
            <w:tcW w:w="1793" w:type="dxa"/>
            <w:tcBorders>
              <w:top w:val="single" w:color="auto" w:sz="4" w:space="0"/>
              <w:left w:val="single" w:color="auto" w:sz="4" w:space="0"/>
              <w:bottom w:val="single" w:color="auto" w:sz="4" w:space="0"/>
              <w:right w:val="single" w:color="auto" w:sz="4" w:space="0"/>
            </w:tcBorders>
            <w:noWrap w:val="0"/>
            <w:vAlign w:val="center"/>
          </w:tcPr>
          <w:p w14:paraId="65885DAF">
            <w:pPr>
              <w:pStyle w:val="222"/>
              <w:rPr>
                <w:rFonts w:ascii="Times New Roman" w:hAnsi="Times New Roman"/>
              </w:rPr>
            </w:pPr>
            <w:r>
              <w:rPr>
                <w:rFonts w:ascii="Times New Roman" w:hAnsi="Times New Roman"/>
              </w:rPr>
              <w:t>...</w:t>
            </w:r>
          </w:p>
        </w:tc>
        <w:tc>
          <w:tcPr>
            <w:tcW w:w="1793" w:type="dxa"/>
            <w:tcBorders>
              <w:top w:val="single" w:color="auto" w:sz="4" w:space="0"/>
              <w:left w:val="single" w:color="auto" w:sz="4" w:space="0"/>
              <w:bottom w:val="single" w:color="auto" w:sz="4" w:space="0"/>
              <w:right w:val="single" w:color="auto" w:sz="4" w:space="0"/>
            </w:tcBorders>
            <w:noWrap w:val="0"/>
            <w:vAlign w:val="center"/>
          </w:tcPr>
          <w:p w14:paraId="1880DDE0">
            <w:pPr>
              <w:pStyle w:val="222"/>
              <w:jc w:val="both"/>
              <w:rPr>
                <w:rFonts w:ascii="Times New Roman" w:hAnsi="Times New Roman"/>
              </w:rPr>
            </w:pPr>
            <w:r>
              <w:rPr>
                <w:rFonts w:ascii="Times New Roman" w:hAnsi="Times New Roman"/>
              </w:rPr>
              <w:t>...</w:t>
            </w:r>
          </w:p>
        </w:tc>
      </w:tr>
    </w:tbl>
    <w:p w14:paraId="40E877D5">
      <w:pPr>
        <w:pStyle w:val="263"/>
        <w:rPr>
          <w:rFonts w:ascii="Times New Roman"/>
          <w:lang w:eastAsia="zh-CN"/>
        </w:rPr>
      </w:pPr>
    </w:p>
    <w:p w14:paraId="565F0FE8">
      <w:pPr>
        <w:pStyle w:val="104"/>
        <w:spacing w:before="156" w:after="156"/>
        <w:rPr>
          <w:rFonts w:ascii="Times New Roman"/>
        </w:rPr>
      </w:pPr>
      <w:r>
        <w:rPr>
          <w:rFonts w:ascii="Times New Roman"/>
        </w:rPr>
        <w:t>分组确认报文</w:t>
      </w:r>
    </w:p>
    <w:p w14:paraId="384572DC">
      <w:pPr>
        <w:pStyle w:val="38"/>
        <w:rPr>
          <w:rFonts w:ascii="Times New Roman"/>
        </w:rPr>
      </w:pPr>
      <w:r>
        <w:rPr>
          <w:rFonts w:ascii="Times New Roman"/>
          <w:kern w:val="21"/>
          <w:szCs w:val="21"/>
        </w:rPr>
        <w:t>分组确认报文（MMeG</w:t>
      </w:r>
      <w:r>
        <w:rPr>
          <w:rFonts w:ascii="Times New Roman"/>
          <w:kern w:val="21"/>
          <w:szCs w:val="21"/>
        </w:rPr>
        <w:tab/>
      </w:r>
      <w:r>
        <w:rPr>
          <w:rFonts w:ascii="Times New Roman"/>
          <w:kern w:val="21"/>
          <w:szCs w:val="21"/>
        </w:rPr>
        <w:t>roupCnf）</w:t>
      </w:r>
      <w:r>
        <w:rPr>
          <w:rFonts w:ascii="Times New Roman"/>
        </w:rPr>
        <w:t>的格式定义应符合</w:t>
      </w:r>
      <w:r>
        <w:rPr>
          <w:rFonts w:ascii="Times New Roman"/>
        </w:rPr>
        <w:fldChar w:fldCharType="begin"/>
      </w:r>
      <w:r>
        <w:rPr>
          <w:rFonts w:ascii="Times New Roman"/>
        </w:rPr>
        <w:instrText xml:space="preserve"> REF _Ref30482 \w \h  \* MERGEFORMAT </w:instrText>
      </w:r>
      <w:r>
        <w:rPr>
          <w:rFonts w:ascii="Times New Roman"/>
        </w:rPr>
        <w:fldChar w:fldCharType="separate"/>
      </w:r>
      <w:r>
        <w:rPr>
          <w:rFonts w:ascii="Times New Roman"/>
        </w:rPr>
        <w:t>表111</w:t>
      </w:r>
      <w:r>
        <w:rPr>
          <w:rFonts w:ascii="Times New Roman"/>
        </w:rPr>
        <w:fldChar w:fldCharType="end"/>
      </w:r>
      <w:r>
        <w:rPr>
          <w:rFonts w:ascii="Times New Roman"/>
        </w:rPr>
        <w:t>要求。</w:t>
      </w:r>
    </w:p>
    <w:p w14:paraId="27BD00A0">
      <w:pPr>
        <w:pStyle w:val="179"/>
        <w:ind w:left="0"/>
        <w:rPr>
          <w:rFonts w:ascii="Times New Roman"/>
          <w:szCs w:val="21"/>
        </w:rPr>
      </w:pPr>
      <w:bookmarkStart w:id="1588" w:name="_Ref30482"/>
      <w:r>
        <w:rPr>
          <w:rFonts w:ascii="Times New Roman"/>
          <w:szCs w:val="21"/>
          <w:lang w:bidi="ar"/>
        </w:rPr>
        <w:t>分组确认报文格式</w:t>
      </w:r>
      <w:bookmarkEnd w:id="1588"/>
    </w:p>
    <w:tbl>
      <w:tblPr>
        <w:tblStyle w:val="5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19"/>
        <w:gridCol w:w="1418"/>
        <w:gridCol w:w="1257"/>
        <w:gridCol w:w="1793"/>
        <w:gridCol w:w="1793"/>
      </w:tblGrid>
      <w:tr w14:paraId="26D2C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19" w:type="dxa"/>
            <w:tcBorders>
              <w:top w:val="single" w:color="auto" w:sz="4" w:space="0"/>
              <w:left w:val="single" w:color="auto" w:sz="4" w:space="0"/>
              <w:bottom w:val="single" w:color="auto" w:sz="4" w:space="0"/>
              <w:right w:val="single" w:color="auto" w:sz="4" w:space="0"/>
            </w:tcBorders>
            <w:noWrap w:val="0"/>
            <w:vAlign w:val="center"/>
          </w:tcPr>
          <w:p w14:paraId="60396CCA">
            <w:pPr>
              <w:pStyle w:val="222"/>
              <w:rPr>
                <w:rFonts w:ascii="Times New Roman" w:hAnsi="Times New Roman"/>
              </w:rPr>
            </w:pPr>
            <w:r>
              <w:rPr>
                <w:rFonts w:ascii="Times New Roman" w:hAnsi="Times New Roman"/>
              </w:rPr>
              <w:t>字段</w:t>
            </w:r>
          </w:p>
        </w:tc>
        <w:tc>
          <w:tcPr>
            <w:tcW w:w="1418" w:type="dxa"/>
            <w:tcBorders>
              <w:top w:val="single" w:color="auto" w:sz="4" w:space="0"/>
              <w:left w:val="single" w:color="auto" w:sz="4" w:space="0"/>
              <w:bottom w:val="single" w:color="auto" w:sz="4" w:space="0"/>
              <w:right w:val="single" w:color="auto" w:sz="4" w:space="0"/>
            </w:tcBorders>
            <w:noWrap w:val="0"/>
            <w:vAlign w:val="center"/>
          </w:tcPr>
          <w:p w14:paraId="3672710B">
            <w:pPr>
              <w:pStyle w:val="222"/>
              <w:rPr>
                <w:rFonts w:ascii="Times New Roman" w:hAnsi="Times New Roman"/>
              </w:rPr>
            </w:pPr>
            <w:r>
              <w:rPr>
                <w:rFonts w:ascii="Times New Roman" w:hAnsi="Times New Roman"/>
              </w:rPr>
              <w:t>字节号</w:t>
            </w:r>
          </w:p>
        </w:tc>
        <w:tc>
          <w:tcPr>
            <w:tcW w:w="1257" w:type="dxa"/>
            <w:tcBorders>
              <w:top w:val="single" w:color="auto" w:sz="4" w:space="0"/>
              <w:left w:val="single" w:color="auto" w:sz="4" w:space="0"/>
              <w:bottom w:val="single" w:color="auto" w:sz="4" w:space="0"/>
              <w:right w:val="single" w:color="auto" w:sz="4" w:space="0"/>
            </w:tcBorders>
            <w:noWrap w:val="0"/>
            <w:vAlign w:val="center"/>
          </w:tcPr>
          <w:p w14:paraId="3BC9DE9F">
            <w:pPr>
              <w:pStyle w:val="222"/>
              <w:rPr>
                <w:rFonts w:ascii="Times New Roman" w:hAnsi="Times New Roman"/>
              </w:rPr>
            </w:pPr>
            <w:r>
              <w:rPr>
                <w:rFonts w:ascii="Times New Roman" w:hAnsi="Times New Roman"/>
              </w:rPr>
              <w:t>比特位</w:t>
            </w:r>
          </w:p>
        </w:tc>
        <w:tc>
          <w:tcPr>
            <w:tcW w:w="1793" w:type="dxa"/>
            <w:tcBorders>
              <w:top w:val="single" w:color="auto" w:sz="4" w:space="0"/>
              <w:left w:val="single" w:color="auto" w:sz="4" w:space="0"/>
              <w:bottom w:val="single" w:color="auto" w:sz="4" w:space="0"/>
              <w:right w:val="single" w:color="auto" w:sz="4" w:space="0"/>
            </w:tcBorders>
            <w:noWrap w:val="0"/>
            <w:vAlign w:val="center"/>
          </w:tcPr>
          <w:p w14:paraId="506C623D">
            <w:pPr>
              <w:pStyle w:val="222"/>
              <w:rPr>
                <w:rFonts w:ascii="Times New Roman" w:hAnsi="Times New Roman"/>
              </w:rPr>
            </w:pPr>
            <w:r>
              <w:rPr>
                <w:rFonts w:ascii="Times New Roman" w:hAnsi="Times New Roman"/>
              </w:rPr>
              <w:t>字段大小(比特)</w:t>
            </w:r>
          </w:p>
        </w:tc>
        <w:tc>
          <w:tcPr>
            <w:tcW w:w="1793" w:type="dxa"/>
            <w:tcBorders>
              <w:top w:val="single" w:color="auto" w:sz="4" w:space="0"/>
              <w:left w:val="single" w:color="auto" w:sz="4" w:space="0"/>
              <w:bottom w:val="single" w:color="auto" w:sz="4" w:space="0"/>
              <w:right w:val="single" w:color="auto" w:sz="4" w:space="0"/>
            </w:tcBorders>
            <w:noWrap w:val="0"/>
            <w:vAlign w:val="center"/>
          </w:tcPr>
          <w:p w14:paraId="2B8EDF98">
            <w:pPr>
              <w:pStyle w:val="222"/>
              <w:rPr>
                <w:rFonts w:ascii="Times New Roman" w:hAnsi="Times New Roman"/>
              </w:rPr>
            </w:pPr>
            <w:r>
              <w:rPr>
                <w:rFonts w:ascii="Times New Roman" w:hAnsi="Times New Roman"/>
              </w:rPr>
              <w:t>含义</w:t>
            </w:r>
          </w:p>
        </w:tc>
      </w:tr>
      <w:tr w14:paraId="6B5D26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8" w:hRule="atLeast"/>
          <w:jc w:val="center"/>
        </w:trPr>
        <w:tc>
          <w:tcPr>
            <w:tcW w:w="1919" w:type="dxa"/>
            <w:tcBorders>
              <w:top w:val="nil"/>
              <w:left w:val="single" w:color="auto" w:sz="4" w:space="0"/>
              <w:right w:val="single" w:color="auto" w:sz="4" w:space="0"/>
            </w:tcBorders>
            <w:noWrap w:val="0"/>
            <w:vAlign w:val="center"/>
          </w:tcPr>
          <w:p w14:paraId="43901D51">
            <w:pPr>
              <w:pStyle w:val="222"/>
              <w:rPr>
                <w:rFonts w:ascii="Times New Roman" w:hAnsi="Times New Roman"/>
              </w:rPr>
            </w:pPr>
            <w:r>
              <w:rPr>
                <w:rFonts w:ascii="Times New Roman" w:hAnsi="Times New Roman"/>
              </w:rPr>
              <w:t>组代理TEI</w:t>
            </w:r>
          </w:p>
        </w:tc>
        <w:tc>
          <w:tcPr>
            <w:tcW w:w="1418" w:type="dxa"/>
            <w:tcBorders>
              <w:top w:val="single" w:color="auto" w:sz="4" w:space="0"/>
              <w:left w:val="single" w:color="auto" w:sz="4" w:space="0"/>
              <w:right w:val="single" w:color="auto" w:sz="4" w:space="0"/>
            </w:tcBorders>
            <w:noWrap w:val="0"/>
            <w:vAlign w:val="center"/>
          </w:tcPr>
          <w:p w14:paraId="34C5D82A">
            <w:pPr>
              <w:pStyle w:val="222"/>
              <w:rPr>
                <w:rFonts w:ascii="Times New Roman" w:hAnsi="Times New Roman"/>
              </w:rPr>
            </w:pPr>
            <w:r>
              <w:rPr>
                <w:rFonts w:ascii="Times New Roman" w:hAnsi="Times New Roman"/>
              </w:rPr>
              <w:t>0-2</w:t>
            </w:r>
          </w:p>
        </w:tc>
        <w:tc>
          <w:tcPr>
            <w:tcW w:w="1257" w:type="dxa"/>
            <w:tcBorders>
              <w:top w:val="single" w:color="auto" w:sz="4" w:space="0"/>
              <w:left w:val="single" w:color="auto" w:sz="4" w:space="0"/>
              <w:right w:val="single" w:color="auto" w:sz="4" w:space="0"/>
            </w:tcBorders>
            <w:noWrap w:val="0"/>
            <w:vAlign w:val="center"/>
          </w:tcPr>
          <w:p w14:paraId="400EA181">
            <w:pPr>
              <w:pStyle w:val="222"/>
              <w:rPr>
                <w:rFonts w:ascii="Times New Roman" w:hAnsi="Times New Roman"/>
              </w:rPr>
            </w:pPr>
            <w:r>
              <w:rPr>
                <w:rFonts w:ascii="Times New Roman" w:hAnsi="Times New Roman"/>
              </w:rPr>
              <w:t>0-7</w:t>
            </w:r>
          </w:p>
        </w:tc>
        <w:tc>
          <w:tcPr>
            <w:tcW w:w="1793" w:type="dxa"/>
            <w:tcBorders>
              <w:top w:val="nil"/>
              <w:left w:val="single" w:color="auto" w:sz="4" w:space="0"/>
              <w:right w:val="single" w:color="auto" w:sz="4" w:space="0"/>
            </w:tcBorders>
            <w:noWrap w:val="0"/>
            <w:vAlign w:val="center"/>
          </w:tcPr>
          <w:p w14:paraId="46EA5CAA">
            <w:pPr>
              <w:pStyle w:val="222"/>
              <w:rPr>
                <w:rFonts w:ascii="Times New Roman" w:hAnsi="Times New Roman"/>
              </w:rPr>
            </w:pPr>
            <w:r>
              <w:rPr>
                <w:rFonts w:ascii="Times New Roman" w:hAnsi="Times New Roman"/>
              </w:rPr>
              <w:t>24</w:t>
            </w:r>
          </w:p>
        </w:tc>
        <w:tc>
          <w:tcPr>
            <w:tcW w:w="1793" w:type="dxa"/>
            <w:tcBorders>
              <w:top w:val="nil"/>
              <w:left w:val="single" w:color="auto" w:sz="4" w:space="0"/>
              <w:right w:val="single" w:color="auto" w:sz="4" w:space="0"/>
            </w:tcBorders>
            <w:noWrap w:val="0"/>
            <w:vAlign w:val="center"/>
          </w:tcPr>
          <w:p w14:paraId="6E14E5EA">
            <w:pPr>
              <w:pStyle w:val="222"/>
              <w:jc w:val="both"/>
              <w:rPr>
                <w:rFonts w:ascii="Times New Roman" w:hAnsi="Times New Roman"/>
              </w:rPr>
            </w:pPr>
            <w:r>
              <w:rPr>
                <w:rFonts w:ascii="Times New Roman" w:hAnsi="Times New Roman"/>
              </w:rPr>
              <w:t>CCO为该站点选定的组代理的设备标识TEI。</w:t>
            </w:r>
          </w:p>
        </w:tc>
      </w:tr>
      <w:tr w14:paraId="772187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19" w:type="dxa"/>
            <w:tcBorders>
              <w:top w:val="single" w:color="auto" w:sz="4" w:space="0"/>
              <w:left w:val="single" w:color="auto" w:sz="4" w:space="0"/>
              <w:bottom w:val="single" w:color="auto" w:sz="4" w:space="0"/>
              <w:right w:val="single" w:color="auto" w:sz="4" w:space="0"/>
            </w:tcBorders>
            <w:noWrap w:val="0"/>
            <w:vAlign w:val="center"/>
          </w:tcPr>
          <w:p w14:paraId="5688E6A6">
            <w:pPr>
              <w:pStyle w:val="222"/>
              <w:rPr>
                <w:rFonts w:ascii="Times New Roman" w:hAnsi="Times New Roman"/>
              </w:rPr>
            </w:pPr>
            <w:r>
              <w:rPr>
                <w:rFonts w:ascii="Times New Roman" w:hAnsi="Times New Roman"/>
              </w:rPr>
              <w:t>保留</w:t>
            </w:r>
          </w:p>
        </w:tc>
        <w:tc>
          <w:tcPr>
            <w:tcW w:w="1418" w:type="dxa"/>
            <w:tcBorders>
              <w:top w:val="single" w:color="auto" w:sz="4" w:space="0"/>
              <w:left w:val="single" w:color="auto" w:sz="4" w:space="0"/>
              <w:bottom w:val="single" w:color="auto" w:sz="4" w:space="0"/>
              <w:right w:val="single" w:color="auto" w:sz="4" w:space="0"/>
            </w:tcBorders>
            <w:noWrap w:val="0"/>
            <w:vAlign w:val="center"/>
          </w:tcPr>
          <w:p w14:paraId="409FFCAB">
            <w:pPr>
              <w:pStyle w:val="222"/>
              <w:rPr>
                <w:rFonts w:ascii="Times New Roman" w:hAnsi="Times New Roman"/>
              </w:rPr>
            </w:pPr>
            <w:r>
              <w:rPr>
                <w:rFonts w:ascii="Times New Roman" w:hAnsi="Times New Roman"/>
              </w:rPr>
              <w:t>3-7</w:t>
            </w:r>
          </w:p>
        </w:tc>
        <w:tc>
          <w:tcPr>
            <w:tcW w:w="1257" w:type="dxa"/>
            <w:tcBorders>
              <w:top w:val="single" w:color="auto" w:sz="4" w:space="0"/>
              <w:left w:val="single" w:color="auto" w:sz="4" w:space="0"/>
              <w:bottom w:val="single" w:color="auto" w:sz="4" w:space="0"/>
              <w:right w:val="single" w:color="auto" w:sz="4" w:space="0"/>
            </w:tcBorders>
            <w:noWrap w:val="0"/>
            <w:vAlign w:val="center"/>
          </w:tcPr>
          <w:p w14:paraId="0DE8D97B">
            <w:pPr>
              <w:pStyle w:val="222"/>
              <w:rPr>
                <w:rFonts w:ascii="Times New Roman" w:hAnsi="Times New Roman"/>
              </w:rPr>
            </w:pPr>
            <w:r>
              <w:rPr>
                <w:rFonts w:ascii="Times New Roman" w:hAnsi="Times New Roman"/>
              </w:rPr>
              <w:t>0-7</w:t>
            </w:r>
          </w:p>
        </w:tc>
        <w:tc>
          <w:tcPr>
            <w:tcW w:w="1793" w:type="dxa"/>
            <w:tcBorders>
              <w:top w:val="single" w:color="auto" w:sz="4" w:space="0"/>
              <w:left w:val="single" w:color="auto" w:sz="4" w:space="0"/>
              <w:bottom w:val="single" w:color="auto" w:sz="4" w:space="0"/>
              <w:right w:val="single" w:color="auto" w:sz="4" w:space="0"/>
            </w:tcBorders>
            <w:noWrap w:val="0"/>
            <w:vAlign w:val="center"/>
          </w:tcPr>
          <w:p w14:paraId="41DF4C09">
            <w:pPr>
              <w:pStyle w:val="222"/>
              <w:rPr>
                <w:rFonts w:ascii="Times New Roman" w:hAnsi="Times New Roman"/>
              </w:rPr>
            </w:pPr>
            <w:r>
              <w:rPr>
                <w:rFonts w:ascii="Times New Roman" w:hAnsi="Times New Roman"/>
              </w:rPr>
              <w:t>40</w:t>
            </w:r>
          </w:p>
        </w:tc>
        <w:tc>
          <w:tcPr>
            <w:tcW w:w="1793" w:type="dxa"/>
            <w:tcBorders>
              <w:top w:val="single" w:color="auto" w:sz="4" w:space="0"/>
              <w:left w:val="single" w:color="auto" w:sz="4" w:space="0"/>
              <w:bottom w:val="single" w:color="auto" w:sz="4" w:space="0"/>
              <w:right w:val="single" w:color="auto" w:sz="4" w:space="0"/>
            </w:tcBorders>
            <w:noWrap w:val="0"/>
            <w:vAlign w:val="center"/>
          </w:tcPr>
          <w:p w14:paraId="5FAC2CB1">
            <w:pPr>
              <w:pStyle w:val="222"/>
              <w:jc w:val="both"/>
              <w:rPr>
                <w:rFonts w:ascii="Times New Roman" w:hAnsi="Times New Roman"/>
              </w:rPr>
            </w:pPr>
            <w:r>
              <w:rPr>
                <w:rFonts w:ascii="Times New Roman" w:hAnsi="Times New Roman"/>
              </w:rPr>
              <w:t>-</w:t>
            </w:r>
          </w:p>
        </w:tc>
      </w:tr>
      <w:tr w14:paraId="0600C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19" w:type="dxa"/>
            <w:tcBorders>
              <w:top w:val="single" w:color="auto" w:sz="4" w:space="0"/>
              <w:left w:val="single" w:color="auto" w:sz="4" w:space="0"/>
              <w:bottom w:val="single" w:color="auto" w:sz="4" w:space="0"/>
              <w:right w:val="single" w:color="auto" w:sz="4" w:space="0"/>
            </w:tcBorders>
            <w:noWrap w:val="0"/>
            <w:vAlign w:val="center"/>
          </w:tcPr>
          <w:p w14:paraId="5950AC19">
            <w:pPr>
              <w:pStyle w:val="222"/>
              <w:rPr>
                <w:rFonts w:ascii="Times New Roman" w:hAnsi="Times New Roman"/>
              </w:rPr>
            </w:pPr>
            <w:r>
              <w:rPr>
                <w:rFonts w:ascii="Times New Roman" w:hAnsi="Times New Roman"/>
              </w:rPr>
              <w:t>组员个数</w:t>
            </w:r>
          </w:p>
        </w:tc>
        <w:tc>
          <w:tcPr>
            <w:tcW w:w="1418" w:type="dxa"/>
            <w:tcBorders>
              <w:top w:val="single" w:color="auto" w:sz="4" w:space="0"/>
              <w:left w:val="single" w:color="auto" w:sz="4" w:space="0"/>
              <w:bottom w:val="single" w:color="auto" w:sz="4" w:space="0"/>
              <w:right w:val="single" w:color="auto" w:sz="4" w:space="0"/>
            </w:tcBorders>
            <w:noWrap w:val="0"/>
            <w:vAlign w:val="center"/>
          </w:tcPr>
          <w:p w14:paraId="12894751">
            <w:pPr>
              <w:pStyle w:val="222"/>
              <w:rPr>
                <w:rFonts w:ascii="Times New Roman" w:hAnsi="Times New Roman"/>
              </w:rPr>
            </w:pPr>
            <w:r>
              <w:rPr>
                <w:rFonts w:ascii="Times New Roman" w:hAnsi="Times New Roman"/>
              </w:rPr>
              <w:t>8</w:t>
            </w:r>
          </w:p>
        </w:tc>
        <w:tc>
          <w:tcPr>
            <w:tcW w:w="1257" w:type="dxa"/>
            <w:tcBorders>
              <w:top w:val="single" w:color="auto" w:sz="4" w:space="0"/>
              <w:left w:val="single" w:color="auto" w:sz="4" w:space="0"/>
              <w:bottom w:val="single" w:color="auto" w:sz="4" w:space="0"/>
              <w:right w:val="single" w:color="auto" w:sz="4" w:space="0"/>
            </w:tcBorders>
            <w:noWrap w:val="0"/>
            <w:vAlign w:val="center"/>
          </w:tcPr>
          <w:p w14:paraId="7CD2DA7D">
            <w:pPr>
              <w:pStyle w:val="222"/>
              <w:rPr>
                <w:rFonts w:ascii="Times New Roman" w:hAnsi="Times New Roman"/>
              </w:rPr>
            </w:pPr>
            <w:r>
              <w:rPr>
                <w:rFonts w:ascii="Times New Roman" w:hAnsi="Times New Roman"/>
              </w:rPr>
              <w:t>0-7</w:t>
            </w:r>
          </w:p>
        </w:tc>
        <w:tc>
          <w:tcPr>
            <w:tcW w:w="1793" w:type="dxa"/>
            <w:tcBorders>
              <w:top w:val="single" w:color="auto" w:sz="4" w:space="0"/>
              <w:left w:val="single" w:color="auto" w:sz="4" w:space="0"/>
              <w:bottom w:val="single" w:color="auto" w:sz="4" w:space="0"/>
              <w:right w:val="single" w:color="auto" w:sz="4" w:space="0"/>
            </w:tcBorders>
            <w:noWrap w:val="0"/>
            <w:vAlign w:val="center"/>
          </w:tcPr>
          <w:p w14:paraId="440A9081">
            <w:pPr>
              <w:pStyle w:val="222"/>
              <w:rPr>
                <w:rFonts w:ascii="Times New Roman" w:hAnsi="Times New Roman"/>
              </w:rPr>
            </w:pPr>
            <w:r>
              <w:rPr>
                <w:rFonts w:ascii="Times New Roman" w:hAnsi="Times New Roman"/>
              </w:rPr>
              <w:t>8</w:t>
            </w:r>
          </w:p>
        </w:tc>
        <w:tc>
          <w:tcPr>
            <w:tcW w:w="1793" w:type="dxa"/>
            <w:tcBorders>
              <w:top w:val="single" w:color="auto" w:sz="4" w:space="0"/>
              <w:left w:val="single" w:color="auto" w:sz="4" w:space="0"/>
              <w:bottom w:val="single" w:color="auto" w:sz="4" w:space="0"/>
              <w:right w:val="single" w:color="auto" w:sz="4" w:space="0"/>
            </w:tcBorders>
            <w:noWrap w:val="0"/>
            <w:vAlign w:val="center"/>
          </w:tcPr>
          <w:p w14:paraId="4C31F0C7">
            <w:pPr>
              <w:pStyle w:val="222"/>
              <w:jc w:val="both"/>
              <w:rPr>
                <w:rFonts w:ascii="Times New Roman" w:hAnsi="Times New Roman"/>
              </w:rPr>
            </w:pPr>
            <w:r>
              <w:rPr>
                <w:rFonts w:ascii="Times New Roman" w:hAnsi="Times New Roman"/>
              </w:rPr>
              <w:t>CCO为该站点选定组成员的个数。</w:t>
            </w:r>
          </w:p>
        </w:tc>
      </w:tr>
      <w:tr w14:paraId="0E332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19" w:type="dxa"/>
            <w:tcBorders>
              <w:top w:val="single" w:color="auto" w:sz="4" w:space="0"/>
              <w:left w:val="single" w:color="auto" w:sz="4" w:space="0"/>
              <w:bottom w:val="single" w:color="auto" w:sz="4" w:space="0"/>
              <w:right w:val="single" w:color="auto" w:sz="4" w:space="0"/>
            </w:tcBorders>
            <w:noWrap w:val="0"/>
            <w:vAlign w:val="center"/>
          </w:tcPr>
          <w:p w14:paraId="49E65622">
            <w:pPr>
              <w:pStyle w:val="222"/>
              <w:rPr>
                <w:rFonts w:ascii="Times New Roman" w:hAnsi="Times New Roman"/>
              </w:rPr>
            </w:pPr>
            <w:r>
              <w:rPr>
                <w:rFonts w:ascii="Times New Roman" w:hAnsi="Times New Roman"/>
              </w:rPr>
              <w:t>组员信息</w:t>
            </w:r>
          </w:p>
        </w:tc>
        <w:tc>
          <w:tcPr>
            <w:tcW w:w="1418" w:type="dxa"/>
            <w:tcBorders>
              <w:top w:val="single" w:color="auto" w:sz="4" w:space="0"/>
              <w:left w:val="single" w:color="auto" w:sz="4" w:space="0"/>
              <w:bottom w:val="single" w:color="auto" w:sz="4" w:space="0"/>
              <w:right w:val="single" w:color="auto" w:sz="4" w:space="0"/>
            </w:tcBorders>
            <w:noWrap w:val="0"/>
            <w:vAlign w:val="center"/>
          </w:tcPr>
          <w:p w14:paraId="5FC681BD">
            <w:pPr>
              <w:pStyle w:val="222"/>
              <w:rPr>
                <w:rFonts w:ascii="Times New Roman" w:hAnsi="Times New Roman"/>
              </w:rPr>
            </w:pPr>
            <w:r>
              <w:rPr>
                <w:rFonts w:ascii="Times New Roman" w:hAnsi="Times New Roman"/>
              </w:rPr>
              <w:t>可变</w:t>
            </w:r>
          </w:p>
        </w:tc>
        <w:tc>
          <w:tcPr>
            <w:tcW w:w="1257" w:type="dxa"/>
            <w:tcBorders>
              <w:top w:val="single" w:color="auto" w:sz="4" w:space="0"/>
              <w:left w:val="single" w:color="auto" w:sz="4" w:space="0"/>
              <w:bottom w:val="single" w:color="auto" w:sz="4" w:space="0"/>
              <w:right w:val="single" w:color="auto" w:sz="4" w:space="0"/>
            </w:tcBorders>
            <w:noWrap w:val="0"/>
            <w:vAlign w:val="center"/>
          </w:tcPr>
          <w:p w14:paraId="2A46B783">
            <w:pPr>
              <w:pStyle w:val="222"/>
              <w:rPr>
                <w:rFonts w:ascii="Times New Roman" w:hAnsi="Times New Roman"/>
              </w:rPr>
            </w:pPr>
            <w:r>
              <w:rPr>
                <w:rFonts w:ascii="Times New Roman" w:hAnsi="Times New Roman"/>
              </w:rPr>
              <w:t>0-7</w:t>
            </w:r>
          </w:p>
        </w:tc>
        <w:tc>
          <w:tcPr>
            <w:tcW w:w="1793" w:type="dxa"/>
            <w:tcBorders>
              <w:top w:val="single" w:color="auto" w:sz="4" w:space="0"/>
              <w:left w:val="single" w:color="auto" w:sz="4" w:space="0"/>
              <w:bottom w:val="single" w:color="auto" w:sz="4" w:space="0"/>
              <w:right w:val="single" w:color="auto" w:sz="4" w:space="0"/>
            </w:tcBorders>
            <w:noWrap w:val="0"/>
            <w:vAlign w:val="center"/>
          </w:tcPr>
          <w:p w14:paraId="773BDCB0">
            <w:pPr>
              <w:pStyle w:val="222"/>
              <w:rPr>
                <w:rFonts w:ascii="Times New Roman" w:hAnsi="Times New Roman"/>
              </w:rPr>
            </w:pPr>
            <w:r>
              <w:rPr>
                <w:rFonts w:ascii="Times New Roman" w:hAnsi="Times New Roman"/>
              </w:rPr>
              <w:t>L可变</w:t>
            </w:r>
          </w:p>
        </w:tc>
        <w:tc>
          <w:tcPr>
            <w:tcW w:w="1793" w:type="dxa"/>
            <w:tcBorders>
              <w:top w:val="single" w:color="auto" w:sz="4" w:space="0"/>
              <w:left w:val="single" w:color="auto" w:sz="4" w:space="0"/>
              <w:bottom w:val="single" w:color="auto" w:sz="4" w:space="0"/>
              <w:right w:val="single" w:color="auto" w:sz="4" w:space="0"/>
            </w:tcBorders>
            <w:noWrap w:val="0"/>
            <w:vAlign w:val="center"/>
          </w:tcPr>
          <w:p w14:paraId="7BAFA946">
            <w:pPr>
              <w:pStyle w:val="222"/>
              <w:jc w:val="both"/>
              <w:rPr>
                <w:rFonts w:ascii="Times New Roman" w:hAnsi="Times New Roman"/>
              </w:rPr>
            </w:pPr>
            <w:r>
              <w:rPr>
                <w:rFonts w:ascii="Times New Roman" w:hAnsi="Times New Roman"/>
              </w:rPr>
              <w:t>表示CCO为该站点选定组成员的信息。</w:t>
            </w:r>
          </w:p>
        </w:tc>
      </w:tr>
    </w:tbl>
    <w:p w14:paraId="2887977A">
      <w:pPr>
        <w:pStyle w:val="38"/>
        <w:rPr>
          <w:rFonts w:ascii="Times New Roman"/>
        </w:rPr>
      </w:pPr>
    </w:p>
    <w:p w14:paraId="196E0515">
      <w:pPr>
        <w:pStyle w:val="38"/>
        <w:rPr>
          <w:rFonts w:ascii="Times New Roman"/>
        </w:rPr>
      </w:pPr>
      <w:r>
        <w:rPr>
          <w:rFonts w:ascii="Times New Roman"/>
        </w:rPr>
        <w:t>组员信息格式应符合</w:t>
      </w:r>
      <w:r>
        <w:rPr>
          <w:rFonts w:ascii="Times New Roman"/>
        </w:rPr>
        <w:fldChar w:fldCharType="begin"/>
      </w:r>
      <w:r>
        <w:rPr>
          <w:rFonts w:ascii="Times New Roman"/>
        </w:rPr>
        <w:instrText xml:space="preserve"> REF _Ref30710 \w \h  \* MERGEFORMAT </w:instrText>
      </w:r>
      <w:r>
        <w:rPr>
          <w:rFonts w:ascii="Times New Roman"/>
        </w:rPr>
        <w:fldChar w:fldCharType="separate"/>
      </w:r>
      <w:r>
        <w:rPr>
          <w:rFonts w:ascii="Times New Roman"/>
        </w:rPr>
        <w:t>表112</w:t>
      </w:r>
      <w:r>
        <w:rPr>
          <w:rFonts w:ascii="Times New Roman"/>
        </w:rPr>
        <w:fldChar w:fldCharType="end"/>
      </w:r>
      <w:r>
        <w:rPr>
          <w:rFonts w:ascii="Times New Roman"/>
        </w:rPr>
        <w:t>要求。</w:t>
      </w:r>
    </w:p>
    <w:p w14:paraId="793DA816">
      <w:pPr>
        <w:pStyle w:val="179"/>
        <w:ind w:left="0"/>
        <w:rPr>
          <w:rFonts w:ascii="Times New Roman"/>
          <w:szCs w:val="21"/>
        </w:rPr>
      </w:pPr>
      <w:bookmarkStart w:id="1589" w:name="_Ref30710"/>
      <w:r>
        <w:rPr>
          <w:rFonts w:ascii="Times New Roman"/>
          <w:szCs w:val="21"/>
          <w:lang w:bidi="ar"/>
        </w:rPr>
        <w:t>组成员信息格式</w:t>
      </w:r>
      <w:bookmarkEnd w:id="1589"/>
    </w:p>
    <w:tbl>
      <w:tblPr>
        <w:tblStyle w:val="5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84"/>
        <w:gridCol w:w="1418"/>
        <w:gridCol w:w="1793"/>
        <w:gridCol w:w="1793"/>
        <w:gridCol w:w="1539"/>
      </w:tblGrid>
      <w:tr w14:paraId="3EA5E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84" w:type="dxa"/>
            <w:tcBorders>
              <w:top w:val="single" w:color="auto" w:sz="4" w:space="0"/>
              <w:left w:val="single" w:color="auto" w:sz="4" w:space="0"/>
              <w:bottom w:val="single" w:color="auto" w:sz="4" w:space="0"/>
              <w:right w:val="single" w:color="auto" w:sz="4" w:space="0"/>
            </w:tcBorders>
            <w:noWrap w:val="0"/>
            <w:vAlign w:val="center"/>
          </w:tcPr>
          <w:p w14:paraId="3BF49962">
            <w:pPr>
              <w:pStyle w:val="222"/>
              <w:rPr>
                <w:rFonts w:ascii="Times New Roman" w:hAnsi="Times New Roman"/>
              </w:rPr>
            </w:pPr>
            <w:r>
              <w:rPr>
                <w:rFonts w:ascii="Times New Roman" w:hAnsi="Times New Roman"/>
              </w:rPr>
              <w:t>字段</w:t>
            </w:r>
          </w:p>
        </w:tc>
        <w:tc>
          <w:tcPr>
            <w:tcW w:w="1418" w:type="dxa"/>
            <w:tcBorders>
              <w:top w:val="single" w:color="auto" w:sz="4" w:space="0"/>
              <w:left w:val="single" w:color="auto" w:sz="4" w:space="0"/>
              <w:bottom w:val="single" w:color="auto" w:sz="4" w:space="0"/>
              <w:right w:val="single" w:color="auto" w:sz="4" w:space="0"/>
            </w:tcBorders>
            <w:noWrap w:val="0"/>
            <w:vAlign w:val="center"/>
          </w:tcPr>
          <w:p w14:paraId="225F2A02">
            <w:pPr>
              <w:pStyle w:val="222"/>
              <w:rPr>
                <w:rFonts w:ascii="Times New Roman" w:hAnsi="Times New Roman"/>
              </w:rPr>
            </w:pPr>
            <w:r>
              <w:rPr>
                <w:rFonts w:ascii="Times New Roman" w:hAnsi="Times New Roman"/>
              </w:rPr>
              <w:t>字节号</w:t>
            </w:r>
          </w:p>
        </w:tc>
        <w:tc>
          <w:tcPr>
            <w:tcW w:w="1793" w:type="dxa"/>
            <w:tcBorders>
              <w:top w:val="single" w:color="auto" w:sz="4" w:space="0"/>
              <w:left w:val="single" w:color="auto" w:sz="4" w:space="0"/>
              <w:bottom w:val="single" w:color="auto" w:sz="4" w:space="0"/>
              <w:right w:val="single" w:color="auto" w:sz="4" w:space="0"/>
            </w:tcBorders>
            <w:noWrap w:val="0"/>
            <w:vAlign w:val="center"/>
          </w:tcPr>
          <w:p w14:paraId="68079ED2">
            <w:pPr>
              <w:pStyle w:val="222"/>
              <w:rPr>
                <w:rFonts w:ascii="Times New Roman" w:hAnsi="Times New Roman"/>
              </w:rPr>
            </w:pPr>
            <w:r>
              <w:rPr>
                <w:rFonts w:ascii="Times New Roman" w:hAnsi="Times New Roman"/>
              </w:rPr>
              <w:t>比特位</w:t>
            </w:r>
          </w:p>
        </w:tc>
        <w:tc>
          <w:tcPr>
            <w:tcW w:w="1793" w:type="dxa"/>
            <w:tcBorders>
              <w:top w:val="single" w:color="auto" w:sz="4" w:space="0"/>
              <w:left w:val="single" w:color="auto" w:sz="4" w:space="0"/>
              <w:bottom w:val="single" w:color="auto" w:sz="4" w:space="0"/>
              <w:right w:val="single" w:color="auto" w:sz="4" w:space="0"/>
            </w:tcBorders>
            <w:noWrap w:val="0"/>
            <w:vAlign w:val="center"/>
          </w:tcPr>
          <w:p w14:paraId="02318783">
            <w:pPr>
              <w:pStyle w:val="222"/>
              <w:rPr>
                <w:rFonts w:ascii="Times New Roman" w:hAnsi="Times New Roman"/>
              </w:rPr>
            </w:pPr>
            <w:r>
              <w:rPr>
                <w:rFonts w:ascii="Times New Roman" w:hAnsi="Times New Roman"/>
              </w:rPr>
              <w:t>字段大小(比特)</w:t>
            </w:r>
          </w:p>
        </w:tc>
        <w:tc>
          <w:tcPr>
            <w:tcW w:w="1539" w:type="dxa"/>
            <w:tcBorders>
              <w:top w:val="single" w:color="auto" w:sz="4" w:space="0"/>
              <w:left w:val="single" w:color="auto" w:sz="4" w:space="0"/>
              <w:bottom w:val="single" w:color="auto" w:sz="4" w:space="0"/>
              <w:right w:val="single" w:color="auto" w:sz="4" w:space="0"/>
            </w:tcBorders>
            <w:noWrap w:val="0"/>
            <w:vAlign w:val="center"/>
          </w:tcPr>
          <w:p w14:paraId="0E1580AF">
            <w:pPr>
              <w:pStyle w:val="222"/>
              <w:rPr>
                <w:rFonts w:ascii="Times New Roman" w:hAnsi="Times New Roman"/>
              </w:rPr>
            </w:pPr>
            <w:r>
              <w:rPr>
                <w:rFonts w:ascii="Times New Roman" w:hAnsi="Times New Roman"/>
              </w:rPr>
              <w:t>含义</w:t>
            </w:r>
          </w:p>
        </w:tc>
      </w:tr>
      <w:tr w14:paraId="4DF61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84" w:type="dxa"/>
            <w:vMerge w:val="restart"/>
            <w:tcBorders>
              <w:top w:val="nil"/>
              <w:left w:val="single" w:color="auto" w:sz="4" w:space="0"/>
              <w:right w:val="single" w:color="auto" w:sz="4" w:space="0"/>
            </w:tcBorders>
            <w:noWrap w:val="0"/>
            <w:vAlign w:val="center"/>
          </w:tcPr>
          <w:p w14:paraId="3B92184B">
            <w:pPr>
              <w:pStyle w:val="222"/>
              <w:rPr>
                <w:rFonts w:ascii="Times New Roman" w:hAnsi="Times New Roman"/>
              </w:rPr>
            </w:pPr>
            <w:r>
              <w:rPr>
                <w:rFonts w:ascii="Times New Roman" w:hAnsi="Times New Roman"/>
              </w:rPr>
              <w:t>TEI0</w:t>
            </w:r>
          </w:p>
        </w:tc>
        <w:tc>
          <w:tcPr>
            <w:tcW w:w="1418" w:type="dxa"/>
            <w:tcBorders>
              <w:top w:val="single" w:color="auto" w:sz="4" w:space="0"/>
              <w:left w:val="single" w:color="auto" w:sz="4" w:space="0"/>
              <w:bottom w:val="nil"/>
              <w:right w:val="single" w:color="auto" w:sz="4" w:space="0"/>
            </w:tcBorders>
            <w:noWrap w:val="0"/>
            <w:vAlign w:val="center"/>
          </w:tcPr>
          <w:p w14:paraId="59D1F12F">
            <w:pPr>
              <w:pStyle w:val="222"/>
              <w:rPr>
                <w:rFonts w:ascii="Times New Roman" w:hAnsi="Times New Roman"/>
              </w:rPr>
            </w:pPr>
            <w:r>
              <w:rPr>
                <w:rFonts w:ascii="Times New Roman" w:hAnsi="Times New Roman"/>
              </w:rPr>
              <w:t>0</w:t>
            </w:r>
          </w:p>
        </w:tc>
        <w:tc>
          <w:tcPr>
            <w:tcW w:w="1793" w:type="dxa"/>
            <w:tcBorders>
              <w:top w:val="single" w:color="auto" w:sz="4" w:space="0"/>
              <w:left w:val="single" w:color="auto" w:sz="4" w:space="0"/>
              <w:bottom w:val="single" w:color="auto" w:sz="4" w:space="0"/>
              <w:right w:val="single" w:color="auto" w:sz="4" w:space="0"/>
            </w:tcBorders>
            <w:noWrap w:val="0"/>
            <w:vAlign w:val="center"/>
          </w:tcPr>
          <w:p w14:paraId="6B982926">
            <w:pPr>
              <w:pStyle w:val="222"/>
              <w:rPr>
                <w:rFonts w:ascii="Times New Roman" w:hAnsi="Times New Roman"/>
              </w:rPr>
            </w:pPr>
            <w:r>
              <w:rPr>
                <w:rFonts w:ascii="Times New Roman" w:hAnsi="Times New Roman"/>
              </w:rPr>
              <w:t>0-7</w:t>
            </w:r>
          </w:p>
        </w:tc>
        <w:tc>
          <w:tcPr>
            <w:tcW w:w="1793" w:type="dxa"/>
            <w:vMerge w:val="restart"/>
            <w:tcBorders>
              <w:top w:val="nil"/>
              <w:left w:val="single" w:color="auto" w:sz="4" w:space="0"/>
              <w:right w:val="single" w:color="auto" w:sz="4" w:space="0"/>
            </w:tcBorders>
            <w:noWrap w:val="0"/>
            <w:vAlign w:val="center"/>
          </w:tcPr>
          <w:p w14:paraId="165A7CF4">
            <w:pPr>
              <w:pStyle w:val="222"/>
              <w:rPr>
                <w:rFonts w:ascii="Times New Roman" w:hAnsi="Times New Roman"/>
              </w:rPr>
            </w:pPr>
            <w:r>
              <w:rPr>
                <w:rFonts w:ascii="Times New Roman" w:hAnsi="Times New Roman"/>
              </w:rPr>
              <w:t>12</w:t>
            </w:r>
          </w:p>
        </w:tc>
        <w:tc>
          <w:tcPr>
            <w:tcW w:w="1539" w:type="dxa"/>
            <w:vMerge w:val="restart"/>
            <w:tcBorders>
              <w:top w:val="nil"/>
              <w:left w:val="single" w:color="auto" w:sz="4" w:space="0"/>
              <w:right w:val="single" w:color="auto" w:sz="4" w:space="0"/>
            </w:tcBorders>
            <w:noWrap w:val="0"/>
            <w:vAlign w:val="center"/>
          </w:tcPr>
          <w:p w14:paraId="283BC2C9">
            <w:pPr>
              <w:pStyle w:val="222"/>
              <w:jc w:val="both"/>
              <w:rPr>
                <w:rFonts w:ascii="Times New Roman" w:hAnsi="Times New Roman"/>
              </w:rPr>
            </w:pPr>
            <w:r>
              <w:rPr>
                <w:rFonts w:ascii="Times New Roman" w:hAnsi="Times New Roman"/>
              </w:rPr>
              <w:t>CCO为该站点选定组成员的 TEI</w:t>
            </w:r>
          </w:p>
        </w:tc>
      </w:tr>
      <w:tr w14:paraId="68AF2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84" w:type="dxa"/>
            <w:vMerge w:val="continue"/>
            <w:tcBorders>
              <w:left w:val="single" w:color="auto" w:sz="4" w:space="0"/>
              <w:bottom w:val="single" w:color="auto" w:sz="4" w:space="0"/>
              <w:right w:val="single" w:color="auto" w:sz="4" w:space="0"/>
            </w:tcBorders>
            <w:noWrap w:val="0"/>
            <w:vAlign w:val="center"/>
          </w:tcPr>
          <w:p w14:paraId="32F5B5F2">
            <w:pPr>
              <w:pStyle w:val="222"/>
              <w:rPr>
                <w:rFonts w:ascii="Times New Roman" w:hAnsi="Times New Roman"/>
              </w:rPr>
            </w:pPr>
          </w:p>
        </w:tc>
        <w:tc>
          <w:tcPr>
            <w:tcW w:w="1418" w:type="dxa"/>
            <w:vMerge w:val="restart"/>
            <w:tcBorders>
              <w:top w:val="single" w:color="auto" w:sz="4" w:space="0"/>
              <w:left w:val="single" w:color="auto" w:sz="4" w:space="0"/>
              <w:right w:val="single" w:color="auto" w:sz="4" w:space="0"/>
            </w:tcBorders>
            <w:noWrap w:val="0"/>
            <w:vAlign w:val="center"/>
          </w:tcPr>
          <w:p w14:paraId="41629F56">
            <w:pPr>
              <w:pStyle w:val="222"/>
              <w:rPr>
                <w:rFonts w:ascii="Times New Roman" w:hAnsi="Times New Roman"/>
              </w:rPr>
            </w:pPr>
            <w:r>
              <w:rPr>
                <w:rFonts w:ascii="Times New Roman" w:hAnsi="Times New Roman"/>
              </w:rPr>
              <w:t>1</w:t>
            </w:r>
          </w:p>
        </w:tc>
        <w:tc>
          <w:tcPr>
            <w:tcW w:w="1793" w:type="dxa"/>
            <w:tcBorders>
              <w:top w:val="single" w:color="auto" w:sz="4" w:space="0"/>
              <w:left w:val="single" w:color="auto" w:sz="4" w:space="0"/>
              <w:bottom w:val="single" w:color="auto" w:sz="4" w:space="0"/>
              <w:right w:val="single" w:color="auto" w:sz="4" w:space="0"/>
            </w:tcBorders>
            <w:noWrap w:val="0"/>
            <w:vAlign w:val="center"/>
          </w:tcPr>
          <w:p w14:paraId="276DE0F2">
            <w:pPr>
              <w:pStyle w:val="222"/>
              <w:rPr>
                <w:rFonts w:ascii="Times New Roman" w:hAnsi="Times New Roman"/>
              </w:rPr>
            </w:pPr>
            <w:r>
              <w:rPr>
                <w:rFonts w:ascii="Times New Roman" w:hAnsi="Times New Roman"/>
              </w:rPr>
              <w:t>0-3</w:t>
            </w:r>
          </w:p>
        </w:tc>
        <w:tc>
          <w:tcPr>
            <w:tcW w:w="1793" w:type="dxa"/>
            <w:vMerge w:val="continue"/>
            <w:tcBorders>
              <w:left w:val="single" w:color="auto" w:sz="4" w:space="0"/>
              <w:bottom w:val="outset" w:color="auto" w:sz="6" w:space="0"/>
              <w:right w:val="single" w:color="auto" w:sz="4" w:space="0"/>
            </w:tcBorders>
            <w:noWrap w:val="0"/>
            <w:vAlign w:val="center"/>
          </w:tcPr>
          <w:p w14:paraId="74FFA13F">
            <w:pPr>
              <w:pStyle w:val="222"/>
              <w:rPr>
                <w:rFonts w:ascii="Times New Roman" w:hAnsi="Times New Roman"/>
              </w:rPr>
            </w:pPr>
          </w:p>
        </w:tc>
        <w:tc>
          <w:tcPr>
            <w:tcW w:w="1539" w:type="dxa"/>
            <w:vMerge w:val="continue"/>
            <w:tcBorders>
              <w:left w:val="single" w:color="auto" w:sz="4" w:space="0"/>
              <w:bottom w:val="outset" w:color="auto" w:sz="6" w:space="0"/>
              <w:right w:val="single" w:color="auto" w:sz="4" w:space="0"/>
            </w:tcBorders>
            <w:noWrap w:val="0"/>
            <w:vAlign w:val="center"/>
          </w:tcPr>
          <w:p w14:paraId="107F365D">
            <w:pPr>
              <w:pStyle w:val="222"/>
              <w:jc w:val="both"/>
              <w:rPr>
                <w:rFonts w:ascii="Times New Roman" w:hAnsi="Times New Roman"/>
              </w:rPr>
            </w:pPr>
          </w:p>
        </w:tc>
      </w:tr>
      <w:tr w14:paraId="4ECFB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jc w:val="center"/>
        </w:trPr>
        <w:tc>
          <w:tcPr>
            <w:tcW w:w="1784" w:type="dxa"/>
            <w:tcBorders>
              <w:top w:val="single" w:color="auto" w:sz="4" w:space="0"/>
              <w:left w:val="single" w:color="auto" w:sz="4" w:space="0"/>
              <w:bottom w:val="single" w:color="auto" w:sz="4" w:space="0"/>
              <w:right w:val="single" w:color="auto" w:sz="4" w:space="0"/>
            </w:tcBorders>
            <w:noWrap w:val="0"/>
            <w:vAlign w:val="center"/>
          </w:tcPr>
          <w:p w14:paraId="48A04877">
            <w:pPr>
              <w:pStyle w:val="222"/>
              <w:rPr>
                <w:rFonts w:ascii="Times New Roman" w:hAnsi="Times New Roman"/>
              </w:rPr>
            </w:pPr>
            <w:r>
              <w:rPr>
                <w:rFonts w:ascii="Times New Roman" w:hAnsi="Times New Roman"/>
              </w:rPr>
              <w:t>保留</w:t>
            </w:r>
          </w:p>
        </w:tc>
        <w:tc>
          <w:tcPr>
            <w:tcW w:w="1418" w:type="dxa"/>
            <w:vMerge w:val="continue"/>
            <w:tcBorders>
              <w:left w:val="single" w:color="auto" w:sz="4" w:space="0"/>
              <w:bottom w:val="single" w:color="auto" w:sz="4" w:space="0"/>
              <w:right w:val="single" w:color="auto" w:sz="4" w:space="0"/>
            </w:tcBorders>
            <w:noWrap w:val="0"/>
            <w:vAlign w:val="center"/>
          </w:tcPr>
          <w:p w14:paraId="01C1F735">
            <w:pPr>
              <w:pStyle w:val="222"/>
              <w:rPr>
                <w:rFonts w:ascii="Times New Roman" w:hAnsi="Times New Roman"/>
              </w:rPr>
            </w:pPr>
          </w:p>
        </w:tc>
        <w:tc>
          <w:tcPr>
            <w:tcW w:w="1793" w:type="dxa"/>
            <w:tcBorders>
              <w:top w:val="single" w:color="auto" w:sz="4" w:space="0"/>
              <w:left w:val="single" w:color="auto" w:sz="4" w:space="0"/>
              <w:bottom w:val="single" w:color="auto" w:sz="4" w:space="0"/>
              <w:right w:val="single" w:color="auto" w:sz="4" w:space="0"/>
            </w:tcBorders>
            <w:noWrap w:val="0"/>
            <w:vAlign w:val="center"/>
          </w:tcPr>
          <w:p w14:paraId="00EC1BD7">
            <w:pPr>
              <w:pStyle w:val="222"/>
              <w:rPr>
                <w:rFonts w:ascii="Times New Roman" w:hAnsi="Times New Roman"/>
              </w:rPr>
            </w:pPr>
            <w:r>
              <w:rPr>
                <w:rFonts w:ascii="Times New Roman" w:hAnsi="Times New Roman"/>
              </w:rPr>
              <w:t>4-7</w:t>
            </w:r>
          </w:p>
        </w:tc>
        <w:tc>
          <w:tcPr>
            <w:tcW w:w="1793" w:type="dxa"/>
            <w:tcBorders>
              <w:top w:val="outset" w:color="auto" w:sz="6" w:space="0"/>
              <w:left w:val="outset" w:color="auto" w:sz="6" w:space="0"/>
              <w:bottom w:val="outset" w:color="auto" w:sz="6" w:space="0"/>
              <w:right w:val="outset" w:color="auto" w:sz="6" w:space="0"/>
            </w:tcBorders>
            <w:noWrap w:val="0"/>
            <w:vAlign w:val="center"/>
          </w:tcPr>
          <w:p w14:paraId="76D69E02">
            <w:pPr>
              <w:pStyle w:val="222"/>
              <w:rPr>
                <w:rFonts w:ascii="Times New Roman" w:hAnsi="Times New Roman"/>
              </w:rPr>
            </w:pPr>
            <w:r>
              <w:rPr>
                <w:rFonts w:ascii="Times New Roman" w:hAnsi="Times New Roman"/>
              </w:rPr>
              <w:t>保留</w:t>
            </w:r>
          </w:p>
        </w:tc>
        <w:tc>
          <w:tcPr>
            <w:tcW w:w="1539" w:type="dxa"/>
            <w:tcBorders>
              <w:top w:val="outset" w:color="auto" w:sz="6" w:space="0"/>
              <w:left w:val="outset" w:color="auto" w:sz="6" w:space="0"/>
              <w:bottom w:val="outset" w:color="auto" w:sz="6" w:space="0"/>
              <w:right w:val="outset" w:color="auto" w:sz="6" w:space="0"/>
            </w:tcBorders>
            <w:noWrap w:val="0"/>
            <w:vAlign w:val="center"/>
          </w:tcPr>
          <w:p w14:paraId="10157965">
            <w:pPr>
              <w:pStyle w:val="222"/>
              <w:jc w:val="both"/>
              <w:rPr>
                <w:rFonts w:ascii="Times New Roman" w:hAnsi="Times New Roman"/>
              </w:rPr>
            </w:pPr>
            <w:r>
              <w:rPr>
                <w:rFonts w:ascii="Times New Roman" w:hAnsi="Times New Roman"/>
              </w:rPr>
              <w:t>-</w:t>
            </w:r>
          </w:p>
        </w:tc>
      </w:tr>
      <w:tr w14:paraId="496BC5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atLeast"/>
          <w:jc w:val="center"/>
        </w:trPr>
        <w:tc>
          <w:tcPr>
            <w:tcW w:w="1784" w:type="dxa"/>
            <w:tcBorders>
              <w:top w:val="single" w:color="auto" w:sz="4" w:space="0"/>
              <w:left w:val="single" w:color="auto" w:sz="4" w:space="0"/>
              <w:bottom w:val="single" w:color="auto" w:sz="4" w:space="0"/>
              <w:right w:val="single" w:color="auto" w:sz="4" w:space="0"/>
            </w:tcBorders>
            <w:noWrap w:val="0"/>
            <w:vAlign w:val="center"/>
          </w:tcPr>
          <w:p w14:paraId="11B1F4B6">
            <w:pPr>
              <w:pStyle w:val="222"/>
              <w:rPr>
                <w:rFonts w:ascii="Times New Roman" w:hAnsi="Times New Roman"/>
              </w:rPr>
            </w:pPr>
            <w:r>
              <w:rPr>
                <w:rFonts w:ascii="Times New Roman" w:hAnsi="Times New Roman"/>
              </w:rPr>
              <w:t>...</w:t>
            </w:r>
          </w:p>
        </w:tc>
        <w:tc>
          <w:tcPr>
            <w:tcW w:w="1418" w:type="dxa"/>
            <w:tcBorders>
              <w:top w:val="single" w:color="auto" w:sz="4" w:space="0"/>
              <w:left w:val="single" w:color="auto" w:sz="4" w:space="0"/>
              <w:bottom w:val="single" w:color="auto" w:sz="4" w:space="0"/>
              <w:right w:val="single" w:color="auto" w:sz="4" w:space="0"/>
            </w:tcBorders>
            <w:noWrap w:val="0"/>
            <w:vAlign w:val="center"/>
          </w:tcPr>
          <w:p w14:paraId="06A6F42D">
            <w:pPr>
              <w:pStyle w:val="222"/>
              <w:rPr>
                <w:rFonts w:ascii="Times New Roman" w:hAnsi="Times New Roman"/>
              </w:rPr>
            </w:pPr>
            <w:r>
              <w:rPr>
                <w:rFonts w:ascii="Times New Roman" w:hAnsi="Times New Roman"/>
              </w:rPr>
              <w:t>...</w:t>
            </w:r>
          </w:p>
        </w:tc>
        <w:tc>
          <w:tcPr>
            <w:tcW w:w="1793" w:type="dxa"/>
            <w:tcBorders>
              <w:top w:val="single" w:color="auto" w:sz="4" w:space="0"/>
              <w:left w:val="single" w:color="auto" w:sz="4" w:space="0"/>
              <w:bottom w:val="single" w:color="auto" w:sz="4" w:space="0"/>
              <w:right w:val="single" w:color="auto" w:sz="4" w:space="0"/>
            </w:tcBorders>
            <w:noWrap w:val="0"/>
            <w:vAlign w:val="center"/>
          </w:tcPr>
          <w:p w14:paraId="49CAEF22">
            <w:pPr>
              <w:pStyle w:val="222"/>
              <w:rPr>
                <w:rFonts w:ascii="Times New Roman" w:hAnsi="Times New Roman"/>
              </w:rPr>
            </w:pPr>
            <w:r>
              <w:rPr>
                <w:rFonts w:ascii="Times New Roman" w:hAnsi="Times New Roman"/>
              </w:rPr>
              <w:t>...</w:t>
            </w:r>
          </w:p>
        </w:tc>
        <w:tc>
          <w:tcPr>
            <w:tcW w:w="1793" w:type="dxa"/>
            <w:tcBorders>
              <w:top w:val="single" w:color="auto" w:sz="4" w:space="0"/>
              <w:left w:val="single" w:color="auto" w:sz="4" w:space="0"/>
              <w:bottom w:val="single" w:color="auto" w:sz="4" w:space="0"/>
              <w:right w:val="single" w:color="auto" w:sz="4" w:space="0"/>
            </w:tcBorders>
            <w:noWrap w:val="0"/>
            <w:vAlign w:val="center"/>
          </w:tcPr>
          <w:p w14:paraId="5CB2AFF6">
            <w:pPr>
              <w:pStyle w:val="222"/>
              <w:rPr>
                <w:rFonts w:ascii="Times New Roman" w:hAnsi="Times New Roman"/>
              </w:rPr>
            </w:pPr>
            <w:r>
              <w:rPr>
                <w:rFonts w:ascii="Times New Roman" w:hAnsi="Times New Roman"/>
              </w:rPr>
              <w:t>...</w:t>
            </w:r>
          </w:p>
        </w:tc>
        <w:tc>
          <w:tcPr>
            <w:tcW w:w="1539" w:type="dxa"/>
            <w:tcBorders>
              <w:top w:val="single" w:color="auto" w:sz="4" w:space="0"/>
              <w:left w:val="single" w:color="auto" w:sz="4" w:space="0"/>
              <w:bottom w:val="single" w:color="auto" w:sz="4" w:space="0"/>
              <w:right w:val="single" w:color="auto" w:sz="4" w:space="0"/>
            </w:tcBorders>
            <w:noWrap w:val="0"/>
            <w:vAlign w:val="center"/>
          </w:tcPr>
          <w:p w14:paraId="45C21C0B">
            <w:pPr>
              <w:pStyle w:val="222"/>
              <w:jc w:val="both"/>
              <w:rPr>
                <w:rFonts w:ascii="Times New Roman" w:hAnsi="Times New Roman"/>
              </w:rPr>
            </w:pPr>
            <w:r>
              <w:rPr>
                <w:rFonts w:ascii="Times New Roman" w:hAnsi="Times New Roman"/>
              </w:rPr>
              <w:t>...</w:t>
            </w:r>
          </w:p>
        </w:tc>
      </w:tr>
    </w:tbl>
    <w:p w14:paraId="3287ACE3">
      <w:pPr>
        <w:rPr>
          <w:vanish/>
        </w:rPr>
      </w:pPr>
    </w:p>
    <w:p w14:paraId="27F92D1B">
      <w:pPr>
        <w:pStyle w:val="38"/>
        <w:ind w:firstLine="0" w:firstLineChars="0"/>
        <w:jc w:val="left"/>
        <w:rPr>
          <w:rFonts w:ascii="Times New Roman"/>
        </w:rPr>
      </w:pPr>
    </w:p>
    <w:p w14:paraId="194BF1DF">
      <w:pPr>
        <w:pStyle w:val="95"/>
        <w:rPr>
          <w:rFonts w:ascii="Times New Roman"/>
        </w:rPr>
      </w:pPr>
      <w:bookmarkStart w:id="1590" w:name="_Toc402983411"/>
      <w:bookmarkStart w:id="1591" w:name="_Toc408859926"/>
      <w:bookmarkStart w:id="1592" w:name="_Toc400798955"/>
      <w:bookmarkStart w:id="1593" w:name="_Toc405476690"/>
      <w:bookmarkStart w:id="1594" w:name="_Toc399259285"/>
      <w:bookmarkStart w:id="1595" w:name="_Toc399229042"/>
      <w:bookmarkStart w:id="1596" w:name="_Toc399757327"/>
      <w:bookmarkStart w:id="1597" w:name="_Toc402982945"/>
      <w:bookmarkStart w:id="1598" w:name="_Toc409125977"/>
      <w:bookmarkStart w:id="1599" w:name="_Toc403585348"/>
      <w:bookmarkStart w:id="1600" w:name="_Toc461041465"/>
      <w:bookmarkStart w:id="1601" w:name="_Toc403570335"/>
      <w:bookmarkStart w:id="1602" w:name="_Toc402983877"/>
      <w:bookmarkStart w:id="1603" w:name="_Toc397529608"/>
      <w:bookmarkStart w:id="1604" w:name="_Toc397528940"/>
      <w:bookmarkStart w:id="1605" w:name="_Toc389724845"/>
      <w:r>
        <w:rPr>
          <w:rFonts w:ascii="Times New Roman"/>
        </w:rPr>
        <w:t>MAC子层功能描述</w:t>
      </w:r>
      <w:bookmarkEnd w:id="1590"/>
      <w:bookmarkEnd w:id="1591"/>
      <w:bookmarkEnd w:id="1592"/>
      <w:bookmarkEnd w:id="1593"/>
      <w:bookmarkEnd w:id="1594"/>
      <w:bookmarkEnd w:id="1595"/>
      <w:bookmarkEnd w:id="1596"/>
      <w:bookmarkEnd w:id="1597"/>
      <w:bookmarkEnd w:id="1598"/>
      <w:bookmarkEnd w:id="1599"/>
      <w:bookmarkEnd w:id="1600"/>
      <w:bookmarkEnd w:id="1601"/>
      <w:bookmarkEnd w:id="1602"/>
    </w:p>
    <w:p w14:paraId="2EB5C7BA">
      <w:pPr>
        <w:pStyle w:val="99"/>
        <w:spacing w:before="156" w:after="156"/>
        <w:rPr>
          <w:rFonts w:ascii="Times New Roman"/>
        </w:rPr>
      </w:pPr>
      <w:bookmarkStart w:id="1606" w:name="_Toc403570336"/>
      <w:bookmarkStart w:id="1607" w:name="_Toc402983412"/>
      <w:bookmarkStart w:id="1608" w:name="_Toc409125978"/>
      <w:bookmarkStart w:id="1609" w:name="_Toc399757328"/>
      <w:bookmarkStart w:id="1610" w:name="_Toc403585349"/>
      <w:bookmarkStart w:id="1611" w:name="_Toc399259286"/>
      <w:bookmarkStart w:id="1612" w:name="_Toc402983878"/>
      <w:bookmarkStart w:id="1613" w:name="_Toc408859927"/>
      <w:bookmarkStart w:id="1614" w:name="_Toc400798956"/>
      <w:bookmarkStart w:id="1615" w:name="_Toc402982946"/>
      <w:bookmarkStart w:id="1616" w:name="_Toc405476691"/>
      <w:bookmarkStart w:id="1617" w:name="_Toc399229043"/>
      <w:r>
        <w:rPr>
          <w:rFonts w:ascii="Times New Roman"/>
        </w:rPr>
        <w:t>基本机制</w:t>
      </w:r>
      <w:bookmarkEnd w:id="1606"/>
      <w:bookmarkEnd w:id="1607"/>
      <w:bookmarkEnd w:id="1608"/>
      <w:bookmarkEnd w:id="1609"/>
      <w:bookmarkEnd w:id="1610"/>
      <w:bookmarkEnd w:id="1611"/>
      <w:bookmarkEnd w:id="1612"/>
      <w:bookmarkEnd w:id="1613"/>
      <w:bookmarkEnd w:id="1614"/>
      <w:bookmarkEnd w:id="1615"/>
      <w:bookmarkEnd w:id="1616"/>
      <w:bookmarkEnd w:id="1617"/>
    </w:p>
    <w:p w14:paraId="73980C0E">
      <w:pPr>
        <w:pStyle w:val="38"/>
        <w:rPr>
          <w:rFonts w:ascii="Times New Roman"/>
        </w:rPr>
      </w:pPr>
      <w:r>
        <w:rPr>
          <w:rFonts w:ascii="Times New Roman"/>
        </w:rPr>
        <w:t xml:space="preserve">高速载波和无线通信使用基于信标帧的信道访问机制，本节描述信标周期内信道访问机制之间的关系。 </w:t>
      </w:r>
    </w:p>
    <w:p w14:paraId="22BB7005">
      <w:pPr>
        <w:pStyle w:val="38"/>
        <w:rPr>
          <w:rFonts w:ascii="Times New Roman"/>
        </w:rPr>
      </w:pPr>
      <w:r>
        <w:rPr>
          <w:rFonts w:ascii="Times New Roman"/>
        </w:rPr>
        <w:t>CCO周期性地发送信标帧，信标帧中包含了CCO分配的信标周期内的信标时隙，TDMA时隙，CSMA时隙，绑定CSMA时隙等信息。在高速载波和无线双模通信网络中，子节点在进行信道访问时，必须遵循CCO分配的时隙，并在指定时隙内进行访问。</w:t>
      </w:r>
    </w:p>
    <w:p w14:paraId="06C5F1EE">
      <w:pPr>
        <w:pStyle w:val="38"/>
        <w:rPr>
          <w:rFonts w:ascii="Times New Roman"/>
        </w:rPr>
      </w:pPr>
      <w:r>
        <w:rPr>
          <w:rFonts w:ascii="Times New Roman"/>
        </w:rPr>
        <w:t>一般地，信标时隙和TDMA时隙等已明确分配给CCO或具体STA使用的时隙</w:t>
      </w:r>
      <w:r>
        <w:rPr>
          <w:rFonts w:ascii="Times New Roman"/>
          <w:strike/>
        </w:rPr>
        <w:t>，</w:t>
      </w:r>
      <w:r>
        <w:rPr>
          <w:rFonts w:ascii="Times New Roman"/>
        </w:rPr>
        <w:t>统称为非竞争时隙（TDMA时隙）；而CSMA时隙和绑定CSMA时隙等未指定使用者的时隙，应由有需求的STA竞争获得使用权，统称为竞争时隙（CSMA时隙）。</w:t>
      </w:r>
    </w:p>
    <w:p w14:paraId="3DDD1EFD">
      <w:pPr>
        <w:pStyle w:val="38"/>
        <w:rPr>
          <w:rFonts w:ascii="Times New Roman"/>
        </w:rPr>
      </w:pPr>
      <w:r>
        <w:rPr>
          <w:rFonts w:ascii="Times New Roman"/>
        </w:rPr>
        <w:t>在多个高速载波和无线双模通信网络并存且相互干扰的时候，CCO之间需要进行时隙协调。</w:t>
      </w:r>
    </w:p>
    <w:p w14:paraId="593F363F">
      <w:pPr>
        <w:pStyle w:val="38"/>
        <w:rPr>
          <w:rFonts w:ascii="Times New Roman"/>
        </w:rPr>
      </w:pPr>
      <w:r>
        <w:rPr>
          <w:rFonts w:ascii="Times New Roman"/>
        </w:rPr>
        <w:t>CCO在进行载波信道访问时，需要考虑电力线的相线因素。不同电力线相线上的STA，与CCO进行通信时，也需要考虑电力线的相线因素。可根据自身所在的相线，选择与之对应的时隙与CCO进行通信。CCO与STA通过无线信道通信时，可以不考虑STA自身所在的电力线相线。</w:t>
      </w:r>
    </w:p>
    <w:p w14:paraId="23CBD4A0">
      <w:pPr>
        <w:pStyle w:val="38"/>
        <w:rPr>
          <w:rFonts w:ascii="Times New Roman"/>
        </w:rPr>
      </w:pPr>
      <w:r>
        <w:rPr>
          <w:rFonts w:ascii="Times New Roman"/>
        </w:rPr>
        <w:t>CCO在时隙规划时，可根据业务需求分配绑定CSMA时隙，由该业务单独占有该时隙；凡是涉及该业务的STA，可以在该绑定的CSMA时隙中，竞争发送该业务的报文。</w:t>
      </w:r>
    </w:p>
    <w:p w14:paraId="461D3022">
      <w:pPr>
        <w:pStyle w:val="38"/>
        <w:rPr>
          <w:rFonts w:ascii="Times New Roman"/>
        </w:rPr>
      </w:pPr>
      <w:r>
        <w:rPr>
          <w:rFonts w:ascii="Times New Roman"/>
        </w:rPr>
        <w:t>信标周期的时隙划分应符合</w:t>
      </w:r>
      <w:r>
        <w:rPr>
          <w:rFonts w:ascii="Times New Roman"/>
        </w:rPr>
        <w:fldChar w:fldCharType="begin"/>
      </w:r>
      <w:r>
        <w:rPr>
          <w:rFonts w:ascii="Times New Roman"/>
        </w:rPr>
        <w:instrText xml:space="preserve"> REF _Ref31024 \w \h  \* MERGEFORMAT </w:instrText>
      </w:r>
      <w:r>
        <w:rPr>
          <w:rFonts w:ascii="Times New Roman"/>
        </w:rPr>
        <w:fldChar w:fldCharType="separate"/>
      </w:r>
      <w:r>
        <w:rPr>
          <w:rFonts w:ascii="Times New Roman"/>
        </w:rPr>
        <w:t>图20</w:t>
      </w:r>
      <w:r>
        <w:rPr>
          <w:rFonts w:ascii="Times New Roman"/>
        </w:rPr>
        <w:fldChar w:fldCharType="end"/>
      </w:r>
      <w:r>
        <w:rPr>
          <w:rFonts w:ascii="Times New Roman"/>
        </w:rPr>
        <w:t>要求。</w:t>
      </w:r>
    </w:p>
    <w:p w14:paraId="7839AA3E">
      <w:pPr>
        <w:pStyle w:val="194"/>
        <w:ind w:firstLine="0" w:firstLineChars="0"/>
        <w:jc w:val="center"/>
        <w:rPr>
          <w:rFonts w:ascii="Times New Roman" w:hAnsi="Times New Roman"/>
        </w:rPr>
      </w:pPr>
      <w:r>
        <w:rPr>
          <w:rFonts w:ascii="Times New Roman" w:hAnsi="Times New Roman"/>
        </w:rPr>
        <w:object>
          <v:shape id="_x0000_i1044" o:spt="75" type="#_x0000_t75" style="height:93.45pt;width:466.75pt;" o:ole="t" filled="f" o:preferrelative="t" stroked="f" coordsize="21600,21600">
            <v:path/>
            <v:fill on="f" focussize="0,0"/>
            <v:stroke on="f"/>
            <v:imagedata r:id="rId49" o:title=""/>
            <o:lock v:ext="edit" aspectratio="t"/>
            <w10:wrap type="none"/>
            <w10:anchorlock/>
          </v:shape>
          <o:OLEObject Type="Embed" ProgID="Visio.Drawing.11" ShapeID="_x0000_i1044" DrawAspect="Content" ObjectID="_1468075744" r:id="rId48">
            <o:LockedField>false</o:LockedField>
          </o:OLEObject>
        </w:object>
      </w:r>
    </w:p>
    <w:p w14:paraId="2A2594C3">
      <w:pPr>
        <w:pStyle w:val="1945"/>
      </w:pPr>
      <w:bookmarkStart w:id="1618" w:name="_Toc399259465"/>
      <w:bookmarkStart w:id="1619" w:name="_Ref20204"/>
      <w:bookmarkStart w:id="1620" w:name="_Toc399229254"/>
      <w:bookmarkStart w:id="1621" w:name="_Ref31024"/>
      <w:bookmarkStart w:id="1622" w:name="_Toc403570529"/>
      <w:bookmarkStart w:id="1623" w:name="_Toc402983085"/>
      <w:bookmarkStart w:id="1624" w:name="_Toc408860115"/>
      <w:bookmarkStart w:id="1625" w:name="_Toc403585488"/>
      <w:bookmarkStart w:id="1626" w:name="_Toc402984017"/>
      <w:bookmarkStart w:id="1627" w:name="_Toc405476841"/>
      <w:bookmarkStart w:id="1628" w:name="_Ref399142359"/>
      <w:bookmarkStart w:id="1629" w:name="_Toc402983551"/>
      <w:bookmarkStart w:id="1630" w:name="_Toc400799101"/>
      <w:bookmarkStart w:id="1631" w:name="_Ref19486"/>
      <w:bookmarkStart w:id="1632" w:name="_Toc399757499"/>
      <w:r>
        <w:t>时隙划分示意图</w:t>
      </w:r>
      <w:bookmarkEnd w:id="1618"/>
      <w:bookmarkEnd w:id="1619"/>
      <w:bookmarkEnd w:id="1620"/>
      <w:bookmarkEnd w:id="1621"/>
      <w:bookmarkEnd w:id="1622"/>
      <w:bookmarkEnd w:id="1623"/>
      <w:bookmarkEnd w:id="1624"/>
      <w:bookmarkEnd w:id="1625"/>
      <w:bookmarkEnd w:id="1626"/>
      <w:bookmarkEnd w:id="1627"/>
      <w:bookmarkEnd w:id="1628"/>
      <w:bookmarkEnd w:id="1629"/>
      <w:bookmarkEnd w:id="1630"/>
      <w:bookmarkEnd w:id="1631"/>
      <w:bookmarkEnd w:id="1632"/>
    </w:p>
    <w:p w14:paraId="2A5E05FF">
      <w:pPr>
        <w:pStyle w:val="99"/>
        <w:spacing w:before="156" w:after="156"/>
        <w:rPr>
          <w:rFonts w:ascii="Times New Roman"/>
        </w:rPr>
      </w:pPr>
      <w:bookmarkStart w:id="1633" w:name="_Toc402982947"/>
      <w:bookmarkStart w:id="1634" w:name="_Toc399757329"/>
      <w:bookmarkStart w:id="1635" w:name="_Toc403585350"/>
      <w:bookmarkStart w:id="1636" w:name="_Toc400798957"/>
      <w:bookmarkStart w:id="1637" w:name="_Toc399229044"/>
      <w:bookmarkStart w:id="1638" w:name="_Toc408859928"/>
      <w:bookmarkStart w:id="1639" w:name="_Toc402983879"/>
      <w:bookmarkStart w:id="1640" w:name="_Toc399259287"/>
      <w:bookmarkStart w:id="1641" w:name="_Toc403570337"/>
      <w:bookmarkStart w:id="1642" w:name="_Toc402983413"/>
      <w:bookmarkStart w:id="1643" w:name="_Toc405476692"/>
      <w:r>
        <w:rPr>
          <w:rFonts w:ascii="Times New Roman"/>
        </w:rPr>
        <w:t>信标机制</w:t>
      </w:r>
      <w:bookmarkEnd w:id="1633"/>
      <w:bookmarkEnd w:id="1634"/>
      <w:bookmarkEnd w:id="1635"/>
      <w:bookmarkEnd w:id="1636"/>
      <w:bookmarkEnd w:id="1637"/>
      <w:bookmarkEnd w:id="1638"/>
      <w:bookmarkEnd w:id="1639"/>
      <w:bookmarkEnd w:id="1640"/>
      <w:bookmarkEnd w:id="1641"/>
      <w:bookmarkEnd w:id="1642"/>
      <w:bookmarkEnd w:id="1643"/>
    </w:p>
    <w:p w14:paraId="2EDAB0EE">
      <w:pPr>
        <w:pStyle w:val="104"/>
        <w:spacing w:before="156" w:after="156"/>
        <w:rPr>
          <w:rFonts w:ascii="Times New Roman"/>
        </w:rPr>
      </w:pPr>
      <w:bookmarkStart w:id="1644" w:name="_Toc403570338"/>
      <w:bookmarkStart w:id="1645" w:name="_Toc400798958"/>
      <w:bookmarkStart w:id="1646" w:name="_Toc403585351"/>
      <w:bookmarkStart w:id="1647" w:name="_Toc402983414"/>
      <w:bookmarkStart w:id="1648" w:name="_Toc408859929"/>
      <w:bookmarkStart w:id="1649" w:name="_Toc402983880"/>
      <w:bookmarkStart w:id="1650" w:name="_Toc402982948"/>
      <w:bookmarkStart w:id="1651" w:name="_Toc405476693"/>
      <w:bookmarkStart w:id="1652" w:name="_Toc399757330"/>
      <w:bookmarkStart w:id="1653" w:name="_Toc399259288"/>
      <w:bookmarkStart w:id="1654" w:name="_Toc399229045"/>
      <w:r>
        <w:rPr>
          <w:rFonts w:ascii="Times New Roman"/>
        </w:rPr>
        <w:t>信标分类</w:t>
      </w:r>
    </w:p>
    <w:p w14:paraId="0F5C0573">
      <w:pPr>
        <w:pStyle w:val="38"/>
        <w:rPr>
          <w:rFonts w:ascii="Times New Roman"/>
          <w:szCs w:val="24"/>
        </w:rPr>
      </w:pPr>
      <w:r>
        <w:rPr>
          <w:rFonts w:ascii="Times New Roman"/>
          <w:szCs w:val="24"/>
        </w:rPr>
        <w:t>高速载波和无线双模通信网络中有三种类型的信标帧：中央信标，代理信标和发现信标。这些信标帧必须在CCO分配的信标时隙中进行发送。且CCO需要指明具体STA可以使用的对应时隙。此外，部分STA可以在CSMA时隙上发送无线精简信标帧。</w:t>
      </w:r>
    </w:p>
    <w:p w14:paraId="1D99904D">
      <w:pPr>
        <w:pStyle w:val="38"/>
        <w:rPr>
          <w:rFonts w:ascii="Times New Roman"/>
          <w:strike/>
          <w:szCs w:val="24"/>
        </w:rPr>
      </w:pPr>
      <w:r>
        <w:rPr>
          <w:rFonts w:ascii="Times New Roman"/>
          <w:szCs w:val="24"/>
        </w:rPr>
        <w:t>中央信标和代理信标应在每个信标周期内都发送。对于发现信标，每一个STA站点加入网络后，需在每170秒周期内至少发送两个信标帧。</w:t>
      </w:r>
    </w:p>
    <w:p w14:paraId="71242325">
      <w:pPr>
        <w:pStyle w:val="38"/>
        <w:rPr>
          <w:rFonts w:ascii="Times New Roman"/>
        </w:rPr>
      </w:pPr>
      <w:r>
        <w:rPr>
          <w:rFonts w:ascii="Times New Roman"/>
          <w:szCs w:val="24"/>
        </w:rPr>
        <w:t>当STA接收到信标帧并确定CCO已为其指定发送信标帧的某个时隙，则其必须在该时隙内发送相应的信标帧。此外，部分STA也可在CSMA时隙中竞争发送无线精简信标帧。</w:t>
      </w:r>
    </w:p>
    <w:p w14:paraId="5EBD44B4">
      <w:pPr>
        <w:pStyle w:val="104"/>
        <w:spacing w:before="156" w:after="156"/>
        <w:rPr>
          <w:rFonts w:ascii="Times New Roman"/>
        </w:rPr>
      </w:pPr>
      <w:r>
        <w:rPr>
          <w:rFonts w:ascii="Times New Roman"/>
        </w:rPr>
        <w:t>中央信标</w:t>
      </w:r>
      <w:bookmarkEnd w:id="1644"/>
      <w:bookmarkEnd w:id="1645"/>
      <w:bookmarkEnd w:id="1646"/>
      <w:bookmarkEnd w:id="1647"/>
      <w:bookmarkEnd w:id="1648"/>
      <w:bookmarkEnd w:id="1649"/>
      <w:bookmarkEnd w:id="1650"/>
      <w:bookmarkEnd w:id="1651"/>
      <w:bookmarkEnd w:id="1652"/>
      <w:bookmarkEnd w:id="1653"/>
      <w:bookmarkEnd w:id="1654"/>
    </w:p>
    <w:p w14:paraId="3F0FD3F7">
      <w:pPr>
        <w:pStyle w:val="38"/>
        <w:rPr>
          <w:rFonts w:ascii="Times New Roman"/>
          <w:szCs w:val="24"/>
        </w:rPr>
      </w:pPr>
      <w:bookmarkStart w:id="1655" w:name="_Toc399259289"/>
      <w:bookmarkStart w:id="1656" w:name="_Toc399757331"/>
      <w:bookmarkStart w:id="1657" w:name="_Toc403570339"/>
      <w:bookmarkStart w:id="1658" w:name="_Toc403585352"/>
      <w:bookmarkStart w:id="1659" w:name="_Toc402983415"/>
      <w:bookmarkStart w:id="1660" w:name="_Toc408859930"/>
      <w:bookmarkStart w:id="1661" w:name="_Toc402983881"/>
      <w:bookmarkStart w:id="1662" w:name="_Toc399229046"/>
      <w:bookmarkStart w:id="1663" w:name="_Toc405476694"/>
      <w:bookmarkStart w:id="1664" w:name="_Toc402982949"/>
      <w:bookmarkStart w:id="1665" w:name="_Toc400798959"/>
      <w:r>
        <w:rPr>
          <w:rFonts w:ascii="Times New Roman"/>
          <w:szCs w:val="24"/>
        </w:rPr>
        <w:t>CCO生成的中央信标包含当前高速载波和无线双模通信网络的网络基准时间NTB，并通过信标帧中的BTS字段实时地通知给网络中STA。</w:t>
      </w:r>
    </w:p>
    <w:p w14:paraId="4B433585">
      <w:pPr>
        <w:pStyle w:val="38"/>
        <w:rPr>
          <w:rFonts w:ascii="Times New Roman"/>
          <w:szCs w:val="24"/>
        </w:rPr>
      </w:pPr>
      <w:r>
        <w:rPr>
          <w:rFonts w:ascii="Times New Roman"/>
          <w:szCs w:val="24"/>
        </w:rPr>
        <w:t>同时，中央信标中包括了CCO的时隙分配结果，这些时隙分配结果决定了网络中的STA访问信道的方式和时隙。</w:t>
      </w:r>
    </w:p>
    <w:p w14:paraId="47FE0BC9">
      <w:pPr>
        <w:pStyle w:val="38"/>
        <w:rPr>
          <w:rFonts w:ascii="Times New Roman"/>
          <w:szCs w:val="24"/>
        </w:rPr>
      </w:pPr>
      <w:r>
        <w:rPr>
          <w:rFonts w:ascii="Times New Roman"/>
          <w:szCs w:val="24"/>
        </w:rPr>
        <w:t>在单个高速载波和无线双模通信网络中，中央信标周期性发送，且周期可自定义。在多个高速载波通信网络共存的场景中，CCO的中央信标的发送时隙（与其他类型信标时隙作为一个整体的带宽，一体协调），需要在多个高速载波通信网络的CCO之间协调，协调的原则是尽量保证各个CCO的中央信标能够在一定偏移下按照周期发送。</w:t>
      </w:r>
    </w:p>
    <w:p w14:paraId="2CDEB454">
      <w:pPr>
        <w:pStyle w:val="38"/>
        <w:rPr>
          <w:rFonts w:ascii="Times New Roman"/>
          <w:szCs w:val="24"/>
        </w:rPr>
      </w:pPr>
      <w:r>
        <w:rPr>
          <w:rFonts w:ascii="Times New Roman"/>
          <w:szCs w:val="24"/>
        </w:rPr>
        <w:t>中央信标可以选择在单个或多个相线上发送。若选择多相线发送，则各相线需分配不同的TDMA时隙。</w:t>
      </w:r>
    </w:p>
    <w:p w14:paraId="2DAC8021">
      <w:pPr>
        <w:pStyle w:val="38"/>
        <w:rPr>
          <w:rFonts w:ascii="Times New Roman"/>
          <w:szCs w:val="24"/>
        </w:rPr>
      </w:pPr>
      <w:r>
        <w:rPr>
          <w:rFonts w:ascii="Times New Roman"/>
          <w:szCs w:val="24"/>
        </w:rPr>
        <w:t>未入网的STA，在接收到中央信标后，可以根据代理信标中的时隙安排等内容，发起加入网络的请求。</w:t>
      </w:r>
    </w:p>
    <w:p w14:paraId="496441B9">
      <w:pPr>
        <w:pStyle w:val="104"/>
        <w:spacing w:before="156" w:after="156"/>
        <w:rPr>
          <w:rFonts w:ascii="Times New Roman"/>
        </w:rPr>
      </w:pPr>
      <w:r>
        <w:rPr>
          <w:rFonts w:ascii="Times New Roman"/>
        </w:rPr>
        <w:t>代理信标</w:t>
      </w:r>
      <w:bookmarkEnd w:id="1655"/>
      <w:bookmarkEnd w:id="1656"/>
      <w:bookmarkEnd w:id="1657"/>
      <w:bookmarkEnd w:id="1658"/>
      <w:bookmarkEnd w:id="1659"/>
      <w:bookmarkEnd w:id="1660"/>
      <w:bookmarkEnd w:id="1661"/>
      <w:bookmarkEnd w:id="1662"/>
      <w:bookmarkEnd w:id="1663"/>
      <w:bookmarkEnd w:id="1664"/>
      <w:bookmarkEnd w:id="1665"/>
    </w:p>
    <w:p w14:paraId="6F96ED06">
      <w:pPr>
        <w:pStyle w:val="38"/>
        <w:rPr>
          <w:rFonts w:ascii="Times New Roman"/>
        </w:rPr>
      </w:pPr>
      <w:r>
        <w:rPr>
          <w:rFonts w:ascii="Times New Roman"/>
        </w:rPr>
        <w:t>代理信标由代理站点(PCO)发送，代理信标中包含了中央信标的全部时隙安排内容，并且携带了代理STA的基本属性。</w:t>
      </w:r>
    </w:p>
    <w:p w14:paraId="0B2AF2F3">
      <w:pPr>
        <w:pStyle w:val="38"/>
        <w:rPr>
          <w:rFonts w:ascii="Times New Roman"/>
        </w:rPr>
      </w:pPr>
      <w:r>
        <w:rPr>
          <w:rFonts w:ascii="Times New Roman"/>
        </w:rPr>
        <w:t>代理站点必须按照中央信标中指定的信标时隙，发送代理信标。</w:t>
      </w:r>
    </w:p>
    <w:p w14:paraId="138BBA74">
      <w:pPr>
        <w:pStyle w:val="38"/>
        <w:rPr>
          <w:rFonts w:ascii="Times New Roman"/>
        </w:rPr>
      </w:pPr>
      <w:r>
        <w:rPr>
          <w:rFonts w:ascii="Times New Roman"/>
        </w:rPr>
        <w:t>未入网的STA，在接收到代理信标后，可以根据代理信标中的时隙安排等内容，发起加入网络的请求。</w:t>
      </w:r>
    </w:p>
    <w:p w14:paraId="56F12756">
      <w:pPr>
        <w:pStyle w:val="104"/>
        <w:spacing w:before="156" w:after="156"/>
        <w:rPr>
          <w:rFonts w:ascii="Times New Roman"/>
        </w:rPr>
      </w:pPr>
      <w:bookmarkStart w:id="1666" w:name="_Toc405476695"/>
      <w:bookmarkStart w:id="1667" w:name="_Toc403585353"/>
      <w:bookmarkStart w:id="1668" w:name="_Toc399229047"/>
      <w:bookmarkStart w:id="1669" w:name="_Toc402982950"/>
      <w:bookmarkStart w:id="1670" w:name="_Toc403570340"/>
      <w:bookmarkStart w:id="1671" w:name="_Toc408859931"/>
      <w:bookmarkStart w:id="1672" w:name="_Toc402983416"/>
      <w:bookmarkStart w:id="1673" w:name="_Toc402983882"/>
      <w:bookmarkStart w:id="1674" w:name="_Toc399259290"/>
      <w:bookmarkStart w:id="1675" w:name="_Toc399757332"/>
      <w:bookmarkStart w:id="1676" w:name="_Toc400798960"/>
      <w:r>
        <w:rPr>
          <w:rFonts w:ascii="Times New Roman"/>
        </w:rPr>
        <w:t>发现信标</w:t>
      </w:r>
      <w:bookmarkEnd w:id="1666"/>
      <w:bookmarkEnd w:id="1667"/>
      <w:bookmarkEnd w:id="1668"/>
      <w:bookmarkEnd w:id="1669"/>
      <w:bookmarkEnd w:id="1670"/>
      <w:bookmarkEnd w:id="1671"/>
      <w:bookmarkEnd w:id="1672"/>
      <w:bookmarkEnd w:id="1673"/>
      <w:bookmarkEnd w:id="1674"/>
      <w:bookmarkEnd w:id="1675"/>
      <w:bookmarkEnd w:id="1676"/>
    </w:p>
    <w:p w14:paraId="2050B9D9">
      <w:pPr>
        <w:pStyle w:val="38"/>
        <w:rPr>
          <w:rFonts w:ascii="Times New Roman"/>
        </w:rPr>
      </w:pPr>
      <w:r>
        <w:rPr>
          <w:rFonts w:ascii="Times New Roman"/>
        </w:rPr>
        <w:t>发现信标由STA站点发送，发现信标必须在CCO指定给该STA的信标时隙内发送。</w:t>
      </w:r>
    </w:p>
    <w:p w14:paraId="473F4464">
      <w:pPr>
        <w:pStyle w:val="38"/>
        <w:rPr>
          <w:rFonts w:ascii="Times New Roman"/>
        </w:rPr>
      </w:pPr>
      <w:r>
        <w:rPr>
          <w:rFonts w:ascii="Times New Roman"/>
        </w:rPr>
        <w:t>发现信标主要用于发现周围可能的隐藏STA。信标中包含了用于隐藏STA加入网络的竞争时隙安排等内容。</w:t>
      </w:r>
    </w:p>
    <w:p w14:paraId="375DE4AD">
      <w:pPr>
        <w:pStyle w:val="38"/>
        <w:rPr>
          <w:rFonts w:ascii="Times New Roman"/>
        </w:rPr>
      </w:pPr>
      <w:r>
        <w:rPr>
          <w:rFonts w:ascii="Times New Roman"/>
        </w:rPr>
        <w:t>未入网的STA在接收到发现信标后，可以根据发现信标中的时隙安排等内容，发起加入网络的请求。</w:t>
      </w:r>
    </w:p>
    <w:p w14:paraId="2B518A3B">
      <w:pPr>
        <w:pStyle w:val="99"/>
        <w:spacing w:before="156" w:after="156"/>
        <w:rPr>
          <w:rFonts w:ascii="Times New Roman"/>
        </w:rPr>
      </w:pPr>
      <w:bookmarkStart w:id="1677" w:name="_Toc402983883"/>
      <w:bookmarkStart w:id="1678" w:name="_Toc402983417"/>
      <w:bookmarkStart w:id="1679" w:name="_Toc399229048"/>
      <w:bookmarkStart w:id="1680" w:name="_Toc403585354"/>
      <w:bookmarkStart w:id="1681" w:name="_Toc402982951"/>
      <w:bookmarkStart w:id="1682" w:name="_Toc399259291"/>
      <w:bookmarkStart w:id="1683" w:name="_Toc400798961"/>
      <w:bookmarkStart w:id="1684" w:name="_Toc403570341"/>
      <w:bookmarkStart w:id="1685" w:name="_Toc408859932"/>
      <w:bookmarkStart w:id="1686" w:name="_Toc405476696"/>
      <w:bookmarkStart w:id="1687" w:name="_Toc399757333"/>
      <w:r>
        <w:rPr>
          <w:rFonts w:ascii="Times New Roman"/>
        </w:rPr>
        <w:t>时隙管理</w:t>
      </w:r>
      <w:bookmarkEnd w:id="1677"/>
      <w:bookmarkEnd w:id="1678"/>
      <w:bookmarkEnd w:id="1679"/>
      <w:bookmarkEnd w:id="1680"/>
      <w:bookmarkEnd w:id="1681"/>
      <w:bookmarkEnd w:id="1682"/>
      <w:bookmarkEnd w:id="1683"/>
      <w:bookmarkEnd w:id="1684"/>
      <w:bookmarkEnd w:id="1685"/>
      <w:bookmarkEnd w:id="1686"/>
      <w:bookmarkEnd w:id="1687"/>
    </w:p>
    <w:p w14:paraId="5C8DB8AB">
      <w:pPr>
        <w:pStyle w:val="104"/>
        <w:spacing w:before="156" w:after="156"/>
        <w:rPr>
          <w:rFonts w:ascii="Times New Roman"/>
        </w:rPr>
      </w:pPr>
      <w:bookmarkStart w:id="1688" w:name="_Toc399229049"/>
      <w:bookmarkStart w:id="1689" w:name="_Toc408859933"/>
      <w:bookmarkStart w:id="1690" w:name="_Toc403570342"/>
      <w:r>
        <w:rPr>
          <w:rFonts w:ascii="Times New Roman"/>
        </w:rPr>
        <w:t>时隙管理算法</w:t>
      </w:r>
    </w:p>
    <w:p w14:paraId="6B566316">
      <w:pPr>
        <w:pStyle w:val="38"/>
        <w:rPr>
          <w:rFonts w:ascii="Times New Roman"/>
          <w:szCs w:val="24"/>
        </w:rPr>
      </w:pPr>
      <w:r>
        <w:rPr>
          <w:rFonts w:ascii="Times New Roman"/>
          <w:szCs w:val="24"/>
        </w:rPr>
        <w:t>CCO，PCO和STA三个角色必须采用统一的信标中的时隙管理算法。CCO将信标周期中的时隙分配按该算法写入信标中的时隙分配条目，并通过信标通知PCO和STA等站点。PCO和STA解析信标中的时隙分配条目时也需遵照同一算法。时隙的基本划分应符合</w:t>
      </w:r>
      <w:r>
        <w:rPr>
          <w:rFonts w:ascii="Times New Roman"/>
          <w:szCs w:val="24"/>
        </w:rPr>
        <w:fldChar w:fldCharType="begin"/>
      </w:r>
      <w:r>
        <w:rPr>
          <w:rFonts w:ascii="Times New Roman"/>
          <w:szCs w:val="24"/>
        </w:rPr>
        <w:instrText xml:space="preserve"> REF _Ref20204 \r \h  \* MERGEFORMAT </w:instrText>
      </w:r>
      <w:r>
        <w:rPr>
          <w:rFonts w:ascii="Times New Roman"/>
          <w:szCs w:val="24"/>
        </w:rPr>
        <w:fldChar w:fldCharType="separate"/>
      </w:r>
      <w:r>
        <w:rPr>
          <w:rFonts w:ascii="Times New Roman"/>
          <w:szCs w:val="24"/>
        </w:rPr>
        <w:t>图20</w:t>
      </w:r>
      <w:r>
        <w:rPr>
          <w:rFonts w:ascii="Times New Roman"/>
          <w:szCs w:val="24"/>
        </w:rPr>
        <w:fldChar w:fldCharType="end"/>
      </w:r>
      <w:r>
        <w:rPr>
          <w:rFonts w:ascii="Times New Roman"/>
          <w:szCs w:val="24"/>
        </w:rPr>
        <w:t>要求，具体的时隙管理算法见下文描述。</w:t>
      </w:r>
    </w:p>
    <w:p w14:paraId="59C31BE4">
      <w:pPr>
        <w:pStyle w:val="38"/>
        <w:rPr>
          <w:rFonts w:ascii="Times New Roman"/>
          <w:szCs w:val="24"/>
        </w:rPr>
      </w:pPr>
      <w:r>
        <w:rPr>
          <w:rFonts w:ascii="Times New Roman"/>
          <w:szCs w:val="24"/>
        </w:rPr>
        <w:t>信标周期的长度由“信标周期长度”字段确定，单位是毫秒。</w:t>
      </w:r>
    </w:p>
    <w:p w14:paraId="3ED2BA80">
      <w:pPr>
        <w:pStyle w:val="38"/>
        <w:rPr>
          <w:rFonts w:ascii="Times New Roman"/>
          <w:szCs w:val="24"/>
        </w:rPr>
      </w:pPr>
      <w:r>
        <w:rPr>
          <w:rFonts w:ascii="Times New Roman"/>
          <w:szCs w:val="24"/>
        </w:rPr>
        <w:t>时隙的分配采用相对时间计算，基准为零时刻，范围为整个信标周期。</w:t>
      </w:r>
    </w:p>
    <w:p w14:paraId="0ECDD07B">
      <w:pPr>
        <w:pStyle w:val="38"/>
        <w:rPr>
          <w:rFonts w:ascii="Times New Roman"/>
          <w:szCs w:val="24"/>
        </w:rPr>
      </w:pPr>
      <w:r>
        <w:rPr>
          <w:rFonts w:ascii="Times New Roman"/>
          <w:szCs w:val="24"/>
        </w:rPr>
        <w:t>在每个信标周期的起始时刻（即零时刻），CCO会指定该周期的起始网络基准时间（NTB），该值记录于“信标周期起始网络基准时间”字段中。</w:t>
      </w:r>
    </w:p>
    <w:p w14:paraId="1B40646E">
      <w:pPr>
        <w:pStyle w:val="38"/>
        <w:rPr>
          <w:rFonts w:ascii="Times New Roman"/>
        </w:rPr>
      </w:pPr>
      <w:r>
        <w:rPr>
          <w:rFonts w:ascii="Times New Roman"/>
          <w:szCs w:val="24"/>
        </w:rPr>
        <w:t>整个信标周期中，若时隙类型齐全，应符合</w:t>
      </w:r>
      <w:r>
        <w:rPr>
          <w:rFonts w:ascii="Times New Roman"/>
          <w:szCs w:val="24"/>
        </w:rPr>
        <w:fldChar w:fldCharType="begin"/>
      </w:r>
      <w:r>
        <w:rPr>
          <w:rFonts w:ascii="Times New Roman"/>
          <w:szCs w:val="24"/>
        </w:rPr>
        <w:instrText xml:space="preserve"> REF _Ref20204 \r \h  \* MERGEFORMAT </w:instrText>
      </w:r>
      <w:r>
        <w:rPr>
          <w:rFonts w:ascii="Times New Roman"/>
          <w:szCs w:val="24"/>
        </w:rPr>
        <w:fldChar w:fldCharType="separate"/>
      </w:r>
      <w:r>
        <w:rPr>
          <w:rFonts w:ascii="Times New Roman"/>
          <w:szCs w:val="24"/>
        </w:rPr>
        <w:t>图20</w:t>
      </w:r>
      <w:r>
        <w:rPr>
          <w:rFonts w:ascii="Times New Roman"/>
          <w:szCs w:val="24"/>
        </w:rPr>
        <w:fldChar w:fldCharType="end"/>
      </w:r>
      <w:r>
        <w:rPr>
          <w:rFonts w:ascii="Times New Roman"/>
          <w:szCs w:val="24"/>
        </w:rPr>
        <w:t>要求的分配顺序排列。</w:t>
      </w:r>
    </w:p>
    <w:p w14:paraId="53B13C51">
      <w:pPr>
        <w:pStyle w:val="104"/>
        <w:spacing w:before="156" w:after="156"/>
        <w:rPr>
          <w:rFonts w:ascii="Times New Roman"/>
        </w:rPr>
      </w:pPr>
      <w:r>
        <w:rPr>
          <w:rFonts w:ascii="Times New Roman"/>
        </w:rPr>
        <w:t>信标时隙</w:t>
      </w:r>
    </w:p>
    <w:p w14:paraId="2ECCF199">
      <w:pPr>
        <w:pStyle w:val="108"/>
        <w:spacing w:before="156" w:after="156"/>
        <w:rPr>
          <w:rFonts w:ascii="Times New Roman"/>
        </w:rPr>
      </w:pPr>
      <w:r>
        <w:rPr>
          <w:rFonts w:ascii="Times New Roman"/>
        </w:rPr>
        <w:t>信标时隙分割</w:t>
      </w:r>
    </w:p>
    <w:p w14:paraId="715DB8E9">
      <w:pPr>
        <w:pStyle w:val="38"/>
        <w:ind w:firstLine="0" w:firstLineChars="0"/>
        <w:rPr>
          <w:rFonts w:ascii="Times New Roman"/>
        </w:rPr>
      </w:pPr>
      <w:r>
        <w:rPr>
          <w:rFonts w:ascii="Times New Roman"/>
        </w:rPr>
        <w:t>整个信标周期中，信标的时隙分割，应符合</w:t>
      </w:r>
      <w:r>
        <w:rPr>
          <w:rFonts w:ascii="Times New Roman"/>
        </w:rPr>
        <w:fldChar w:fldCharType="begin"/>
      </w:r>
      <w:r>
        <w:rPr>
          <w:rFonts w:ascii="Times New Roman"/>
        </w:rPr>
        <w:instrText xml:space="preserve"> REF _Ref410984722 \w \h  \* MERGEFORMAT </w:instrText>
      </w:r>
      <w:r>
        <w:rPr>
          <w:rFonts w:ascii="Times New Roman"/>
        </w:rPr>
        <w:fldChar w:fldCharType="separate"/>
      </w:r>
      <w:r>
        <w:rPr>
          <w:rFonts w:ascii="Times New Roman"/>
        </w:rPr>
        <w:t>图21</w:t>
      </w:r>
      <w:r>
        <w:rPr>
          <w:rFonts w:ascii="Times New Roman"/>
        </w:rPr>
        <w:fldChar w:fldCharType="end"/>
      </w:r>
      <w:r>
        <w:rPr>
          <w:rFonts w:ascii="Times New Roman"/>
        </w:rPr>
        <w:t xml:space="preserve">的要求。 </w:t>
      </w:r>
    </w:p>
    <w:p w14:paraId="73400AE6">
      <w:pPr>
        <w:pStyle w:val="194"/>
        <w:ind w:firstLine="0" w:firstLineChars="0"/>
        <w:jc w:val="center"/>
        <w:rPr>
          <w:rFonts w:ascii="Times New Roman" w:hAnsi="Times New Roman"/>
        </w:rPr>
      </w:pPr>
      <w:r>
        <w:rPr>
          <w:rFonts w:ascii="Times New Roman" w:hAnsi="Times New Roman"/>
        </w:rPr>
        <w:object>
          <v:shape id="_x0000_i1045" o:spt="75" type="#_x0000_t75" style="height:109.4pt;width:463.2pt;" o:ole="t" filled="f" o:preferrelative="t" stroked="f" coordsize="21600,21600">
            <v:path/>
            <v:fill on="f" focussize="0,0"/>
            <v:stroke on="f"/>
            <v:imagedata r:id="rId51" o:title=""/>
            <o:lock v:ext="edit" aspectratio="t"/>
            <w10:wrap type="none"/>
            <w10:anchorlock/>
          </v:shape>
          <o:OLEObject Type="Embed" ProgID="Visio.Drawing.11" ShapeID="_x0000_i1045" DrawAspect="Content" ObjectID="_1468075745" r:id="rId50">
            <o:LockedField>false</o:LockedField>
          </o:OLEObject>
        </w:object>
      </w:r>
    </w:p>
    <w:p w14:paraId="662D3D2B">
      <w:pPr>
        <w:pStyle w:val="181"/>
        <w:rPr>
          <w:rFonts w:ascii="Times New Roman"/>
        </w:rPr>
      </w:pPr>
      <w:bookmarkStart w:id="1691" w:name="_Ref410984722"/>
      <w:r>
        <w:rPr>
          <w:rFonts w:ascii="Times New Roman"/>
        </w:rPr>
        <w:t>信标时隙分割示意图</w:t>
      </w:r>
      <w:bookmarkEnd w:id="1691"/>
    </w:p>
    <w:p w14:paraId="349421C2">
      <w:pPr>
        <w:pStyle w:val="108"/>
        <w:spacing w:before="156" w:after="156"/>
        <w:rPr>
          <w:rFonts w:ascii="Times New Roman"/>
        </w:rPr>
      </w:pPr>
      <w:r>
        <w:rPr>
          <w:rFonts w:ascii="Times New Roman"/>
        </w:rPr>
        <w:t>中央信标时隙</w:t>
      </w:r>
      <w:bookmarkEnd w:id="1688"/>
      <w:bookmarkEnd w:id="1689"/>
      <w:bookmarkEnd w:id="1690"/>
    </w:p>
    <w:p w14:paraId="3F0C4732">
      <w:pPr>
        <w:pStyle w:val="38"/>
        <w:rPr>
          <w:rFonts w:ascii="Times New Roman"/>
        </w:rPr>
      </w:pPr>
      <w:r>
        <w:rPr>
          <w:rFonts w:ascii="Times New Roman"/>
        </w:rPr>
        <w:t>中央信标时隙必须是从0时刻起分割，如果存在多个时隙，则依次按照相线进行分割，应符合</w:t>
      </w:r>
      <w:r>
        <w:rPr>
          <w:rFonts w:ascii="Times New Roman"/>
        </w:rPr>
        <w:fldChar w:fldCharType="begin"/>
      </w:r>
      <w:r>
        <w:rPr>
          <w:rFonts w:ascii="Times New Roman"/>
        </w:rPr>
        <w:instrText xml:space="preserve"> REF _Ref410984722 \w \h  \* MERGEFORMAT </w:instrText>
      </w:r>
      <w:r>
        <w:rPr>
          <w:rFonts w:ascii="Times New Roman"/>
        </w:rPr>
        <w:fldChar w:fldCharType="separate"/>
      </w:r>
      <w:r>
        <w:rPr>
          <w:rFonts w:ascii="Times New Roman"/>
        </w:rPr>
        <w:t>图21</w:t>
      </w:r>
      <w:r>
        <w:rPr>
          <w:rFonts w:ascii="Times New Roman"/>
        </w:rPr>
        <w:fldChar w:fldCharType="end"/>
      </w:r>
      <w:r>
        <w:rPr>
          <w:rFonts w:ascii="Times New Roman"/>
        </w:rPr>
        <w:t>要求，A，B，C分别指分割出来三个CCO的中央信标时隙。CCO需要在A，B和C三个相线上进行中央信标发送。</w:t>
      </w:r>
    </w:p>
    <w:p w14:paraId="72488913">
      <w:pPr>
        <w:pStyle w:val="38"/>
        <w:rPr>
          <w:rFonts w:ascii="Times New Roman"/>
        </w:rPr>
      </w:pPr>
      <w:r>
        <w:rPr>
          <w:rFonts w:ascii="Times New Roman"/>
        </w:rPr>
        <w:t>中央信标时隙的总数，由“中央信标时隙总数” 字段确定。</w:t>
      </w:r>
    </w:p>
    <w:p w14:paraId="69F1DC69">
      <w:pPr>
        <w:pStyle w:val="38"/>
        <w:rPr>
          <w:rFonts w:ascii="Times New Roman"/>
        </w:rPr>
      </w:pPr>
      <w:r>
        <w:rPr>
          <w:rFonts w:ascii="Times New Roman"/>
        </w:rPr>
        <w:t>每个时隙的长度，由“信标时隙长度”字段确定，单位是毫秒。</w:t>
      </w:r>
    </w:p>
    <w:p w14:paraId="363EC45B">
      <w:pPr>
        <w:pStyle w:val="108"/>
        <w:spacing w:before="156" w:after="156"/>
        <w:rPr>
          <w:rFonts w:ascii="Times New Roman"/>
        </w:rPr>
      </w:pPr>
      <w:bookmarkStart w:id="1692" w:name="_Toc399229050"/>
      <w:bookmarkStart w:id="1693" w:name="_Toc408859934"/>
      <w:bookmarkStart w:id="1694" w:name="_Toc403570343"/>
      <w:r>
        <w:rPr>
          <w:rFonts w:ascii="Times New Roman"/>
        </w:rPr>
        <w:t>代理信标时隙</w:t>
      </w:r>
      <w:bookmarkEnd w:id="1692"/>
      <w:bookmarkEnd w:id="1693"/>
      <w:bookmarkEnd w:id="1694"/>
    </w:p>
    <w:p w14:paraId="7B71BEDE">
      <w:pPr>
        <w:pStyle w:val="38"/>
        <w:rPr>
          <w:rFonts w:ascii="Times New Roman"/>
        </w:rPr>
      </w:pPr>
      <w:r>
        <w:rPr>
          <w:rFonts w:ascii="Times New Roman"/>
        </w:rPr>
        <w:t>代理信标时隙在分割时，需要偏移过中央信标时隙后，开始计算，应符合</w:t>
      </w:r>
      <w:r>
        <w:rPr>
          <w:rFonts w:ascii="Times New Roman"/>
        </w:rPr>
        <w:fldChar w:fldCharType="begin"/>
      </w:r>
      <w:r>
        <w:rPr>
          <w:rFonts w:ascii="Times New Roman"/>
        </w:rPr>
        <w:instrText xml:space="preserve"> REF _Ref410984722 \w \h  \* MERGEFORMAT </w:instrText>
      </w:r>
      <w:r>
        <w:rPr>
          <w:rFonts w:ascii="Times New Roman"/>
        </w:rPr>
        <w:fldChar w:fldCharType="separate"/>
      </w:r>
      <w:r>
        <w:rPr>
          <w:rFonts w:ascii="Times New Roman"/>
        </w:rPr>
        <w:t>图21</w:t>
      </w:r>
      <w:r>
        <w:rPr>
          <w:rFonts w:ascii="Times New Roman"/>
        </w:rPr>
        <w:fldChar w:fldCharType="end"/>
      </w:r>
      <w:r>
        <w:rPr>
          <w:rFonts w:ascii="Times New Roman"/>
        </w:rPr>
        <w:t>的要求。</w:t>
      </w:r>
    </w:p>
    <w:p w14:paraId="33F23176">
      <w:pPr>
        <w:pStyle w:val="38"/>
        <w:rPr>
          <w:rFonts w:ascii="Times New Roman"/>
          <w:bCs/>
        </w:rPr>
      </w:pPr>
      <w:r>
        <w:rPr>
          <w:rFonts w:ascii="Times New Roman"/>
        </w:rPr>
        <w:t>代理信标时隙分割时，需要按照时隙安排中的“</w:t>
      </w:r>
      <w:r>
        <w:rPr>
          <w:rFonts w:ascii="Times New Roman"/>
          <w:kern w:val="2"/>
        </w:rPr>
        <w:t>非中央信标信息”</w:t>
      </w:r>
      <w:r>
        <w:rPr>
          <w:rFonts w:ascii="Times New Roman"/>
          <w:bCs/>
        </w:rPr>
        <w:t xml:space="preserve"> 字段逐个进行分割。每个时隙对应一个</w:t>
      </w:r>
      <w:r>
        <w:rPr>
          <w:rFonts w:ascii="Times New Roman"/>
        </w:rPr>
        <w:t>“</w:t>
      </w:r>
      <w:r>
        <w:rPr>
          <w:rFonts w:ascii="Times New Roman"/>
          <w:kern w:val="2"/>
        </w:rPr>
        <w:t>非中央信标信息”</w:t>
      </w:r>
      <w:r>
        <w:rPr>
          <w:rFonts w:ascii="Times New Roman"/>
          <w:bCs/>
        </w:rPr>
        <w:t xml:space="preserve"> 字段。</w:t>
      </w:r>
      <w:r>
        <w:rPr>
          <w:rFonts w:ascii="Times New Roman"/>
          <w:szCs w:val="24"/>
        </w:rPr>
        <w:t>该字段中定义了每个信标时隙所属STA的TEI信息，</w:t>
      </w:r>
      <w:r>
        <w:rPr>
          <w:rFonts w:ascii="Times New Roman"/>
          <w:bCs/>
        </w:rPr>
        <w:t>以及该时隙应该发送的信标类型是否为代理信标。</w:t>
      </w:r>
    </w:p>
    <w:p w14:paraId="355F7699">
      <w:pPr>
        <w:ind w:firstLine="420" w:firstLineChars="200"/>
      </w:pPr>
      <w:r>
        <w:t>每个时隙的长度由“信标时隙长度”</w:t>
      </w:r>
      <w:r>
        <w:rPr>
          <w:bCs/>
        </w:rPr>
        <w:t>字段</w:t>
      </w:r>
      <w:r>
        <w:t>确定，单位是毫秒。</w:t>
      </w:r>
    </w:p>
    <w:p w14:paraId="39907725">
      <w:pPr>
        <w:pStyle w:val="108"/>
        <w:spacing w:before="156" w:after="156"/>
        <w:rPr>
          <w:rFonts w:ascii="Times New Roman"/>
        </w:rPr>
      </w:pPr>
      <w:bookmarkStart w:id="1695" w:name="_Toc403570344"/>
      <w:bookmarkStart w:id="1696" w:name="_Toc399229051"/>
      <w:bookmarkStart w:id="1697" w:name="_Toc408859935"/>
      <w:r>
        <w:rPr>
          <w:rFonts w:ascii="Times New Roman"/>
        </w:rPr>
        <w:t>发现信标时隙</w:t>
      </w:r>
      <w:bookmarkEnd w:id="1695"/>
      <w:bookmarkEnd w:id="1696"/>
      <w:bookmarkEnd w:id="1697"/>
    </w:p>
    <w:p w14:paraId="7E79C940">
      <w:pPr>
        <w:pStyle w:val="38"/>
        <w:rPr>
          <w:rFonts w:ascii="Times New Roman"/>
        </w:rPr>
      </w:pPr>
      <w:r>
        <w:rPr>
          <w:rFonts w:ascii="Times New Roman"/>
        </w:rPr>
        <w:t>发现信标时隙在分割时，需要偏移过中央信标时隙和代理信标时隙之后，开始计算。应符合</w:t>
      </w:r>
      <w:r>
        <w:rPr>
          <w:rFonts w:ascii="Times New Roman"/>
        </w:rPr>
        <w:fldChar w:fldCharType="begin"/>
      </w:r>
      <w:r>
        <w:rPr>
          <w:rFonts w:ascii="Times New Roman"/>
        </w:rPr>
        <w:instrText xml:space="preserve"> REF _Ref410984722 \w \h  \* MERGEFORMAT </w:instrText>
      </w:r>
      <w:r>
        <w:rPr>
          <w:rFonts w:ascii="Times New Roman"/>
        </w:rPr>
        <w:fldChar w:fldCharType="separate"/>
      </w:r>
      <w:r>
        <w:rPr>
          <w:rFonts w:ascii="Times New Roman"/>
        </w:rPr>
        <w:t>图21</w:t>
      </w:r>
      <w:r>
        <w:rPr>
          <w:rFonts w:ascii="Times New Roman"/>
        </w:rPr>
        <w:fldChar w:fldCharType="end"/>
      </w:r>
      <w:r>
        <w:rPr>
          <w:rFonts w:ascii="Times New Roman"/>
        </w:rPr>
        <w:t>的要求。</w:t>
      </w:r>
    </w:p>
    <w:p w14:paraId="556D9707">
      <w:pPr>
        <w:pStyle w:val="38"/>
        <w:rPr>
          <w:rFonts w:ascii="Times New Roman"/>
          <w:bCs/>
        </w:rPr>
      </w:pPr>
      <w:r>
        <w:rPr>
          <w:rFonts w:ascii="Times New Roman"/>
        </w:rPr>
        <w:t>发现信标时隙的分割方法和代理信标时隙的分割方法一致，需要按照时隙安排中的“</w:t>
      </w:r>
      <w:r>
        <w:rPr>
          <w:rFonts w:ascii="Times New Roman"/>
          <w:kern w:val="2"/>
        </w:rPr>
        <w:t>非中央信标信息”</w:t>
      </w:r>
      <w:r>
        <w:rPr>
          <w:rFonts w:ascii="Times New Roman"/>
          <w:bCs/>
        </w:rPr>
        <w:t>字段逐个进行分割。每个时隙对应一个“</w:t>
      </w:r>
      <w:r>
        <w:rPr>
          <w:rFonts w:ascii="Times New Roman"/>
          <w:kern w:val="2"/>
        </w:rPr>
        <w:t>非中央信标信息”</w:t>
      </w:r>
      <w:r>
        <w:rPr>
          <w:rFonts w:ascii="Times New Roman"/>
          <w:bCs/>
        </w:rPr>
        <w:t>字段。该字段中定义了每个信标时隙</w:t>
      </w:r>
      <w:r>
        <w:rPr>
          <w:rFonts w:ascii="Times New Roman"/>
          <w:szCs w:val="24"/>
        </w:rPr>
        <w:t>所属STA的TEI信息</w:t>
      </w:r>
      <w:r>
        <w:rPr>
          <w:rFonts w:ascii="Times New Roman"/>
          <w:bCs/>
        </w:rPr>
        <w:t>，以及该时隙应该发送的信标类型是否为发现信标。</w:t>
      </w:r>
    </w:p>
    <w:p w14:paraId="09026D35">
      <w:pPr>
        <w:ind w:firstLine="420" w:firstLineChars="200"/>
      </w:pPr>
      <w:r>
        <w:t>每个时隙的长度，由“信标时隙长度”确定，单位是毫秒。</w:t>
      </w:r>
    </w:p>
    <w:p w14:paraId="778D970E">
      <w:pPr>
        <w:pStyle w:val="104"/>
        <w:spacing w:before="156" w:after="156"/>
        <w:rPr>
          <w:rFonts w:ascii="Times New Roman"/>
        </w:rPr>
      </w:pPr>
      <w:r>
        <w:rPr>
          <w:rFonts w:ascii="Times New Roman"/>
        </w:rPr>
        <w:t>TDMA时隙</w:t>
      </w:r>
    </w:p>
    <w:p w14:paraId="3C365123">
      <w:pPr>
        <w:pStyle w:val="38"/>
        <w:rPr>
          <w:rFonts w:ascii="Times New Roman"/>
          <w:kern w:val="2"/>
        </w:rPr>
      </w:pPr>
      <w:r>
        <w:rPr>
          <w:rFonts w:ascii="Times New Roman"/>
        </w:rPr>
        <w:t>TDMA时隙分割时，指明了</w:t>
      </w:r>
      <w:r>
        <w:rPr>
          <w:rFonts w:ascii="Times New Roman"/>
          <w:szCs w:val="24"/>
        </w:rPr>
        <w:t>该时隙被分配STA的TEI信息，</w:t>
      </w:r>
      <w:r>
        <w:rPr>
          <w:rFonts w:ascii="Times New Roman"/>
        </w:rPr>
        <w:t>应符合</w:t>
      </w:r>
      <w:r>
        <w:rPr>
          <w:rFonts w:ascii="Times New Roman"/>
        </w:rPr>
        <w:fldChar w:fldCharType="begin"/>
      </w:r>
      <w:r>
        <w:rPr>
          <w:rFonts w:ascii="Times New Roman"/>
        </w:rPr>
        <w:instrText xml:space="preserve"> REF _Ref483234389 \w \h  \* MERGEFORMAT </w:instrText>
      </w:r>
      <w:r>
        <w:rPr>
          <w:rFonts w:ascii="Times New Roman"/>
        </w:rPr>
        <w:fldChar w:fldCharType="separate"/>
      </w:r>
      <w:r>
        <w:rPr>
          <w:rFonts w:ascii="Times New Roman"/>
        </w:rPr>
        <w:t>图22</w:t>
      </w:r>
      <w:r>
        <w:rPr>
          <w:rFonts w:ascii="Times New Roman"/>
        </w:rPr>
        <w:fldChar w:fldCharType="end"/>
      </w:r>
      <w:r>
        <w:rPr>
          <w:rFonts w:ascii="Times New Roman"/>
        </w:rPr>
        <w:t>要求。具体的STA序列，复用了中央信标和代理信标的STA。每个TDMA时隙的所属的STA和中央信标时隙和代理信标时隙所属CCO和STA序列保持一致。每个时隙的长度，由“</w:t>
      </w:r>
      <w:r>
        <w:rPr>
          <w:rFonts w:ascii="Times New Roman"/>
          <w:kern w:val="2"/>
        </w:rPr>
        <w:t>TDMA时隙长度”字段确定，单位是1毫秒。</w:t>
      </w:r>
    </w:p>
    <w:p w14:paraId="5420F3C7">
      <w:pPr>
        <w:pStyle w:val="38"/>
        <w:rPr>
          <w:rFonts w:ascii="Times New Roman"/>
          <w:kern w:val="2"/>
        </w:rPr>
      </w:pPr>
      <w:r>
        <w:rPr>
          <w:rFonts w:ascii="Times New Roman"/>
          <w:kern w:val="2"/>
        </w:rPr>
        <w:t>所有TDMA时隙只能指定给同一种业务使用，指定的业务由“TDMA时隙链路标识符”字段确定。</w:t>
      </w:r>
    </w:p>
    <w:p w14:paraId="4AE55188">
      <w:pPr>
        <w:pStyle w:val="38"/>
        <w:rPr>
          <w:rFonts w:ascii="Times New Roman"/>
        </w:rPr>
      </w:pPr>
      <w:r>
        <w:rPr>
          <w:rFonts w:ascii="Times New Roman"/>
        </w:rPr>
        <w:object>
          <v:shape id="_x0000_i1046" o:spt="75" type="#_x0000_t75" style="height:114.25pt;width:427.4pt;" o:ole="t" filled="f" stroked="f" coordsize="21600,21600">
            <v:path/>
            <v:fill on="f" focussize="0,0"/>
            <v:stroke on="f"/>
            <v:imagedata r:id="rId53" o:title=""/>
            <o:lock v:ext="edit" aspectratio="t"/>
            <w10:wrap type="none"/>
            <w10:anchorlock/>
          </v:shape>
          <o:OLEObject Type="Embed" ProgID="Visio.Drawing.11" ShapeID="_x0000_i1046" DrawAspect="Content" ObjectID="_1468075746" r:id="rId52">
            <o:LockedField>false</o:LockedField>
          </o:OLEObject>
        </w:object>
      </w:r>
    </w:p>
    <w:p w14:paraId="26530763">
      <w:pPr>
        <w:pStyle w:val="181"/>
        <w:rPr>
          <w:rFonts w:ascii="Times New Roman"/>
        </w:rPr>
      </w:pPr>
      <w:bookmarkStart w:id="1698" w:name="_Ref483234389"/>
      <w:r>
        <w:rPr>
          <w:rFonts w:ascii="Times New Roman"/>
        </w:rPr>
        <w:t>TDMA时隙分割示意图</w:t>
      </w:r>
      <w:bookmarkEnd w:id="1698"/>
    </w:p>
    <w:p w14:paraId="5C33DCE1">
      <w:pPr>
        <w:pStyle w:val="104"/>
        <w:spacing w:before="156" w:after="156"/>
        <w:rPr>
          <w:rFonts w:ascii="Times New Roman"/>
        </w:rPr>
      </w:pPr>
      <w:bookmarkStart w:id="1699" w:name="_Toc399229052"/>
      <w:bookmarkStart w:id="1700" w:name="_Toc408859936"/>
      <w:bookmarkStart w:id="1701" w:name="_Toc403570345"/>
      <w:r>
        <w:rPr>
          <w:rFonts w:ascii="Times New Roman"/>
        </w:rPr>
        <w:t>CSMA时隙</w:t>
      </w:r>
      <w:bookmarkEnd w:id="1699"/>
      <w:bookmarkEnd w:id="1700"/>
      <w:bookmarkEnd w:id="1701"/>
    </w:p>
    <w:p w14:paraId="67335AC3">
      <w:pPr>
        <w:pStyle w:val="38"/>
        <w:rPr>
          <w:rFonts w:ascii="Times New Roman"/>
        </w:rPr>
      </w:pPr>
      <w:r>
        <w:rPr>
          <w:rFonts w:ascii="Times New Roman"/>
        </w:rPr>
        <w:t>载波上STA分布在不同的相线上，因此需要将CSMA时隙分为3个相线，3相CSMA时隙应符合</w:t>
      </w:r>
      <w:r>
        <w:rPr>
          <w:rFonts w:ascii="Times New Roman"/>
        </w:rPr>
        <w:fldChar w:fldCharType="begin"/>
      </w:r>
      <w:r>
        <w:rPr>
          <w:rFonts w:ascii="Times New Roman"/>
        </w:rPr>
        <w:instrText xml:space="preserve"> REF _Ref46482664 \w \h  \* MERGEFORMAT </w:instrText>
      </w:r>
      <w:r>
        <w:rPr>
          <w:rFonts w:ascii="Times New Roman"/>
        </w:rPr>
        <w:fldChar w:fldCharType="separate"/>
      </w:r>
      <w:r>
        <w:rPr>
          <w:rFonts w:ascii="Times New Roman"/>
        </w:rPr>
        <w:t>图23</w:t>
      </w:r>
      <w:r>
        <w:rPr>
          <w:rFonts w:ascii="Times New Roman"/>
        </w:rPr>
        <w:fldChar w:fldCharType="end"/>
      </w:r>
      <w:r>
        <w:rPr>
          <w:rFonts w:ascii="Times New Roman"/>
        </w:rPr>
        <w:t>要求，为了降低多相线的通信时延，需要对CSMA时隙进一步进行分片。CSMA时隙在分割时，需要进行均衡分割。在信标时隙中通知的CSMA时隙，只指明了归属于某个相线的总的时隙长度。每个相线的时隙总长度之和，构成了整个CSMA时隙的长度。整个CSMA时隙，需要按照相线的个数，进行均衡分割。</w:t>
      </w:r>
    </w:p>
    <w:p w14:paraId="6A2C9532">
      <w:pPr>
        <w:pStyle w:val="38"/>
        <w:rPr>
          <w:rFonts w:ascii="Times New Roman"/>
        </w:rPr>
      </w:pPr>
      <w:r>
        <w:rPr>
          <w:rFonts w:ascii="Times New Roman"/>
          <w:szCs w:val="24"/>
        </w:rPr>
        <w:t>均衡分割是指，按照“CSMA时隙大小”门限对每条相线的时隙进行分割，再通过特定算法排列分割后的时隙，使各相线的时间片在整个CSMA时隙中达到相对均衡的分布</w:t>
      </w:r>
      <w:r>
        <w:rPr>
          <w:rFonts w:ascii="Times New Roman"/>
        </w:rPr>
        <w:t>。</w:t>
      </w:r>
    </w:p>
    <w:p w14:paraId="1EA61C9B">
      <w:pPr>
        <w:pStyle w:val="38"/>
        <w:rPr>
          <w:rFonts w:ascii="Times New Roman"/>
        </w:rPr>
      </w:pPr>
      <w:r>
        <w:rPr>
          <w:rFonts w:ascii="Times New Roman"/>
        </w:rPr>
        <w:t>如果一个相线的CSMA时隙长度超过“CSMA时隙大小”的门限，则必须以“CSMA时隙大小”为单位进行分片。例如，“CSMA时隙大小”的值为10，三个相线的时隙长度分别为0，8，12，则三个相线的时隙分别可分为0，1，1片。</w:t>
      </w:r>
    </w:p>
    <w:p w14:paraId="06E7A2EE">
      <w:pPr>
        <w:pStyle w:val="38"/>
        <w:rPr>
          <w:rFonts w:ascii="Times New Roman"/>
        </w:rPr>
      </w:pPr>
      <w:r>
        <w:rPr>
          <w:rFonts w:ascii="Times New Roman"/>
        </w:rPr>
        <w:t>具体分割算法如下：</w:t>
      </w:r>
    </w:p>
    <w:p w14:paraId="54D201FE">
      <w:pPr>
        <w:pStyle w:val="38"/>
        <w:rPr>
          <w:rFonts w:ascii="Times New Roman"/>
        </w:rPr>
      </w:pPr>
      <w:r>
        <w:rPr>
          <w:rFonts w:ascii="Times New Roman"/>
        </w:rPr>
        <w:t>假设N个相线可分为N1，N2，N3片，N1 &lt;= N2 &lt;= N3，则一共存在M片= N1 + N2 + N3。任意两相或三相分片相同，时隙排列按照相位顺序排列；</w:t>
      </w:r>
    </w:p>
    <w:p w14:paraId="06CA009B">
      <w:pPr>
        <w:pStyle w:val="38"/>
        <w:rPr>
          <w:rFonts w:ascii="Times New Roman"/>
        </w:rPr>
      </w:pPr>
      <w:r>
        <w:rPr>
          <w:rFonts w:ascii="Times New Roman"/>
        </w:rPr>
        <w:t>先分配第一个相线的时隙片，位置为：0，M/N1，2M/N1，...，(N1 -1)M/N1；</w:t>
      </w:r>
    </w:p>
    <w:p w14:paraId="176A4334">
      <w:pPr>
        <w:pStyle w:val="38"/>
        <w:rPr>
          <w:rFonts w:ascii="Times New Roman"/>
        </w:rPr>
      </w:pPr>
      <w:r>
        <w:rPr>
          <w:rFonts w:ascii="Times New Roman"/>
        </w:rPr>
        <w:t>第二个相线时隙片位置为：1，1 + M/N2，...，1 + (N2 -1)M/N2，若对应位置已经存放时隙片，则往后寻找一个空位；</w:t>
      </w:r>
    </w:p>
    <w:p w14:paraId="7186D1B7">
      <w:pPr>
        <w:pStyle w:val="38"/>
        <w:rPr>
          <w:rFonts w:ascii="Times New Roman"/>
        </w:rPr>
      </w:pPr>
      <w:r>
        <w:rPr>
          <w:rFonts w:ascii="Times New Roman"/>
        </w:rPr>
        <w:t>最后一个相线的时隙片，存放在剩余的空位中。</w:t>
      </w:r>
    </w:p>
    <w:p w14:paraId="6C47ABEE">
      <w:pPr>
        <w:pStyle w:val="38"/>
        <w:rPr>
          <w:rFonts w:ascii="Times New Roman"/>
        </w:rPr>
      </w:pPr>
      <w:r>
        <w:rPr>
          <w:rFonts w:ascii="Times New Roman"/>
        </w:rPr>
        <w:t>对于分配后的时隙进行检查，若相邻时隙的相线相同，则合并为一个时隙。</w:t>
      </w:r>
    </w:p>
    <w:p w14:paraId="48E48B9F">
      <w:pPr>
        <w:pStyle w:val="38"/>
        <w:ind w:firstLine="0" w:firstLineChars="0"/>
        <w:jc w:val="center"/>
        <w:rPr>
          <w:rFonts w:ascii="Times New Roman"/>
        </w:rPr>
      </w:pPr>
      <w:r>
        <w:rPr>
          <w:rFonts w:ascii="Times New Roman"/>
        </w:rPr>
        <w:object>
          <v:shape id="_x0000_i1047" o:spt="75" type="#_x0000_t75" style="height:103.4pt;width:438.95pt;" o:ole="t" filled="f" stroked="f" coordsize="21600,21600">
            <v:path/>
            <v:fill on="f" focussize="0,0"/>
            <v:stroke on="f"/>
            <v:imagedata r:id="rId55" o:title=""/>
            <o:lock v:ext="edit" aspectratio="t"/>
            <w10:wrap type="none"/>
            <w10:anchorlock/>
          </v:shape>
          <o:OLEObject Type="Embed" ProgID="Visio.Drawing.11" ShapeID="_x0000_i1047" DrawAspect="Content" ObjectID="_1468075747" r:id="rId54">
            <o:LockedField>false</o:LockedField>
          </o:OLEObject>
        </w:object>
      </w:r>
    </w:p>
    <w:p w14:paraId="0682BDAF">
      <w:pPr>
        <w:pStyle w:val="181"/>
        <w:rPr>
          <w:rFonts w:ascii="Times New Roman"/>
        </w:rPr>
      </w:pPr>
      <w:bookmarkStart w:id="1702" w:name="_Ref46482664"/>
      <w:r>
        <w:rPr>
          <w:rFonts w:ascii="Times New Roman"/>
        </w:rPr>
        <w:t>载波CSMA时隙分割示意图</w:t>
      </w:r>
      <w:bookmarkEnd w:id="1702"/>
    </w:p>
    <w:p w14:paraId="1FB6858A">
      <w:pPr>
        <w:pStyle w:val="38"/>
        <w:ind w:firstLine="0" w:firstLineChars="0"/>
        <w:jc w:val="center"/>
        <w:rPr>
          <w:rFonts w:ascii="Times New Roman"/>
        </w:rPr>
      </w:pPr>
      <w:r>
        <w:rPr>
          <w:rFonts w:ascii="Times New Roman"/>
          <w:szCs w:val="24"/>
        </w:rPr>
        <w:t>无线通信无相线之分，因此仅有一块CSMA时隙，无需按相线进行分片，应符合</w:t>
      </w:r>
      <w:r>
        <w:rPr>
          <w:rFonts w:ascii="Times New Roman"/>
          <w:szCs w:val="24"/>
        </w:rPr>
        <w:fldChar w:fldCharType="begin"/>
      </w:r>
      <w:r>
        <w:rPr>
          <w:rFonts w:ascii="Times New Roman"/>
          <w:szCs w:val="24"/>
        </w:rPr>
        <w:instrText xml:space="preserve"> REF _Ref46482610 \w \h  \* MERGEFORMAT </w:instrText>
      </w:r>
      <w:r>
        <w:rPr>
          <w:rFonts w:ascii="Times New Roman"/>
          <w:szCs w:val="24"/>
        </w:rPr>
        <w:fldChar w:fldCharType="separate"/>
      </w:r>
      <w:r>
        <w:rPr>
          <w:rFonts w:ascii="Times New Roman"/>
          <w:szCs w:val="24"/>
        </w:rPr>
        <w:t>图24</w:t>
      </w:r>
      <w:r>
        <w:rPr>
          <w:rFonts w:ascii="Times New Roman"/>
          <w:szCs w:val="24"/>
        </w:rPr>
        <w:fldChar w:fldCharType="end"/>
      </w:r>
      <w:r>
        <w:rPr>
          <w:rFonts w:ascii="Times New Roman"/>
          <w:szCs w:val="24"/>
        </w:rPr>
        <w:t>要求。</w:t>
      </w:r>
      <w:r>
        <w:rPr>
          <w:rFonts w:ascii="Times New Roman"/>
        </w:rPr>
        <w:object>
          <v:shape id="_x0000_i1048" o:spt="75" type="#_x0000_t75" style="height:113.95pt;width:467.55pt;" o:ole="t" filled="f" stroked="f" coordsize="21600,21600">
            <v:path/>
            <v:fill on="f" focussize="0,0"/>
            <v:stroke on="f"/>
            <v:imagedata r:id="rId57" o:title=""/>
            <o:lock v:ext="edit" aspectratio="t"/>
            <w10:wrap type="none"/>
            <w10:anchorlock/>
          </v:shape>
          <o:OLEObject Type="Embed" ProgID="Visio.Drawing.15" ShapeID="_x0000_i1048" DrawAspect="Content" ObjectID="_1468075748" r:id="rId56">
            <o:LockedField>false</o:LockedField>
          </o:OLEObject>
        </w:object>
      </w:r>
    </w:p>
    <w:p w14:paraId="7A91C2B7">
      <w:pPr>
        <w:pStyle w:val="181"/>
        <w:rPr>
          <w:rFonts w:ascii="Times New Roman"/>
        </w:rPr>
      </w:pPr>
      <w:bookmarkStart w:id="1703" w:name="_Ref46482610"/>
      <w:r>
        <w:rPr>
          <w:rFonts w:ascii="Times New Roman"/>
        </w:rPr>
        <w:t>无线CSMA时隙示意图</w:t>
      </w:r>
      <w:bookmarkEnd w:id="1703"/>
    </w:p>
    <w:p w14:paraId="0006FE81">
      <w:pPr>
        <w:pStyle w:val="104"/>
        <w:spacing w:before="156" w:after="156"/>
        <w:rPr>
          <w:rFonts w:ascii="Times New Roman"/>
        </w:rPr>
      </w:pPr>
      <w:bookmarkStart w:id="1704" w:name="_Toc408859938"/>
      <w:bookmarkStart w:id="1705" w:name="_Toc403570347"/>
      <w:bookmarkStart w:id="1706" w:name="_Toc399229054"/>
      <w:r>
        <w:rPr>
          <w:rFonts w:ascii="Times New Roman"/>
        </w:rPr>
        <w:t>绑定CSMA时隙</w:t>
      </w:r>
      <w:bookmarkEnd w:id="1704"/>
      <w:bookmarkEnd w:id="1705"/>
      <w:bookmarkEnd w:id="1706"/>
    </w:p>
    <w:p w14:paraId="04A09B00">
      <w:pPr>
        <w:pStyle w:val="38"/>
        <w:rPr>
          <w:rFonts w:ascii="Times New Roman"/>
          <w:kern w:val="2"/>
          <w:szCs w:val="24"/>
        </w:rPr>
      </w:pPr>
      <w:r>
        <w:rPr>
          <w:rFonts w:ascii="Times New Roman"/>
          <w:szCs w:val="24"/>
        </w:rPr>
        <w:t>载波绑定CSMA时隙应符合</w:t>
      </w:r>
      <w:r>
        <w:rPr>
          <w:rFonts w:ascii="Times New Roman"/>
          <w:szCs w:val="24"/>
        </w:rPr>
        <w:fldChar w:fldCharType="begin"/>
      </w:r>
      <w:r>
        <w:rPr>
          <w:rFonts w:ascii="Times New Roman"/>
          <w:szCs w:val="24"/>
        </w:rPr>
        <w:instrText xml:space="preserve"> REF _Ref410985281 \w \h  \* MERGEFORMAT </w:instrText>
      </w:r>
      <w:r>
        <w:rPr>
          <w:rFonts w:ascii="Times New Roman"/>
          <w:szCs w:val="24"/>
        </w:rPr>
        <w:fldChar w:fldCharType="separate"/>
      </w:r>
      <w:r>
        <w:rPr>
          <w:rFonts w:ascii="Times New Roman"/>
          <w:szCs w:val="24"/>
        </w:rPr>
        <w:t>图25</w:t>
      </w:r>
      <w:r>
        <w:rPr>
          <w:rFonts w:ascii="Times New Roman"/>
          <w:szCs w:val="24"/>
        </w:rPr>
        <w:fldChar w:fldCharType="end"/>
      </w:r>
      <w:r>
        <w:rPr>
          <w:rFonts w:ascii="Times New Roman"/>
          <w:szCs w:val="24"/>
        </w:rPr>
        <w:t>要求。其分割算法与CSMA时隙相同：若存在多个指明所属相线的时隙，则最终时隙需按CSMA的均衡分割算法计算。各时隙长度由“绑定CSMA时隙信息”字段中的“绑定CSMA时隙长度”确定，所属相线由“相线”字段确定。无线绑定CSMA时隙应符合</w:t>
      </w:r>
      <w:r>
        <w:rPr>
          <w:rFonts w:ascii="Times New Roman"/>
          <w:szCs w:val="24"/>
        </w:rPr>
        <w:fldChar w:fldCharType="begin"/>
      </w:r>
      <w:r>
        <w:rPr>
          <w:rFonts w:ascii="Times New Roman"/>
          <w:szCs w:val="24"/>
        </w:rPr>
        <w:instrText xml:space="preserve"> REF _Ref46432470 \w \h  \* MERGEFORMAT </w:instrText>
      </w:r>
      <w:r>
        <w:rPr>
          <w:rFonts w:ascii="Times New Roman"/>
          <w:szCs w:val="24"/>
        </w:rPr>
        <w:fldChar w:fldCharType="separate"/>
      </w:r>
      <w:r>
        <w:rPr>
          <w:rFonts w:ascii="Times New Roman"/>
          <w:szCs w:val="24"/>
        </w:rPr>
        <w:t>0</w:t>
      </w:r>
      <w:r>
        <w:rPr>
          <w:rFonts w:ascii="Times New Roman"/>
          <w:szCs w:val="24"/>
        </w:rPr>
        <w:fldChar w:fldCharType="end"/>
      </w:r>
      <w:r>
        <w:rPr>
          <w:rFonts w:ascii="Times New Roman"/>
          <w:szCs w:val="24"/>
        </w:rPr>
        <w:t>要求，无需分割。</w:t>
      </w:r>
    </w:p>
    <w:p w14:paraId="20EE9756">
      <w:pPr>
        <w:pStyle w:val="194"/>
        <w:ind w:firstLine="0" w:firstLineChars="0"/>
        <w:jc w:val="center"/>
        <w:rPr>
          <w:rFonts w:ascii="Times New Roman" w:hAnsi="Times New Roman"/>
        </w:rPr>
      </w:pPr>
      <w:r>
        <w:rPr>
          <w:rFonts w:ascii="Times New Roman" w:hAnsi="Times New Roman"/>
          <w:sz w:val="21"/>
          <w:szCs w:val="24"/>
        </w:rPr>
        <w:t>所有的绑定CSMA时隙专用于同一种业务，具体业务由“绑定CSMA时隙链路标识符”确定。</w:t>
      </w:r>
      <w:r>
        <w:rPr>
          <w:rFonts w:ascii="Times New Roman" w:hAnsi="Times New Roman"/>
        </w:rPr>
        <w:object>
          <v:shape id="_x0000_i1049" o:spt="75" type="#_x0000_t75" style="height:123.4pt;width:431.3pt;" o:ole="t" filled="f" o:preferrelative="t" stroked="f" coordsize="21600,21600">
            <v:path/>
            <v:fill on="f" alignshape="1" focussize="0,0"/>
            <v:stroke on="f"/>
            <v:imagedata r:id="rId59" o:title=""/>
            <o:lock v:ext="edit" aspectratio="t"/>
            <w10:wrap type="none"/>
            <w10:anchorlock/>
          </v:shape>
          <o:OLEObject Type="Embed" ProgID="Visio.Drawing.11" ShapeID="_x0000_i1049" DrawAspect="Content" ObjectID="_1468075749" r:id="rId58">
            <o:LockedField>false</o:LockedField>
          </o:OLEObject>
        </w:object>
      </w:r>
    </w:p>
    <w:p w14:paraId="7EF2BEB9">
      <w:pPr>
        <w:pStyle w:val="181"/>
        <w:rPr>
          <w:rFonts w:ascii="Times New Roman"/>
        </w:rPr>
      </w:pPr>
      <w:bookmarkStart w:id="1707" w:name="_Ref410985281"/>
      <w:r>
        <w:rPr>
          <w:rFonts w:ascii="Times New Roman"/>
        </w:rPr>
        <w:t>载波绑定CSMA时隙分割示意图</w:t>
      </w:r>
      <w:bookmarkEnd w:id="1707"/>
    </w:p>
    <w:p w14:paraId="37E576C8">
      <w:pPr>
        <w:pStyle w:val="38"/>
        <w:rPr>
          <w:rFonts w:ascii="Times New Roman"/>
        </w:rPr>
      </w:pPr>
      <w:r>
        <w:rPr>
          <w:rFonts w:ascii="Times New Roman"/>
        </w:rPr>
        <w:object>
          <v:shape id="_x0000_i1050" o:spt="75" type="#_x0000_t75" style="height:123.4pt;width:431.3pt;" o:ole="t" filled="f" o:preferrelative="t" stroked="f" coordsize="21600,21600">
            <v:path/>
            <v:fill on="f" alignshape="1" focussize="0,0"/>
            <v:stroke on="f"/>
            <v:imagedata r:id="rId61" o:title=""/>
            <o:lock v:ext="edit" aspectratio="t"/>
            <w10:wrap type="none"/>
            <w10:anchorlock/>
          </v:shape>
          <o:OLEObject Type="Embed" ProgID="Visio.Drawing.11" ShapeID="_x0000_i1050" DrawAspect="Content" ObjectID="_1468075750" r:id="rId60">
            <o:LockedField>false</o:LockedField>
          </o:OLEObject>
        </w:object>
      </w:r>
      <w:bookmarkStart w:id="1708" w:name="_Ref46432470"/>
    </w:p>
    <w:p w14:paraId="4076C267">
      <w:pPr>
        <w:pStyle w:val="181"/>
        <w:rPr>
          <w:rFonts w:ascii="Times New Roman"/>
        </w:rPr>
      </w:pPr>
      <w:r>
        <w:rPr>
          <w:rFonts w:ascii="Times New Roman"/>
        </w:rPr>
        <w:t>无线绑定CSMA时隙示意图</w:t>
      </w:r>
      <w:bookmarkEnd w:id="1708"/>
    </w:p>
    <w:p w14:paraId="6EE5BCAC">
      <w:pPr>
        <w:pStyle w:val="104"/>
        <w:spacing w:before="156" w:after="156"/>
        <w:rPr>
          <w:rFonts w:ascii="Times New Roman"/>
        </w:rPr>
      </w:pPr>
      <w:r>
        <w:rPr>
          <w:rFonts w:ascii="Times New Roman"/>
        </w:rPr>
        <w:t>时隙机制</w:t>
      </w:r>
    </w:p>
    <w:p w14:paraId="1DA2A165">
      <w:pPr>
        <w:pStyle w:val="47"/>
        <w:widowControl/>
        <w:tabs>
          <w:tab w:val="center" w:pos="4201"/>
          <w:tab w:val="right" w:leader="dot" w:pos="9298"/>
        </w:tabs>
        <w:autoSpaceDE w:val="0"/>
        <w:autoSpaceDN w:val="0"/>
        <w:ind w:firstLine="420" w:firstLineChars="200"/>
        <w:rPr>
          <w:kern w:val="0"/>
          <w:sz w:val="21"/>
          <w:szCs w:val="21"/>
          <w:lang w:bidi="ar"/>
        </w:rPr>
      </w:pPr>
      <w:r>
        <w:rPr>
          <w:kern w:val="0"/>
          <w:sz w:val="21"/>
          <w:szCs w:val="21"/>
          <w:lang w:bidi="ar"/>
        </w:rPr>
        <w:t>CCO根据当前组网状态，决定全网采用固定信标机制还是竞争信标机制。</w:t>
      </w:r>
    </w:p>
    <w:p w14:paraId="07C62196">
      <w:pPr>
        <w:pStyle w:val="108"/>
        <w:spacing w:before="156" w:after="156"/>
        <w:rPr>
          <w:rFonts w:ascii="Times New Roman"/>
        </w:rPr>
      </w:pPr>
      <w:r>
        <w:rPr>
          <w:rFonts w:ascii="Times New Roman"/>
          <w:lang w:bidi="ar"/>
        </w:rPr>
        <w:t>固定信标机制</w:t>
      </w:r>
    </w:p>
    <w:p w14:paraId="39346E4C">
      <w:pPr>
        <w:pStyle w:val="47"/>
        <w:widowControl/>
        <w:tabs>
          <w:tab w:val="center" w:pos="4201"/>
          <w:tab w:val="right" w:leader="dot" w:pos="9298"/>
        </w:tabs>
        <w:autoSpaceDE w:val="0"/>
        <w:autoSpaceDN w:val="0"/>
        <w:ind w:firstLine="420" w:firstLineChars="200"/>
        <w:rPr>
          <w:sz w:val="21"/>
          <w:szCs w:val="21"/>
        </w:rPr>
      </w:pPr>
      <w:r>
        <w:rPr>
          <w:kern w:val="0"/>
          <w:sz w:val="21"/>
          <w:szCs w:val="21"/>
          <w:lang w:bidi="ar"/>
        </w:rPr>
        <w:t>在组网阶段或需要使用绑定时隙业务的场景下，CCO将全网配置为固定信标机制。在该机制中，信标帧必须在CCO分配的信标时隙内发送，且CCO在分配时需指明具体STA可使用的对应时隙。</w:t>
      </w:r>
    </w:p>
    <w:p w14:paraId="777F50AE">
      <w:pPr>
        <w:pStyle w:val="108"/>
        <w:spacing w:before="156" w:after="156"/>
        <w:rPr>
          <w:rFonts w:ascii="Times New Roman"/>
        </w:rPr>
      </w:pPr>
      <w:r>
        <w:rPr>
          <w:rFonts w:ascii="Times New Roman"/>
          <w:lang w:bidi="ar"/>
        </w:rPr>
        <w:t>竞争信标机制</w:t>
      </w:r>
    </w:p>
    <w:p w14:paraId="34BC7023">
      <w:pPr>
        <w:pStyle w:val="38"/>
        <w:rPr>
          <w:rFonts w:ascii="Times New Roman"/>
          <w:lang w:bidi="ar"/>
        </w:rPr>
      </w:pPr>
      <w:r>
        <w:rPr>
          <w:rFonts w:ascii="Times New Roman"/>
          <w:lang w:bidi="ar"/>
        </w:rPr>
        <w:t>组网完成后，CCO可通过信标帧中的“时隙机制切换”条目进入竞争信标机制下。在竞争信标机制下，信标通过CSMA时隙竞争发送，应符合</w:t>
      </w:r>
      <w:r>
        <w:rPr>
          <w:rFonts w:ascii="Times New Roman"/>
          <w:lang w:bidi="ar"/>
        </w:rPr>
        <w:fldChar w:fldCharType="begin"/>
      </w:r>
      <w:r>
        <w:rPr>
          <w:rFonts w:ascii="Times New Roman"/>
          <w:lang w:bidi="ar"/>
        </w:rPr>
        <w:instrText xml:space="preserve"> REF _Ref3023 \w \h  \* MERGEFORMAT </w:instrText>
      </w:r>
      <w:r>
        <w:rPr>
          <w:rFonts w:ascii="Times New Roman"/>
          <w:lang w:bidi="ar"/>
        </w:rPr>
        <w:fldChar w:fldCharType="separate"/>
      </w:r>
      <w:r>
        <w:rPr>
          <w:rFonts w:ascii="Times New Roman"/>
          <w:lang w:bidi="ar"/>
        </w:rPr>
        <w:t>图27</w:t>
      </w:r>
      <w:r>
        <w:rPr>
          <w:rFonts w:ascii="Times New Roman"/>
          <w:lang w:bidi="ar"/>
        </w:rPr>
        <w:fldChar w:fldCharType="end"/>
      </w:r>
      <w:r>
        <w:rPr>
          <w:rFonts w:ascii="Times New Roman"/>
          <w:lang w:bidi="ar"/>
        </w:rPr>
        <w:t>的要求。</w:t>
      </w:r>
    </w:p>
    <w:p w14:paraId="573F4F46">
      <w:pPr>
        <w:pStyle w:val="38"/>
        <w:rPr>
          <w:rFonts w:ascii="Times New Roman"/>
        </w:rPr>
      </w:pPr>
      <w:r>
        <w:rPr>
          <w:rFonts w:ascii="Times New Roman"/>
        </w:rPr>
        <w:object>
          <v:shape id="_x0000_i1051" o:spt="75" type="#_x0000_t75" style="height:113.65pt;width:426.4pt;" o:ole="t" filled="f" o:preferrelative="t" stroked="f" coordsize="21600,21600">
            <v:path/>
            <v:fill on="f" focussize="0,0"/>
            <v:stroke on="f"/>
            <v:imagedata r:id="rId63" o:title=""/>
            <o:lock v:ext="edit" aspectratio="t"/>
            <w10:wrap type="none"/>
            <w10:anchorlock/>
          </v:shape>
          <o:OLEObject Type="Embed" ProgID="Visio.Drawing.11" ShapeID="_x0000_i1051" DrawAspect="Content" ObjectID="_1468075751" r:id="rId62">
            <o:LockedField>false</o:LockedField>
          </o:OLEObject>
        </w:object>
      </w:r>
      <w:r>
        <w:rPr>
          <w:rFonts w:ascii="Times New Roman"/>
          <w:lang w:bidi="ar"/>
        </w:rPr>
        <w:fldChar w:fldCharType="begin"/>
      </w:r>
      <w:r>
        <w:rPr>
          <w:rFonts w:ascii="Times New Roman"/>
          <w:lang w:bidi="ar"/>
        </w:rPr>
        <w:instrText xml:space="preserve">INCLUDEPICTURE \d "C:\Users\jiangxj\AppData\Local\Temp\ksohtml22620\wps1.jpg" \* MERGEFORMATINET </w:instrText>
      </w:r>
      <w:r>
        <w:rPr>
          <w:rFonts w:ascii="Times New Roman"/>
          <w:lang w:bidi="ar"/>
        </w:rPr>
        <w:fldChar w:fldCharType="separate"/>
      </w:r>
      <w:r>
        <w:rPr>
          <w:rFonts w:ascii="Times New Roman"/>
          <w:lang w:bidi="ar"/>
        </w:rPr>
        <w:fldChar w:fldCharType="end"/>
      </w:r>
    </w:p>
    <w:p w14:paraId="1288EACF">
      <w:pPr>
        <w:pStyle w:val="181"/>
        <w:rPr>
          <w:rFonts w:ascii="Times New Roman"/>
        </w:rPr>
      </w:pPr>
      <w:bookmarkStart w:id="1709" w:name="_Ref3023"/>
      <w:r>
        <w:rPr>
          <w:rFonts w:ascii="Times New Roman"/>
          <w:lang w:bidi="ar"/>
        </w:rPr>
        <w:t>竞争信标时隙划分示意图</w:t>
      </w:r>
      <w:bookmarkEnd w:id="1709"/>
    </w:p>
    <w:p w14:paraId="2C937A90">
      <w:pPr>
        <w:pStyle w:val="38"/>
        <w:rPr>
          <w:rFonts w:ascii="Times New Roman"/>
          <w:lang w:bidi="ar"/>
        </w:rPr>
      </w:pPr>
      <w:r>
        <w:rPr>
          <w:rFonts w:ascii="Times New Roman"/>
          <w:szCs w:val="24"/>
          <w:lang w:bidi="ar"/>
        </w:rPr>
        <w:t>CCO在每个信标周期均创建并发送中央信标。其信标管理条目中的“信标周期起始网络基准时”，在竞争信标机制下指向下一个信标周期的起始时刻，在固定信标机制下则为当前信标周期的起始时刻。</w:t>
      </w:r>
    </w:p>
    <w:p w14:paraId="7081019C">
      <w:pPr>
        <w:pStyle w:val="38"/>
        <w:rPr>
          <w:rFonts w:ascii="Times New Roman"/>
        </w:rPr>
      </w:pPr>
      <w:r>
        <w:rPr>
          <w:rFonts w:ascii="Times New Roman"/>
          <w:lang w:bidi="ar"/>
        </w:rPr>
        <w:t>网络内代理站点在收到自身代理站点新一信标周期的代理信标后，创建并发送代理信标。</w:t>
      </w:r>
    </w:p>
    <w:p w14:paraId="6A93F17D">
      <w:pPr>
        <w:pStyle w:val="38"/>
        <w:rPr>
          <w:rFonts w:ascii="Times New Roman"/>
        </w:rPr>
      </w:pPr>
      <w:r>
        <w:rPr>
          <w:rFonts w:ascii="Times New Roman"/>
          <w:lang w:bidi="ar"/>
        </w:rPr>
        <w:t>网络内发现节点，默认不发送信标，在CCO允许其发送信标时，发现站点计算自己应发送发现信标的信标周期计数值，在对应的信标周期内，若收到自己代理的信标，则在完成NTB同步后，创建并发送发现信标。</w:t>
      </w:r>
    </w:p>
    <w:p w14:paraId="5F22FB01">
      <w:pPr>
        <w:pStyle w:val="38"/>
        <w:rPr>
          <w:rFonts w:ascii="Times New Roman"/>
        </w:rPr>
      </w:pPr>
      <w:r>
        <w:rPr>
          <w:rFonts w:ascii="Times New Roman"/>
          <w:szCs w:val="24"/>
          <w:lang w:bidi="ar"/>
        </w:rPr>
        <w:t>发现站点宜可采用以下方法计算发送发现信标的信标周期计数值：设信标周期为P，站点可发现的邻居发现站点总数为K，且每个发现站点需在170秒内至少发送两帧发现信标。则每个发现站点每间隔 (170/P) 个信标周期发送一次信标，每信标周期有 K/(170/P) 个发现站点发送信标。因此，站点的发送周期计数值 BPC = FLOOR(TEI / (K/(170/P))) 的整数倍。</w:t>
      </w:r>
    </w:p>
    <w:p w14:paraId="7DFE9A07">
      <w:pPr>
        <w:pStyle w:val="99"/>
        <w:spacing w:before="156" w:after="156"/>
        <w:rPr>
          <w:rFonts w:ascii="Times New Roman"/>
        </w:rPr>
      </w:pPr>
      <w:bookmarkStart w:id="1710" w:name="_Toc399229055"/>
      <w:bookmarkStart w:id="1711" w:name="_Toc402983884"/>
      <w:bookmarkStart w:id="1712" w:name="_Toc402983418"/>
      <w:bookmarkStart w:id="1713" w:name="_Toc403570348"/>
      <w:bookmarkStart w:id="1714" w:name="_Toc399757334"/>
      <w:bookmarkStart w:id="1715" w:name="_Toc405476697"/>
      <w:bookmarkStart w:id="1716" w:name="_Toc400798962"/>
      <w:bookmarkStart w:id="1717" w:name="_Toc403585355"/>
      <w:bookmarkStart w:id="1718" w:name="_Toc402982952"/>
      <w:bookmarkStart w:id="1719" w:name="_Toc408859939"/>
      <w:bookmarkStart w:id="1720" w:name="_Toc409125980"/>
      <w:bookmarkStart w:id="1721" w:name="_Toc399259292"/>
      <w:r>
        <w:rPr>
          <w:rFonts w:ascii="Times New Roman"/>
        </w:rPr>
        <w:t>信道访问</w:t>
      </w:r>
      <w:bookmarkEnd w:id="1710"/>
      <w:bookmarkEnd w:id="1711"/>
      <w:bookmarkEnd w:id="1712"/>
      <w:bookmarkEnd w:id="1713"/>
      <w:bookmarkEnd w:id="1714"/>
      <w:bookmarkEnd w:id="1715"/>
      <w:bookmarkEnd w:id="1716"/>
      <w:bookmarkEnd w:id="1717"/>
      <w:bookmarkEnd w:id="1718"/>
      <w:bookmarkEnd w:id="1719"/>
      <w:bookmarkEnd w:id="1720"/>
      <w:bookmarkEnd w:id="1721"/>
    </w:p>
    <w:p w14:paraId="6BFC7FB9">
      <w:pPr>
        <w:pStyle w:val="104"/>
        <w:spacing w:before="156" w:after="156"/>
        <w:rPr>
          <w:rFonts w:ascii="Times New Roman"/>
        </w:rPr>
      </w:pPr>
      <w:r>
        <w:rPr>
          <w:rFonts w:ascii="Times New Roman"/>
        </w:rPr>
        <w:t>载波和无线信道工作机制</w:t>
      </w:r>
    </w:p>
    <w:p w14:paraId="7BC1DE7F">
      <w:pPr>
        <w:pStyle w:val="38"/>
        <w:rPr>
          <w:rFonts w:ascii="Times New Roman"/>
          <w:szCs w:val="24"/>
        </w:rPr>
      </w:pPr>
      <w:bookmarkStart w:id="1722" w:name="_Toc399259293"/>
      <w:bookmarkStart w:id="1723" w:name="_Toc400798963"/>
      <w:bookmarkStart w:id="1724" w:name="_Toc402982953"/>
      <w:bookmarkStart w:id="1725" w:name="_Toc402983419"/>
      <w:bookmarkStart w:id="1726" w:name="_Toc408859940"/>
      <w:bookmarkStart w:id="1727" w:name="_Toc403585356"/>
      <w:bookmarkStart w:id="1728" w:name="_Toc399229056"/>
      <w:bookmarkStart w:id="1729" w:name="_Toc399757335"/>
      <w:bookmarkStart w:id="1730" w:name="_Toc403570349"/>
      <w:bookmarkStart w:id="1731" w:name="_Toc405476698"/>
      <w:bookmarkStart w:id="1732" w:name="_Toc402983885"/>
      <w:r>
        <w:rPr>
          <w:rFonts w:ascii="Times New Roman"/>
          <w:szCs w:val="24"/>
        </w:rPr>
        <w:t>载波信道和无线信道支持并行接收，即在载波信道接收数据的同时，无线信道也可同步接收数据。</w:t>
      </w:r>
    </w:p>
    <w:p w14:paraId="6F6327F2">
      <w:pPr>
        <w:pStyle w:val="38"/>
        <w:rPr>
          <w:rFonts w:ascii="Times New Roman"/>
          <w:szCs w:val="24"/>
        </w:rPr>
      </w:pPr>
      <w:r>
        <w:rPr>
          <w:rFonts w:ascii="Times New Roman"/>
          <w:szCs w:val="24"/>
        </w:rPr>
        <w:t>载波在发送时，无线可以进行接收；无线在发送时，载波可以进行接收。</w:t>
      </w:r>
    </w:p>
    <w:p w14:paraId="2BCC2E04">
      <w:pPr>
        <w:pStyle w:val="38"/>
        <w:rPr>
          <w:rFonts w:ascii="Times New Roman"/>
          <w:szCs w:val="24"/>
        </w:rPr>
      </w:pPr>
      <w:r>
        <w:rPr>
          <w:rFonts w:ascii="Times New Roman"/>
          <w:szCs w:val="24"/>
        </w:rPr>
        <w:t>载波与无线信道具备同时发送能力，可根据通信模块负载选择分时或并发发送。在本协议中，CCO通信模块支持载波与无线并发发送；而STA通信模块则采用载波与无线分时发送机制。</w:t>
      </w:r>
    </w:p>
    <w:p w14:paraId="5C94E12C">
      <w:pPr>
        <w:pStyle w:val="104"/>
        <w:spacing w:before="156" w:after="156"/>
        <w:rPr>
          <w:rFonts w:ascii="Times New Roman"/>
        </w:rPr>
      </w:pPr>
      <w:r>
        <w:rPr>
          <w:rFonts w:ascii="Times New Roman"/>
        </w:rPr>
        <w:t>CSMA/CA信道访问</w:t>
      </w:r>
      <w:bookmarkEnd w:id="1722"/>
      <w:bookmarkEnd w:id="1723"/>
      <w:bookmarkEnd w:id="1724"/>
      <w:bookmarkEnd w:id="1725"/>
      <w:bookmarkEnd w:id="1726"/>
      <w:bookmarkEnd w:id="1727"/>
      <w:bookmarkEnd w:id="1728"/>
      <w:bookmarkEnd w:id="1729"/>
      <w:bookmarkEnd w:id="1730"/>
      <w:bookmarkEnd w:id="1731"/>
      <w:bookmarkEnd w:id="1732"/>
      <w:r>
        <w:rPr>
          <w:rFonts w:ascii="Times New Roman"/>
        </w:rPr>
        <w:t xml:space="preserve"> </w:t>
      </w:r>
    </w:p>
    <w:p w14:paraId="2F90B33E">
      <w:pPr>
        <w:pStyle w:val="108"/>
        <w:spacing w:before="156" w:after="156"/>
        <w:rPr>
          <w:rFonts w:ascii="Times New Roman"/>
        </w:rPr>
      </w:pPr>
      <w:bookmarkStart w:id="1733" w:name="_Toc399229057"/>
      <w:bookmarkStart w:id="1734" w:name="_Toc408859941"/>
      <w:bookmarkStart w:id="1735" w:name="_Toc403570350"/>
      <w:r>
        <w:rPr>
          <w:rFonts w:ascii="Times New Roman"/>
        </w:rPr>
        <w:t>信道访问规则</w:t>
      </w:r>
    </w:p>
    <w:p w14:paraId="625E0C98">
      <w:pPr>
        <w:pStyle w:val="38"/>
        <w:rPr>
          <w:rFonts w:ascii="Times New Roman"/>
          <w:szCs w:val="24"/>
        </w:rPr>
      </w:pPr>
      <w:r>
        <w:rPr>
          <w:rFonts w:ascii="Times New Roman"/>
          <w:szCs w:val="24"/>
        </w:rPr>
        <w:t>在CSMA时隙（含绑定CSMA时隙）中，站点需通过信道竞争以避免冲突，避免成功后方可占用信道发送报文。</w:t>
      </w:r>
    </w:p>
    <w:p w14:paraId="3DC93A72">
      <w:pPr>
        <w:pStyle w:val="38"/>
        <w:rPr>
          <w:rFonts w:ascii="Times New Roman"/>
          <w:szCs w:val="24"/>
        </w:rPr>
      </w:pPr>
      <w:r>
        <w:rPr>
          <w:rFonts w:ascii="Times New Roman"/>
          <w:szCs w:val="24"/>
        </w:rPr>
        <w:t>在CSMA时隙内发送的报文必须在本时隙内完成传输，不得跨越时隙，尤其严禁占用信标时隙和TDMA时隙等非竞争时隙。</w:t>
      </w:r>
    </w:p>
    <w:p w14:paraId="1E4A3140">
      <w:pPr>
        <w:pStyle w:val="38"/>
        <w:rPr>
          <w:rFonts w:ascii="Times New Roman"/>
        </w:rPr>
      </w:pPr>
      <w:r>
        <w:rPr>
          <w:rFonts w:ascii="Times New Roman"/>
          <w:szCs w:val="24"/>
        </w:rPr>
        <w:t>在CSMA时隙中进行信道竞争时，需执行基本的冲突检测与避免，并利用VCS机制进一步预判信道状态。</w:t>
      </w:r>
    </w:p>
    <w:p w14:paraId="65C1DEBC">
      <w:pPr>
        <w:pStyle w:val="108"/>
        <w:spacing w:before="156" w:after="156"/>
        <w:rPr>
          <w:rFonts w:ascii="Times New Roman"/>
        </w:rPr>
      </w:pPr>
      <w:r>
        <w:rPr>
          <w:rFonts w:ascii="Times New Roman"/>
        </w:rPr>
        <w:t>冲突</w:t>
      </w:r>
      <w:bookmarkEnd w:id="1733"/>
      <w:bookmarkEnd w:id="1734"/>
      <w:bookmarkEnd w:id="1735"/>
    </w:p>
    <w:p w14:paraId="3575C1F8">
      <w:pPr>
        <w:pStyle w:val="38"/>
        <w:rPr>
          <w:rFonts w:ascii="Times New Roman"/>
        </w:rPr>
      </w:pPr>
      <w:r>
        <w:rPr>
          <w:rFonts w:ascii="Times New Roman"/>
          <w:szCs w:val="24"/>
        </w:rPr>
        <w:t>在CSMA时隙中，导致冲突的主要原因是由于多个站点退避到相同或极近的时间点并发发送报文所致。</w:t>
      </w:r>
    </w:p>
    <w:p w14:paraId="5B87FB16">
      <w:pPr>
        <w:pStyle w:val="38"/>
        <w:ind w:firstLineChars="0"/>
        <w:rPr>
          <w:rFonts w:ascii="Times New Roman"/>
        </w:rPr>
      </w:pPr>
      <w:r>
        <w:rPr>
          <w:rFonts w:ascii="Times New Roman"/>
        </w:rPr>
        <w:t>在a）、b）两种场景下，发送端节点在发送报文后，需要等待一个回应报文，</w:t>
      </w:r>
      <w:r>
        <w:rPr>
          <w:rFonts w:ascii="Times New Roman"/>
          <w:szCs w:val="24"/>
        </w:rPr>
        <w:t>此时，若出现c）、d）所述情形，即可判断发生冲突：</w:t>
      </w:r>
    </w:p>
    <w:p w14:paraId="0035D80F">
      <w:pPr>
        <w:pStyle w:val="112"/>
        <w:rPr>
          <w:rFonts w:ascii="Times New Roman"/>
        </w:rPr>
      </w:pPr>
      <w:r>
        <w:rPr>
          <w:rFonts w:ascii="Times New Roman"/>
        </w:rPr>
        <w:t>单播的SOF帧，需要接收节点回应“选择确认”报文；</w:t>
      </w:r>
    </w:p>
    <w:p w14:paraId="0376D484">
      <w:pPr>
        <w:pStyle w:val="112"/>
        <w:rPr>
          <w:rFonts w:ascii="Times New Roman"/>
        </w:rPr>
      </w:pPr>
      <w:r>
        <w:rPr>
          <w:rFonts w:ascii="Times New Roman"/>
        </w:rPr>
        <w:t>广播的SOF帧，但是指定一个节点来回应“选择确认”；</w:t>
      </w:r>
    </w:p>
    <w:p w14:paraId="65DA3DA4">
      <w:pPr>
        <w:pStyle w:val="112"/>
        <w:rPr>
          <w:rFonts w:ascii="Times New Roman"/>
        </w:rPr>
      </w:pPr>
      <w:r>
        <w:rPr>
          <w:rFonts w:ascii="Times New Roman"/>
          <w:szCs w:val="24"/>
        </w:rPr>
        <w:t>发送报文后等待回应，若未收到任何回应，或收到的回应报文无效/不符合预期；</w:t>
      </w:r>
    </w:p>
    <w:p w14:paraId="2E2C09BB">
      <w:pPr>
        <w:pStyle w:val="112"/>
        <w:rPr>
          <w:rFonts w:ascii="Times New Roman"/>
        </w:rPr>
      </w:pPr>
      <w:r>
        <w:rPr>
          <w:rFonts w:ascii="Times New Roman"/>
        </w:rPr>
        <w:t>当SOF帧发送后，接收到的“选择确认”帧中，提示PHY对全部PB块没有解析成功。</w:t>
      </w:r>
    </w:p>
    <w:p w14:paraId="2EFF7AE3">
      <w:pPr>
        <w:pStyle w:val="108"/>
        <w:spacing w:before="156" w:after="156"/>
        <w:rPr>
          <w:rFonts w:ascii="Times New Roman"/>
        </w:rPr>
      </w:pPr>
      <w:bookmarkStart w:id="1736" w:name="_Toc408859942"/>
      <w:bookmarkStart w:id="1737" w:name="_Toc403570351"/>
      <w:bookmarkStart w:id="1738" w:name="_Toc399229058"/>
      <w:r>
        <w:rPr>
          <w:rFonts w:ascii="Times New Roman"/>
        </w:rPr>
        <w:t>VCS</w:t>
      </w:r>
      <w:bookmarkEnd w:id="1736"/>
      <w:bookmarkEnd w:id="1737"/>
      <w:bookmarkEnd w:id="1738"/>
    </w:p>
    <w:p w14:paraId="2EBB7871">
      <w:pPr>
        <w:pStyle w:val="38"/>
        <w:rPr>
          <w:rFonts w:ascii="Times New Roman"/>
        </w:rPr>
      </w:pPr>
      <w:r>
        <w:rPr>
          <w:rFonts w:ascii="Times New Roman"/>
          <w:szCs w:val="24"/>
        </w:rPr>
        <w:t>虚拟载波侦听 (VCS) 是一种主要用于CSMA时隙的时隙预判机制，所有节点均需支持。该机制基于报文传输时间与帧间隔，通过VCS定时器及其到期后的信道状态实现。VCS定时器的时长计算方法及到期状态应符合</w:t>
      </w:r>
      <w:r>
        <w:rPr>
          <w:rFonts w:ascii="Times New Roman"/>
          <w:szCs w:val="24"/>
        </w:rPr>
        <w:fldChar w:fldCharType="begin"/>
      </w:r>
      <w:r>
        <w:rPr>
          <w:rFonts w:ascii="Times New Roman"/>
          <w:szCs w:val="24"/>
        </w:rPr>
        <w:instrText xml:space="preserve"> REF _Ref32559 \w \h  \* MERGEFORMAT </w:instrText>
      </w:r>
      <w:r>
        <w:rPr>
          <w:rFonts w:ascii="Times New Roman"/>
          <w:szCs w:val="24"/>
        </w:rPr>
        <w:fldChar w:fldCharType="separate"/>
      </w:r>
      <w:r>
        <w:rPr>
          <w:rFonts w:ascii="Times New Roman"/>
          <w:szCs w:val="24"/>
        </w:rPr>
        <w:t>表113</w:t>
      </w:r>
      <w:r>
        <w:rPr>
          <w:rFonts w:ascii="Times New Roman"/>
          <w:szCs w:val="24"/>
        </w:rPr>
        <w:fldChar w:fldCharType="end"/>
      </w:r>
      <w:r>
        <w:rPr>
          <w:rFonts w:ascii="Times New Roman"/>
          <w:szCs w:val="24"/>
        </w:rPr>
        <w:t>要求。</w:t>
      </w:r>
    </w:p>
    <w:p w14:paraId="1D436157">
      <w:pPr>
        <w:pStyle w:val="179"/>
        <w:ind w:left="0"/>
        <w:rPr>
          <w:rFonts w:ascii="Times New Roman"/>
        </w:rPr>
      </w:pPr>
      <w:bookmarkStart w:id="1739" w:name="_Toc399229446"/>
      <w:bookmarkStart w:id="1740" w:name="_Toc405022564"/>
      <w:bookmarkStart w:id="1741" w:name="_Toc402540154"/>
      <w:bookmarkStart w:id="1742" w:name="_Toc402983236"/>
      <w:bookmarkStart w:id="1743" w:name="_Toc408860261"/>
      <w:bookmarkStart w:id="1744" w:name="_Toc402983702"/>
      <w:bookmarkStart w:id="1745" w:name="_Toc399757672"/>
      <w:bookmarkStart w:id="1746" w:name="_Ref399142486"/>
      <w:bookmarkStart w:id="1747" w:name="_Toc405476986"/>
      <w:bookmarkStart w:id="1748" w:name="_Toc403570679"/>
      <w:bookmarkStart w:id="1749" w:name="_Ref32559"/>
      <w:bookmarkStart w:id="1750" w:name="_Toc402984168"/>
      <w:bookmarkStart w:id="1751" w:name="_Toc399259642"/>
      <w:r>
        <w:rPr>
          <w:rFonts w:ascii="Times New Roman"/>
        </w:rPr>
        <w:t>VCS定时器时长和状态迁移</w:t>
      </w:r>
      <w:bookmarkEnd w:id="1739"/>
      <w:bookmarkEnd w:id="1740"/>
      <w:bookmarkEnd w:id="1741"/>
      <w:bookmarkEnd w:id="1742"/>
      <w:bookmarkEnd w:id="1743"/>
      <w:bookmarkEnd w:id="1744"/>
      <w:bookmarkEnd w:id="1745"/>
      <w:bookmarkEnd w:id="1746"/>
      <w:bookmarkEnd w:id="1747"/>
      <w:bookmarkEnd w:id="1748"/>
      <w:bookmarkEnd w:id="1749"/>
      <w:bookmarkEnd w:id="1750"/>
      <w:bookmarkEnd w:id="1751"/>
    </w:p>
    <w:tbl>
      <w:tblPr>
        <w:tblStyle w:val="5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840"/>
        <w:gridCol w:w="2841"/>
        <w:gridCol w:w="2841"/>
      </w:tblGrid>
      <w:tr w14:paraId="697985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840" w:type="dxa"/>
            <w:noWrap w:val="0"/>
            <w:vAlign w:val="center"/>
          </w:tcPr>
          <w:p w14:paraId="443B0915">
            <w:pPr>
              <w:pStyle w:val="222"/>
              <w:rPr>
                <w:rFonts w:ascii="Times New Roman" w:hAnsi="Times New Roman"/>
              </w:rPr>
            </w:pPr>
            <w:r>
              <w:rPr>
                <w:rFonts w:ascii="Times New Roman" w:hAnsi="Times New Roman"/>
              </w:rPr>
              <w:t>事件</w:t>
            </w:r>
          </w:p>
        </w:tc>
        <w:tc>
          <w:tcPr>
            <w:tcW w:w="2841" w:type="dxa"/>
            <w:noWrap w:val="0"/>
            <w:vAlign w:val="center"/>
          </w:tcPr>
          <w:p w14:paraId="138B83B5">
            <w:pPr>
              <w:pStyle w:val="222"/>
              <w:rPr>
                <w:rFonts w:ascii="Times New Roman" w:hAnsi="Times New Roman"/>
              </w:rPr>
            </w:pPr>
            <w:r>
              <w:rPr>
                <w:rFonts w:ascii="Times New Roman" w:hAnsi="Times New Roman"/>
              </w:rPr>
              <w:t>VCS定时器时长</w:t>
            </w:r>
          </w:p>
        </w:tc>
        <w:tc>
          <w:tcPr>
            <w:tcW w:w="2841" w:type="dxa"/>
            <w:noWrap w:val="0"/>
            <w:vAlign w:val="center"/>
          </w:tcPr>
          <w:p w14:paraId="03A6040C">
            <w:pPr>
              <w:pStyle w:val="222"/>
              <w:rPr>
                <w:rFonts w:ascii="Times New Roman" w:hAnsi="Times New Roman"/>
              </w:rPr>
            </w:pPr>
            <w:r>
              <w:rPr>
                <w:rFonts w:ascii="Times New Roman" w:hAnsi="Times New Roman"/>
              </w:rPr>
              <w:t>VCS定时器到期后信道状态</w:t>
            </w:r>
          </w:p>
        </w:tc>
      </w:tr>
      <w:tr w14:paraId="3A0003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840" w:type="dxa"/>
            <w:noWrap w:val="0"/>
            <w:vAlign w:val="center"/>
          </w:tcPr>
          <w:p w14:paraId="0A5283D3">
            <w:pPr>
              <w:pStyle w:val="222"/>
              <w:rPr>
                <w:rFonts w:ascii="Times New Roman" w:hAnsi="Times New Roman"/>
              </w:rPr>
            </w:pPr>
            <w:r>
              <w:rPr>
                <w:rFonts w:ascii="Times New Roman" w:hAnsi="Times New Roman"/>
              </w:rPr>
              <w:t>检测到冲突</w:t>
            </w:r>
          </w:p>
        </w:tc>
        <w:tc>
          <w:tcPr>
            <w:tcW w:w="2841" w:type="dxa"/>
            <w:noWrap w:val="0"/>
            <w:vAlign w:val="center"/>
          </w:tcPr>
          <w:p w14:paraId="0D271E42">
            <w:pPr>
              <w:pStyle w:val="222"/>
              <w:rPr>
                <w:rFonts w:ascii="Times New Roman" w:hAnsi="Times New Roman"/>
              </w:rPr>
            </w:pPr>
            <w:r>
              <w:rPr>
                <w:rFonts w:ascii="Times New Roman" w:hAnsi="Times New Roman"/>
              </w:rPr>
              <w:t>扩展帧间间隔</w:t>
            </w:r>
          </w:p>
        </w:tc>
        <w:tc>
          <w:tcPr>
            <w:tcW w:w="2841" w:type="dxa"/>
            <w:noWrap w:val="0"/>
            <w:vAlign w:val="center"/>
          </w:tcPr>
          <w:p w14:paraId="5AE8A4C7">
            <w:pPr>
              <w:pStyle w:val="222"/>
              <w:rPr>
                <w:rFonts w:ascii="Times New Roman" w:hAnsi="Times New Roman"/>
              </w:rPr>
            </w:pPr>
            <w:r>
              <w:rPr>
                <w:rFonts w:ascii="Times New Roman" w:hAnsi="Times New Roman"/>
              </w:rPr>
              <w:t>空闲</w:t>
            </w:r>
          </w:p>
        </w:tc>
      </w:tr>
      <w:tr w14:paraId="6E08FC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840" w:type="dxa"/>
            <w:noWrap w:val="0"/>
            <w:vAlign w:val="center"/>
          </w:tcPr>
          <w:p w14:paraId="4CA9F143">
            <w:pPr>
              <w:pStyle w:val="222"/>
              <w:rPr>
                <w:rFonts w:ascii="Times New Roman" w:hAnsi="Times New Roman"/>
              </w:rPr>
            </w:pPr>
            <w:r>
              <w:rPr>
                <w:rFonts w:ascii="Times New Roman" w:hAnsi="Times New Roman"/>
              </w:rPr>
              <w:t>检测到前导</w:t>
            </w:r>
          </w:p>
        </w:tc>
        <w:tc>
          <w:tcPr>
            <w:tcW w:w="2841" w:type="dxa"/>
            <w:noWrap w:val="0"/>
            <w:vAlign w:val="center"/>
          </w:tcPr>
          <w:p w14:paraId="4E1B75C6">
            <w:pPr>
              <w:pStyle w:val="222"/>
              <w:rPr>
                <w:rFonts w:ascii="Times New Roman" w:hAnsi="Times New Roman"/>
              </w:rPr>
            </w:pPr>
            <w:r>
              <w:rPr>
                <w:rFonts w:ascii="Times New Roman" w:hAnsi="Times New Roman"/>
              </w:rPr>
              <w:t>扩展帧间间隔</w:t>
            </w:r>
          </w:p>
        </w:tc>
        <w:tc>
          <w:tcPr>
            <w:tcW w:w="2841" w:type="dxa"/>
            <w:noWrap w:val="0"/>
            <w:vAlign w:val="center"/>
          </w:tcPr>
          <w:p w14:paraId="1C9735DF">
            <w:pPr>
              <w:pStyle w:val="222"/>
              <w:rPr>
                <w:rFonts w:ascii="Times New Roman" w:hAnsi="Times New Roman"/>
              </w:rPr>
            </w:pPr>
            <w:r>
              <w:rPr>
                <w:rFonts w:ascii="Times New Roman" w:hAnsi="Times New Roman"/>
              </w:rPr>
              <w:t>空闲</w:t>
            </w:r>
          </w:p>
        </w:tc>
      </w:tr>
      <w:tr w14:paraId="12AA07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840" w:type="dxa"/>
            <w:noWrap w:val="0"/>
            <w:vAlign w:val="center"/>
          </w:tcPr>
          <w:p w14:paraId="5B82194E">
            <w:pPr>
              <w:pStyle w:val="222"/>
              <w:rPr>
                <w:rFonts w:ascii="Times New Roman" w:hAnsi="Times New Roman"/>
              </w:rPr>
            </w:pPr>
            <w:r>
              <w:rPr>
                <w:rFonts w:ascii="Times New Roman" w:hAnsi="Times New Roman"/>
              </w:rPr>
              <w:t>解析到SOF的帧控制</w:t>
            </w:r>
          </w:p>
        </w:tc>
        <w:tc>
          <w:tcPr>
            <w:tcW w:w="2841" w:type="dxa"/>
            <w:noWrap w:val="0"/>
            <w:vAlign w:val="center"/>
          </w:tcPr>
          <w:p w14:paraId="373076EB">
            <w:pPr>
              <w:pStyle w:val="222"/>
              <w:rPr>
                <w:rFonts w:ascii="Times New Roman" w:hAnsi="Times New Roman"/>
              </w:rPr>
            </w:pPr>
            <w:r>
              <w:rPr>
                <w:rFonts w:ascii="Times New Roman" w:hAnsi="Times New Roman"/>
              </w:rPr>
              <w:t>帧长*10微秒（载波）；</w:t>
            </w:r>
          </w:p>
          <w:p w14:paraId="0E87E708">
            <w:pPr>
              <w:pStyle w:val="222"/>
              <w:rPr>
                <w:rFonts w:ascii="Times New Roman" w:hAnsi="Times New Roman"/>
              </w:rPr>
            </w:pPr>
            <w:r>
              <w:rPr>
                <w:rFonts w:ascii="Times New Roman" w:hAnsi="Times New Roman"/>
              </w:rPr>
              <w:t>帧长*100微秒（无线）</w:t>
            </w:r>
          </w:p>
        </w:tc>
        <w:tc>
          <w:tcPr>
            <w:tcW w:w="2841" w:type="dxa"/>
            <w:noWrap w:val="0"/>
            <w:vAlign w:val="center"/>
          </w:tcPr>
          <w:p w14:paraId="0A275F32">
            <w:pPr>
              <w:pStyle w:val="222"/>
              <w:rPr>
                <w:rFonts w:ascii="Times New Roman" w:hAnsi="Times New Roman"/>
              </w:rPr>
            </w:pPr>
            <w:r>
              <w:rPr>
                <w:rFonts w:ascii="Times New Roman" w:hAnsi="Times New Roman"/>
              </w:rPr>
              <w:t>空闲</w:t>
            </w:r>
          </w:p>
        </w:tc>
      </w:tr>
      <w:tr w14:paraId="7DFAF4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840" w:type="dxa"/>
            <w:noWrap w:val="0"/>
            <w:vAlign w:val="center"/>
          </w:tcPr>
          <w:p w14:paraId="0729101F">
            <w:pPr>
              <w:pStyle w:val="222"/>
              <w:rPr>
                <w:rFonts w:ascii="Times New Roman" w:hAnsi="Times New Roman"/>
              </w:rPr>
            </w:pPr>
            <w:r>
              <w:rPr>
                <w:rFonts w:ascii="Times New Roman" w:hAnsi="Times New Roman"/>
              </w:rPr>
              <w:t>解析到选择确认</w:t>
            </w:r>
          </w:p>
        </w:tc>
        <w:tc>
          <w:tcPr>
            <w:tcW w:w="2841" w:type="dxa"/>
            <w:noWrap w:val="0"/>
            <w:vAlign w:val="center"/>
          </w:tcPr>
          <w:p w14:paraId="397188B5">
            <w:pPr>
              <w:pStyle w:val="222"/>
              <w:rPr>
                <w:rFonts w:ascii="Times New Roman" w:hAnsi="Times New Roman"/>
              </w:rPr>
            </w:pPr>
            <w:r>
              <w:rPr>
                <w:rFonts w:ascii="Times New Roman" w:hAnsi="Times New Roman"/>
              </w:rPr>
              <w:t>竞争帧间间隔</w:t>
            </w:r>
          </w:p>
        </w:tc>
        <w:tc>
          <w:tcPr>
            <w:tcW w:w="2841" w:type="dxa"/>
            <w:noWrap w:val="0"/>
            <w:vAlign w:val="center"/>
          </w:tcPr>
          <w:p w14:paraId="12996E49">
            <w:pPr>
              <w:pStyle w:val="222"/>
              <w:rPr>
                <w:rFonts w:ascii="Times New Roman" w:hAnsi="Times New Roman"/>
              </w:rPr>
            </w:pPr>
            <w:r>
              <w:rPr>
                <w:rFonts w:ascii="Times New Roman" w:hAnsi="Times New Roman"/>
              </w:rPr>
              <w:t>空闲</w:t>
            </w:r>
          </w:p>
        </w:tc>
      </w:tr>
    </w:tbl>
    <w:p w14:paraId="42AB69D7">
      <w:pPr>
        <w:pStyle w:val="38"/>
        <w:rPr>
          <w:rFonts w:ascii="Times New Roman"/>
        </w:rPr>
      </w:pPr>
      <w:bookmarkStart w:id="1752" w:name="_Toc403570352"/>
      <w:bookmarkStart w:id="1753" w:name="_Toc399229059"/>
      <w:bookmarkStart w:id="1754" w:name="_Toc408859943"/>
    </w:p>
    <w:p w14:paraId="3A08A406">
      <w:pPr>
        <w:pStyle w:val="108"/>
        <w:spacing w:before="156" w:after="156"/>
        <w:rPr>
          <w:rFonts w:ascii="Times New Roman"/>
        </w:rPr>
      </w:pPr>
      <w:r>
        <w:rPr>
          <w:rFonts w:ascii="Times New Roman"/>
        </w:rPr>
        <w:t>优先级</w:t>
      </w:r>
      <w:bookmarkEnd w:id="1752"/>
      <w:bookmarkEnd w:id="1753"/>
      <w:bookmarkEnd w:id="1754"/>
    </w:p>
    <w:p w14:paraId="7A604798">
      <w:pPr>
        <w:pStyle w:val="38"/>
        <w:rPr>
          <w:rFonts w:ascii="Times New Roman"/>
        </w:rPr>
      </w:pPr>
      <w:r>
        <w:rPr>
          <w:rFonts w:ascii="Times New Roman"/>
        </w:rPr>
        <w:t>站点在CSMA时隙内竞争信道时，需支持优先级机制。高优先级报文应比低优先级报文具备更强的信道竞争能力。</w:t>
      </w:r>
    </w:p>
    <w:p w14:paraId="137B086F">
      <w:pPr>
        <w:pStyle w:val="108"/>
        <w:spacing w:before="156" w:after="156"/>
        <w:rPr>
          <w:rFonts w:ascii="Times New Roman"/>
        </w:rPr>
      </w:pPr>
      <w:bookmarkStart w:id="1755" w:name="_Toc408859944"/>
      <w:bookmarkStart w:id="1756" w:name="_Toc399229061"/>
      <w:bookmarkStart w:id="1757" w:name="_Toc403570353"/>
      <w:r>
        <w:rPr>
          <w:rFonts w:ascii="Times New Roman"/>
        </w:rPr>
        <w:t>绑定CSMA</w:t>
      </w:r>
      <w:bookmarkEnd w:id="1755"/>
      <w:bookmarkEnd w:id="1756"/>
      <w:bookmarkEnd w:id="1757"/>
    </w:p>
    <w:p w14:paraId="27204BFC">
      <w:pPr>
        <w:pStyle w:val="38"/>
        <w:rPr>
          <w:rFonts w:ascii="Times New Roman"/>
        </w:rPr>
      </w:pPr>
      <w:r>
        <w:rPr>
          <w:rFonts w:ascii="Times New Roman"/>
        </w:rPr>
        <w:t>绑定CSMA是指一段CSMA时隙可分配给特定优先级或特定类型业务报文传输。</w:t>
      </w:r>
    </w:p>
    <w:p w14:paraId="2CE747D0">
      <w:pPr>
        <w:pStyle w:val="38"/>
        <w:rPr>
          <w:rFonts w:ascii="Times New Roman"/>
        </w:rPr>
      </w:pPr>
      <w:r>
        <w:rPr>
          <w:rFonts w:ascii="Times New Roman"/>
        </w:rPr>
        <w:t>在该时隙内，只能传输所分配的优先级或者类型的业务报文。</w:t>
      </w:r>
    </w:p>
    <w:p w14:paraId="76389BAF">
      <w:pPr>
        <w:pStyle w:val="38"/>
        <w:rPr>
          <w:rFonts w:ascii="Times New Roman"/>
        </w:rPr>
      </w:pPr>
      <w:r>
        <w:rPr>
          <w:rFonts w:ascii="Times New Roman"/>
        </w:rPr>
        <w:t>各个节点在绑定CSMA时隙中，需要按照一般的CSMA机制，进行信道竞争，竞争成功后，才能发送对应优先级或者类型的业务报文。</w:t>
      </w:r>
    </w:p>
    <w:p w14:paraId="094991B1">
      <w:pPr>
        <w:pStyle w:val="108"/>
        <w:spacing w:before="156" w:after="156"/>
        <w:rPr>
          <w:rFonts w:ascii="Times New Roman"/>
        </w:rPr>
      </w:pPr>
      <w:bookmarkStart w:id="1758" w:name="_Toc408859945"/>
      <w:bookmarkStart w:id="1759" w:name="_Toc403570354"/>
      <w:bookmarkStart w:id="1760" w:name="_Toc399229062"/>
      <w:r>
        <w:rPr>
          <w:rFonts w:ascii="Times New Roman"/>
        </w:rPr>
        <w:t>多相线CSMA</w:t>
      </w:r>
      <w:bookmarkEnd w:id="1758"/>
      <w:bookmarkEnd w:id="1759"/>
      <w:bookmarkEnd w:id="1760"/>
    </w:p>
    <w:p w14:paraId="3D8AF10E">
      <w:pPr>
        <w:pStyle w:val="38"/>
        <w:rPr>
          <w:rFonts w:ascii="Times New Roman"/>
        </w:rPr>
      </w:pPr>
      <w:r>
        <w:rPr>
          <w:rFonts w:ascii="Times New Roman"/>
        </w:rPr>
        <w:t>多相线CSMA是指分配给不同相线的电力线上站点使用的时隙。STA与CCO通信时，须遵循多相线时隙规划：各相线的STA仅能在对应本相线的时隙内向CCO发送报文。</w:t>
      </w:r>
    </w:p>
    <w:p w14:paraId="6EAD211C">
      <w:pPr>
        <w:pStyle w:val="38"/>
        <w:rPr>
          <w:rFonts w:ascii="Times New Roman"/>
        </w:rPr>
      </w:pPr>
      <w:r>
        <w:rPr>
          <w:rFonts w:ascii="Times New Roman"/>
        </w:rPr>
        <w:t>多相线CSMA时隙是由同一相线下的所有STA竞争使用的。</w:t>
      </w:r>
    </w:p>
    <w:p w14:paraId="4C38ACF0">
      <w:pPr>
        <w:pStyle w:val="108"/>
        <w:spacing w:before="156" w:after="156"/>
        <w:rPr>
          <w:rFonts w:ascii="Times New Roman"/>
        </w:rPr>
      </w:pPr>
      <w:r>
        <w:rPr>
          <w:rFonts w:ascii="Times New Roman"/>
        </w:rPr>
        <w:t>CSMA退避机制</w:t>
      </w:r>
    </w:p>
    <w:p w14:paraId="7E02B7DC">
      <w:pPr>
        <w:pStyle w:val="38"/>
        <w:rPr>
          <w:rFonts w:ascii="Times New Roman"/>
        </w:rPr>
      </w:pPr>
      <w:r>
        <w:rPr>
          <w:rFonts w:ascii="Times New Roman"/>
        </w:rPr>
        <w:t>CSMA退避机制参数应符合</w:t>
      </w:r>
      <w:r>
        <w:rPr>
          <w:rFonts w:ascii="Times New Roman"/>
        </w:rPr>
        <w:fldChar w:fldCharType="begin"/>
      </w:r>
      <w:r>
        <w:rPr>
          <w:rFonts w:ascii="Times New Roman"/>
        </w:rPr>
        <w:instrText xml:space="preserve"> REF _Ref32660 \w \h  \* MERGEFORMAT </w:instrText>
      </w:r>
      <w:r>
        <w:rPr>
          <w:rFonts w:ascii="Times New Roman"/>
        </w:rPr>
        <w:fldChar w:fldCharType="separate"/>
      </w:r>
      <w:r>
        <w:rPr>
          <w:rFonts w:ascii="Times New Roman"/>
        </w:rPr>
        <w:t>表114</w:t>
      </w:r>
      <w:r>
        <w:rPr>
          <w:rFonts w:ascii="Times New Roman"/>
        </w:rPr>
        <w:fldChar w:fldCharType="end"/>
      </w:r>
      <w:r>
        <w:rPr>
          <w:rFonts w:ascii="Times New Roman"/>
        </w:rPr>
        <w:t>要求。</w:t>
      </w:r>
    </w:p>
    <w:p w14:paraId="30C344A1">
      <w:pPr>
        <w:pStyle w:val="179"/>
        <w:ind w:left="0"/>
        <w:rPr>
          <w:rFonts w:ascii="Times New Roman"/>
        </w:rPr>
      </w:pPr>
      <w:bookmarkStart w:id="1761" w:name="_Ref32660"/>
      <w:r>
        <w:rPr>
          <w:rFonts w:ascii="Times New Roman"/>
        </w:rPr>
        <w:t>CSMA/CA退避参数</w:t>
      </w:r>
      <w:bookmarkEnd w:id="1761"/>
    </w:p>
    <w:tbl>
      <w:tblPr>
        <w:tblStyle w:val="52"/>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229"/>
        <w:gridCol w:w="2975"/>
        <w:gridCol w:w="3366"/>
      </w:tblGrid>
      <w:tr w14:paraId="09EAB9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229" w:type="dxa"/>
            <w:noWrap w:val="0"/>
            <w:vAlign w:val="center"/>
          </w:tcPr>
          <w:p w14:paraId="166AC27A">
            <w:pPr>
              <w:pStyle w:val="222"/>
              <w:rPr>
                <w:rFonts w:ascii="Times New Roman" w:hAnsi="Times New Roman"/>
              </w:rPr>
            </w:pPr>
            <w:r>
              <w:rPr>
                <w:rFonts w:ascii="Times New Roman" w:hAnsi="Times New Roman"/>
              </w:rPr>
              <w:t>参数名称</w:t>
            </w:r>
          </w:p>
        </w:tc>
        <w:tc>
          <w:tcPr>
            <w:tcW w:w="2975" w:type="dxa"/>
            <w:noWrap w:val="0"/>
            <w:vAlign w:val="center"/>
          </w:tcPr>
          <w:p w14:paraId="11552D52">
            <w:pPr>
              <w:pStyle w:val="222"/>
              <w:rPr>
                <w:rFonts w:ascii="Times New Roman" w:hAnsi="Times New Roman"/>
              </w:rPr>
            </w:pPr>
            <w:r>
              <w:rPr>
                <w:rFonts w:ascii="Times New Roman" w:hAnsi="Times New Roman"/>
              </w:rPr>
              <w:t>意义</w:t>
            </w:r>
          </w:p>
        </w:tc>
        <w:tc>
          <w:tcPr>
            <w:tcW w:w="3366" w:type="dxa"/>
            <w:noWrap w:val="0"/>
            <w:vAlign w:val="center"/>
          </w:tcPr>
          <w:p w14:paraId="26C1F4E8">
            <w:pPr>
              <w:pStyle w:val="222"/>
              <w:rPr>
                <w:rFonts w:ascii="Times New Roman" w:hAnsi="Times New Roman"/>
              </w:rPr>
            </w:pPr>
            <w:r>
              <w:rPr>
                <w:rFonts w:ascii="Times New Roman" w:hAnsi="Times New Roman"/>
              </w:rPr>
              <w:t>取值</w:t>
            </w:r>
          </w:p>
        </w:tc>
      </w:tr>
      <w:tr w14:paraId="20F819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229" w:type="dxa"/>
            <w:noWrap w:val="0"/>
            <w:vAlign w:val="center"/>
          </w:tcPr>
          <w:p w14:paraId="4FF3C6AB">
            <w:pPr>
              <w:pStyle w:val="222"/>
              <w:rPr>
                <w:rFonts w:ascii="Times New Roman" w:hAnsi="Times New Roman"/>
              </w:rPr>
            </w:pPr>
            <w:r>
              <w:rPr>
                <w:rFonts w:ascii="Times New Roman" w:hAnsi="Times New Roman"/>
              </w:rPr>
              <w:t>minBE</w:t>
            </w:r>
          </w:p>
        </w:tc>
        <w:tc>
          <w:tcPr>
            <w:tcW w:w="2975" w:type="dxa"/>
            <w:noWrap w:val="0"/>
            <w:vAlign w:val="center"/>
          </w:tcPr>
          <w:p w14:paraId="35FF25DE">
            <w:pPr>
              <w:pStyle w:val="222"/>
              <w:rPr>
                <w:rFonts w:ascii="Times New Roman" w:hAnsi="Times New Roman"/>
              </w:rPr>
            </w:pPr>
            <w:r>
              <w:rPr>
                <w:rFonts w:ascii="Times New Roman" w:hAnsi="Times New Roman"/>
              </w:rPr>
              <w:t>最小退避指数</w:t>
            </w:r>
          </w:p>
        </w:tc>
        <w:tc>
          <w:tcPr>
            <w:tcW w:w="3366" w:type="dxa"/>
            <w:noWrap w:val="0"/>
            <w:vAlign w:val="center"/>
          </w:tcPr>
          <w:p w14:paraId="1AD9D428">
            <w:pPr>
              <w:pStyle w:val="222"/>
              <w:rPr>
                <w:rFonts w:ascii="Times New Roman" w:hAnsi="Times New Roman"/>
              </w:rPr>
            </w:pPr>
            <w:r>
              <w:rPr>
                <w:rFonts w:ascii="Times New Roman" w:hAnsi="Times New Roman"/>
              </w:rPr>
              <w:t>2</w:t>
            </w:r>
          </w:p>
        </w:tc>
      </w:tr>
      <w:tr w14:paraId="5F68B3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229" w:type="dxa"/>
            <w:noWrap w:val="0"/>
            <w:vAlign w:val="center"/>
          </w:tcPr>
          <w:p w14:paraId="0626DC67">
            <w:pPr>
              <w:pStyle w:val="222"/>
              <w:rPr>
                <w:rFonts w:ascii="Times New Roman" w:hAnsi="Times New Roman"/>
              </w:rPr>
            </w:pPr>
            <w:r>
              <w:rPr>
                <w:rFonts w:ascii="Times New Roman" w:hAnsi="Times New Roman"/>
              </w:rPr>
              <w:t>maxBE</w:t>
            </w:r>
          </w:p>
        </w:tc>
        <w:tc>
          <w:tcPr>
            <w:tcW w:w="2975" w:type="dxa"/>
            <w:noWrap w:val="0"/>
            <w:vAlign w:val="center"/>
          </w:tcPr>
          <w:p w14:paraId="2F8CFEA0">
            <w:pPr>
              <w:pStyle w:val="222"/>
              <w:rPr>
                <w:rFonts w:ascii="Times New Roman" w:hAnsi="Times New Roman"/>
              </w:rPr>
            </w:pPr>
            <w:r>
              <w:rPr>
                <w:rFonts w:ascii="Times New Roman" w:hAnsi="Times New Roman"/>
              </w:rPr>
              <w:t>最大退避指数</w:t>
            </w:r>
          </w:p>
        </w:tc>
        <w:tc>
          <w:tcPr>
            <w:tcW w:w="3366" w:type="dxa"/>
            <w:noWrap w:val="0"/>
            <w:vAlign w:val="center"/>
          </w:tcPr>
          <w:p w14:paraId="71A7A716">
            <w:pPr>
              <w:pStyle w:val="222"/>
              <w:rPr>
                <w:rFonts w:ascii="Times New Roman" w:hAnsi="Times New Roman"/>
              </w:rPr>
            </w:pPr>
            <w:r>
              <w:rPr>
                <w:rFonts w:ascii="Times New Roman" w:hAnsi="Times New Roman"/>
              </w:rPr>
              <w:t>8</w:t>
            </w:r>
          </w:p>
        </w:tc>
      </w:tr>
      <w:tr w14:paraId="358DD3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229" w:type="dxa"/>
            <w:noWrap w:val="0"/>
            <w:vAlign w:val="center"/>
          </w:tcPr>
          <w:p w14:paraId="122485BB">
            <w:pPr>
              <w:pStyle w:val="222"/>
              <w:rPr>
                <w:rFonts w:ascii="Times New Roman" w:hAnsi="Times New Roman"/>
              </w:rPr>
            </w:pPr>
            <w:r>
              <w:rPr>
                <w:rFonts w:ascii="Times New Roman" w:hAnsi="Times New Roman"/>
              </w:rPr>
              <w:t>BE</w:t>
            </w:r>
          </w:p>
        </w:tc>
        <w:tc>
          <w:tcPr>
            <w:tcW w:w="2975" w:type="dxa"/>
            <w:noWrap w:val="0"/>
            <w:vAlign w:val="center"/>
          </w:tcPr>
          <w:p w14:paraId="0DD68724">
            <w:pPr>
              <w:pStyle w:val="222"/>
              <w:rPr>
                <w:rFonts w:ascii="Times New Roman" w:hAnsi="Times New Roman"/>
              </w:rPr>
            </w:pPr>
            <w:r>
              <w:rPr>
                <w:rFonts w:ascii="Times New Roman" w:hAnsi="Times New Roman"/>
              </w:rPr>
              <w:t>退避指数</w:t>
            </w:r>
          </w:p>
        </w:tc>
        <w:tc>
          <w:tcPr>
            <w:tcW w:w="3366" w:type="dxa"/>
            <w:noWrap w:val="0"/>
            <w:vAlign w:val="center"/>
          </w:tcPr>
          <w:p w14:paraId="6F2E8106">
            <w:pPr>
              <w:pStyle w:val="222"/>
              <w:rPr>
                <w:rFonts w:ascii="Times New Roman" w:hAnsi="Times New Roman"/>
              </w:rPr>
            </w:pPr>
            <w:r>
              <w:rPr>
                <w:rFonts w:ascii="Times New Roman" w:hAnsi="Times New Roman"/>
              </w:rPr>
              <w:t>minBE~maxBE</w:t>
            </w:r>
          </w:p>
        </w:tc>
      </w:tr>
      <w:tr w14:paraId="787612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229" w:type="dxa"/>
            <w:noWrap w:val="0"/>
            <w:vAlign w:val="center"/>
          </w:tcPr>
          <w:p w14:paraId="652FA5B6">
            <w:pPr>
              <w:pStyle w:val="222"/>
              <w:rPr>
                <w:rFonts w:ascii="Times New Roman" w:hAnsi="Times New Roman"/>
              </w:rPr>
            </w:pPr>
            <w:r>
              <w:rPr>
                <w:rFonts w:ascii="Times New Roman" w:hAnsi="Times New Roman"/>
              </w:rPr>
              <w:t>SLOT_TIME</w:t>
            </w:r>
          </w:p>
        </w:tc>
        <w:tc>
          <w:tcPr>
            <w:tcW w:w="2975" w:type="dxa"/>
            <w:noWrap w:val="0"/>
            <w:vAlign w:val="center"/>
          </w:tcPr>
          <w:p w14:paraId="63FC0DF8">
            <w:pPr>
              <w:pStyle w:val="222"/>
              <w:rPr>
                <w:rFonts w:ascii="Times New Roman" w:hAnsi="Times New Roman"/>
              </w:rPr>
            </w:pPr>
            <w:r>
              <w:rPr>
                <w:rFonts w:ascii="Times New Roman" w:hAnsi="Times New Roman"/>
              </w:rPr>
              <w:t>退避时间单位</w:t>
            </w:r>
          </w:p>
        </w:tc>
        <w:tc>
          <w:tcPr>
            <w:tcW w:w="3366" w:type="dxa"/>
            <w:noWrap w:val="0"/>
            <w:vAlign w:val="bottom"/>
          </w:tcPr>
          <w:p w14:paraId="18994FA2">
            <w:pPr>
              <w:pStyle w:val="222"/>
              <w:jc w:val="both"/>
              <w:rPr>
                <w:rFonts w:ascii="Times New Roman" w:hAnsi="Times New Roman"/>
              </w:rPr>
            </w:pPr>
            <w:r>
              <w:rPr>
                <w:rFonts w:ascii="Times New Roman" w:hAnsi="Times New Roman"/>
              </w:rPr>
              <w:t>根据优先级从低到高0~3（0为低优先级），依次取值为10、8、6、4个OFDM符号。</w:t>
            </w:r>
          </w:p>
        </w:tc>
      </w:tr>
    </w:tbl>
    <w:p w14:paraId="2757AC79">
      <w:pPr>
        <w:pStyle w:val="38"/>
        <w:rPr>
          <w:rFonts w:ascii="Times New Roman"/>
        </w:rPr>
      </w:pPr>
    </w:p>
    <w:p w14:paraId="49F08505">
      <w:pPr>
        <w:pStyle w:val="104"/>
        <w:spacing w:before="156" w:after="156"/>
        <w:rPr>
          <w:rFonts w:ascii="Times New Roman"/>
        </w:rPr>
      </w:pPr>
      <w:bookmarkStart w:id="1762" w:name="_Toc408859946"/>
      <w:bookmarkStart w:id="1763" w:name="_Toc402983886"/>
      <w:bookmarkStart w:id="1764" w:name="_Toc399229063"/>
      <w:bookmarkStart w:id="1765" w:name="_Toc402983420"/>
      <w:bookmarkStart w:id="1766" w:name="_Toc399757336"/>
      <w:bookmarkStart w:id="1767" w:name="_Toc405476699"/>
      <w:bookmarkStart w:id="1768" w:name="_Toc400798964"/>
      <w:bookmarkStart w:id="1769" w:name="_Toc399259294"/>
      <w:bookmarkStart w:id="1770" w:name="_Toc403585357"/>
      <w:bookmarkStart w:id="1771" w:name="_Toc402982954"/>
      <w:bookmarkStart w:id="1772" w:name="_Toc403570355"/>
      <w:r>
        <w:rPr>
          <w:rFonts w:ascii="Times New Roman"/>
        </w:rPr>
        <w:t>TDMA 信道访问</w:t>
      </w:r>
      <w:bookmarkEnd w:id="1762"/>
      <w:bookmarkEnd w:id="1763"/>
      <w:bookmarkEnd w:id="1764"/>
      <w:bookmarkEnd w:id="1765"/>
      <w:bookmarkEnd w:id="1766"/>
      <w:bookmarkEnd w:id="1767"/>
      <w:bookmarkEnd w:id="1768"/>
      <w:bookmarkEnd w:id="1769"/>
      <w:bookmarkEnd w:id="1770"/>
      <w:bookmarkEnd w:id="1771"/>
      <w:bookmarkEnd w:id="1772"/>
    </w:p>
    <w:p w14:paraId="30A03EB3">
      <w:pPr>
        <w:pStyle w:val="38"/>
        <w:rPr>
          <w:rFonts w:ascii="Times New Roman"/>
        </w:rPr>
      </w:pPr>
      <w:r>
        <w:rPr>
          <w:rFonts w:ascii="Times New Roman"/>
        </w:rPr>
        <w:t>TDMA是指由CCO分配给指定节点的TDMA时隙。</w:t>
      </w:r>
    </w:p>
    <w:p w14:paraId="11C41259">
      <w:pPr>
        <w:pStyle w:val="38"/>
        <w:rPr>
          <w:rFonts w:ascii="Times New Roman"/>
        </w:rPr>
      </w:pPr>
      <w:r>
        <w:rPr>
          <w:rFonts w:ascii="Times New Roman"/>
        </w:rPr>
        <w:t>在该时隙内，节点不需要进行信道竞争，可以独占被分配的TDMA时隙，进行报文的发送。</w:t>
      </w:r>
    </w:p>
    <w:p w14:paraId="5C5C591C">
      <w:pPr>
        <w:pStyle w:val="38"/>
        <w:rPr>
          <w:rFonts w:ascii="Times New Roman"/>
        </w:rPr>
      </w:pPr>
      <w:r>
        <w:rPr>
          <w:rFonts w:ascii="Times New Roman"/>
        </w:rPr>
        <w:t>TMDA时隙一般分配给某个优先级的业务或者某种类型的业务，该时隙内只能传输对应的业务报文。</w:t>
      </w:r>
    </w:p>
    <w:p w14:paraId="36B60AA4">
      <w:pPr>
        <w:pStyle w:val="104"/>
        <w:spacing w:before="156" w:after="156"/>
        <w:rPr>
          <w:rFonts w:ascii="Times New Roman"/>
        </w:rPr>
      </w:pPr>
      <w:bookmarkStart w:id="1773" w:name="_Toc405476700"/>
      <w:bookmarkStart w:id="1774" w:name="_Toc402983887"/>
      <w:bookmarkStart w:id="1775" w:name="_Toc400798965"/>
      <w:bookmarkStart w:id="1776" w:name="_Toc399229064"/>
      <w:bookmarkStart w:id="1777" w:name="_Toc402982955"/>
      <w:bookmarkStart w:id="1778" w:name="_Toc403585358"/>
      <w:bookmarkStart w:id="1779" w:name="_Toc399757337"/>
      <w:bookmarkStart w:id="1780" w:name="_Toc403570356"/>
      <w:bookmarkStart w:id="1781" w:name="_Toc408859947"/>
      <w:bookmarkStart w:id="1782" w:name="_Toc399259295"/>
      <w:bookmarkStart w:id="1783" w:name="_Toc402983421"/>
      <w:bookmarkStart w:id="1784" w:name="OLE_LINK65"/>
      <w:r>
        <w:rPr>
          <w:rFonts w:ascii="Times New Roman"/>
        </w:rPr>
        <w:t>帧间隔</w:t>
      </w:r>
      <w:bookmarkEnd w:id="1773"/>
      <w:bookmarkEnd w:id="1774"/>
      <w:bookmarkEnd w:id="1775"/>
      <w:bookmarkEnd w:id="1776"/>
      <w:bookmarkEnd w:id="1777"/>
      <w:bookmarkEnd w:id="1778"/>
      <w:bookmarkEnd w:id="1779"/>
      <w:bookmarkEnd w:id="1780"/>
      <w:bookmarkEnd w:id="1781"/>
      <w:bookmarkEnd w:id="1782"/>
      <w:bookmarkEnd w:id="1783"/>
    </w:p>
    <w:bookmarkEnd w:id="1784"/>
    <w:p w14:paraId="691EB0FD">
      <w:pPr>
        <w:pStyle w:val="108"/>
        <w:spacing w:before="156" w:after="156"/>
        <w:rPr>
          <w:rFonts w:ascii="Times New Roman"/>
        </w:rPr>
      </w:pPr>
      <w:bookmarkStart w:id="1785" w:name="_Toc399229065"/>
      <w:bookmarkStart w:id="1786" w:name="_Toc403570357"/>
      <w:bookmarkStart w:id="1787" w:name="_Toc408859948"/>
      <w:r>
        <w:rPr>
          <w:rFonts w:ascii="Times New Roman"/>
        </w:rPr>
        <w:t>帧间隔定义</w:t>
      </w:r>
    </w:p>
    <w:p w14:paraId="6A236E18">
      <w:pPr>
        <w:pStyle w:val="38"/>
        <w:rPr>
          <w:rFonts w:ascii="Times New Roman"/>
        </w:rPr>
      </w:pPr>
      <w:r>
        <w:rPr>
          <w:rFonts w:ascii="Times New Roman"/>
        </w:rPr>
        <w:t>帧间隔是指线路上传输的物理层协议帧之间需要保证的最少时间间隔。</w:t>
      </w:r>
    </w:p>
    <w:p w14:paraId="20EBCF4A">
      <w:pPr>
        <w:pStyle w:val="108"/>
        <w:spacing w:before="156" w:after="156"/>
        <w:rPr>
          <w:rFonts w:ascii="Times New Roman"/>
        </w:rPr>
      </w:pPr>
      <w:r>
        <w:rPr>
          <w:rFonts w:ascii="Times New Roman"/>
        </w:rPr>
        <w:t>帧间隔类型</w:t>
      </w:r>
      <w:bookmarkEnd w:id="1785"/>
      <w:bookmarkEnd w:id="1786"/>
      <w:bookmarkEnd w:id="1787"/>
    </w:p>
    <w:p w14:paraId="6A54F5AA">
      <w:pPr>
        <w:pStyle w:val="38"/>
        <w:rPr>
          <w:rFonts w:ascii="Times New Roman"/>
        </w:rPr>
      </w:pPr>
      <w:r>
        <w:rPr>
          <w:rFonts w:ascii="Times New Roman"/>
        </w:rPr>
        <w:t>突发帧间隔（BIFS），一般指在不需要竞争的时隙中，连续发送报文时，物理层的协议帧之间需要保证的最小帧间隔。主要的应用场景有信标的连续发送等。信标发送场景中，突发帧间隔（BIFS）应符合</w:t>
      </w:r>
      <w:r>
        <w:rPr>
          <w:rFonts w:ascii="Times New Roman"/>
        </w:rPr>
        <w:fldChar w:fldCharType="begin"/>
      </w:r>
      <w:r>
        <w:rPr>
          <w:rFonts w:ascii="Times New Roman"/>
        </w:rPr>
        <w:instrText xml:space="preserve"> REF _Ref3507 \w \h  \* MERGEFORMAT </w:instrText>
      </w:r>
      <w:r>
        <w:rPr>
          <w:rFonts w:ascii="Times New Roman"/>
        </w:rPr>
        <w:fldChar w:fldCharType="separate"/>
      </w:r>
      <w:r>
        <w:rPr>
          <w:rFonts w:ascii="Times New Roman"/>
        </w:rPr>
        <w:t>图28</w:t>
      </w:r>
      <w:r>
        <w:rPr>
          <w:rFonts w:ascii="Times New Roman"/>
        </w:rPr>
        <w:fldChar w:fldCharType="end"/>
      </w:r>
      <w:r>
        <w:rPr>
          <w:rFonts w:ascii="Times New Roman"/>
        </w:rPr>
        <w:t>要求。</w:t>
      </w:r>
    </w:p>
    <w:p w14:paraId="6A14C781">
      <w:pPr>
        <w:pStyle w:val="194"/>
        <w:ind w:firstLine="0" w:firstLineChars="0"/>
        <w:jc w:val="center"/>
        <w:rPr>
          <w:rFonts w:ascii="Times New Roman" w:hAnsi="Times New Roman"/>
        </w:rPr>
      </w:pPr>
    </w:p>
    <w:p w14:paraId="1041F580">
      <w:pPr>
        <w:pStyle w:val="194"/>
        <w:ind w:firstLine="0" w:firstLineChars="0"/>
        <w:jc w:val="center"/>
        <w:rPr>
          <w:rFonts w:ascii="Times New Roman" w:hAnsi="Times New Roman"/>
        </w:rPr>
      </w:pPr>
      <w:r>
        <w:rPr>
          <w:rFonts w:ascii="Times New Roman" w:hAnsi="Times New Roman"/>
        </w:rPr>
        <w:object>
          <v:shape id="_x0000_i1052" o:spt="75" type="#_x0000_t75" style="height:53.3pt;width:351.4pt;" o:ole="t" filled="f" stroked="f" coordsize="21600,21600">
            <v:path/>
            <v:fill on="f" focussize="0,0"/>
            <v:stroke on="f"/>
            <v:imagedata r:id="rId65" o:title=""/>
            <o:lock v:ext="edit" aspectratio="t"/>
            <w10:wrap type="none"/>
            <w10:anchorlock/>
          </v:shape>
          <o:OLEObject Type="Embed" ProgID="Visio.Drawing.15" ShapeID="_x0000_i1052" DrawAspect="Content" ObjectID="_1468075752" r:id="rId64">
            <o:LockedField>false</o:LockedField>
          </o:OLEObject>
        </w:object>
      </w:r>
    </w:p>
    <w:p w14:paraId="7C594C23">
      <w:pPr>
        <w:pStyle w:val="1945"/>
      </w:pPr>
      <w:bookmarkStart w:id="1788" w:name="_Toc405476844"/>
      <w:bookmarkStart w:id="1789" w:name="_Toc399229258"/>
      <w:bookmarkStart w:id="1790" w:name="_Ref3507"/>
      <w:bookmarkStart w:id="1791" w:name="_Ref399142541"/>
      <w:bookmarkStart w:id="1792" w:name="_Toc399757502"/>
      <w:bookmarkStart w:id="1793" w:name="_Toc400799104"/>
      <w:bookmarkStart w:id="1794" w:name="_Toc399259468"/>
      <w:bookmarkStart w:id="1795" w:name="_Toc403585491"/>
      <w:bookmarkStart w:id="1796" w:name="_Toc402984020"/>
      <w:bookmarkStart w:id="1797" w:name="_Toc402983088"/>
      <w:bookmarkStart w:id="1798" w:name="_Toc403570532"/>
      <w:bookmarkStart w:id="1799" w:name="_Toc408860118"/>
      <w:bookmarkStart w:id="1800" w:name="_Toc402983554"/>
      <w:r>
        <w:t>突发帧间隔示意图</w:t>
      </w:r>
      <w:bookmarkEnd w:id="1788"/>
      <w:bookmarkEnd w:id="1789"/>
      <w:bookmarkEnd w:id="1790"/>
      <w:bookmarkEnd w:id="1791"/>
      <w:bookmarkEnd w:id="1792"/>
      <w:bookmarkEnd w:id="1793"/>
      <w:bookmarkEnd w:id="1794"/>
      <w:bookmarkEnd w:id="1795"/>
      <w:bookmarkEnd w:id="1796"/>
      <w:bookmarkEnd w:id="1797"/>
      <w:bookmarkEnd w:id="1798"/>
      <w:bookmarkEnd w:id="1799"/>
      <w:bookmarkEnd w:id="1800"/>
    </w:p>
    <w:p w14:paraId="1A724B03">
      <w:pPr>
        <w:pStyle w:val="38"/>
        <w:rPr>
          <w:rFonts w:ascii="Times New Roman"/>
        </w:rPr>
      </w:pPr>
      <w:r>
        <w:rPr>
          <w:rFonts w:ascii="Times New Roman"/>
        </w:rPr>
        <w:t>竞争帧间隔（CIFS），一般指在需要竞争的时隙中，当站点需要发送报文时，物理层的协议帧之间需要保证的最小帧间隔。</w:t>
      </w:r>
      <w:bookmarkStart w:id="1801" w:name="OLE_LINK42"/>
      <w:bookmarkStart w:id="1802" w:name="OLE_LINK40"/>
      <w:r>
        <w:rPr>
          <w:rFonts w:ascii="Times New Roman"/>
        </w:rPr>
        <w:t>SOF帧不需要回复选择确认(SACK)的场景中，竞争帧间隔（CIFS）应符合</w:t>
      </w:r>
      <w:r>
        <w:rPr>
          <w:rFonts w:ascii="Times New Roman"/>
        </w:rPr>
        <w:fldChar w:fldCharType="begin"/>
      </w:r>
      <w:r>
        <w:rPr>
          <w:rFonts w:ascii="Times New Roman"/>
        </w:rPr>
        <w:instrText xml:space="preserve"> REF _Ref399142589 \w \h  \* MERGEFORMAT </w:instrText>
      </w:r>
      <w:r>
        <w:rPr>
          <w:rFonts w:ascii="Times New Roman"/>
        </w:rPr>
        <w:fldChar w:fldCharType="separate"/>
      </w:r>
      <w:r>
        <w:rPr>
          <w:rFonts w:ascii="Times New Roman"/>
        </w:rPr>
        <w:t>图29</w:t>
      </w:r>
      <w:r>
        <w:rPr>
          <w:rFonts w:ascii="Times New Roman"/>
        </w:rPr>
        <w:fldChar w:fldCharType="end"/>
      </w:r>
      <w:r>
        <w:rPr>
          <w:rFonts w:ascii="Times New Roman"/>
        </w:rPr>
        <w:t>、</w:t>
      </w:r>
      <w:r>
        <w:rPr>
          <w:rFonts w:ascii="Times New Roman"/>
        </w:rPr>
        <w:fldChar w:fldCharType="begin"/>
      </w:r>
      <w:r>
        <w:rPr>
          <w:rFonts w:ascii="Times New Roman"/>
        </w:rPr>
        <w:instrText xml:space="preserve"> REF _Ref4584 \n \h  \* MERGEFORMAT </w:instrText>
      </w:r>
      <w:r>
        <w:rPr>
          <w:rFonts w:ascii="Times New Roman"/>
        </w:rPr>
        <w:fldChar w:fldCharType="separate"/>
      </w:r>
      <w:r>
        <w:rPr>
          <w:rFonts w:ascii="Times New Roman"/>
        </w:rPr>
        <w:t>图30</w:t>
      </w:r>
      <w:r>
        <w:rPr>
          <w:rFonts w:ascii="Times New Roman"/>
        </w:rPr>
        <w:fldChar w:fldCharType="end"/>
      </w:r>
      <w:r>
        <w:rPr>
          <w:rFonts w:ascii="Times New Roman"/>
        </w:rPr>
        <w:t>要求。</w:t>
      </w:r>
      <w:bookmarkStart w:id="1803" w:name="OLE_LINK36"/>
      <w:bookmarkStart w:id="1804" w:name="OLE_LINK37"/>
      <w:r>
        <w:rPr>
          <w:rFonts w:ascii="Times New Roman"/>
        </w:rPr>
        <w:t>SOF帧需要回复选择确认(SACK)的单站点场景中，竞争帧间隔(CIFS)</w:t>
      </w:r>
      <w:r>
        <w:rPr>
          <w:rFonts w:ascii="Times New Roman"/>
          <w:kern w:val="2"/>
          <w:szCs w:val="24"/>
        </w:rPr>
        <w:t xml:space="preserve"> </w:t>
      </w:r>
      <w:r>
        <w:rPr>
          <w:rFonts w:ascii="Times New Roman"/>
        </w:rPr>
        <w:t>应符合</w:t>
      </w:r>
      <w:r>
        <w:rPr>
          <w:rFonts w:ascii="Times New Roman"/>
        </w:rPr>
        <w:fldChar w:fldCharType="begin"/>
      </w:r>
      <w:r>
        <w:rPr>
          <w:rFonts w:ascii="Times New Roman"/>
        </w:rPr>
        <w:instrText xml:space="preserve"> REF _Ref3879 \w \h  \* MERGEFORMAT </w:instrText>
      </w:r>
      <w:r>
        <w:rPr>
          <w:rFonts w:ascii="Times New Roman"/>
        </w:rPr>
        <w:fldChar w:fldCharType="separate"/>
      </w:r>
      <w:r>
        <w:rPr>
          <w:rFonts w:ascii="Times New Roman"/>
        </w:rPr>
        <w:t>图31</w:t>
      </w:r>
      <w:r>
        <w:rPr>
          <w:rFonts w:ascii="Times New Roman"/>
        </w:rPr>
        <w:fldChar w:fldCharType="end"/>
      </w:r>
      <w:r>
        <w:rPr>
          <w:rFonts w:ascii="Times New Roman"/>
        </w:rPr>
        <w:t>、</w:t>
      </w:r>
      <w:r>
        <w:rPr>
          <w:rFonts w:ascii="Times New Roman"/>
        </w:rPr>
        <w:fldChar w:fldCharType="begin"/>
      </w:r>
      <w:r>
        <w:rPr>
          <w:rFonts w:ascii="Times New Roman"/>
        </w:rPr>
        <w:instrText xml:space="preserve"> REF _Ref3935 \w \h  \* MERGEFORMAT </w:instrText>
      </w:r>
      <w:r>
        <w:rPr>
          <w:rFonts w:ascii="Times New Roman"/>
        </w:rPr>
        <w:fldChar w:fldCharType="separate"/>
      </w:r>
      <w:r>
        <w:rPr>
          <w:rFonts w:ascii="Times New Roman"/>
        </w:rPr>
        <w:t>图32</w:t>
      </w:r>
      <w:r>
        <w:rPr>
          <w:rFonts w:ascii="Times New Roman"/>
        </w:rPr>
        <w:fldChar w:fldCharType="end"/>
      </w:r>
      <w:r>
        <w:rPr>
          <w:rFonts w:ascii="Times New Roman"/>
        </w:rPr>
        <w:t>要求</w:t>
      </w:r>
      <w:bookmarkEnd w:id="1803"/>
      <w:r>
        <w:rPr>
          <w:rFonts w:ascii="Times New Roman"/>
        </w:rPr>
        <w:t>。SOF帧需要回复选择确认(SACK)的多站点场景中，竞争帧间隔(CIFS)</w:t>
      </w:r>
      <w:r>
        <w:rPr>
          <w:rFonts w:ascii="Times New Roman"/>
          <w:kern w:val="2"/>
          <w:szCs w:val="24"/>
        </w:rPr>
        <w:t xml:space="preserve"> </w:t>
      </w:r>
      <w:r>
        <w:rPr>
          <w:rFonts w:ascii="Times New Roman"/>
        </w:rPr>
        <w:t>应符合</w:t>
      </w:r>
      <w:r>
        <w:rPr>
          <w:rFonts w:ascii="Times New Roman"/>
        </w:rPr>
        <w:fldChar w:fldCharType="begin"/>
      </w:r>
      <w:r>
        <w:rPr>
          <w:rFonts w:ascii="Times New Roman"/>
        </w:rPr>
        <w:instrText xml:space="preserve"> REF _Ref218018307 \n \h  \* MERGEFORMAT </w:instrText>
      </w:r>
      <w:r>
        <w:rPr>
          <w:rFonts w:ascii="Times New Roman"/>
        </w:rPr>
        <w:fldChar w:fldCharType="separate"/>
      </w:r>
      <w:r>
        <w:rPr>
          <w:rFonts w:ascii="Times New Roman"/>
        </w:rPr>
        <w:t>图33</w:t>
      </w:r>
      <w:r>
        <w:rPr>
          <w:rFonts w:ascii="Times New Roman"/>
        </w:rPr>
        <w:fldChar w:fldCharType="end"/>
      </w:r>
      <w:r>
        <w:rPr>
          <w:rFonts w:ascii="Times New Roman"/>
        </w:rPr>
        <w:t>要求。</w:t>
      </w:r>
      <w:bookmarkEnd w:id="1801"/>
      <w:bookmarkEnd w:id="1804"/>
    </w:p>
    <w:bookmarkEnd w:id="1802"/>
    <w:p w14:paraId="2548E62D">
      <w:pPr>
        <w:pStyle w:val="194"/>
        <w:ind w:firstLine="0" w:firstLineChars="0"/>
        <w:jc w:val="center"/>
        <w:rPr>
          <w:rFonts w:ascii="Times New Roman" w:hAnsi="Times New Roman"/>
        </w:rPr>
      </w:pPr>
      <w:bookmarkStart w:id="1805" w:name="OLE_LINK39"/>
      <w:r>
        <w:rPr>
          <w:rFonts w:ascii="Times New Roman" w:hAnsi="Times New Roman"/>
        </w:rPr>
        <w:object>
          <v:shape id="_x0000_i1053" o:spt="75" type="#_x0000_t75" style="height:87.4pt;width:442.9pt;" o:ole="t" filled="f" stroked="f" coordsize="21600,21600">
            <v:path/>
            <v:fill on="f" focussize="0,0"/>
            <v:stroke on="f"/>
            <v:imagedata r:id="rId67" o:title=""/>
            <o:lock v:ext="edit" aspectratio="t"/>
            <w10:wrap type="none"/>
            <w10:anchorlock/>
          </v:shape>
          <o:OLEObject Type="Embed" ProgID="Visio.Drawing.15" ShapeID="_x0000_i1053" DrawAspect="Content" ObjectID="_1468075753" r:id="rId66">
            <o:LockedField>false</o:LockedField>
          </o:OLEObject>
        </w:object>
      </w:r>
    </w:p>
    <w:p w14:paraId="28A2EAAA">
      <w:pPr>
        <w:pStyle w:val="1945"/>
      </w:pPr>
      <w:bookmarkStart w:id="1806" w:name="_Toc402983557"/>
      <w:bookmarkStart w:id="1807" w:name="_Toc402984023"/>
      <w:bookmarkStart w:id="1808" w:name="_Toc402983091"/>
      <w:bookmarkStart w:id="1809" w:name="_Toc399757505"/>
      <w:bookmarkStart w:id="1810" w:name="_Toc403585494"/>
      <w:bookmarkStart w:id="1811" w:name="_Ref399142589"/>
      <w:bookmarkStart w:id="1812" w:name="_Toc405476845"/>
      <w:bookmarkStart w:id="1813" w:name="_Toc399259471"/>
      <w:bookmarkStart w:id="1814" w:name="_Toc400799107"/>
      <w:bookmarkStart w:id="1815" w:name="_Toc399229261"/>
      <w:bookmarkStart w:id="1816" w:name="_Toc408860119"/>
      <w:bookmarkStart w:id="1817" w:name="_Toc403570535"/>
      <w:r>
        <w:t>竞争帧间隔示意图1</w:t>
      </w:r>
      <w:bookmarkEnd w:id="1806"/>
      <w:bookmarkEnd w:id="1807"/>
      <w:bookmarkEnd w:id="1808"/>
      <w:bookmarkEnd w:id="1809"/>
      <w:bookmarkEnd w:id="1810"/>
      <w:bookmarkEnd w:id="1811"/>
      <w:bookmarkEnd w:id="1812"/>
      <w:bookmarkEnd w:id="1813"/>
      <w:bookmarkEnd w:id="1814"/>
      <w:bookmarkEnd w:id="1815"/>
      <w:bookmarkEnd w:id="1816"/>
      <w:bookmarkEnd w:id="1817"/>
    </w:p>
    <w:p w14:paraId="0AD967D1">
      <w:pPr>
        <w:pStyle w:val="38"/>
        <w:ind w:firstLine="0" w:firstLineChars="0"/>
        <w:jc w:val="center"/>
        <w:rPr>
          <w:rFonts w:ascii="Times New Roman"/>
        </w:rPr>
      </w:pPr>
      <w:r>
        <w:rPr>
          <w:rFonts w:ascii="Times New Roman"/>
        </w:rPr>
        <w:object>
          <v:shape id="_x0000_i1054" o:spt="75" type="#_x0000_t75" style="height:87.4pt;width:442.9pt;" o:ole="t" filled="f" stroked="f" coordsize="21600,21600">
            <v:path/>
            <v:fill on="f" focussize="0,0"/>
            <v:stroke on="f"/>
            <v:imagedata r:id="rId69" o:title=""/>
            <o:lock v:ext="edit" aspectratio="t"/>
            <w10:wrap type="none"/>
            <w10:anchorlock/>
          </v:shape>
          <o:OLEObject Type="Embed" ProgID="Visio.Drawing.15" ShapeID="_x0000_i1054" DrawAspect="Content" ObjectID="_1468075754" r:id="rId68">
            <o:LockedField>false</o:LockedField>
          </o:OLEObject>
        </w:object>
      </w:r>
    </w:p>
    <w:p w14:paraId="79ACDE47">
      <w:pPr>
        <w:pStyle w:val="181"/>
        <w:ind w:left="0"/>
        <w:rPr>
          <w:rFonts w:ascii="Times New Roman"/>
        </w:rPr>
      </w:pPr>
      <w:bookmarkStart w:id="1818" w:name="_Ref4584"/>
      <w:r>
        <w:rPr>
          <w:rFonts w:ascii="Times New Roman"/>
        </w:rPr>
        <w:t>竞争帧间隔示意图2</w:t>
      </w:r>
      <w:bookmarkEnd w:id="1818"/>
    </w:p>
    <w:p w14:paraId="4ED7A94D">
      <w:pPr>
        <w:pStyle w:val="38"/>
        <w:rPr>
          <w:rFonts w:ascii="Times New Roman"/>
        </w:rPr>
      </w:pPr>
    </w:p>
    <w:p w14:paraId="1625677A">
      <w:pPr>
        <w:pStyle w:val="194"/>
        <w:ind w:firstLine="0" w:firstLineChars="0"/>
        <w:jc w:val="center"/>
        <w:rPr>
          <w:rFonts w:ascii="Times New Roman" w:hAnsi="Times New Roman"/>
        </w:rPr>
      </w:pPr>
      <w:r>
        <w:rPr>
          <w:rFonts w:ascii="Times New Roman" w:hAnsi="Times New Roman"/>
        </w:rPr>
        <w:object>
          <v:shape id="_x0000_i1055" o:spt="75" type="#_x0000_t75" style="height:88.5pt;width:443.3pt;" o:ole="t" filled="f" stroked="f" coordsize="21600,21600">
            <v:path/>
            <v:fill on="f" focussize="0,0"/>
            <v:stroke on="f"/>
            <v:imagedata r:id="rId71" o:title=""/>
            <o:lock v:ext="edit" aspectratio="t"/>
            <w10:wrap type="none"/>
            <w10:anchorlock/>
          </v:shape>
          <o:OLEObject Type="Embed" ProgID="Visio.Drawing.15" ShapeID="_x0000_i1055" DrawAspect="Content" ObjectID="_1468075755" r:id="rId70">
            <o:LockedField>false</o:LockedField>
          </o:OLEObject>
        </w:object>
      </w:r>
    </w:p>
    <w:p w14:paraId="6DFE3943">
      <w:pPr>
        <w:pStyle w:val="1945"/>
      </w:pPr>
      <w:bookmarkStart w:id="1819" w:name="_Ref3879"/>
      <w:bookmarkStart w:id="1820" w:name="_Toc402983558"/>
      <w:bookmarkStart w:id="1821" w:name="_Toc399259472"/>
      <w:bookmarkStart w:id="1822" w:name="_Toc400799108"/>
      <w:bookmarkStart w:id="1823" w:name="_Toc408860120"/>
      <w:bookmarkStart w:id="1824" w:name="_Toc402983092"/>
      <w:bookmarkStart w:id="1825" w:name="_Ref399142610"/>
      <w:bookmarkStart w:id="1826" w:name="_Toc405476846"/>
      <w:bookmarkStart w:id="1827" w:name="_Toc399757506"/>
      <w:bookmarkStart w:id="1828" w:name="_Toc402984024"/>
      <w:bookmarkStart w:id="1829" w:name="_Toc403585495"/>
      <w:bookmarkStart w:id="1830" w:name="_Toc399229262"/>
      <w:bookmarkStart w:id="1831" w:name="_Toc403570536"/>
      <w:r>
        <w:t>竞争帧间隔示意图</w:t>
      </w:r>
      <w:bookmarkEnd w:id="1819"/>
      <w:bookmarkEnd w:id="1820"/>
      <w:bookmarkEnd w:id="1821"/>
      <w:bookmarkEnd w:id="1822"/>
      <w:bookmarkEnd w:id="1823"/>
      <w:bookmarkEnd w:id="1824"/>
      <w:bookmarkEnd w:id="1825"/>
      <w:bookmarkEnd w:id="1826"/>
      <w:bookmarkEnd w:id="1827"/>
      <w:bookmarkEnd w:id="1828"/>
      <w:bookmarkEnd w:id="1829"/>
      <w:bookmarkEnd w:id="1830"/>
      <w:bookmarkEnd w:id="1831"/>
      <w:r>
        <w:t>3</w:t>
      </w:r>
    </w:p>
    <w:p w14:paraId="2A40BD5F">
      <w:pPr>
        <w:pStyle w:val="38"/>
        <w:ind w:firstLine="0" w:firstLineChars="0"/>
        <w:jc w:val="left"/>
        <w:rPr>
          <w:rFonts w:ascii="Times New Roman"/>
        </w:rPr>
      </w:pPr>
      <w:r>
        <w:rPr>
          <w:rFonts w:ascii="Times New Roman"/>
        </w:rPr>
        <w:object>
          <v:shape id="_x0000_i1056" o:spt="75" type="#_x0000_t75" style="height:88.5pt;width:443.3pt;" o:ole="t" filled="f" stroked="f" coordsize="21600,21600">
            <v:path/>
            <v:fill on="f" focussize="0,0"/>
            <v:stroke on="f"/>
            <v:imagedata r:id="rId73" o:title=""/>
            <o:lock v:ext="edit" aspectratio="t"/>
            <w10:wrap type="none"/>
            <w10:anchorlock/>
          </v:shape>
          <o:OLEObject Type="Embed" ProgID="Visio.Drawing.15" ShapeID="_x0000_i1056" DrawAspect="Content" ObjectID="_1468075756" r:id="rId72">
            <o:LockedField>false</o:LockedField>
          </o:OLEObject>
        </w:object>
      </w:r>
    </w:p>
    <w:p w14:paraId="32476E68">
      <w:pPr>
        <w:pStyle w:val="1945"/>
      </w:pPr>
      <w:bookmarkStart w:id="1832" w:name="_Ref4529"/>
      <w:r>
        <w:t>竞争帧间隔示意图</w:t>
      </w:r>
      <w:bookmarkEnd w:id="1832"/>
      <w:r>
        <w:t>4</w:t>
      </w:r>
    </w:p>
    <w:p w14:paraId="7BC5F8BF">
      <w:pPr>
        <w:pStyle w:val="38"/>
        <w:ind w:firstLine="0" w:firstLineChars="0"/>
        <w:rPr>
          <w:rFonts w:ascii="Times New Roman"/>
        </w:rPr>
      </w:pPr>
      <w:r>
        <w:rPr>
          <w:rFonts w:ascii="Times New Roman"/>
        </w:rPr>
        <w:object>
          <v:shape id="_x0000_i1057" o:spt="75" type="#_x0000_t75" style="height:81.85pt;width:473.85pt;" o:ole="t" filled="f" o:preferrelative="t" stroked="f" coordsize="21600,21600">
            <v:path/>
            <v:fill on="f" alignshape="1" focussize="0,0"/>
            <v:stroke on="f"/>
            <v:imagedata r:id="rId75" cropright="19748f" cropbottom="17175f" o:title=""/>
            <o:lock v:ext="edit" aspectratio="t"/>
            <w10:wrap type="none"/>
            <w10:anchorlock/>
          </v:shape>
          <o:OLEObject Type="Embed" ProgID="Visio.Drawing.15" ShapeID="_x0000_i1057" DrawAspect="Content" ObjectID="_1468075757" r:id="rId74">
            <o:LockedField>false</o:LockedField>
          </o:OLEObject>
        </w:object>
      </w:r>
      <w:bookmarkEnd w:id="1805"/>
    </w:p>
    <w:p w14:paraId="7FADEA34">
      <w:pPr>
        <w:pStyle w:val="1945"/>
      </w:pPr>
      <w:bookmarkStart w:id="1833" w:name="_Ref3935"/>
      <w:bookmarkStart w:id="1834" w:name="_Ref218018307"/>
      <w:r>
        <w:t>竞争帧间隔示意图</w:t>
      </w:r>
      <w:bookmarkEnd w:id="1833"/>
      <w:r>
        <w:t>5</w:t>
      </w:r>
      <w:bookmarkEnd w:id="1834"/>
      <w:bookmarkStart w:id="1835" w:name="OLE_LINK38"/>
    </w:p>
    <w:bookmarkEnd w:id="1835"/>
    <w:p w14:paraId="5A90C670">
      <w:pPr>
        <w:pStyle w:val="194"/>
        <w:ind w:firstLine="400"/>
        <w:jc w:val="left"/>
        <w:rPr>
          <w:rFonts w:ascii="Times New Roman" w:hAnsi="Times New Roman"/>
        </w:rPr>
      </w:pPr>
      <w:r>
        <w:rPr>
          <w:rFonts w:ascii="Times New Roman" w:hAnsi="Times New Roman"/>
        </w:rPr>
        <w:t>回应帧间隔(RIFS)，一般指需要等待回应帧的场景中，在报文和报文的回应帧之间，物理层的协议帧之间需要保证的最小帧间隔。SOF帧需要回复选择确认(SACK)的单站点场景中，回应帧间隔(RIFS) 应符合</w:t>
      </w:r>
      <w:r>
        <w:rPr>
          <w:rFonts w:ascii="Times New Roman" w:hAnsi="Times New Roman"/>
        </w:rPr>
        <w:fldChar w:fldCharType="begin"/>
      </w:r>
      <w:r>
        <w:rPr>
          <w:rFonts w:ascii="Times New Roman" w:hAnsi="Times New Roman"/>
        </w:rPr>
        <w:instrText xml:space="preserve"> REF _Ref4036 \w \h  \* MERGEFORMAT </w:instrText>
      </w:r>
      <w:r>
        <w:rPr>
          <w:rFonts w:ascii="Times New Roman" w:hAnsi="Times New Roman"/>
        </w:rPr>
        <w:fldChar w:fldCharType="separate"/>
      </w:r>
      <w:r>
        <w:rPr>
          <w:rFonts w:ascii="Times New Roman" w:hAnsi="Times New Roman"/>
        </w:rPr>
        <w:t>图34</w:t>
      </w:r>
      <w:r>
        <w:rPr>
          <w:rFonts w:ascii="Times New Roman" w:hAnsi="Times New Roman"/>
        </w:rPr>
        <w:fldChar w:fldCharType="end"/>
      </w:r>
      <w:r>
        <w:rPr>
          <w:rFonts w:ascii="Times New Roman" w:hAnsi="Times New Roman"/>
        </w:rPr>
        <w:t>要求。SOF帧需要回复选择确认(SACK)的多站点场景中，回应帧间隔(RIFS) 应符合</w:t>
      </w:r>
      <w:r>
        <w:rPr>
          <w:rFonts w:ascii="Times New Roman" w:hAnsi="Times New Roman"/>
        </w:rPr>
        <w:fldChar w:fldCharType="begin"/>
      </w:r>
      <w:r>
        <w:rPr>
          <w:rFonts w:ascii="Times New Roman" w:hAnsi="Times New Roman"/>
        </w:rPr>
        <w:instrText xml:space="preserve"> REF _Ref4091 \w \h  \* MERGEFORMAT </w:instrText>
      </w:r>
      <w:r>
        <w:rPr>
          <w:rFonts w:ascii="Times New Roman" w:hAnsi="Times New Roman"/>
        </w:rPr>
        <w:fldChar w:fldCharType="separate"/>
      </w:r>
      <w:r>
        <w:rPr>
          <w:rFonts w:ascii="Times New Roman" w:hAnsi="Times New Roman"/>
        </w:rPr>
        <w:t>图35</w:t>
      </w:r>
      <w:r>
        <w:rPr>
          <w:rFonts w:ascii="Times New Roman" w:hAnsi="Times New Roman"/>
        </w:rPr>
        <w:fldChar w:fldCharType="end"/>
      </w:r>
      <w:r>
        <w:rPr>
          <w:rFonts w:ascii="Times New Roman" w:hAnsi="Times New Roman"/>
        </w:rPr>
        <w:t>要求。</w:t>
      </w:r>
      <w:r>
        <w:rPr>
          <w:rFonts w:ascii="Times New Roman" w:hAnsi="Times New Roman"/>
        </w:rPr>
        <w:object>
          <v:shape id="_x0000_i1058" o:spt="75" type="#_x0000_t75" style="height:99.85pt;width:456.7pt;" o:ole="t" filled="f" o:preferrelative="t" stroked="f" coordsize="21600,21600">
            <v:path/>
            <v:fill on="f" alignshape="1" focussize="0,0"/>
            <v:stroke on="f"/>
            <v:imagedata r:id="rId77" cropright="20689f" cropbottom="15761f" o:title=""/>
            <o:lock v:ext="edit" aspectratio="t"/>
            <w10:wrap type="none"/>
            <w10:anchorlock/>
          </v:shape>
          <o:OLEObject Type="Embed" ProgID="Visio.Drawing.11" ShapeID="_x0000_i1058" DrawAspect="Content" ObjectID="_1468075758" r:id="rId76">
            <o:LockedField>false</o:LockedField>
          </o:OLEObject>
        </w:object>
      </w:r>
    </w:p>
    <w:p w14:paraId="4D29FA87">
      <w:pPr>
        <w:pStyle w:val="1945"/>
      </w:pPr>
      <w:bookmarkStart w:id="1836" w:name="_Ref4036"/>
      <w:r>
        <w:t>回应帧间隔示意图1</w:t>
      </w:r>
      <w:bookmarkEnd w:id="1836"/>
    </w:p>
    <w:p w14:paraId="188D4794">
      <w:pPr>
        <w:pStyle w:val="38"/>
        <w:ind w:firstLine="0" w:firstLineChars="0"/>
        <w:rPr>
          <w:rFonts w:ascii="Times New Roman"/>
        </w:rPr>
      </w:pPr>
      <w:r>
        <w:rPr>
          <w:rFonts w:ascii="Times New Roman"/>
        </w:rPr>
        <w:object>
          <v:shape id="_x0000_i1059" o:spt="75" type="#_x0000_t75" style="height:87.2pt;width:456pt;" o:ole="t" filled="f" o:preferrelative="t" stroked="f" coordsize="21600,21600">
            <v:path/>
            <v:fill on="f" alignshape="1" focussize="0,0"/>
            <v:stroke on="f"/>
            <v:imagedata r:id="rId79" cropleft="1672f" cropright="21542f" cropbottom="16022f" o:title=""/>
            <o:lock v:ext="edit" aspectratio="t"/>
            <w10:wrap type="none"/>
            <w10:anchorlock/>
          </v:shape>
          <o:OLEObject Type="Embed" ProgID="Visio.Drawing.15" ShapeID="_x0000_i1059" DrawAspect="Content" ObjectID="_1468075759" r:id="rId78">
            <o:LockedField>false</o:LockedField>
          </o:OLEObject>
        </w:object>
      </w:r>
    </w:p>
    <w:p w14:paraId="5CFB9E11">
      <w:pPr>
        <w:pStyle w:val="1945"/>
      </w:pPr>
      <w:bookmarkStart w:id="1837" w:name="_Ref4091"/>
      <w:r>
        <w:t>回应帧间隔示意图2</w:t>
      </w:r>
      <w:bookmarkEnd w:id="1837"/>
    </w:p>
    <w:p w14:paraId="2333F5D4">
      <w:pPr>
        <w:pStyle w:val="38"/>
        <w:rPr>
          <w:rFonts w:ascii="Times New Roman"/>
        </w:rPr>
      </w:pPr>
      <w:bookmarkStart w:id="1838" w:name="OLE_LINK41"/>
      <w:r>
        <w:rPr>
          <w:rFonts w:ascii="Times New Roman"/>
        </w:rPr>
        <w:t>扩展帧间隔 (EIFS)表示SOF帧竞争场景时隙间隔的预期值，用于设置报文发送时的最长退避间隔。退避发送时若检测到报文前导，应按EIFS间隔退避；若“帧控制”字段等解析成功，则可依据其指示的具体时隙需求进行退避。SOF帧不需要回复选择确认(SACK)的场景中，扩展帧间隔（EIFS）应符合</w:t>
      </w:r>
      <w:r>
        <w:rPr>
          <w:rFonts w:ascii="Times New Roman"/>
        </w:rPr>
        <w:fldChar w:fldCharType="begin"/>
      </w:r>
      <w:r>
        <w:rPr>
          <w:rFonts w:ascii="Times New Roman"/>
        </w:rPr>
        <w:instrText xml:space="preserve"> REF _Ref4186 \w \h  \* MERGEFORMAT </w:instrText>
      </w:r>
      <w:r>
        <w:rPr>
          <w:rFonts w:ascii="Times New Roman"/>
        </w:rPr>
        <w:fldChar w:fldCharType="separate"/>
      </w:r>
      <w:r>
        <w:rPr>
          <w:rFonts w:ascii="Times New Roman"/>
        </w:rPr>
        <w:t>图36</w:t>
      </w:r>
      <w:r>
        <w:rPr>
          <w:rFonts w:ascii="Times New Roman"/>
        </w:rPr>
        <w:fldChar w:fldCharType="end"/>
      </w:r>
      <w:r>
        <w:rPr>
          <w:rFonts w:ascii="Times New Roman"/>
        </w:rPr>
        <w:t>要求。SOF帧需要回复选择确认(SACK)的单站点场景中，扩展帧间隔（EIFS）应符合</w:t>
      </w:r>
      <w:r>
        <w:rPr>
          <w:rFonts w:ascii="Times New Roman"/>
        </w:rPr>
        <w:fldChar w:fldCharType="begin"/>
      </w:r>
      <w:r>
        <w:rPr>
          <w:rFonts w:ascii="Times New Roman"/>
        </w:rPr>
        <w:instrText xml:space="preserve"> REF _Ref4245 \w \h  \* MERGEFORMAT </w:instrText>
      </w:r>
      <w:r>
        <w:rPr>
          <w:rFonts w:ascii="Times New Roman"/>
        </w:rPr>
        <w:fldChar w:fldCharType="separate"/>
      </w:r>
      <w:r>
        <w:rPr>
          <w:rFonts w:ascii="Times New Roman"/>
        </w:rPr>
        <w:t>图37</w:t>
      </w:r>
      <w:r>
        <w:rPr>
          <w:rFonts w:ascii="Times New Roman"/>
        </w:rPr>
        <w:fldChar w:fldCharType="end"/>
      </w:r>
      <w:r>
        <w:rPr>
          <w:rFonts w:ascii="Times New Roman"/>
        </w:rPr>
        <w:t>要求。SOF帧需要回复选择确认(SACK)的多站点场景中，扩展帧间隔（EIFS）应符合</w:t>
      </w:r>
      <w:r>
        <w:rPr>
          <w:rFonts w:ascii="Times New Roman"/>
        </w:rPr>
        <w:fldChar w:fldCharType="begin"/>
      </w:r>
      <w:r>
        <w:rPr>
          <w:rFonts w:ascii="Times New Roman"/>
        </w:rPr>
        <w:instrText xml:space="preserve"> REF _Ref4287 \w \h  \* MERGEFORMAT </w:instrText>
      </w:r>
      <w:r>
        <w:rPr>
          <w:rFonts w:ascii="Times New Roman"/>
        </w:rPr>
        <w:fldChar w:fldCharType="separate"/>
      </w:r>
      <w:r>
        <w:rPr>
          <w:rFonts w:ascii="Times New Roman"/>
        </w:rPr>
        <w:t>图38</w:t>
      </w:r>
      <w:r>
        <w:rPr>
          <w:rFonts w:ascii="Times New Roman"/>
        </w:rPr>
        <w:fldChar w:fldCharType="end"/>
      </w:r>
      <w:r>
        <w:rPr>
          <w:rFonts w:ascii="Times New Roman"/>
        </w:rPr>
        <w:t>要求。</w:t>
      </w:r>
      <w:bookmarkEnd w:id="1838"/>
    </w:p>
    <w:p w14:paraId="232C1C51">
      <w:pPr>
        <w:pStyle w:val="194"/>
        <w:ind w:firstLine="0" w:firstLineChars="0"/>
        <w:jc w:val="center"/>
        <w:rPr>
          <w:rFonts w:ascii="Times New Roman" w:hAnsi="Times New Roman"/>
        </w:rPr>
      </w:pPr>
      <w:r>
        <w:rPr>
          <w:rFonts w:ascii="Times New Roman" w:hAnsi="Times New Roman"/>
        </w:rPr>
        <w:object>
          <v:shape id="_x0000_i1060" o:spt="75" type="#_x0000_t75" style="height:90.05pt;width:421.05pt;" o:ole="t" filled="f" o:preferrelative="t" stroked="f" coordsize="21600,21600">
            <v:path/>
            <v:fill on="f" alignshape="1" focussize="0,0"/>
            <v:stroke on="f"/>
            <v:imagedata r:id="rId81" cropright="21559f" cropbottom="19184f" o:title=""/>
            <o:lock v:ext="edit" aspectratio="t"/>
            <w10:wrap type="none"/>
            <w10:anchorlock/>
          </v:shape>
          <o:OLEObject Type="Embed" ProgID="Visio.Drawing.11" ShapeID="_x0000_i1060" DrawAspect="Content" ObjectID="_1468075760" r:id="rId80">
            <o:LockedField>false</o:LockedField>
          </o:OLEObject>
        </w:object>
      </w:r>
    </w:p>
    <w:p w14:paraId="13923B3C">
      <w:pPr>
        <w:pStyle w:val="1945"/>
      </w:pPr>
      <w:bookmarkStart w:id="1839" w:name="_Ref4186"/>
      <w:r>
        <w:t>扩展帧间隔示意图1</w:t>
      </w:r>
      <w:bookmarkEnd w:id="1839"/>
    </w:p>
    <w:p w14:paraId="594FC191">
      <w:pPr>
        <w:pStyle w:val="194"/>
        <w:ind w:firstLine="0" w:firstLineChars="0"/>
        <w:jc w:val="center"/>
        <w:rPr>
          <w:rFonts w:ascii="Times New Roman" w:hAnsi="Times New Roman"/>
        </w:rPr>
      </w:pPr>
      <w:r>
        <w:rPr>
          <w:rFonts w:ascii="Times New Roman" w:hAnsi="Times New Roman"/>
        </w:rPr>
        <w:object>
          <v:shape id="_x0000_i1061" o:spt="75" type="#_x0000_t75" style="height:90.45pt;width:407.2pt;" o:ole="t" filled="f" o:preferrelative="t" stroked="f" coordsize="21600,21600">
            <v:path/>
            <v:fill on="f" alignshape="1" focussize="0,0"/>
            <v:stroke on="f"/>
            <v:imagedata r:id="rId83" cropright="21391f" cropbottom="16158f" o:title=""/>
            <o:lock v:ext="edit" aspectratio="t"/>
            <w10:wrap type="none"/>
            <w10:anchorlock/>
          </v:shape>
          <o:OLEObject Type="Embed" ProgID="Visio.Drawing.15" ShapeID="_x0000_i1061" DrawAspect="Content" ObjectID="_1468075761" r:id="rId82">
            <o:LockedField>false</o:LockedField>
          </o:OLEObject>
        </w:object>
      </w:r>
    </w:p>
    <w:p w14:paraId="45E8D67B">
      <w:pPr>
        <w:pStyle w:val="1945"/>
      </w:pPr>
      <w:bookmarkStart w:id="1840" w:name="_Ref4245"/>
      <w:r>
        <w:t>扩展帧间隔示意图2</w:t>
      </w:r>
      <w:bookmarkEnd w:id="1840"/>
    </w:p>
    <w:p w14:paraId="351DFFC7">
      <w:pPr>
        <w:pStyle w:val="194"/>
        <w:ind w:firstLine="0" w:firstLineChars="0"/>
        <w:jc w:val="center"/>
        <w:rPr>
          <w:rFonts w:ascii="Times New Roman" w:hAnsi="Times New Roman"/>
          <w:sz w:val="21"/>
        </w:rPr>
      </w:pPr>
      <w:r>
        <w:rPr>
          <w:rFonts w:ascii="Times New Roman" w:hAnsi="Times New Roman"/>
        </w:rPr>
        <w:object>
          <v:shape id="_x0000_i1062" o:spt="75" type="#_x0000_t75" style="height:87.5pt;width:503.9pt;" o:ole="t" filled="f" o:preferrelative="t" stroked="f" coordsize="21600,21600">
            <v:path/>
            <v:fill on="f" alignshape="1" focussize="0,0"/>
            <v:stroke on="f"/>
            <v:imagedata r:id="rId85" cropright="19350f" cropbottom="16521f" o:title=""/>
            <o:lock v:ext="edit" aspectratio="t"/>
            <w10:wrap type="none"/>
            <w10:anchorlock/>
          </v:shape>
          <o:OLEObject Type="Embed" ProgID="Visio.Drawing.15" ShapeID="_x0000_i1062" DrawAspect="Content" ObjectID="_1468075762" r:id="rId84">
            <o:LockedField>false</o:LockedField>
          </o:OLEObject>
        </w:object>
      </w:r>
    </w:p>
    <w:p w14:paraId="61C1A9F9">
      <w:pPr>
        <w:pStyle w:val="1945"/>
      </w:pPr>
      <w:bookmarkStart w:id="1841" w:name="_Ref4287"/>
      <w:r>
        <w:t>扩展帧间隔示意图3</w:t>
      </w:r>
      <w:bookmarkEnd w:id="1841"/>
    </w:p>
    <w:p w14:paraId="377E01ED">
      <w:pPr>
        <w:pStyle w:val="38"/>
        <w:rPr>
          <w:rFonts w:ascii="Times New Roman"/>
          <w:highlight w:val="green"/>
        </w:rPr>
      </w:pPr>
      <w:bookmarkStart w:id="1842" w:name="_Hlk217296619"/>
      <w:r>
        <w:rPr>
          <w:rFonts w:ascii="Times New Roman"/>
        </w:rPr>
        <w:t>多站点回应帧间隔(M-IFS)，一般指回应多站点下行帧时，各SACK帧之间的帧间隔。多站点下行TDA帧或者OFDMA帧带选择确认帧场景下，多站点回应帧间隔应符合</w:t>
      </w:r>
      <w:r>
        <w:rPr>
          <w:rFonts w:ascii="Times New Roman"/>
        </w:rPr>
        <w:fldChar w:fldCharType="begin"/>
      </w:r>
      <w:r>
        <w:rPr>
          <w:rFonts w:ascii="Times New Roman"/>
        </w:rPr>
        <w:instrText xml:space="preserve"> REF _Ref4372 \w \h  \* MERGEFORMAT </w:instrText>
      </w:r>
      <w:r>
        <w:rPr>
          <w:rFonts w:ascii="Times New Roman"/>
        </w:rPr>
        <w:fldChar w:fldCharType="separate"/>
      </w:r>
      <w:r>
        <w:rPr>
          <w:rFonts w:ascii="Times New Roman"/>
        </w:rPr>
        <w:t>图39</w:t>
      </w:r>
      <w:r>
        <w:rPr>
          <w:rFonts w:ascii="Times New Roman"/>
        </w:rPr>
        <w:fldChar w:fldCharType="end"/>
      </w:r>
      <w:r>
        <w:rPr>
          <w:rFonts w:ascii="Times New Roman"/>
        </w:rPr>
        <w:t xml:space="preserve">要求。 </w:t>
      </w:r>
    </w:p>
    <w:p w14:paraId="1CCFF798">
      <w:pPr>
        <w:pStyle w:val="38"/>
        <w:ind w:firstLine="0" w:firstLineChars="0"/>
        <w:rPr>
          <w:rFonts w:ascii="Times New Roman"/>
        </w:rPr>
      </w:pPr>
    </w:p>
    <w:p w14:paraId="367EF21E">
      <w:pPr>
        <w:pStyle w:val="38"/>
        <w:ind w:firstLine="0" w:firstLineChars="0"/>
        <w:rPr>
          <w:rFonts w:ascii="Times New Roman"/>
          <w:highlight w:val="green"/>
        </w:rPr>
      </w:pPr>
      <w:r>
        <w:rPr>
          <w:rFonts w:ascii="Times New Roman"/>
        </w:rPr>
        <w:object>
          <v:shape id="_x0000_i1063" o:spt="75" type="#_x0000_t75" style="height:77.45pt;width:467.2pt;" o:ole="t" filled="f" o:preferrelative="t" stroked="f" coordsize="21600,21600">
            <v:path/>
            <v:fill on="f" alignshape="1" focussize="0,0"/>
            <v:stroke on="f"/>
            <v:imagedata r:id="rId87" o:title=""/>
            <o:lock v:ext="edit" aspectratio="t"/>
            <w10:wrap type="none"/>
            <w10:anchorlock/>
          </v:shape>
          <o:OLEObject Type="Embed" ProgID="Visio.Drawing.15" ShapeID="_x0000_i1063" DrawAspect="Content" ObjectID="_1468075763" r:id="rId86">
            <o:LockedField>false</o:LockedField>
          </o:OLEObject>
        </w:object>
      </w:r>
    </w:p>
    <w:bookmarkEnd w:id="1842"/>
    <w:p w14:paraId="288C1225">
      <w:pPr>
        <w:pStyle w:val="1945"/>
      </w:pPr>
      <w:bookmarkStart w:id="1843" w:name="_Ref4372"/>
      <w:r>
        <w:t>多站点下行OFDMA帧带选择确认帧场景的多站点回应帧示意图</w:t>
      </w:r>
      <w:bookmarkEnd w:id="1843"/>
    </w:p>
    <w:p w14:paraId="14809D34">
      <w:pPr>
        <w:pStyle w:val="1945"/>
        <w:numPr>
          <w:ilvl w:val="0"/>
          <w:numId w:val="0"/>
        </w:numPr>
        <w:jc w:val="both"/>
      </w:pPr>
    </w:p>
    <w:p w14:paraId="29218CBA">
      <w:pPr>
        <w:pStyle w:val="108"/>
        <w:spacing w:before="156" w:after="156"/>
        <w:rPr>
          <w:rFonts w:ascii="Times New Roman"/>
        </w:rPr>
      </w:pPr>
      <w:bookmarkStart w:id="1844" w:name="_Toc399229070"/>
      <w:bookmarkStart w:id="1845" w:name="_Toc408859949"/>
      <w:bookmarkStart w:id="1846" w:name="_Toc403570362"/>
      <w:r>
        <w:rPr>
          <w:rFonts w:ascii="Times New Roman"/>
        </w:rPr>
        <w:t>帧间隔的测量</w:t>
      </w:r>
      <w:bookmarkEnd w:id="1844"/>
      <w:bookmarkEnd w:id="1845"/>
      <w:bookmarkEnd w:id="1846"/>
      <w:r>
        <w:rPr>
          <w:rFonts w:ascii="Times New Roman"/>
        </w:rPr>
        <w:t xml:space="preserve"> </w:t>
      </w:r>
    </w:p>
    <w:p w14:paraId="6535D568">
      <w:pPr>
        <w:pStyle w:val="38"/>
        <w:rPr>
          <w:rFonts w:ascii="Times New Roman"/>
        </w:rPr>
      </w:pPr>
      <w:r>
        <w:rPr>
          <w:rFonts w:ascii="Times New Roman"/>
        </w:rPr>
        <w:t>在两个物理层协议帧之间的帧间隔，是通过计算在线路上最后一个OFDM的最后一个非零样本，与线路上第一个跟随帧的第一个非零样本之间的间隔时间。这种帧间隔由传输器在发送前导时测量确定，保证前导的发出时，帧间隔的测量已经完成而且足够。</w:t>
      </w:r>
    </w:p>
    <w:p w14:paraId="6D64EE89">
      <w:pPr>
        <w:pStyle w:val="38"/>
        <w:rPr>
          <w:rFonts w:ascii="Times New Roman"/>
        </w:rPr>
      </w:pPr>
      <w:r>
        <w:rPr>
          <w:rFonts w:ascii="Times New Roman"/>
        </w:rPr>
        <w:t>实际帧间隔的测量应符合</w:t>
      </w:r>
      <w:r>
        <w:rPr>
          <w:rFonts w:ascii="Times New Roman"/>
        </w:rPr>
        <w:fldChar w:fldCharType="begin"/>
      </w:r>
      <w:r>
        <w:rPr>
          <w:rFonts w:ascii="Times New Roman"/>
        </w:rPr>
        <w:instrText xml:space="preserve"> REF _Ref4659 \w \h  \* MERGEFORMAT </w:instrText>
      </w:r>
      <w:r>
        <w:rPr>
          <w:rFonts w:ascii="Times New Roman"/>
        </w:rPr>
        <w:fldChar w:fldCharType="separate"/>
      </w:r>
      <w:r>
        <w:rPr>
          <w:rFonts w:ascii="Times New Roman"/>
        </w:rPr>
        <w:t>图40</w:t>
      </w:r>
      <w:r>
        <w:rPr>
          <w:rFonts w:ascii="Times New Roman"/>
        </w:rPr>
        <w:fldChar w:fldCharType="end"/>
      </w:r>
      <w:r>
        <w:rPr>
          <w:rFonts w:ascii="Times New Roman"/>
        </w:rPr>
        <w:t>要求。其他类型的帧间隔也按照同样的方式进行测量。</w:t>
      </w:r>
    </w:p>
    <w:p w14:paraId="2C758B3B">
      <w:pPr>
        <w:pStyle w:val="194"/>
        <w:ind w:firstLine="0" w:firstLineChars="0"/>
        <w:jc w:val="center"/>
        <w:rPr>
          <w:rFonts w:ascii="Times New Roman" w:hAnsi="Times New Roman"/>
        </w:rPr>
      </w:pPr>
      <w:r>
        <w:rPr>
          <w:rFonts w:ascii="Times New Roman" w:hAnsi="Times New Roman"/>
        </w:rPr>
        <w:object>
          <v:shape id="_x0000_i1064" o:spt="75" type="#_x0000_t75" style="height:95.2pt;width:320.65pt;" o:ole="t" filled="f" o:preferrelative="t" stroked="f" coordsize="21600,21600">
            <v:path/>
            <v:fill on="f" alignshape="1" focussize="0,0"/>
            <v:stroke on="f"/>
            <v:imagedata r:id="rId89" o:title=""/>
            <o:lock v:ext="edit" aspectratio="t"/>
            <w10:wrap type="none"/>
            <w10:anchorlock/>
          </v:shape>
          <o:OLEObject Type="Embed" ProgID="Visio.Drawing.11" ShapeID="_x0000_i1064" DrawAspect="Content" ObjectID="_1468075764" r:id="rId88">
            <o:LockedField>false</o:LockedField>
          </o:OLEObject>
        </w:object>
      </w:r>
    </w:p>
    <w:p w14:paraId="291FF92F">
      <w:pPr>
        <w:pStyle w:val="1945"/>
      </w:pPr>
      <w:bookmarkStart w:id="1847" w:name="_Toc402983096"/>
      <w:bookmarkStart w:id="1848" w:name="_Toc399757510"/>
      <w:bookmarkStart w:id="1849" w:name="_Ref399142723"/>
      <w:bookmarkStart w:id="1850" w:name="_Toc400799112"/>
      <w:bookmarkStart w:id="1851" w:name="_Toc402983562"/>
      <w:bookmarkStart w:id="1852" w:name="_Toc399229268"/>
      <w:bookmarkStart w:id="1853" w:name="_Ref4659"/>
      <w:bookmarkStart w:id="1854" w:name="_Toc399259476"/>
      <w:bookmarkStart w:id="1855" w:name="_Toc405476849"/>
      <w:bookmarkStart w:id="1856" w:name="_Toc408860123"/>
      <w:bookmarkStart w:id="1857" w:name="_Toc403585499"/>
      <w:bookmarkStart w:id="1858" w:name="_Toc402984028"/>
      <w:bookmarkStart w:id="1859" w:name="_Toc403570540"/>
      <w:r>
        <w:t>帧间隔测量示意图</w:t>
      </w:r>
      <w:bookmarkEnd w:id="1847"/>
      <w:bookmarkEnd w:id="1848"/>
      <w:bookmarkEnd w:id="1849"/>
      <w:bookmarkEnd w:id="1850"/>
      <w:bookmarkEnd w:id="1851"/>
      <w:bookmarkEnd w:id="1852"/>
      <w:bookmarkEnd w:id="1853"/>
      <w:bookmarkEnd w:id="1854"/>
      <w:bookmarkEnd w:id="1855"/>
      <w:bookmarkEnd w:id="1856"/>
      <w:bookmarkEnd w:id="1857"/>
      <w:bookmarkEnd w:id="1858"/>
      <w:bookmarkEnd w:id="1859"/>
    </w:p>
    <w:p w14:paraId="1956EA19">
      <w:pPr>
        <w:pStyle w:val="108"/>
        <w:spacing w:before="156" w:after="156"/>
        <w:rPr>
          <w:rFonts w:ascii="Times New Roman"/>
        </w:rPr>
      </w:pPr>
      <w:bookmarkStart w:id="1860" w:name="_Toc408859950"/>
      <w:bookmarkStart w:id="1861" w:name="_Toc399229071"/>
      <w:bookmarkStart w:id="1862" w:name="_Toc403570363"/>
      <w:r>
        <w:rPr>
          <w:rFonts w:ascii="Times New Roman"/>
        </w:rPr>
        <w:t>帧间隔范围</w:t>
      </w:r>
      <w:bookmarkEnd w:id="1860"/>
      <w:bookmarkEnd w:id="1861"/>
      <w:bookmarkEnd w:id="1862"/>
    </w:p>
    <w:p w14:paraId="4B7CD691">
      <w:pPr>
        <w:pStyle w:val="38"/>
        <w:rPr>
          <w:rFonts w:ascii="Times New Roman"/>
        </w:rPr>
      </w:pPr>
      <w:r>
        <w:rPr>
          <w:rFonts w:ascii="Times New Roman"/>
        </w:rPr>
        <w:t>载波帧间隔的取值范围定义应符合</w:t>
      </w:r>
      <w:r>
        <w:rPr>
          <w:rFonts w:ascii="Times New Roman"/>
        </w:rPr>
        <w:fldChar w:fldCharType="begin"/>
      </w:r>
      <w:r>
        <w:rPr>
          <w:rFonts w:ascii="Times New Roman"/>
        </w:rPr>
        <w:instrText xml:space="preserve"> REF _Ref399142748 \w \h  \* MERGEFORMAT </w:instrText>
      </w:r>
      <w:r>
        <w:rPr>
          <w:rFonts w:ascii="Times New Roman"/>
        </w:rPr>
        <w:fldChar w:fldCharType="separate"/>
      </w:r>
      <w:r>
        <w:rPr>
          <w:rFonts w:ascii="Times New Roman"/>
        </w:rPr>
        <w:t>表115</w:t>
      </w:r>
      <w:r>
        <w:rPr>
          <w:rFonts w:ascii="Times New Roman"/>
        </w:rPr>
        <w:fldChar w:fldCharType="end"/>
      </w:r>
      <w:r>
        <w:rPr>
          <w:rFonts w:ascii="Times New Roman"/>
        </w:rPr>
        <w:t>要求。</w:t>
      </w:r>
    </w:p>
    <w:p w14:paraId="181669EE">
      <w:pPr>
        <w:pStyle w:val="179"/>
        <w:ind w:left="0"/>
        <w:rPr>
          <w:rFonts w:ascii="Times New Roman"/>
        </w:rPr>
      </w:pPr>
      <w:bookmarkStart w:id="1863" w:name="_Toc399229447"/>
      <w:bookmarkStart w:id="1864" w:name="_Toc405476987"/>
      <w:bookmarkStart w:id="1865" w:name="_Toc402983237"/>
      <w:bookmarkStart w:id="1866" w:name="_Toc402984169"/>
      <w:bookmarkStart w:id="1867" w:name="_Ref399142748"/>
      <w:bookmarkStart w:id="1868" w:name="_Toc403570680"/>
      <w:bookmarkStart w:id="1869" w:name="_Toc405022565"/>
      <w:bookmarkStart w:id="1870" w:name="_Toc408860262"/>
      <w:bookmarkStart w:id="1871" w:name="_Toc399259643"/>
      <w:bookmarkStart w:id="1872" w:name="_Toc399757673"/>
      <w:bookmarkStart w:id="1873" w:name="_Toc402983703"/>
      <w:bookmarkStart w:id="1874" w:name="_Toc402540155"/>
      <w:r>
        <w:rPr>
          <w:rFonts w:ascii="Times New Roman"/>
        </w:rPr>
        <w:t>载波帧间隔取值范围</w:t>
      </w:r>
      <w:bookmarkEnd w:id="1863"/>
      <w:bookmarkEnd w:id="1864"/>
      <w:bookmarkEnd w:id="1865"/>
      <w:bookmarkEnd w:id="1866"/>
      <w:bookmarkEnd w:id="1867"/>
      <w:bookmarkEnd w:id="1868"/>
      <w:bookmarkEnd w:id="1869"/>
      <w:bookmarkEnd w:id="1870"/>
      <w:bookmarkEnd w:id="1871"/>
      <w:bookmarkEnd w:id="1872"/>
      <w:bookmarkEnd w:id="1873"/>
      <w:bookmarkEnd w:id="1874"/>
    </w:p>
    <w:tbl>
      <w:tblPr>
        <w:tblStyle w:val="52"/>
        <w:tblW w:w="0" w:type="auto"/>
        <w:tblInd w:w="11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115"/>
        <w:gridCol w:w="2123"/>
        <w:gridCol w:w="2141"/>
        <w:gridCol w:w="2141"/>
      </w:tblGrid>
      <w:tr w14:paraId="0BA3A8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238" w:type="dxa"/>
            <w:gridSpan w:val="2"/>
            <w:noWrap w:val="0"/>
            <w:vAlign w:val="top"/>
          </w:tcPr>
          <w:p w14:paraId="56EF19CB">
            <w:pPr>
              <w:pStyle w:val="38"/>
              <w:ind w:firstLine="0" w:firstLineChars="0"/>
              <w:jc w:val="center"/>
              <w:rPr>
                <w:rFonts w:ascii="Times New Roman"/>
                <w:szCs w:val="18"/>
              </w:rPr>
            </w:pPr>
            <w:r>
              <w:rPr>
                <w:rFonts w:ascii="Times New Roman"/>
                <w:szCs w:val="18"/>
              </w:rPr>
              <w:t>类型</w:t>
            </w:r>
          </w:p>
        </w:tc>
        <w:tc>
          <w:tcPr>
            <w:tcW w:w="2141" w:type="dxa"/>
            <w:noWrap w:val="0"/>
            <w:vAlign w:val="top"/>
          </w:tcPr>
          <w:p w14:paraId="58C941D3">
            <w:pPr>
              <w:pStyle w:val="38"/>
              <w:ind w:firstLine="0" w:firstLineChars="0"/>
              <w:jc w:val="center"/>
              <w:rPr>
                <w:rFonts w:ascii="Times New Roman"/>
                <w:szCs w:val="18"/>
              </w:rPr>
            </w:pPr>
            <w:r>
              <w:rPr>
                <w:rFonts w:ascii="Times New Roman"/>
                <w:szCs w:val="18"/>
              </w:rPr>
              <w:t>取值</w:t>
            </w:r>
          </w:p>
        </w:tc>
        <w:tc>
          <w:tcPr>
            <w:tcW w:w="2141" w:type="dxa"/>
            <w:noWrap w:val="0"/>
            <w:vAlign w:val="top"/>
          </w:tcPr>
          <w:p w14:paraId="1C721641">
            <w:pPr>
              <w:pStyle w:val="38"/>
              <w:ind w:firstLine="0" w:firstLineChars="0"/>
              <w:jc w:val="center"/>
              <w:rPr>
                <w:rFonts w:ascii="Times New Roman"/>
                <w:szCs w:val="18"/>
              </w:rPr>
            </w:pPr>
            <w:r>
              <w:rPr>
                <w:rFonts w:ascii="Times New Roman"/>
                <w:szCs w:val="18"/>
              </w:rPr>
              <w:t>含义</w:t>
            </w:r>
          </w:p>
        </w:tc>
      </w:tr>
      <w:tr w14:paraId="3AC9E1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115" w:type="dxa"/>
            <w:noWrap w:val="0"/>
            <w:vAlign w:val="center"/>
          </w:tcPr>
          <w:p w14:paraId="0BEB3651">
            <w:pPr>
              <w:pStyle w:val="38"/>
              <w:ind w:firstLine="0" w:firstLineChars="0"/>
              <w:jc w:val="center"/>
              <w:rPr>
                <w:rFonts w:ascii="Times New Roman"/>
                <w:szCs w:val="18"/>
              </w:rPr>
            </w:pPr>
            <w:r>
              <w:rPr>
                <w:rFonts w:ascii="Times New Roman"/>
                <w:szCs w:val="21"/>
                <w:lang w:bidi="ar"/>
              </w:rPr>
              <w:t>突发帧间隔</w:t>
            </w:r>
          </w:p>
        </w:tc>
        <w:tc>
          <w:tcPr>
            <w:tcW w:w="2123" w:type="dxa"/>
            <w:noWrap w:val="0"/>
            <w:vAlign w:val="center"/>
          </w:tcPr>
          <w:p w14:paraId="478D8593">
            <w:pPr>
              <w:pStyle w:val="38"/>
              <w:ind w:firstLine="0" w:firstLineChars="0"/>
              <w:jc w:val="center"/>
              <w:rPr>
                <w:rFonts w:ascii="Times New Roman"/>
                <w:szCs w:val="18"/>
              </w:rPr>
            </w:pPr>
            <w:r>
              <w:rPr>
                <w:rFonts w:ascii="Times New Roman"/>
                <w:szCs w:val="21"/>
                <w:lang w:bidi="ar"/>
              </w:rPr>
              <w:t>BIFS</w:t>
            </w:r>
          </w:p>
        </w:tc>
        <w:tc>
          <w:tcPr>
            <w:tcW w:w="2141" w:type="dxa"/>
            <w:noWrap w:val="0"/>
            <w:vAlign w:val="center"/>
          </w:tcPr>
          <w:p w14:paraId="6615C90E">
            <w:pPr>
              <w:pStyle w:val="38"/>
              <w:ind w:firstLine="0" w:firstLineChars="0"/>
              <w:jc w:val="center"/>
              <w:rPr>
                <w:rFonts w:ascii="Times New Roman"/>
                <w:szCs w:val="18"/>
              </w:rPr>
            </w:pPr>
            <w:r>
              <w:rPr>
                <w:rFonts w:ascii="Times New Roman"/>
                <w:szCs w:val="18"/>
              </w:rPr>
              <w:t>400</w:t>
            </w:r>
            <w:r>
              <w:rPr>
                <w:rFonts w:ascii="Times New Roman"/>
                <w:szCs w:val="21"/>
                <w:lang w:bidi="ar"/>
              </w:rPr>
              <w:t>微秒</w:t>
            </w:r>
          </w:p>
        </w:tc>
        <w:tc>
          <w:tcPr>
            <w:tcW w:w="2141" w:type="dxa"/>
            <w:noWrap w:val="0"/>
            <w:vAlign w:val="center"/>
          </w:tcPr>
          <w:p w14:paraId="3B6684EF">
            <w:pPr>
              <w:pStyle w:val="38"/>
              <w:ind w:firstLine="0" w:firstLineChars="0"/>
              <w:jc w:val="center"/>
              <w:rPr>
                <w:rFonts w:ascii="Times New Roman"/>
                <w:szCs w:val="18"/>
              </w:rPr>
            </w:pPr>
            <w:r>
              <w:rPr>
                <w:rFonts w:ascii="Times New Roman"/>
                <w:szCs w:val="18"/>
              </w:rPr>
              <w:t>-</w:t>
            </w:r>
          </w:p>
        </w:tc>
      </w:tr>
      <w:tr w14:paraId="3AD9F4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115" w:type="dxa"/>
            <w:vMerge w:val="restart"/>
            <w:noWrap w:val="0"/>
            <w:vAlign w:val="center"/>
          </w:tcPr>
          <w:p w14:paraId="1C362518">
            <w:pPr>
              <w:pStyle w:val="38"/>
              <w:ind w:firstLine="0" w:firstLineChars="0"/>
              <w:jc w:val="center"/>
              <w:rPr>
                <w:rFonts w:ascii="Times New Roman"/>
                <w:szCs w:val="18"/>
              </w:rPr>
            </w:pPr>
            <w:r>
              <w:rPr>
                <w:rFonts w:ascii="Times New Roman"/>
                <w:szCs w:val="21"/>
                <w:lang w:bidi="ar"/>
              </w:rPr>
              <w:t>竞争帧间隔</w:t>
            </w:r>
          </w:p>
        </w:tc>
        <w:tc>
          <w:tcPr>
            <w:tcW w:w="2123" w:type="dxa"/>
            <w:noWrap w:val="0"/>
            <w:vAlign w:val="center"/>
          </w:tcPr>
          <w:p w14:paraId="10A1AD2A">
            <w:pPr>
              <w:pStyle w:val="38"/>
              <w:ind w:firstLine="0" w:firstLineChars="0"/>
              <w:jc w:val="center"/>
              <w:rPr>
                <w:rFonts w:ascii="Times New Roman"/>
                <w:szCs w:val="18"/>
              </w:rPr>
            </w:pPr>
            <w:r>
              <w:rPr>
                <w:rFonts w:ascii="Times New Roman"/>
                <w:szCs w:val="21"/>
                <w:lang w:bidi="ar"/>
              </w:rPr>
              <w:t>CIFS</w:t>
            </w:r>
          </w:p>
        </w:tc>
        <w:tc>
          <w:tcPr>
            <w:tcW w:w="2141" w:type="dxa"/>
            <w:noWrap w:val="0"/>
            <w:vAlign w:val="center"/>
          </w:tcPr>
          <w:p w14:paraId="0B2D38DA">
            <w:pPr>
              <w:pStyle w:val="38"/>
              <w:ind w:firstLine="0" w:firstLineChars="0"/>
              <w:jc w:val="center"/>
              <w:rPr>
                <w:rFonts w:ascii="Times New Roman"/>
                <w:szCs w:val="18"/>
              </w:rPr>
            </w:pPr>
            <w:r>
              <w:rPr>
                <w:rFonts w:ascii="Times New Roman"/>
                <w:szCs w:val="18"/>
              </w:rPr>
              <w:t>400</w:t>
            </w:r>
            <w:r>
              <w:rPr>
                <w:rFonts w:ascii="Times New Roman"/>
                <w:szCs w:val="21"/>
                <w:lang w:bidi="ar"/>
              </w:rPr>
              <w:t>微秒</w:t>
            </w:r>
          </w:p>
        </w:tc>
        <w:tc>
          <w:tcPr>
            <w:tcW w:w="2141" w:type="dxa"/>
            <w:vMerge w:val="restart"/>
            <w:noWrap w:val="0"/>
            <w:vAlign w:val="center"/>
          </w:tcPr>
          <w:p w14:paraId="294E41FB">
            <w:pPr>
              <w:pStyle w:val="38"/>
              <w:ind w:firstLine="0" w:firstLineChars="0"/>
              <w:rPr>
                <w:rFonts w:ascii="Times New Roman"/>
                <w:szCs w:val="18"/>
              </w:rPr>
            </w:pPr>
            <w:r>
              <w:rPr>
                <w:rFonts w:ascii="Times New Roman"/>
                <w:szCs w:val="18"/>
              </w:rPr>
              <w:t>竞争帧间隔（CIFS），一般指在需要竞争的时隙中，当站点需要发送报文时，物理层的协议帧之间需要保证的最小帧间隔。</w:t>
            </w:r>
          </w:p>
        </w:tc>
      </w:tr>
      <w:tr w14:paraId="309B5E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115" w:type="dxa"/>
            <w:vMerge w:val="continue"/>
            <w:noWrap w:val="0"/>
            <w:vAlign w:val="center"/>
          </w:tcPr>
          <w:p w14:paraId="22A6F8EA">
            <w:pPr>
              <w:pStyle w:val="38"/>
              <w:ind w:firstLine="0" w:firstLineChars="0"/>
              <w:jc w:val="center"/>
              <w:rPr>
                <w:rFonts w:ascii="Times New Roman"/>
                <w:szCs w:val="18"/>
              </w:rPr>
            </w:pPr>
          </w:p>
        </w:tc>
        <w:tc>
          <w:tcPr>
            <w:tcW w:w="2123" w:type="dxa"/>
            <w:noWrap w:val="0"/>
            <w:vAlign w:val="center"/>
          </w:tcPr>
          <w:p w14:paraId="1DF52D91">
            <w:pPr>
              <w:pStyle w:val="38"/>
              <w:ind w:firstLine="0" w:firstLineChars="0"/>
              <w:jc w:val="center"/>
              <w:rPr>
                <w:rFonts w:ascii="Times New Roman"/>
                <w:szCs w:val="18"/>
              </w:rPr>
            </w:pPr>
            <w:r>
              <w:rPr>
                <w:rFonts w:ascii="Times New Roman"/>
                <w:szCs w:val="18"/>
              </w:rPr>
              <w:t>T-CIFS</w:t>
            </w:r>
          </w:p>
        </w:tc>
        <w:tc>
          <w:tcPr>
            <w:tcW w:w="2141" w:type="dxa"/>
            <w:noWrap w:val="0"/>
            <w:vAlign w:val="center"/>
          </w:tcPr>
          <w:p w14:paraId="24A635D7">
            <w:pPr>
              <w:pStyle w:val="38"/>
              <w:ind w:firstLine="0" w:firstLineChars="0"/>
              <w:jc w:val="center"/>
              <w:rPr>
                <w:rFonts w:ascii="Times New Roman"/>
                <w:szCs w:val="18"/>
              </w:rPr>
            </w:pPr>
            <w:r>
              <w:rPr>
                <w:rFonts w:ascii="Times New Roman"/>
                <w:szCs w:val="18"/>
              </w:rPr>
              <w:t>200</w:t>
            </w:r>
            <w:r>
              <w:rPr>
                <w:rFonts w:ascii="Times New Roman"/>
                <w:szCs w:val="21"/>
                <w:lang w:bidi="ar"/>
              </w:rPr>
              <w:t>微秒</w:t>
            </w:r>
          </w:p>
        </w:tc>
        <w:tc>
          <w:tcPr>
            <w:tcW w:w="2141" w:type="dxa"/>
            <w:vMerge w:val="continue"/>
            <w:noWrap w:val="0"/>
            <w:vAlign w:val="center"/>
          </w:tcPr>
          <w:p w14:paraId="3C1ADB92">
            <w:pPr>
              <w:pStyle w:val="38"/>
              <w:ind w:firstLine="0" w:firstLineChars="0"/>
              <w:rPr>
                <w:rFonts w:ascii="Times New Roman"/>
                <w:szCs w:val="18"/>
              </w:rPr>
            </w:pPr>
          </w:p>
        </w:tc>
      </w:tr>
      <w:tr w14:paraId="7F4B6B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43" w:hRule="atLeast"/>
        </w:trPr>
        <w:tc>
          <w:tcPr>
            <w:tcW w:w="2115" w:type="dxa"/>
            <w:vMerge w:val="restart"/>
            <w:noWrap w:val="0"/>
            <w:vAlign w:val="center"/>
          </w:tcPr>
          <w:p w14:paraId="345EF858">
            <w:pPr>
              <w:pStyle w:val="38"/>
              <w:ind w:firstLine="0" w:firstLineChars="0"/>
              <w:jc w:val="center"/>
              <w:rPr>
                <w:rFonts w:ascii="Times New Roman"/>
                <w:szCs w:val="18"/>
              </w:rPr>
            </w:pPr>
            <w:r>
              <w:rPr>
                <w:rFonts w:ascii="Times New Roman"/>
                <w:szCs w:val="21"/>
                <w:lang w:bidi="ar"/>
              </w:rPr>
              <w:t>回应帧间隔</w:t>
            </w:r>
          </w:p>
        </w:tc>
        <w:tc>
          <w:tcPr>
            <w:tcW w:w="2123" w:type="dxa"/>
            <w:noWrap w:val="0"/>
            <w:vAlign w:val="center"/>
          </w:tcPr>
          <w:p w14:paraId="212F3C43">
            <w:pPr>
              <w:pStyle w:val="38"/>
              <w:ind w:firstLine="0" w:firstLineChars="0"/>
              <w:jc w:val="center"/>
              <w:rPr>
                <w:rFonts w:ascii="Times New Roman"/>
                <w:szCs w:val="18"/>
              </w:rPr>
            </w:pPr>
            <w:r>
              <w:rPr>
                <w:rFonts w:ascii="Times New Roman"/>
                <w:szCs w:val="21"/>
                <w:lang w:bidi="ar"/>
              </w:rPr>
              <w:t>RIFS</w:t>
            </w:r>
          </w:p>
        </w:tc>
        <w:tc>
          <w:tcPr>
            <w:tcW w:w="2141" w:type="dxa"/>
            <w:noWrap w:val="0"/>
            <w:vAlign w:val="center"/>
          </w:tcPr>
          <w:p w14:paraId="6FF7C0D4">
            <w:pPr>
              <w:pStyle w:val="38"/>
              <w:ind w:firstLine="0" w:firstLineChars="0"/>
              <w:jc w:val="center"/>
              <w:rPr>
                <w:rFonts w:ascii="Times New Roman"/>
                <w:szCs w:val="18"/>
              </w:rPr>
            </w:pPr>
            <w:r>
              <w:rPr>
                <w:rFonts w:ascii="Times New Roman"/>
                <w:szCs w:val="21"/>
                <w:lang w:bidi="ar"/>
              </w:rPr>
              <w:t>400~2300微秒</w:t>
            </w:r>
          </w:p>
        </w:tc>
        <w:tc>
          <w:tcPr>
            <w:tcW w:w="2141" w:type="dxa"/>
            <w:vMerge w:val="restart"/>
            <w:noWrap w:val="0"/>
            <w:vAlign w:val="center"/>
          </w:tcPr>
          <w:p w14:paraId="331C296A">
            <w:pPr>
              <w:pStyle w:val="38"/>
              <w:ind w:firstLine="0" w:firstLineChars="0"/>
              <w:rPr>
                <w:rFonts w:ascii="Times New Roman"/>
                <w:szCs w:val="21"/>
                <w:lang w:bidi="ar"/>
              </w:rPr>
            </w:pPr>
            <w:r>
              <w:rPr>
                <w:rFonts w:ascii="Times New Roman"/>
                <w:szCs w:val="18"/>
              </w:rPr>
              <w:t>回应帧间隔(RIFS)，一般指需要等待回应帧的场景中，在报文和报文的回应帧之间，物理层的协议帧之间需要保证的最小帧间隔。</w:t>
            </w:r>
          </w:p>
        </w:tc>
      </w:tr>
      <w:tr w14:paraId="1AAEB2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115" w:type="dxa"/>
            <w:vMerge w:val="continue"/>
            <w:noWrap w:val="0"/>
            <w:vAlign w:val="center"/>
          </w:tcPr>
          <w:p w14:paraId="1291030A">
            <w:pPr>
              <w:pStyle w:val="38"/>
              <w:ind w:firstLine="0" w:firstLineChars="0"/>
              <w:jc w:val="center"/>
              <w:rPr>
                <w:rFonts w:ascii="Times New Roman"/>
                <w:szCs w:val="21"/>
                <w:lang w:bidi="ar"/>
              </w:rPr>
            </w:pPr>
          </w:p>
        </w:tc>
        <w:tc>
          <w:tcPr>
            <w:tcW w:w="2123" w:type="dxa"/>
            <w:noWrap w:val="0"/>
            <w:vAlign w:val="center"/>
          </w:tcPr>
          <w:p w14:paraId="16CAE9D6">
            <w:pPr>
              <w:pStyle w:val="38"/>
              <w:ind w:firstLine="0" w:firstLineChars="0"/>
              <w:jc w:val="center"/>
              <w:rPr>
                <w:rFonts w:ascii="Times New Roman"/>
                <w:szCs w:val="21"/>
                <w:lang w:bidi="ar"/>
              </w:rPr>
            </w:pPr>
            <w:r>
              <w:rPr>
                <w:rFonts w:ascii="Times New Roman"/>
                <w:szCs w:val="21"/>
                <w:lang w:bidi="ar"/>
              </w:rPr>
              <w:t>T-RIFS</w:t>
            </w:r>
          </w:p>
        </w:tc>
        <w:tc>
          <w:tcPr>
            <w:tcW w:w="2141" w:type="dxa"/>
            <w:noWrap w:val="0"/>
            <w:vAlign w:val="center"/>
          </w:tcPr>
          <w:p w14:paraId="41879544">
            <w:pPr>
              <w:pStyle w:val="38"/>
              <w:ind w:firstLine="0" w:firstLineChars="0"/>
              <w:jc w:val="center"/>
              <w:rPr>
                <w:rFonts w:ascii="Times New Roman"/>
                <w:szCs w:val="21"/>
                <w:lang w:bidi="ar"/>
              </w:rPr>
            </w:pPr>
            <w:r>
              <w:rPr>
                <w:rFonts w:ascii="Times New Roman"/>
                <w:szCs w:val="18"/>
              </w:rPr>
              <w:t>600</w:t>
            </w:r>
            <w:r>
              <w:rPr>
                <w:rFonts w:ascii="Times New Roman"/>
                <w:szCs w:val="21"/>
                <w:lang w:bidi="ar"/>
              </w:rPr>
              <w:t>微秒~2300微秒</w:t>
            </w:r>
          </w:p>
        </w:tc>
        <w:tc>
          <w:tcPr>
            <w:tcW w:w="2141" w:type="dxa"/>
            <w:vMerge w:val="continue"/>
            <w:noWrap w:val="0"/>
            <w:vAlign w:val="center"/>
          </w:tcPr>
          <w:p w14:paraId="734B4A68">
            <w:pPr>
              <w:pStyle w:val="38"/>
              <w:ind w:firstLine="0" w:firstLineChars="0"/>
              <w:rPr>
                <w:rFonts w:ascii="Times New Roman"/>
                <w:szCs w:val="18"/>
              </w:rPr>
            </w:pPr>
          </w:p>
        </w:tc>
      </w:tr>
      <w:tr w14:paraId="251114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115" w:type="dxa"/>
            <w:noWrap w:val="0"/>
            <w:vAlign w:val="center"/>
          </w:tcPr>
          <w:p w14:paraId="4857F858">
            <w:pPr>
              <w:pStyle w:val="38"/>
              <w:ind w:firstLine="0" w:firstLineChars="0"/>
              <w:jc w:val="center"/>
              <w:rPr>
                <w:rFonts w:ascii="Times New Roman"/>
                <w:szCs w:val="18"/>
              </w:rPr>
            </w:pPr>
            <w:r>
              <w:rPr>
                <w:rFonts w:ascii="Times New Roman"/>
                <w:szCs w:val="21"/>
                <w:lang w:bidi="ar"/>
              </w:rPr>
              <w:t>扩展帧间隔</w:t>
            </w:r>
          </w:p>
        </w:tc>
        <w:tc>
          <w:tcPr>
            <w:tcW w:w="2123" w:type="dxa"/>
            <w:noWrap w:val="0"/>
            <w:vAlign w:val="center"/>
          </w:tcPr>
          <w:p w14:paraId="183E77FB">
            <w:pPr>
              <w:pStyle w:val="38"/>
              <w:ind w:firstLine="0" w:firstLineChars="0"/>
              <w:jc w:val="center"/>
              <w:rPr>
                <w:rFonts w:ascii="Times New Roman"/>
                <w:szCs w:val="18"/>
              </w:rPr>
            </w:pPr>
            <w:r>
              <w:rPr>
                <w:rFonts w:ascii="Times New Roman"/>
                <w:szCs w:val="21"/>
                <w:lang w:bidi="ar"/>
              </w:rPr>
              <w:t>EIFS</w:t>
            </w:r>
          </w:p>
        </w:tc>
        <w:tc>
          <w:tcPr>
            <w:tcW w:w="2141" w:type="dxa"/>
            <w:noWrap w:val="0"/>
            <w:vAlign w:val="center"/>
          </w:tcPr>
          <w:p w14:paraId="337EACD3">
            <w:pPr>
              <w:pStyle w:val="38"/>
              <w:ind w:firstLine="0" w:firstLineChars="0"/>
              <w:jc w:val="center"/>
              <w:rPr>
                <w:rFonts w:ascii="Times New Roman"/>
                <w:szCs w:val="18"/>
              </w:rPr>
            </w:pPr>
            <w:r>
              <w:rPr>
                <w:rFonts w:ascii="Times New Roman"/>
                <w:szCs w:val="21"/>
                <w:lang w:bidi="ar"/>
              </w:rPr>
              <w:t>20ms</w:t>
            </w:r>
          </w:p>
        </w:tc>
        <w:tc>
          <w:tcPr>
            <w:tcW w:w="2141" w:type="dxa"/>
            <w:noWrap w:val="0"/>
            <w:vAlign w:val="center"/>
          </w:tcPr>
          <w:p w14:paraId="452542D7">
            <w:pPr>
              <w:pStyle w:val="38"/>
              <w:ind w:firstLine="0" w:firstLineChars="0"/>
              <w:rPr>
                <w:rFonts w:ascii="Times New Roman"/>
                <w:szCs w:val="21"/>
                <w:lang w:bidi="ar"/>
              </w:rPr>
            </w:pPr>
            <w:r>
              <w:rPr>
                <w:rFonts w:ascii="Times New Roman"/>
                <w:szCs w:val="18"/>
              </w:rPr>
              <w:t>-</w:t>
            </w:r>
          </w:p>
        </w:tc>
      </w:tr>
      <w:tr w14:paraId="6E534D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115" w:type="dxa"/>
            <w:noWrap w:val="0"/>
            <w:vAlign w:val="center"/>
          </w:tcPr>
          <w:p w14:paraId="02FE2BA3">
            <w:pPr>
              <w:pStyle w:val="38"/>
              <w:ind w:firstLine="0" w:firstLineChars="0"/>
              <w:jc w:val="center"/>
              <w:rPr>
                <w:rFonts w:ascii="Times New Roman"/>
                <w:szCs w:val="21"/>
                <w:lang w:bidi="ar"/>
              </w:rPr>
            </w:pPr>
            <w:r>
              <w:rPr>
                <w:rFonts w:ascii="Times New Roman"/>
                <w:szCs w:val="21"/>
                <w:lang w:bidi="ar"/>
              </w:rPr>
              <w:t>多站点回应帧间间隔</w:t>
            </w:r>
          </w:p>
        </w:tc>
        <w:tc>
          <w:tcPr>
            <w:tcW w:w="2123" w:type="dxa"/>
            <w:noWrap w:val="0"/>
            <w:vAlign w:val="center"/>
          </w:tcPr>
          <w:p w14:paraId="6E9861A0">
            <w:pPr>
              <w:pStyle w:val="38"/>
              <w:ind w:firstLine="0" w:firstLineChars="0"/>
              <w:jc w:val="center"/>
              <w:rPr>
                <w:rFonts w:ascii="Times New Roman"/>
                <w:szCs w:val="21"/>
                <w:lang w:bidi="ar"/>
              </w:rPr>
            </w:pPr>
            <w:r>
              <w:rPr>
                <w:rFonts w:ascii="Times New Roman"/>
                <w:szCs w:val="21"/>
                <w:lang w:bidi="ar"/>
              </w:rPr>
              <w:t>M-IFS</w:t>
            </w:r>
          </w:p>
        </w:tc>
        <w:tc>
          <w:tcPr>
            <w:tcW w:w="2141" w:type="dxa"/>
            <w:noWrap w:val="0"/>
            <w:vAlign w:val="center"/>
          </w:tcPr>
          <w:p w14:paraId="581EA1D2">
            <w:pPr>
              <w:pStyle w:val="38"/>
              <w:ind w:firstLine="0" w:firstLineChars="0"/>
              <w:jc w:val="center"/>
              <w:rPr>
                <w:rFonts w:ascii="Times New Roman"/>
                <w:szCs w:val="21"/>
                <w:lang w:bidi="ar"/>
              </w:rPr>
            </w:pPr>
            <w:r>
              <w:rPr>
                <w:rFonts w:ascii="Times New Roman"/>
                <w:szCs w:val="21"/>
                <w:lang w:bidi="ar"/>
              </w:rPr>
              <w:t>80us</w:t>
            </w:r>
          </w:p>
        </w:tc>
        <w:tc>
          <w:tcPr>
            <w:tcW w:w="2141" w:type="dxa"/>
            <w:noWrap w:val="0"/>
            <w:vAlign w:val="top"/>
          </w:tcPr>
          <w:p w14:paraId="687EEC44">
            <w:pPr>
              <w:pStyle w:val="38"/>
              <w:ind w:firstLine="0" w:firstLineChars="0"/>
              <w:jc w:val="center"/>
              <w:rPr>
                <w:rFonts w:ascii="Times New Roman"/>
                <w:color w:val="417FF9"/>
                <w:szCs w:val="21"/>
                <w:lang w:bidi="ar"/>
              </w:rPr>
            </w:pPr>
            <w:r>
              <w:rPr>
                <w:rFonts w:ascii="Times New Roman"/>
                <w:szCs w:val="18"/>
              </w:rPr>
              <w:t>-</w:t>
            </w:r>
          </w:p>
        </w:tc>
      </w:tr>
    </w:tbl>
    <w:p w14:paraId="2C37D740">
      <w:pPr>
        <w:pStyle w:val="38"/>
        <w:rPr>
          <w:rFonts w:ascii="Times New Roman"/>
        </w:rPr>
      </w:pPr>
    </w:p>
    <w:p w14:paraId="67550D01">
      <w:pPr>
        <w:pStyle w:val="38"/>
        <w:rPr>
          <w:rFonts w:ascii="Times New Roman"/>
        </w:rPr>
      </w:pPr>
    </w:p>
    <w:p w14:paraId="7A2B871A">
      <w:pPr>
        <w:pStyle w:val="38"/>
        <w:rPr>
          <w:rFonts w:ascii="Times New Roman"/>
        </w:rPr>
      </w:pPr>
      <w:bookmarkStart w:id="1875" w:name="_Toc403570364"/>
      <w:bookmarkStart w:id="1876" w:name="_Toc400798966"/>
      <w:bookmarkStart w:id="1877" w:name="_Toc405476701"/>
      <w:bookmarkStart w:id="1878" w:name="_Toc409125981"/>
      <w:bookmarkStart w:id="1879" w:name="_Toc408859951"/>
      <w:bookmarkStart w:id="1880" w:name="_Toc399229072"/>
      <w:bookmarkStart w:id="1881" w:name="_Toc399259296"/>
      <w:bookmarkStart w:id="1882" w:name="_Toc402983888"/>
      <w:bookmarkStart w:id="1883" w:name="_Toc402982956"/>
      <w:bookmarkStart w:id="1884" w:name="_Toc403585359"/>
      <w:bookmarkStart w:id="1885" w:name="_Toc402983422"/>
      <w:bookmarkStart w:id="1886" w:name="_Toc399757338"/>
      <w:r>
        <w:rPr>
          <w:rFonts w:ascii="Times New Roman"/>
        </w:rPr>
        <w:t>无线帧间隔的取值范围定义应符合</w:t>
      </w:r>
      <w:r>
        <w:rPr>
          <w:rFonts w:ascii="Times New Roman"/>
        </w:rPr>
        <w:fldChar w:fldCharType="begin"/>
      </w:r>
      <w:r>
        <w:rPr>
          <w:rFonts w:ascii="Times New Roman"/>
        </w:rPr>
        <w:instrText xml:space="preserve"> REF _Ref46252761 \w \h  \* MERGEFORMAT </w:instrText>
      </w:r>
      <w:r>
        <w:rPr>
          <w:rFonts w:ascii="Times New Roman"/>
        </w:rPr>
        <w:fldChar w:fldCharType="separate"/>
      </w:r>
      <w:r>
        <w:rPr>
          <w:rFonts w:ascii="Times New Roman"/>
        </w:rPr>
        <w:t>表116</w:t>
      </w:r>
      <w:r>
        <w:rPr>
          <w:rFonts w:ascii="Times New Roman"/>
        </w:rPr>
        <w:fldChar w:fldCharType="end"/>
      </w:r>
      <w:r>
        <w:rPr>
          <w:rFonts w:ascii="Times New Roman"/>
        </w:rPr>
        <w:t>要求。</w:t>
      </w:r>
    </w:p>
    <w:p w14:paraId="6F795BA5">
      <w:pPr>
        <w:pStyle w:val="179"/>
        <w:ind w:left="0"/>
        <w:rPr>
          <w:rFonts w:ascii="Times New Roman"/>
        </w:rPr>
      </w:pPr>
      <w:bookmarkStart w:id="1887" w:name="_Ref46252761"/>
      <w:r>
        <w:rPr>
          <w:rFonts w:ascii="Times New Roman"/>
        </w:rPr>
        <w:t>无线帧间隔取值范围</w:t>
      </w:r>
      <w:bookmarkEnd w:id="1887"/>
    </w:p>
    <w:tbl>
      <w:tblPr>
        <w:tblStyle w:val="5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261"/>
        <w:gridCol w:w="4261"/>
      </w:tblGrid>
      <w:tr w14:paraId="1CE9E2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261" w:type="dxa"/>
            <w:noWrap w:val="0"/>
            <w:vAlign w:val="top"/>
          </w:tcPr>
          <w:p w14:paraId="719407D9">
            <w:pPr>
              <w:pStyle w:val="222"/>
              <w:rPr>
                <w:rFonts w:ascii="Times New Roman" w:hAnsi="Times New Roman"/>
              </w:rPr>
            </w:pPr>
            <w:r>
              <w:rPr>
                <w:rFonts w:ascii="Times New Roman" w:hAnsi="Times New Roman"/>
              </w:rPr>
              <w:t>类型</w:t>
            </w:r>
          </w:p>
        </w:tc>
        <w:tc>
          <w:tcPr>
            <w:tcW w:w="4261" w:type="dxa"/>
            <w:noWrap w:val="0"/>
            <w:vAlign w:val="top"/>
          </w:tcPr>
          <w:p w14:paraId="3799958C">
            <w:pPr>
              <w:pStyle w:val="222"/>
              <w:rPr>
                <w:rFonts w:ascii="Times New Roman" w:hAnsi="Times New Roman"/>
              </w:rPr>
            </w:pPr>
            <w:r>
              <w:rPr>
                <w:rFonts w:ascii="Times New Roman" w:hAnsi="Times New Roman"/>
              </w:rPr>
              <w:t>取值范围</w:t>
            </w:r>
          </w:p>
        </w:tc>
      </w:tr>
      <w:tr w14:paraId="711E35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261" w:type="dxa"/>
            <w:noWrap w:val="0"/>
            <w:vAlign w:val="top"/>
          </w:tcPr>
          <w:p w14:paraId="58F00FE3">
            <w:pPr>
              <w:pStyle w:val="222"/>
              <w:rPr>
                <w:rFonts w:ascii="Times New Roman" w:hAnsi="Times New Roman"/>
              </w:rPr>
            </w:pPr>
            <w:r>
              <w:rPr>
                <w:rFonts w:ascii="Times New Roman" w:hAnsi="Times New Roman"/>
              </w:rPr>
              <w:t>竞争帧间隔CIFS</w:t>
            </w:r>
          </w:p>
        </w:tc>
        <w:tc>
          <w:tcPr>
            <w:tcW w:w="4261" w:type="dxa"/>
            <w:noWrap w:val="0"/>
            <w:vAlign w:val="top"/>
          </w:tcPr>
          <w:p w14:paraId="6800D39A">
            <w:pPr>
              <w:pStyle w:val="222"/>
              <w:rPr>
                <w:rFonts w:ascii="Times New Roman" w:hAnsi="Times New Roman"/>
              </w:rPr>
            </w:pPr>
            <w:r>
              <w:rPr>
                <w:rFonts w:ascii="Times New Roman" w:hAnsi="Times New Roman"/>
              </w:rPr>
              <w:t>800微秒</w:t>
            </w:r>
          </w:p>
        </w:tc>
      </w:tr>
      <w:tr w14:paraId="5E028B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261" w:type="dxa"/>
            <w:noWrap w:val="0"/>
            <w:vAlign w:val="top"/>
          </w:tcPr>
          <w:p w14:paraId="3BF0D22D">
            <w:pPr>
              <w:pStyle w:val="222"/>
              <w:rPr>
                <w:rFonts w:ascii="Times New Roman" w:hAnsi="Times New Roman"/>
              </w:rPr>
            </w:pPr>
            <w:r>
              <w:rPr>
                <w:rFonts w:ascii="Times New Roman" w:hAnsi="Times New Roman"/>
              </w:rPr>
              <w:t>突发帧间隔BIFS</w:t>
            </w:r>
          </w:p>
        </w:tc>
        <w:tc>
          <w:tcPr>
            <w:tcW w:w="4261" w:type="dxa"/>
            <w:noWrap w:val="0"/>
            <w:vAlign w:val="top"/>
          </w:tcPr>
          <w:p w14:paraId="18B196CE">
            <w:pPr>
              <w:pStyle w:val="222"/>
              <w:rPr>
                <w:rFonts w:ascii="Times New Roman" w:hAnsi="Times New Roman"/>
              </w:rPr>
            </w:pPr>
            <w:r>
              <w:rPr>
                <w:rFonts w:ascii="Times New Roman" w:hAnsi="Times New Roman"/>
              </w:rPr>
              <w:t>800微秒</w:t>
            </w:r>
          </w:p>
        </w:tc>
      </w:tr>
      <w:tr w14:paraId="0C83A9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261" w:type="dxa"/>
            <w:noWrap w:val="0"/>
            <w:vAlign w:val="top"/>
          </w:tcPr>
          <w:p w14:paraId="5E07EB23">
            <w:pPr>
              <w:pStyle w:val="222"/>
              <w:rPr>
                <w:rFonts w:ascii="Times New Roman" w:hAnsi="Times New Roman"/>
              </w:rPr>
            </w:pPr>
            <w:r>
              <w:rPr>
                <w:rFonts w:ascii="Times New Roman" w:hAnsi="Times New Roman"/>
              </w:rPr>
              <w:t>回应帧间隔RIFS</w:t>
            </w:r>
          </w:p>
        </w:tc>
        <w:tc>
          <w:tcPr>
            <w:tcW w:w="4261" w:type="dxa"/>
            <w:noWrap w:val="0"/>
            <w:vAlign w:val="top"/>
          </w:tcPr>
          <w:p w14:paraId="79B8DB87">
            <w:pPr>
              <w:pStyle w:val="222"/>
              <w:rPr>
                <w:rFonts w:ascii="Times New Roman" w:hAnsi="Times New Roman"/>
              </w:rPr>
            </w:pPr>
            <w:r>
              <w:rPr>
                <w:rFonts w:ascii="Times New Roman" w:hAnsi="Times New Roman"/>
              </w:rPr>
              <w:t>800~2300微秒</w:t>
            </w:r>
          </w:p>
        </w:tc>
      </w:tr>
      <w:tr w14:paraId="0DFAC5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261" w:type="dxa"/>
            <w:noWrap w:val="0"/>
            <w:vAlign w:val="top"/>
          </w:tcPr>
          <w:p w14:paraId="3E3D9C68">
            <w:pPr>
              <w:pStyle w:val="222"/>
              <w:rPr>
                <w:rFonts w:ascii="Times New Roman" w:hAnsi="Times New Roman"/>
              </w:rPr>
            </w:pPr>
            <w:r>
              <w:rPr>
                <w:rFonts w:ascii="Times New Roman" w:hAnsi="Times New Roman"/>
              </w:rPr>
              <w:t>扩展帧间隔EIFS</w:t>
            </w:r>
          </w:p>
        </w:tc>
        <w:tc>
          <w:tcPr>
            <w:tcW w:w="4261" w:type="dxa"/>
            <w:noWrap w:val="0"/>
            <w:vAlign w:val="top"/>
          </w:tcPr>
          <w:p w14:paraId="21FD3BA2">
            <w:pPr>
              <w:pStyle w:val="222"/>
              <w:rPr>
                <w:rFonts w:ascii="Times New Roman" w:hAnsi="Times New Roman"/>
              </w:rPr>
            </w:pPr>
            <w:r>
              <w:rPr>
                <w:rFonts w:ascii="Times New Roman" w:hAnsi="Times New Roman"/>
              </w:rPr>
              <w:t>70毫秒</w:t>
            </w:r>
          </w:p>
        </w:tc>
      </w:tr>
    </w:tbl>
    <w:p w14:paraId="3E97E17C">
      <w:pPr>
        <w:pStyle w:val="38"/>
        <w:ind w:firstLine="0" w:firstLineChars="0"/>
        <w:rPr>
          <w:rFonts w:ascii="Times New Roman"/>
        </w:rPr>
      </w:pPr>
    </w:p>
    <w:p w14:paraId="1D8B9F30">
      <w:pPr>
        <w:pStyle w:val="99"/>
        <w:spacing w:before="156" w:after="156"/>
        <w:rPr>
          <w:rFonts w:ascii="Times New Roman"/>
        </w:rPr>
      </w:pPr>
      <w:r>
        <w:rPr>
          <w:rFonts w:ascii="Times New Roman"/>
        </w:rPr>
        <w:t>数据处理</w:t>
      </w:r>
      <w:bookmarkEnd w:id="1875"/>
      <w:bookmarkEnd w:id="1876"/>
      <w:bookmarkEnd w:id="1877"/>
      <w:bookmarkEnd w:id="1878"/>
      <w:bookmarkEnd w:id="1879"/>
      <w:bookmarkEnd w:id="1880"/>
      <w:bookmarkEnd w:id="1881"/>
      <w:bookmarkEnd w:id="1882"/>
      <w:bookmarkEnd w:id="1883"/>
      <w:bookmarkEnd w:id="1884"/>
      <w:bookmarkEnd w:id="1885"/>
      <w:bookmarkEnd w:id="1886"/>
    </w:p>
    <w:p w14:paraId="0BED5347">
      <w:pPr>
        <w:pStyle w:val="104"/>
        <w:spacing w:before="156" w:after="156"/>
        <w:rPr>
          <w:rFonts w:ascii="Times New Roman"/>
        </w:rPr>
      </w:pPr>
      <w:bookmarkStart w:id="1888" w:name="_Toc402983889"/>
      <w:bookmarkStart w:id="1889" w:name="_Toc402983423"/>
      <w:bookmarkStart w:id="1890" w:name="_Toc408859952"/>
      <w:bookmarkStart w:id="1891" w:name="_Toc405476702"/>
      <w:bookmarkStart w:id="1892" w:name="_Toc403585360"/>
      <w:bookmarkStart w:id="1893" w:name="_Toc399757339"/>
      <w:bookmarkStart w:id="1894" w:name="_Toc402982957"/>
      <w:bookmarkStart w:id="1895" w:name="_Toc399259297"/>
      <w:bookmarkStart w:id="1896" w:name="_Toc399229073"/>
      <w:bookmarkStart w:id="1897" w:name="_Toc403570365"/>
      <w:bookmarkStart w:id="1898" w:name="_Toc400798967"/>
      <w:r>
        <w:rPr>
          <w:rFonts w:ascii="Times New Roman"/>
        </w:rPr>
        <w:t>数据处理过程</w:t>
      </w:r>
    </w:p>
    <w:p w14:paraId="5B70BDF2">
      <w:pPr>
        <w:pStyle w:val="38"/>
        <w:rPr>
          <w:rFonts w:ascii="Times New Roman"/>
        </w:rPr>
      </w:pPr>
      <w:r>
        <w:rPr>
          <w:rFonts w:ascii="Times New Roman"/>
        </w:rPr>
        <w:t>MAC层处理的基本业务数据单元为MSDU。</w:t>
      </w:r>
    </w:p>
    <w:p w14:paraId="22EFEFA4">
      <w:pPr>
        <w:pStyle w:val="38"/>
        <w:rPr>
          <w:rFonts w:ascii="Times New Roman"/>
        </w:rPr>
      </w:pPr>
      <w:r>
        <w:rPr>
          <w:rFonts w:ascii="Times New Roman"/>
        </w:rPr>
        <w:t>MAC层处理MSDU时，先将MSDU封装生成MAC帧。MAC帧是不同站点的MAC层之间进行数据传送的基本传输单元。</w:t>
      </w:r>
    </w:p>
    <w:p w14:paraId="0794FA29">
      <w:pPr>
        <w:pStyle w:val="38"/>
        <w:rPr>
          <w:rFonts w:ascii="Times New Roman"/>
        </w:rPr>
      </w:pPr>
      <w:r>
        <w:rPr>
          <w:rFonts w:ascii="Times New Roman"/>
        </w:rPr>
        <w:t>MAC层根据MAC帧头中的“原始源MAC地址”和“原始目的MAC地址”字段，来区分MSDU的原始源地址和原始目的地址，并且在高速载波和无线双模通信网络中传输时，使用“原始源TEI”和“原始目的TEI”与之相对应。</w:t>
      </w:r>
    </w:p>
    <w:p w14:paraId="7A467F64">
      <w:pPr>
        <w:pStyle w:val="104"/>
        <w:spacing w:before="156" w:after="156"/>
        <w:rPr>
          <w:rFonts w:ascii="Times New Roman"/>
        </w:rPr>
      </w:pPr>
      <w:r>
        <w:rPr>
          <w:rFonts w:ascii="Times New Roman"/>
        </w:rPr>
        <w:t>MAC帧生成</w:t>
      </w:r>
      <w:bookmarkEnd w:id="1888"/>
      <w:bookmarkEnd w:id="1889"/>
      <w:bookmarkEnd w:id="1890"/>
      <w:bookmarkEnd w:id="1891"/>
      <w:bookmarkEnd w:id="1892"/>
      <w:bookmarkEnd w:id="1893"/>
      <w:bookmarkEnd w:id="1894"/>
      <w:bookmarkEnd w:id="1895"/>
      <w:bookmarkEnd w:id="1896"/>
      <w:bookmarkEnd w:id="1897"/>
      <w:bookmarkEnd w:id="1898"/>
    </w:p>
    <w:p w14:paraId="4774B9BC">
      <w:pPr>
        <w:pStyle w:val="38"/>
        <w:rPr>
          <w:rFonts w:ascii="Times New Roman"/>
        </w:rPr>
      </w:pPr>
      <w:r>
        <w:rPr>
          <w:rFonts w:ascii="Times New Roman"/>
        </w:rPr>
        <w:t>MSDU包含一个MSDU数据载荷或者一个管理消息。MAC帧是通过在每个MSDU数据载荷上预填充一个MAC帧头部，在尾部添加一个完整性校验值生成的，具体帧格式详见第5.1.1节。</w:t>
      </w:r>
    </w:p>
    <w:p w14:paraId="193489CB">
      <w:pPr>
        <w:pStyle w:val="38"/>
        <w:rPr>
          <w:rFonts w:ascii="Times New Roman"/>
        </w:rPr>
      </w:pPr>
      <w:r>
        <w:rPr>
          <w:rFonts w:ascii="Times New Roman"/>
        </w:rPr>
        <w:t>MAC帧头部中的“MSDU长度”字段设为MSDU数据载荷的长度。“完整性校验”用于验证解码正确性与接收端MSDU数据载荷重组，其计算仅覆盖MSDU数据载荷，不含MAC帧头部。每个MAC帧仅能由一个完整的MSDU生成。载波MAC帧的生成应符合</w:t>
      </w:r>
      <w:r>
        <w:rPr>
          <w:rFonts w:ascii="Times New Roman"/>
        </w:rPr>
        <w:fldChar w:fldCharType="begin"/>
      </w:r>
      <w:r>
        <w:rPr>
          <w:rFonts w:ascii="Times New Roman"/>
        </w:rPr>
        <w:instrText xml:space="preserve"> REF _Ref4767 \w \h  \* MERGEFORMAT </w:instrText>
      </w:r>
      <w:r>
        <w:rPr>
          <w:rFonts w:ascii="Times New Roman"/>
        </w:rPr>
        <w:fldChar w:fldCharType="separate"/>
      </w:r>
      <w:r>
        <w:rPr>
          <w:rFonts w:ascii="Times New Roman"/>
        </w:rPr>
        <w:t>图41</w:t>
      </w:r>
      <w:r>
        <w:rPr>
          <w:rFonts w:ascii="Times New Roman"/>
        </w:rPr>
        <w:fldChar w:fldCharType="end"/>
      </w:r>
      <w:r>
        <w:rPr>
          <w:rFonts w:ascii="Times New Roman"/>
        </w:rPr>
        <w:t>要求。</w:t>
      </w:r>
    </w:p>
    <w:p w14:paraId="2419AB07">
      <w:pPr>
        <w:pStyle w:val="194"/>
        <w:ind w:firstLine="0" w:firstLineChars="0"/>
        <w:jc w:val="center"/>
        <w:rPr>
          <w:rFonts w:ascii="Times New Roman" w:hAnsi="Times New Roman"/>
        </w:rPr>
      </w:pPr>
      <w:r>
        <w:rPr>
          <w:rFonts w:ascii="Times New Roman" w:hAnsi="Times New Roman"/>
        </w:rPr>
        <w:object>
          <v:shape id="_x0000_i1065" o:spt="75" type="#_x0000_t75" style="height:162pt;width:413.75pt;" o:ole="t" filled="f" o:preferrelative="t" stroked="f" coordsize="21600,21600">
            <v:path/>
            <v:fill on="f" alignshape="1" focussize="0,0"/>
            <v:stroke on="f"/>
            <v:imagedata r:id="rId91" o:title=""/>
            <o:lock v:ext="edit" aspectratio="t"/>
            <w10:wrap type="none"/>
            <w10:anchorlock/>
          </v:shape>
          <o:OLEObject Type="Embed" ProgID="Visio.Drawing.11" ShapeID="_x0000_i1065" DrawAspect="Content" ObjectID="_1468075765" r:id="rId90">
            <o:LockedField>false</o:LockedField>
          </o:OLEObject>
        </w:object>
      </w:r>
    </w:p>
    <w:p w14:paraId="1D0639A7">
      <w:pPr>
        <w:pStyle w:val="1945"/>
      </w:pPr>
      <w:bookmarkStart w:id="1899" w:name="_Toc408860124"/>
      <w:bookmarkStart w:id="1900" w:name="_Toc399259477"/>
      <w:bookmarkStart w:id="1901" w:name="_Toc402983563"/>
      <w:bookmarkStart w:id="1902" w:name="_Toc399229269"/>
      <w:bookmarkStart w:id="1903" w:name="_Ref399142772"/>
      <w:bookmarkStart w:id="1904" w:name="_Toc403585500"/>
      <w:bookmarkStart w:id="1905" w:name="_Toc403570541"/>
      <w:bookmarkStart w:id="1906" w:name="_Toc400799113"/>
      <w:bookmarkStart w:id="1907" w:name="_Toc399757511"/>
      <w:bookmarkStart w:id="1908" w:name="_Toc405476850"/>
      <w:bookmarkStart w:id="1909" w:name="_Toc402983097"/>
      <w:bookmarkStart w:id="1910" w:name="_Toc402984029"/>
      <w:bookmarkStart w:id="1911" w:name="_Ref4767"/>
      <w:r>
        <w:t>载波MAC帧生成示意图</w:t>
      </w:r>
      <w:bookmarkEnd w:id="1899"/>
      <w:bookmarkEnd w:id="1900"/>
      <w:bookmarkEnd w:id="1901"/>
      <w:bookmarkEnd w:id="1902"/>
      <w:bookmarkEnd w:id="1903"/>
      <w:bookmarkEnd w:id="1904"/>
      <w:bookmarkEnd w:id="1905"/>
      <w:bookmarkEnd w:id="1906"/>
      <w:bookmarkEnd w:id="1907"/>
      <w:bookmarkEnd w:id="1908"/>
      <w:bookmarkEnd w:id="1909"/>
      <w:bookmarkEnd w:id="1910"/>
      <w:bookmarkEnd w:id="1911"/>
    </w:p>
    <w:p w14:paraId="59C47905">
      <w:pPr>
        <w:pStyle w:val="38"/>
        <w:rPr>
          <w:rFonts w:ascii="Times New Roman"/>
        </w:rPr>
      </w:pPr>
      <w:r>
        <w:rPr>
          <w:rFonts w:ascii="Times New Roman"/>
        </w:rPr>
        <w:t>无线MAC帧的生成应符合</w:t>
      </w:r>
      <w:r>
        <w:rPr>
          <w:rFonts w:ascii="Times New Roman"/>
        </w:rPr>
        <w:fldChar w:fldCharType="begin"/>
      </w:r>
      <w:r>
        <w:rPr>
          <w:rFonts w:ascii="Times New Roman"/>
        </w:rPr>
        <w:instrText xml:space="preserve"> REF _Ref46259285 \w \h  \* MERGEFORMAT </w:instrText>
      </w:r>
      <w:r>
        <w:rPr>
          <w:rFonts w:ascii="Times New Roman"/>
        </w:rPr>
        <w:fldChar w:fldCharType="separate"/>
      </w:r>
      <w:r>
        <w:rPr>
          <w:rFonts w:ascii="Times New Roman"/>
        </w:rPr>
        <w:t>图42</w:t>
      </w:r>
      <w:r>
        <w:rPr>
          <w:rFonts w:ascii="Times New Roman"/>
        </w:rPr>
        <w:fldChar w:fldCharType="end"/>
      </w:r>
      <w:r>
        <w:rPr>
          <w:rFonts w:ascii="Times New Roman"/>
        </w:rPr>
        <w:t>要求。</w:t>
      </w:r>
    </w:p>
    <w:p w14:paraId="1A17D819">
      <w:pPr>
        <w:pStyle w:val="38"/>
        <w:rPr>
          <w:rFonts w:ascii="Times New Roman"/>
        </w:rPr>
      </w:pPr>
      <w:r>
        <w:rPr>
          <w:rFonts w:ascii="Times New Roman"/>
        </w:rPr>
        <w:object>
          <v:shape id="_x0000_i1066" o:spt="75" type="#_x0000_t75" style="height:162pt;width:413.75pt;" o:ole="t" filled="f" o:preferrelative="t" stroked="f" coordsize="21600,21600">
            <v:path/>
            <v:fill on="f" alignshape="1" focussize="0,0"/>
            <v:stroke on="f"/>
            <v:imagedata r:id="rId93" o:title=""/>
            <o:lock v:ext="edit" aspectratio="t"/>
            <w10:wrap type="none"/>
            <w10:anchorlock/>
          </v:shape>
          <o:OLEObject Type="Embed" ProgID="Visio.Drawing.11" ShapeID="_x0000_i1066" DrawAspect="Content" ObjectID="_1468075766" r:id="rId92">
            <o:LockedField>false</o:LockedField>
          </o:OLEObject>
        </w:object>
      </w:r>
    </w:p>
    <w:p w14:paraId="54697299">
      <w:pPr>
        <w:pStyle w:val="1945"/>
      </w:pPr>
      <w:bookmarkStart w:id="1912" w:name="_Ref46259285"/>
      <w:r>
        <w:t>无线MAC帧生成示意图</w:t>
      </w:r>
      <w:bookmarkEnd w:id="1912"/>
    </w:p>
    <w:p w14:paraId="1DB4755C">
      <w:pPr>
        <w:pStyle w:val="104"/>
        <w:spacing w:before="156" w:after="156"/>
        <w:rPr>
          <w:rFonts w:ascii="Times New Roman"/>
        </w:rPr>
      </w:pPr>
      <w:bookmarkStart w:id="1913" w:name="_Toc400798968"/>
      <w:bookmarkStart w:id="1914" w:name="_Toc405476703"/>
      <w:bookmarkStart w:id="1915" w:name="_Toc402983424"/>
      <w:bookmarkStart w:id="1916" w:name="_Toc402983890"/>
      <w:bookmarkStart w:id="1917" w:name="_Toc403570366"/>
      <w:bookmarkStart w:id="1918" w:name="_Toc402982958"/>
      <w:bookmarkStart w:id="1919" w:name="_Toc399259298"/>
      <w:bookmarkStart w:id="1920" w:name="_Toc399229074"/>
      <w:bookmarkStart w:id="1921" w:name="_Toc403585361"/>
      <w:bookmarkStart w:id="1922" w:name="_Toc408859953"/>
      <w:bookmarkStart w:id="1923" w:name="_Toc399757340"/>
      <w:r>
        <w:rPr>
          <w:rFonts w:ascii="Times New Roman"/>
        </w:rPr>
        <w:t>分片</w:t>
      </w:r>
      <w:bookmarkEnd w:id="1913"/>
      <w:bookmarkEnd w:id="1914"/>
      <w:bookmarkEnd w:id="1915"/>
      <w:bookmarkEnd w:id="1916"/>
      <w:bookmarkEnd w:id="1917"/>
      <w:bookmarkEnd w:id="1918"/>
      <w:bookmarkEnd w:id="1919"/>
      <w:bookmarkEnd w:id="1920"/>
      <w:bookmarkEnd w:id="1921"/>
      <w:bookmarkEnd w:id="1922"/>
      <w:bookmarkEnd w:id="1923"/>
      <w:r>
        <w:rPr>
          <w:rFonts w:ascii="Times New Roman"/>
        </w:rPr>
        <w:t xml:space="preserve"> </w:t>
      </w:r>
    </w:p>
    <w:p w14:paraId="74C216D8">
      <w:pPr>
        <w:pStyle w:val="38"/>
        <w:rPr>
          <w:rFonts w:ascii="Times New Roman"/>
        </w:rPr>
      </w:pPr>
      <w:bookmarkStart w:id="1924" w:name="_Toc402982959"/>
      <w:bookmarkStart w:id="1925" w:name="_Toc399229075"/>
      <w:bookmarkStart w:id="1926" w:name="_Toc403585362"/>
      <w:bookmarkStart w:id="1927" w:name="_Toc399259299"/>
      <w:bookmarkStart w:id="1928" w:name="_Toc408859954"/>
      <w:bookmarkStart w:id="1929" w:name="_Toc402983891"/>
      <w:bookmarkStart w:id="1930" w:name="_Toc399757341"/>
      <w:bookmarkStart w:id="1931" w:name="_Toc403570367"/>
      <w:bookmarkStart w:id="1932" w:name="_Toc402983425"/>
      <w:bookmarkStart w:id="1933" w:name="_Toc405476704"/>
      <w:bookmarkStart w:id="1934" w:name="_Toc400798969"/>
      <w:r>
        <w:rPr>
          <w:rFonts w:ascii="Times New Roman"/>
        </w:rPr>
        <w:t>一个MAC帧由一个MSDU生成。在载波上，该MAC帧可能需要分片方能使用MPDU进行传输。PHY层必须按FEC块传输数据，FEC块支持72、136、264和520字节四种大小。因此，MAC帧在递交至PHY层前，必须适配MPDU的格式。</w:t>
      </w:r>
    </w:p>
    <w:p w14:paraId="69ABEF15">
      <w:pPr>
        <w:pStyle w:val="38"/>
        <w:rPr>
          <w:rFonts w:ascii="Times New Roman"/>
          <w:color w:val="000000"/>
        </w:rPr>
      </w:pPr>
      <w:r>
        <w:rPr>
          <w:rFonts w:ascii="Times New Roman"/>
        </w:rPr>
        <w:t xml:space="preserve">对MAC帧进行分片时，需参照MPDU的物理块格式。MAC帧分片后，每一片可作为一个“物理块体”。 </w:t>
      </w:r>
    </w:p>
    <w:p w14:paraId="08335CCF">
      <w:pPr>
        <w:pStyle w:val="38"/>
        <w:rPr>
          <w:rFonts w:ascii="Times New Roman"/>
          <w:color w:val="000000"/>
        </w:rPr>
      </w:pPr>
      <w:r>
        <w:rPr>
          <w:rFonts w:ascii="Times New Roman"/>
          <w:color w:val="000000"/>
        </w:rPr>
        <w:t>分片时，可根据物理层限制选用合适的分片规格，且整个MAC帧必须使用同一规格完成分片。若最后一个分片数据不足，则全部补0填充。</w:t>
      </w:r>
    </w:p>
    <w:p w14:paraId="2A9D3921">
      <w:pPr>
        <w:pStyle w:val="38"/>
        <w:rPr>
          <w:rFonts w:ascii="Times New Roman"/>
          <w:color w:val="000000"/>
        </w:rPr>
      </w:pPr>
      <w:r>
        <w:rPr>
          <w:rFonts w:ascii="Times New Roman"/>
          <w:color w:val="000000"/>
        </w:rPr>
        <w:t xml:space="preserve">每个MAC帧分片均与一个“序列号”关联。该帧的第一个分片序列号初始化为0，每产生一个新分片则序列号递增。 </w:t>
      </w:r>
    </w:p>
    <w:p w14:paraId="7B854D98">
      <w:pPr>
        <w:pStyle w:val="38"/>
        <w:rPr>
          <w:rFonts w:ascii="Times New Roman"/>
          <w:color w:val="000000"/>
        </w:rPr>
      </w:pPr>
      <w:r>
        <w:rPr>
          <w:rFonts w:ascii="Times New Roman"/>
          <w:color w:val="000000"/>
        </w:rPr>
        <w:t>无线侧仅支持一个物理块，其大小可选16、40、72、136、264或520字节，且不支持对MAC帧进行分片。</w:t>
      </w:r>
    </w:p>
    <w:p w14:paraId="4CF4CB35">
      <w:pPr>
        <w:pStyle w:val="104"/>
        <w:spacing w:before="156" w:after="156"/>
        <w:rPr>
          <w:rFonts w:ascii="Times New Roman"/>
          <w:color w:val="000000"/>
        </w:rPr>
      </w:pPr>
      <w:r>
        <w:rPr>
          <w:rFonts w:ascii="Times New Roman"/>
          <w:color w:val="000000"/>
        </w:rPr>
        <w:t>MPDU的生成</w:t>
      </w:r>
      <w:bookmarkEnd w:id="1924"/>
      <w:bookmarkEnd w:id="1925"/>
      <w:bookmarkEnd w:id="1926"/>
      <w:bookmarkEnd w:id="1927"/>
      <w:bookmarkEnd w:id="1928"/>
      <w:bookmarkEnd w:id="1929"/>
      <w:bookmarkEnd w:id="1930"/>
      <w:bookmarkEnd w:id="1931"/>
      <w:bookmarkEnd w:id="1932"/>
      <w:bookmarkEnd w:id="1933"/>
      <w:bookmarkEnd w:id="1934"/>
      <w:r>
        <w:rPr>
          <w:rFonts w:ascii="Times New Roman"/>
          <w:color w:val="000000"/>
        </w:rPr>
        <w:t xml:space="preserve"> </w:t>
      </w:r>
    </w:p>
    <w:p w14:paraId="21422751">
      <w:pPr>
        <w:pStyle w:val="38"/>
        <w:rPr>
          <w:rFonts w:ascii="Times New Roman"/>
          <w:color w:val="000000"/>
        </w:rPr>
      </w:pPr>
      <w:r>
        <w:rPr>
          <w:rFonts w:ascii="Times New Roman"/>
          <w:color w:val="000000"/>
        </w:rPr>
        <w:t>当一个MAC帧被分片为多个分片后，可使用一个长MPDU或多个短MPDU进行传输。</w:t>
      </w:r>
    </w:p>
    <w:p w14:paraId="601DD521">
      <w:pPr>
        <w:pStyle w:val="38"/>
        <w:rPr>
          <w:rFonts w:ascii="Times New Roman"/>
        </w:rPr>
      </w:pPr>
      <w:r>
        <w:rPr>
          <w:rFonts w:ascii="Times New Roman"/>
        </w:rPr>
        <w:t>长MPDU的生成，应符合</w:t>
      </w:r>
      <w:r>
        <w:rPr>
          <w:rFonts w:ascii="Times New Roman"/>
        </w:rPr>
        <w:fldChar w:fldCharType="begin"/>
      </w:r>
      <w:r>
        <w:rPr>
          <w:rFonts w:ascii="Times New Roman"/>
        </w:rPr>
        <w:instrText xml:space="preserve"> REF _Ref4888 \w \h  \* MERGEFORMAT </w:instrText>
      </w:r>
      <w:r>
        <w:rPr>
          <w:rFonts w:ascii="Times New Roman"/>
        </w:rPr>
        <w:fldChar w:fldCharType="separate"/>
      </w:r>
      <w:r>
        <w:rPr>
          <w:rFonts w:ascii="Times New Roman"/>
        </w:rPr>
        <w:t>图43</w:t>
      </w:r>
      <w:r>
        <w:rPr>
          <w:rFonts w:ascii="Times New Roman"/>
        </w:rPr>
        <w:fldChar w:fldCharType="end"/>
      </w:r>
      <w:r>
        <w:rPr>
          <w:rFonts w:ascii="Times New Roman"/>
        </w:rPr>
        <w:t>要求。</w:t>
      </w:r>
    </w:p>
    <w:p w14:paraId="4D4D03CC">
      <w:pPr>
        <w:pStyle w:val="194"/>
        <w:ind w:firstLine="0" w:firstLineChars="0"/>
        <w:jc w:val="center"/>
        <w:rPr>
          <w:rFonts w:ascii="Times New Roman" w:hAnsi="Times New Roman"/>
        </w:rPr>
      </w:pPr>
      <w:r>
        <w:rPr>
          <w:rFonts w:ascii="Times New Roman" w:hAnsi="Times New Roman"/>
        </w:rPr>
        <w:object>
          <v:shape id="_x0000_i1067" o:spt="75" type="#_x0000_t75" style="height:258.65pt;width:436.55pt;" o:ole="t" filled="f" o:preferrelative="t" stroked="f" coordsize="21600,21600">
            <v:path/>
            <v:fill on="f" alignshape="1" focussize="0,0"/>
            <v:stroke on="f"/>
            <v:imagedata r:id="rId95" o:title=""/>
            <o:lock v:ext="edit" aspectratio="t"/>
            <w10:wrap type="none"/>
            <w10:anchorlock/>
          </v:shape>
          <o:OLEObject Type="Embed" ProgID="Visio.Drawing.11" ShapeID="_x0000_i1067" DrawAspect="Content" ObjectID="_1468075767" r:id="rId94">
            <o:LockedField>false</o:LockedField>
          </o:OLEObject>
        </w:object>
      </w:r>
    </w:p>
    <w:p w14:paraId="578A1A59">
      <w:pPr>
        <w:pStyle w:val="1945"/>
      </w:pPr>
      <w:bookmarkStart w:id="1935" w:name="_Toc403570542"/>
      <w:bookmarkStart w:id="1936" w:name="_Toc399757512"/>
      <w:bookmarkStart w:id="1937" w:name="_Ref399142790"/>
      <w:bookmarkStart w:id="1938" w:name="_Toc399229270"/>
      <w:bookmarkStart w:id="1939" w:name="_Toc408860125"/>
      <w:bookmarkStart w:id="1940" w:name="_Toc402984030"/>
      <w:bookmarkStart w:id="1941" w:name="_Toc400799114"/>
      <w:bookmarkStart w:id="1942" w:name="_Toc402983098"/>
      <w:bookmarkStart w:id="1943" w:name="_Toc399259478"/>
      <w:bookmarkStart w:id="1944" w:name="_Toc405476851"/>
      <w:bookmarkStart w:id="1945" w:name="_Ref4888"/>
      <w:bookmarkStart w:id="1946" w:name="_Toc403585501"/>
      <w:bookmarkStart w:id="1947" w:name="_Toc402983564"/>
      <w:r>
        <w:t>长MPDU生成示意图</w:t>
      </w:r>
      <w:bookmarkEnd w:id="1935"/>
      <w:bookmarkEnd w:id="1936"/>
      <w:bookmarkEnd w:id="1937"/>
      <w:bookmarkEnd w:id="1938"/>
      <w:bookmarkEnd w:id="1939"/>
      <w:bookmarkEnd w:id="1940"/>
      <w:bookmarkEnd w:id="1941"/>
      <w:bookmarkEnd w:id="1942"/>
      <w:bookmarkEnd w:id="1943"/>
      <w:bookmarkEnd w:id="1944"/>
      <w:bookmarkEnd w:id="1945"/>
      <w:bookmarkEnd w:id="1946"/>
      <w:bookmarkEnd w:id="1947"/>
    </w:p>
    <w:p w14:paraId="04504C47">
      <w:pPr>
        <w:pStyle w:val="38"/>
        <w:rPr>
          <w:rFonts w:ascii="Times New Roman"/>
        </w:rPr>
      </w:pPr>
      <w:r>
        <w:rPr>
          <w:rFonts w:ascii="Times New Roman"/>
        </w:rPr>
        <w:t>短MPDU的生成，应符合</w:t>
      </w:r>
      <w:r>
        <w:rPr>
          <w:rFonts w:ascii="Times New Roman"/>
        </w:rPr>
        <w:fldChar w:fldCharType="begin"/>
      </w:r>
      <w:r>
        <w:rPr>
          <w:rFonts w:ascii="Times New Roman"/>
        </w:rPr>
        <w:instrText xml:space="preserve"> REF _Ref432172985 \w \h  \* MERGEFORMAT </w:instrText>
      </w:r>
      <w:r>
        <w:rPr>
          <w:rFonts w:ascii="Times New Roman"/>
        </w:rPr>
        <w:fldChar w:fldCharType="separate"/>
      </w:r>
      <w:r>
        <w:rPr>
          <w:rFonts w:ascii="Times New Roman"/>
        </w:rPr>
        <w:t>图44</w:t>
      </w:r>
      <w:r>
        <w:rPr>
          <w:rFonts w:ascii="Times New Roman"/>
        </w:rPr>
        <w:fldChar w:fldCharType="end"/>
      </w:r>
      <w:r>
        <w:rPr>
          <w:rFonts w:ascii="Times New Roman"/>
        </w:rPr>
        <w:t>要求。</w:t>
      </w:r>
    </w:p>
    <w:p w14:paraId="3507ADF4">
      <w:pPr>
        <w:pStyle w:val="38"/>
        <w:ind w:firstLine="0" w:firstLineChars="0"/>
        <w:jc w:val="center"/>
        <w:rPr>
          <w:rFonts w:ascii="Times New Roman"/>
        </w:rPr>
      </w:pPr>
      <w:r>
        <w:rPr>
          <w:rFonts w:ascii="Times New Roman"/>
        </w:rPr>
        <w:object>
          <v:shape id="_x0000_i1068" o:spt="75" type="#_x0000_t75" style="height:324.1pt;width:427.35pt;" o:ole="t" filled="f" o:preferrelative="t" stroked="f" coordsize="21600,21600">
            <v:path/>
            <v:fill on="f" alignshape="1" focussize="0,0"/>
            <v:stroke on="f"/>
            <v:imagedata r:id="rId97" o:title=""/>
            <o:lock v:ext="edit" aspectratio="t"/>
            <w10:wrap type="none"/>
            <w10:anchorlock/>
          </v:shape>
          <o:OLEObject Type="Embed" ProgID="Visio.Drawing.11" ShapeID="_x0000_i1068" DrawAspect="Content" ObjectID="_1468075768" r:id="rId96">
            <o:LockedField>false</o:LockedField>
          </o:OLEObject>
        </w:object>
      </w:r>
    </w:p>
    <w:p w14:paraId="628F75D1">
      <w:pPr>
        <w:pStyle w:val="1945"/>
      </w:pPr>
      <w:bookmarkStart w:id="1948" w:name="_Ref432172985"/>
      <w:r>
        <w:t>短MPDU生成示意图</w:t>
      </w:r>
      <w:bookmarkEnd w:id="1948"/>
    </w:p>
    <w:p w14:paraId="14AD3141">
      <w:pPr>
        <w:pStyle w:val="104"/>
        <w:spacing w:before="156" w:after="156"/>
        <w:rPr>
          <w:rFonts w:ascii="Times New Roman"/>
        </w:rPr>
      </w:pPr>
      <w:bookmarkStart w:id="1949" w:name="_Toc403585363"/>
      <w:bookmarkStart w:id="1950" w:name="_Toc405476705"/>
      <w:bookmarkStart w:id="1951" w:name="_Toc399757342"/>
      <w:bookmarkStart w:id="1952" w:name="_Toc399259300"/>
      <w:bookmarkStart w:id="1953" w:name="_Toc402983892"/>
      <w:bookmarkStart w:id="1954" w:name="_Toc402982960"/>
      <w:bookmarkStart w:id="1955" w:name="_Toc408859955"/>
      <w:bookmarkStart w:id="1956" w:name="_Toc400798970"/>
      <w:bookmarkStart w:id="1957" w:name="_Toc402983426"/>
      <w:bookmarkStart w:id="1958" w:name="_Toc403570368"/>
      <w:bookmarkStart w:id="1959" w:name="_Toc399229076"/>
      <w:r>
        <w:rPr>
          <w:rFonts w:ascii="Times New Roman"/>
        </w:rPr>
        <w:t>重组</w:t>
      </w:r>
      <w:bookmarkEnd w:id="1949"/>
      <w:bookmarkEnd w:id="1950"/>
      <w:bookmarkEnd w:id="1951"/>
      <w:bookmarkEnd w:id="1952"/>
      <w:bookmarkEnd w:id="1953"/>
      <w:bookmarkEnd w:id="1954"/>
      <w:bookmarkEnd w:id="1955"/>
      <w:bookmarkEnd w:id="1956"/>
      <w:bookmarkEnd w:id="1957"/>
      <w:bookmarkEnd w:id="1958"/>
      <w:bookmarkEnd w:id="1959"/>
      <w:r>
        <w:rPr>
          <w:rFonts w:ascii="Times New Roman"/>
        </w:rPr>
        <w:t xml:space="preserve"> </w:t>
      </w:r>
    </w:p>
    <w:p w14:paraId="1F95C493">
      <w:pPr>
        <w:pStyle w:val="38"/>
        <w:rPr>
          <w:rFonts w:ascii="Times New Roman"/>
          <w:color w:val="000000"/>
        </w:rPr>
      </w:pPr>
      <w:r>
        <w:rPr>
          <w:rFonts w:ascii="Times New Roman"/>
          <w:color w:val="000000"/>
        </w:rPr>
        <w:t>当接收方成功接收某个MAC帧的所有分片的“物理块体”后，需将其重组为一个完整的MAC帧。</w:t>
      </w:r>
    </w:p>
    <w:p w14:paraId="0D6F7CB0">
      <w:pPr>
        <w:pStyle w:val="38"/>
        <w:rPr>
          <w:rFonts w:ascii="Times New Roman"/>
          <w:color w:val="000000"/>
        </w:rPr>
      </w:pPr>
      <w:r>
        <w:rPr>
          <w:rFonts w:ascii="Times New Roman"/>
          <w:color w:val="000000"/>
        </w:rPr>
        <w:t>重组时，需依据“物理块头”中的“序列号”、“帧起始标志”和“帧结束标志”，对所有“物理块体”进行有序重组。参与重组的分片可为来自同一MPDU的“物理块体”，也可来自多个连续的MPDU的“物理块体”。</w:t>
      </w:r>
    </w:p>
    <w:p w14:paraId="62691484">
      <w:pPr>
        <w:pStyle w:val="38"/>
        <w:rPr>
          <w:rFonts w:ascii="Times New Roman"/>
        </w:rPr>
      </w:pPr>
      <w:r>
        <w:rPr>
          <w:rFonts w:ascii="Times New Roman"/>
        </w:rPr>
        <w:t>重组完成后，需进行完整性校验以确认MAC帧传输完整。每个重组成功的MAC帧只能提取出一个完整的MSDU。</w:t>
      </w:r>
    </w:p>
    <w:p w14:paraId="699F4DED">
      <w:pPr>
        <w:pStyle w:val="38"/>
        <w:rPr>
          <w:rFonts w:ascii="Times New Roman"/>
        </w:rPr>
      </w:pPr>
      <w:r>
        <w:rPr>
          <w:rFonts w:ascii="Times New Roman"/>
        </w:rPr>
        <w:t>MAC帧重组是MAC帧分片的逆过程，其过程应符合</w:t>
      </w:r>
      <w:r>
        <w:rPr>
          <w:rFonts w:ascii="Times New Roman"/>
        </w:rPr>
        <w:fldChar w:fldCharType="begin"/>
      </w:r>
      <w:r>
        <w:rPr>
          <w:rFonts w:ascii="Times New Roman"/>
        </w:rPr>
        <w:instrText xml:space="preserve"> REF _Ref5636 \w \h  \* MERGEFORMAT </w:instrText>
      </w:r>
      <w:r>
        <w:rPr>
          <w:rFonts w:ascii="Times New Roman"/>
        </w:rPr>
        <w:fldChar w:fldCharType="separate"/>
      </w:r>
      <w:r>
        <w:rPr>
          <w:rFonts w:ascii="Times New Roman"/>
        </w:rPr>
        <w:t>图45</w:t>
      </w:r>
      <w:r>
        <w:rPr>
          <w:rFonts w:ascii="Times New Roman"/>
        </w:rPr>
        <w:fldChar w:fldCharType="end"/>
      </w:r>
      <w:r>
        <w:rPr>
          <w:rFonts w:ascii="Times New Roman"/>
        </w:rPr>
        <w:t>要求。</w:t>
      </w:r>
    </w:p>
    <w:p w14:paraId="0EDFC70B">
      <w:pPr>
        <w:pStyle w:val="38"/>
        <w:rPr>
          <w:rFonts w:ascii="Times New Roman"/>
        </w:rPr>
      </w:pPr>
    </w:p>
    <w:p w14:paraId="0E22E24E">
      <w:pPr>
        <w:pStyle w:val="194"/>
        <w:spacing w:line="240" w:lineRule="auto"/>
        <w:ind w:firstLine="0" w:firstLineChars="0"/>
        <w:jc w:val="center"/>
        <w:rPr>
          <w:rFonts w:ascii="Times New Roman" w:hAnsi="Times New Roman"/>
        </w:rPr>
      </w:pPr>
      <w:r>
        <w:rPr>
          <w:rFonts w:ascii="Times New Roman" w:hAnsi="Times New Roman"/>
        </w:rPr>
        <w:object>
          <v:shape id="_x0000_i1069" o:spt="75" type="#_x0000_t75" style="height:252.75pt;width:445.8pt;" o:ole="t" filled="f" o:preferrelative="t" stroked="f" coordsize="21600,21600">
            <v:path/>
            <v:fill on="f" focussize="0,0"/>
            <v:stroke on="f"/>
            <v:imagedata r:id="rId99" o:title=""/>
            <o:lock v:ext="edit" aspectratio="t"/>
            <w10:wrap type="none"/>
            <w10:anchorlock/>
          </v:shape>
          <o:OLEObject Type="Embed" ProgID="Visio.Drawing.11" ShapeID="_x0000_i1069" DrawAspect="Content" ObjectID="_1468075769" r:id="rId98">
            <o:LockedField>false</o:LockedField>
          </o:OLEObject>
        </w:object>
      </w:r>
    </w:p>
    <w:p w14:paraId="50DD7FDF">
      <w:pPr>
        <w:pStyle w:val="1945"/>
      </w:pPr>
      <w:bookmarkStart w:id="1960" w:name="_Toc403585502"/>
      <w:bookmarkStart w:id="1961" w:name="_Toc402983565"/>
      <w:bookmarkStart w:id="1962" w:name="_Toc408860126"/>
      <w:bookmarkStart w:id="1963" w:name="_Toc402983099"/>
      <w:bookmarkStart w:id="1964" w:name="_Ref5636"/>
      <w:bookmarkStart w:id="1965" w:name="_Toc399259479"/>
      <w:bookmarkStart w:id="1966" w:name="_Toc399757513"/>
      <w:bookmarkStart w:id="1967" w:name="_Toc403570543"/>
      <w:bookmarkStart w:id="1968" w:name="_Toc399229271"/>
      <w:bookmarkStart w:id="1969" w:name="_Ref399142803"/>
      <w:bookmarkStart w:id="1970" w:name="_Toc405476852"/>
      <w:bookmarkStart w:id="1971" w:name="_Toc400799115"/>
      <w:bookmarkStart w:id="1972" w:name="_Toc402984031"/>
      <w:r>
        <w:t>MAC帧重组示意图</w:t>
      </w:r>
      <w:bookmarkEnd w:id="1960"/>
      <w:bookmarkEnd w:id="1961"/>
      <w:bookmarkEnd w:id="1962"/>
      <w:bookmarkEnd w:id="1963"/>
      <w:bookmarkEnd w:id="1964"/>
      <w:bookmarkEnd w:id="1965"/>
      <w:bookmarkEnd w:id="1966"/>
      <w:bookmarkEnd w:id="1967"/>
      <w:bookmarkEnd w:id="1968"/>
      <w:bookmarkEnd w:id="1969"/>
      <w:bookmarkEnd w:id="1970"/>
      <w:bookmarkEnd w:id="1971"/>
      <w:bookmarkEnd w:id="1972"/>
    </w:p>
    <w:p w14:paraId="504D95F2">
      <w:pPr>
        <w:pStyle w:val="104"/>
        <w:spacing w:before="156" w:after="156"/>
        <w:rPr>
          <w:rFonts w:ascii="Times New Roman"/>
        </w:rPr>
      </w:pPr>
      <w:r>
        <w:rPr>
          <w:rFonts w:ascii="Times New Roman"/>
        </w:rPr>
        <w:t xml:space="preserve">聚合 </w:t>
      </w:r>
    </w:p>
    <w:p w14:paraId="67E9300C">
      <w:pPr>
        <w:pStyle w:val="38"/>
        <w:rPr>
          <w:rFonts w:ascii="Times New Roman"/>
          <w:color w:val="000000"/>
        </w:rPr>
      </w:pPr>
      <w:r>
        <w:rPr>
          <w:rFonts w:ascii="Times New Roman"/>
          <w:color w:val="000000"/>
        </w:rPr>
        <w:t>允许在一个SOF帧数据载荷中同时放置多个MAC标准帧或单跳帧。在MAC帧头中新增复合MAC帧标识字段表示当前MAC帧后面是否还跟随有MAC帧。当两个节点之间存在多个MAC帧需要传输，可使用聚合MAC帧发送。聚合MAC帧仅在单播报文类型中使用。</w:t>
      </w:r>
    </w:p>
    <w:p w14:paraId="19368697">
      <w:pPr>
        <w:pStyle w:val="38"/>
        <w:rPr>
          <w:rFonts w:ascii="Times New Roman"/>
          <w:color w:val="000000"/>
        </w:rPr>
      </w:pPr>
      <w:r>
        <w:rPr>
          <w:rFonts w:ascii="Times New Roman"/>
          <w:color w:val="000000"/>
        </w:rPr>
        <w:t>节点收到聚合MAC帧后，根据MAC帧头中聚合MAC帧标识字段来依次剥离出多个子MAC帧。聚合MAC帧内的后一个跟随MAC帧起始字节位置可根据前一个MAC帧的msdu长度字段推算。</w:t>
      </w:r>
    </w:p>
    <w:p w14:paraId="4743AF87">
      <w:pPr>
        <w:pStyle w:val="38"/>
        <w:rPr>
          <w:rFonts w:ascii="Times New Roman"/>
          <w:color w:val="000000"/>
        </w:rPr>
      </w:pPr>
      <w:r>
        <w:rPr>
          <w:rFonts w:ascii="Times New Roman"/>
          <w:color w:val="000000"/>
        </w:rPr>
        <w:t>聚合MAC帧转发时需要检查聚合MAC帧所包含的每一个子MAC帧的目标地址和帧类型等信息，只有转发下一跳的目标地址相同才能使用聚合MAC帧转发，转发下一跳的目标地址不同的需要剔除不使用聚合MAC帧转发。比如，如果是单跳MAC帧，则不需要转发；如果是标准MAC帧，则依据单播处理机制，根据目标地址等信息决定是否转发，以及是否使用聚合MAC帧转发。</w:t>
      </w:r>
    </w:p>
    <w:p w14:paraId="3616512A">
      <w:pPr>
        <w:pStyle w:val="38"/>
        <w:rPr>
          <w:rFonts w:ascii="Times New Roman"/>
          <w:color w:val="000000"/>
        </w:rPr>
      </w:pPr>
      <w:r>
        <w:rPr>
          <w:rFonts w:ascii="Times New Roman"/>
          <w:color w:val="000000"/>
        </w:rPr>
        <w:t>允许链路标识符LID不同的MAC帧使用聚合MAC帧合并发送。在标准MAC帧头中新增链路标识符字段，用于区分聚合MAC帧里面各个子MAC帧的链路标识符，单跳MAC帧由于不涉及转发处理，故不用新增链路标识符字段。节点在接收和处理复合MAC帧时，可根据子MAC帧的链路标识符分配到不同优先级队列进行处理。</w:t>
      </w:r>
    </w:p>
    <w:p w14:paraId="0FED2252">
      <w:pPr>
        <w:pStyle w:val="38"/>
        <w:rPr>
          <w:rFonts w:ascii="Times New Roman"/>
          <w:color w:val="000000"/>
        </w:rPr>
      </w:pPr>
    </w:p>
    <w:p w14:paraId="38F89A8A">
      <w:pPr>
        <w:pStyle w:val="38"/>
        <w:jc w:val="center"/>
        <w:rPr>
          <w:rFonts w:ascii="Times New Roman"/>
          <w:highlight w:val="yellow"/>
        </w:rPr>
      </w:pPr>
      <w:r>
        <w:rPr>
          <w:rFonts w:ascii="Times New Roman"/>
        </w:rPr>
        <w:object>
          <v:shape id="_x0000_i1070" o:spt="75" type="#_x0000_t75" style="height:106.1pt;width:398.75pt;" o:ole="t" filled="f" o:preferrelative="t" stroked="f" coordsize="21600,21600">
            <v:path/>
            <v:fill on="f" focussize="0,0"/>
            <v:stroke on="f"/>
            <v:imagedata r:id="rId101" o:title=""/>
            <o:lock v:ext="edit" aspectratio="f"/>
            <w10:wrap type="none"/>
            <w10:anchorlock/>
          </v:shape>
          <o:OLEObject Type="Embed" ProgID="Visio.Drawing.15" ShapeID="_x0000_i1070" DrawAspect="Content" ObjectID="_1468075770" r:id="rId100">
            <o:LockedField>false</o:LockedField>
          </o:OLEObject>
        </w:object>
      </w:r>
    </w:p>
    <w:p w14:paraId="72F3F50B">
      <w:pPr>
        <w:pStyle w:val="1945"/>
      </w:pPr>
      <w:r>
        <w:t>聚合MAC帧示意图</w:t>
      </w:r>
    </w:p>
    <w:p w14:paraId="6E3876AC">
      <w:pPr>
        <w:pStyle w:val="104"/>
        <w:spacing w:before="156" w:after="156"/>
        <w:rPr>
          <w:rFonts w:ascii="Times New Roman"/>
        </w:rPr>
      </w:pPr>
      <w:r>
        <w:rPr>
          <w:rFonts w:ascii="Times New Roman"/>
        </w:rPr>
        <w:t>OFDMA帧生成</w:t>
      </w:r>
    </w:p>
    <w:p w14:paraId="4C3D18E3">
      <w:pPr>
        <w:pStyle w:val="38"/>
        <w:rPr>
          <w:rFonts w:ascii="Times New Roman"/>
          <w:color w:val="000000"/>
        </w:rPr>
      </w:pPr>
      <w:r>
        <w:rPr>
          <w:rFonts w:ascii="Times New Roman"/>
          <w:color w:val="000000"/>
        </w:rPr>
        <w:t>相对于单用户MPDU，可通过OFDMA MPDU向最多4个接收用户传输数据，其中，扩展帧控制中携带OFDMA多用户的调度信息。如需对某个接收用户发送MAC帧（用户数据载荷），应按照MPDU的物理块的格式，对MAC帧进行封装。</w:t>
      </w:r>
    </w:p>
    <w:p w14:paraId="2C3545F8">
      <w:pPr>
        <w:pStyle w:val="38"/>
        <w:rPr>
          <w:rFonts w:ascii="Times New Roman"/>
          <w:color w:val="000000"/>
        </w:rPr>
      </w:pPr>
      <w:r>
        <w:rPr>
          <w:rFonts w:ascii="Times New Roman"/>
          <w:color w:val="000000"/>
        </w:rPr>
        <w:t>对于每个接收用户的数据载荷，可以使用PB72或PB136物理块，并且最多使用2个物理块。多个用户的数据载荷可使用不同的物理块进行封装。</w:t>
      </w:r>
    </w:p>
    <w:p w14:paraId="302E31DD">
      <w:pPr>
        <w:pStyle w:val="38"/>
        <w:rPr>
          <w:rFonts w:ascii="Times New Roman"/>
        </w:rPr>
      </w:pPr>
      <w:r>
        <w:rPr>
          <w:rFonts w:ascii="Times New Roman"/>
        </w:rPr>
        <w:t>OFDMA帧的MPDU的生成应符合</w:t>
      </w:r>
      <w:r>
        <w:rPr>
          <w:rFonts w:ascii="Times New Roman"/>
        </w:rPr>
        <w:fldChar w:fldCharType="begin"/>
      </w:r>
      <w:r>
        <w:rPr>
          <w:rFonts w:ascii="Times New Roman"/>
        </w:rPr>
        <w:instrText xml:space="preserve"> REF _Ref6420 \w \h  \* MERGEFORMAT </w:instrText>
      </w:r>
      <w:r>
        <w:rPr>
          <w:rFonts w:ascii="Times New Roman"/>
        </w:rPr>
        <w:fldChar w:fldCharType="separate"/>
      </w:r>
      <w:r>
        <w:rPr>
          <w:rFonts w:ascii="Times New Roman"/>
        </w:rPr>
        <w:t>图47</w:t>
      </w:r>
      <w:r>
        <w:rPr>
          <w:rFonts w:ascii="Times New Roman"/>
        </w:rPr>
        <w:fldChar w:fldCharType="end"/>
      </w:r>
      <w:r>
        <w:rPr>
          <w:rFonts w:ascii="Times New Roman"/>
        </w:rPr>
        <w:t>要求。</w:t>
      </w:r>
    </w:p>
    <w:p w14:paraId="0E81DF40">
      <w:pPr>
        <w:pStyle w:val="38"/>
        <w:rPr>
          <w:rFonts w:ascii="Times New Roman"/>
        </w:rPr>
      </w:pPr>
      <w:r>
        <w:rPr>
          <w:rFonts w:ascii="Times New Roman"/>
        </w:rPr>
        <w:object>
          <v:shape id="_x0000_i1071" o:spt="75" type="#_x0000_t75" style="height:315.1pt;width:445.6pt;" o:ole="t" filled="f" o:preferrelative="t" stroked="f" coordsize="21600,21600">
            <v:path/>
            <v:fill on="f" alignshape="1" focussize="0,0"/>
            <v:stroke on="f"/>
            <v:imagedata r:id="rId103" o:title=""/>
            <o:lock v:ext="edit" aspectratio="t"/>
            <w10:wrap type="none"/>
            <w10:anchorlock/>
          </v:shape>
          <o:OLEObject Type="Embed" ProgID="Visio.Drawing.11" ShapeID="_x0000_i1071" DrawAspect="Content" ObjectID="_1468075771" r:id="rId102">
            <o:LockedField>false</o:LockedField>
          </o:OLEObject>
        </w:object>
      </w:r>
    </w:p>
    <w:p w14:paraId="0452735D">
      <w:pPr>
        <w:pStyle w:val="1945"/>
      </w:pPr>
      <w:bookmarkStart w:id="1973" w:name="_Ref6420"/>
      <w:r>
        <w:t>OFDMA帧的生成示意图</w:t>
      </w:r>
      <w:bookmarkEnd w:id="1973"/>
    </w:p>
    <w:p w14:paraId="6E24239B">
      <w:pPr>
        <w:pStyle w:val="104"/>
        <w:spacing w:before="156" w:after="156"/>
        <w:rPr>
          <w:rFonts w:ascii="Times New Roman"/>
        </w:rPr>
      </w:pPr>
      <w:r>
        <w:rPr>
          <w:rFonts w:ascii="Times New Roman"/>
        </w:rPr>
        <w:t>TDA帧生成</w:t>
      </w:r>
    </w:p>
    <w:p w14:paraId="436F1305">
      <w:pPr>
        <w:pStyle w:val="38"/>
        <w:rPr>
          <w:rFonts w:ascii="Times New Roman"/>
        </w:rPr>
      </w:pPr>
      <w:r>
        <w:rPr>
          <w:rFonts w:ascii="Times New Roman"/>
        </w:rPr>
        <w:t>当开展TDA串行向多站点传输信息时，每个站点一个MAC帧，分别对每个站点的MAC帧进行MPDU帧组帧处理，分别形成多个PB物理块，整体组帧过程与长MPDU的组帧方式类似。</w:t>
      </w:r>
    </w:p>
    <w:p w14:paraId="10165E24">
      <w:pPr>
        <w:pStyle w:val="38"/>
        <w:rPr>
          <w:rFonts w:ascii="Times New Roman"/>
        </w:rPr>
      </w:pPr>
      <w:r>
        <w:rPr>
          <w:rFonts w:ascii="Times New Roman"/>
        </w:rPr>
        <w:t>TDA的MPDU的生成应符合</w:t>
      </w:r>
      <w:r>
        <w:rPr>
          <w:rFonts w:ascii="Times New Roman"/>
        </w:rPr>
        <w:fldChar w:fldCharType="begin"/>
      </w:r>
      <w:r>
        <w:rPr>
          <w:rFonts w:ascii="Times New Roman"/>
        </w:rPr>
        <w:instrText xml:space="preserve"> REF _Ref6495 \w \h  \* MERGEFORMAT </w:instrText>
      </w:r>
      <w:r>
        <w:rPr>
          <w:rFonts w:ascii="Times New Roman"/>
        </w:rPr>
        <w:fldChar w:fldCharType="separate"/>
      </w:r>
      <w:r>
        <w:rPr>
          <w:rFonts w:ascii="Times New Roman"/>
        </w:rPr>
        <w:t>图48</w:t>
      </w:r>
      <w:r>
        <w:rPr>
          <w:rFonts w:ascii="Times New Roman"/>
        </w:rPr>
        <w:fldChar w:fldCharType="end"/>
      </w:r>
      <w:r>
        <w:rPr>
          <w:rFonts w:ascii="Times New Roman"/>
        </w:rPr>
        <w:t>要求。</w:t>
      </w:r>
    </w:p>
    <w:p w14:paraId="79ED13F5">
      <w:pPr>
        <w:pStyle w:val="245"/>
        <w:rPr>
          <w:rFonts w:ascii="Times New Roman"/>
        </w:rPr>
      </w:pPr>
      <w:r>
        <w:rPr>
          <w:rFonts w:ascii="Times New Roman"/>
        </w:rPr>
        <w:object>
          <v:shape id="_x0000_i1072" o:spt="75" type="#_x0000_t75" style="height:203.75pt;width:467.05pt;" o:ole="t" filled="f" o:preferrelative="t" stroked="f" coordsize="21600,21600">
            <v:path/>
            <v:fill on="f" focussize="0,0"/>
            <v:stroke on="f"/>
            <v:imagedata r:id="rId105" o:title=""/>
            <o:lock v:ext="edit" aspectratio="f"/>
            <w10:wrap type="none"/>
            <w10:anchorlock/>
          </v:shape>
          <o:OLEObject Type="Embed" ProgID="Visio.Drawing.15" ShapeID="_x0000_i1072" DrawAspect="Content" ObjectID="_1468075772" r:id="rId104">
            <o:LockedField>false</o:LockedField>
          </o:OLEObject>
        </w:object>
      </w:r>
    </w:p>
    <w:p w14:paraId="1B1D9B03">
      <w:pPr>
        <w:pStyle w:val="1945"/>
      </w:pPr>
      <w:bookmarkStart w:id="1974" w:name="_Ref6495"/>
      <w:r>
        <w:t>TDA的MPDU生成示意图</w:t>
      </w:r>
      <w:bookmarkEnd w:id="1974"/>
    </w:p>
    <w:p w14:paraId="2805663B">
      <w:pPr>
        <w:pStyle w:val="99"/>
        <w:spacing w:before="156" w:after="156"/>
        <w:rPr>
          <w:rFonts w:ascii="Times New Roman"/>
        </w:rPr>
      </w:pPr>
      <w:bookmarkStart w:id="1975" w:name="_Toc402983893"/>
      <w:bookmarkStart w:id="1976" w:name="_Toc400798971"/>
      <w:bookmarkStart w:id="1977" w:name="_Toc402982961"/>
      <w:bookmarkStart w:id="1978" w:name="_Toc408859956"/>
      <w:bookmarkStart w:id="1979" w:name="_Toc402983427"/>
      <w:bookmarkStart w:id="1980" w:name="_Toc403585364"/>
      <w:bookmarkStart w:id="1981" w:name="_Toc399259301"/>
      <w:bookmarkStart w:id="1982" w:name="_Toc409125982"/>
      <w:bookmarkStart w:id="1983" w:name="_Toc399229078"/>
      <w:bookmarkStart w:id="1984" w:name="_Toc405476706"/>
      <w:bookmarkStart w:id="1985" w:name="_Toc399757343"/>
      <w:bookmarkStart w:id="1986" w:name="_Toc403570369"/>
      <w:r>
        <w:rPr>
          <w:rFonts w:ascii="Times New Roman"/>
        </w:rPr>
        <w:t>选择确认重传</w:t>
      </w:r>
      <w:bookmarkEnd w:id="1975"/>
      <w:bookmarkEnd w:id="1976"/>
      <w:bookmarkEnd w:id="1977"/>
      <w:bookmarkEnd w:id="1978"/>
      <w:bookmarkEnd w:id="1979"/>
      <w:bookmarkEnd w:id="1980"/>
      <w:bookmarkEnd w:id="1981"/>
      <w:bookmarkEnd w:id="1982"/>
      <w:bookmarkEnd w:id="1983"/>
      <w:bookmarkEnd w:id="1984"/>
      <w:bookmarkEnd w:id="1985"/>
      <w:bookmarkEnd w:id="1986"/>
    </w:p>
    <w:p w14:paraId="78CDDFD0">
      <w:pPr>
        <w:pStyle w:val="38"/>
        <w:rPr>
          <w:rFonts w:ascii="Times New Roman"/>
        </w:rPr>
      </w:pPr>
      <w:r>
        <w:rPr>
          <w:rFonts w:ascii="Times New Roman"/>
        </w:rPr>
        <w:t>发送SOF帧时可指定回应站点。所指定的站点，在接收到该SOF帧后，以“选择确认”(SACK)帧进行回应。“选择确认”，对于发送站点，是可选策略，对于接收站点，如果被指定回应“选择确认”，则被指定的接收站点，必须回应。</w:t>
      </w:r>
    </w:p>
    <w:p w14:paraId="402EDE14">
      <w:pPr>
        <w:pStyle w:val="38"/>
        <w:rPr>
          <w:rFonts w:ascii="Times New Roman"/>
        </w:rPr>
      </w:pPr>
      <w:r>
        <w:rPr>
          <w:rFonts w:ascii="Times New Roman"/>
        </w:rPr>
        <w:t>回应“选择确认”帧的站点，是通过SOF帧“帧控制”中的“目的TEI”来指定，当接收站点的TEI与接收到的SOF帧的“帧控制”中的“目的TEI”一致时，则接收站点应回复“选择确认”报文。</w:t>
      </w:r>
    </w:p>
    <w:p w14:paraId="2E8EEF0D">
      <w:pPr>
        <w:pStyle w:val="38"/>
        <w:rPr>
          <w:rFonts w:ascii="Times New Roman"/>
        </w:rPr>
      </w:pPr>
      <w:r>
        <w:rPr>
          <w:rFonts w:ascii="Times New Roman"/>
        </w:rPr>
        <w:t>对于OFDMA/TDA帧结构，回应“选择确认”帧的站点，是通过“帧控制”及“扩展帧控制”中的“目的TEI”来指定，当接收站点的TEI与接收到的 “帧控制”及“扩展帧控制”中的“目的TEI”一致时，则接收站点应回复“选择确认”报文。</w:t>
      </w:r>
    </w:p>
    <w:p w14:paraId="54EBA0FF">
      <w:pPr>
        <w:pStyle w:val="38"/>
        <w:rPr>
          <w:rFonts w:ascii="Times New Roman"/>
        </w:rPr>
      </w:pPr>
      <w:r>
        <w:rPr>
          <w:rFonts w:ascii="Times New Roman"/>
        </w:rPr>
        <w:t>SOF帧的发送站可根据接收站回复的“选择确认”(SACK)帧判断其接收情况。在载波上，SACK帧的“接收结果”和“接收状态”字段说明了接收站对SOF帧“数据载荷”内各“物理块”的接收情况；而在无线上，由于仅支持一个物理块，其SACK帧的“接收结果”字段直接表明无线MPDU帧的接收情况。</w:t>
      </w:r>
    </w:p>
    <w:p w14:paraId="05856F20">
      <w:pPr>
        <w:pStyle w:val="38"/>
        <w:rPr>
          <w:rFonts w:ascii="Times New Roman"/>
        </w:rPr>
      </w:pPr>
      <w:r>
        <w:rPr>
          <w:rFonts w:ascii="Times New Roman"/>
        </w:rPr>
        <w:t>对于没有成功接收的“物理块”，应将整个报文进行重传。</w:t>
      </w:r>
    </w:p>
    <w:p w14:paraId="6CF16E8F">
      <w:pPr>
        <w:pStyle w:val="38"/>
        <w:rPr>
          <w:rFonts w:ascii="Times New Roman"/>
        </w:rPr>
      </w:pPr>
      <w:r>
        <w:rPr>
          <w:rFonts w:ascii="Times New Roman"/>
        </w:rPr>
        <w:t>对于OFDMA/TDA帧结构没有接收成功的“物理块”，可按照非OFDMA/TDA模式将整个报文进行重传。</w:t>
      </w:r>
    </w:p>
    <w:p w14:paraId="68D11300">
      <w:pPr>
        <w:pStyle w:val="99"/>
        <w:spacing w:before="156" w:after="156"/>
        <w:rPr>
          <w:rFonts w:ascii="Times New Roman"/>
        </w:rPr>
      </w:pPr>
      <w:bookmarkStart w:id="1987" w:name="_Toc409125983"/>
      <w:bookmarkStart w:id="1988" w:name="_Toc403570370"/>
      <w:bookmarkStart w:id="1989" w:name="_Toc399229079"/>
      <w:bookmarkStart w:id="1990" w:name="_Toc399259302"/>
      <w:bookmarkStart w:id="1991" w:name="_Toc403585365"/>
      <w:bookmarkStart w:id="1992" w:name="_Toc402983428"/>
      <w:bookmarkStart w:id="1993" w:name="_Toc408859957"/>
      <w:bookmarkStart w:id="1994" w:name="_Toc402982962"/>
      <w:bookmarkStart w:id="1995" w:name="_Toc402983894"/>
      <w:bookmarkStart w:id="1996" w:name="_Toc405476707"/>
      <w:bookmarkStart w:id="1997" w:name="_Toc399757344"/>
      <w:bookmarkStart w:id="1998" w:name="_Toc400798972"/>
      <w:r>
        <w:rPr>
          <w:rFonts w:ascii="Times New Roman"/>
        </w:rPr>
        <w:t>报文过滤</w:t>
      </w:r>
      <w:bookmarkEnd w:id="1987"/>
      <w:bookmarkEnd w:id="1988"/>
      <w:bookmarkEnd w:id="1989"/>
      <w:bookmarkEnd w:id="1990"/>
      <w:bookmarkEnd w:id="1991"/>
      <w:bookmarkEnd w:id="1992"/>
      <w:bookmarkEnd w:id="1993"/>
      <w:bookmarkEnd w:id="1994"/>
      <w:bookmarkEnd w:id="1995"/>
      <w:bookmarkEnd w:id="1996"/>
      <w:bookmarkEnd w:id="1997"/>
      <w:bookmarkEnd w:id="1998"/>
    </w:p>
    <w:p w14:paraId="317DFCD5">
      <w:pPr>
        <w:pStyle w:val="38"/>
        <w:rPr>
          <w:rFonts w:ascii="Times New Roman"/>
        </w:rPr>
      </w:pPr>
      <w:r>
        <w:rPr>
          <w:rFonts w:ascii="Times New Roman"/>
        </w:rPr>
        <w:t>在高速载波通信网络中，对于端到端的同一MAC数据报文，转发站点需判断其是否为重复报文。若为重复，则无需依照MPDU的触发进行重复转发。</w:t>
      </w:r>
    </w:p>
    <w:p w14:paraId="68448D30">
      <w:pPr>
        <w:pStyle w:val="38"/>
        <w:rPr>
          <w:rFonts w:ascii="Times New Roman"/>
        </w:rPr>
      </w:pPr>
      <w:r>
        <w:rPr>
          <w:rFonts w:ascii="Times New Roman"/>
        </w:rPr>
        <w:t>报文过滤原理应符合</w:t>
      </w:r>
      <w:r>
        <w:rPr>
          <w:rFonts w:ascii="Times New Roman"/>
        </w:rPr>
        <w:fldChar w:fldCharType="begin"/>
      </w:r>
      <w:r>
        <w:rPr>
          <w:rFonts w:ascii="Times New Roman"/>
        </w:rPr>
        <w:instrText xml:space="preserve"> REF _Ref399142840 \w \h  \* MERGEFORMAT </w:instrText>
      </w:r>
      <w:r>
        <w:rPr>
          <w:rFonts w:ascii="Times New Roman"/>
        </w:rPr>
        <w:fldChar w:fldCharType="separate"/>
      </w:r>
      <w:r>
        <w:rPr>
          <w:rFonts w:ascii="Times New Roman"/>
        </w:rPr>
        <w:t>图49</w:t>
      </w:r>
      <w:r>
        <w:rPr>
          <w:rFonts w:ascii="Times New Roman"/>
        </w:rPr>
        <w:fldChar w:fldCharType="end"/>
      </w:r>
      <w:r>
        <w:rPr>
          <w:rFonts w:ascii="Times New Roman"/>
        </w:rPr>
        <w:t>要求，对于同一个MAC帧MAC0，当转发站点2判断MAC0已经转发过一次，则不需要根据MPDU3的触发，而转发MAC0两次。</w:t>
      </w:r>
    </w:p>
    <w:p w14:paraId="01787423">
      <w:pPr>
        <w:pStyle w:val="194"/>
        <w:spacing w:line="240" w:lineRule="auto"/>
        <w:ind w:firstLine="0" w:firstLineChars="0"/>
        <w:jc w:val="center"/>
        <w:rPr>
          <w:rFonts w:ascii="Times New Roman" w:hAnsi="Times New Roman"/>
        </w:rPr>
      </w:pPr>
      <w:r>
        <w:rPr>
          <w:rFonts w:ascii="Times New Roman" w:hAnsi="Times New Roman"/>
        </w:rPr>
        <w:object>
          <v:shape id="_x0000_i1073" o:spt="75" type="#_x0000_t75" style="height:355.5pt;width:263.9pt;" o:ole="t" filled="f" o:preferrelative="t" stroked="f" coordsize="21600,21600">
            <v:path/>
            <v:fill on="f" focussize="0,0"/>
            <v:stroke on="f"/>
            <v:imagedata r:id="rId107" o:title=""/>
            <o:lock v:ext="edit" aspectratio="t"/>
            <w10:wrap type="none"/>
            <w10:anchorlock/>
          </v:shape>
          <o:OLEObject Type="Embed" ProgID="Visio.Drawing.11" ShapeID="_x0000_i1073" DrawAspect="Content" ObjectID="_1468075773" r:id="rId106">
            <o:LockedField>false</o:LockedField>
          </o:OLEObject>
        </w:object>
      </w:r>
    </w:p>
    <w:p w14:paraId="1F9B93E5">
      <w:pPr>
        <w:pStyle w:val="1945"/>
      </w:pPr>
      <w:bookmarkStart w:id="1999" w:name="_Toc402984032"/>
      <w:bookmarkStart w:id="2000" w:name="_Toc399757514"/>
      <w:bookmarkStart w:id="2001" w:name="_Toc399259480"/>
      <w:bookmarkStart w:id="2002" w:name="_Toc403585503"/>
      <w:bookmarkStart w:id="2003" w:name="_Toc402983100"/>
      <w:bookmarkStart w:id="2004" w:name="_Toc408860127"/>
      <w:bookmarkStart w:id="2005" w:name="_Ref399142840"/>
      <w:bookmarkStart w:id="2006" w:name="_Toc405476853"/>
      <w:bookmarkStart w:id="2007" w:name="_Toc399229272"/>
      <w:bookmarkStart w:id="2008" w:name="_Toc400799116"/>
      <w:bookmarkStart w:id="2009" w:name="_Toc402983566"/>
      <w:bookmarkStart w:id="2010" w:name="_Toc403570544"/>
      <w:r>
        <w:t>报文过滤示意图</w:t>
      </w:r>
      <w:bookmarkEnd w:id="1999"/>
      <w:bookmarkEnd w:id="2000"/>
      <w:bookmarkEnd w:id="2001"/>
      <w:bookmarkEnd w:id="2002"/>
      <w:bookmarkEnd w:id="2003"/>
      <w:bookmarkEnd w:id="2004"/>
      <w:bookmarkEnd w:id="2005"/>
      <w:bookmarkEnd w:id="2006"/>
      <w:bookmarkEnd w:id="2007"/>
      <w:bookmarkEnd w:id="2008"/>
      <w:bookmarkEnd w:id="2009"/>
      <w:bookmarkEnd w:id="2010"/>
    </w:p>
    <w:p w14:paraId="65F4AE4F">
      <w:pPr>
        <w:pStyle w:val="99"/>
        <w:spacing w:before="156" w:after="156"/>
        <w:rPr>
          <w:rFonts w:ascii="Times New Roman"/>
        </w:rPr>
      </w:pPr>
      <w:bookmarkStart w:id="2011" w:name="_Toc400798973"/>
      <w:bookmarkStart w:id="2012" w:name="_Toc403570371"/>
      <w:bookmarkStart w:id="2013" w:name="_Toc399259303"/>
      <w:bookmarkStart w:id="2014" w:name="_Toc402983895"/>
      <w:bookmarkStart w:id="2015" w:name="_Toc399757345"/>
      <w:bookmarkStart w:id="2016" w:name="_Toc408859958"/>
      <w:bookmarkStart w:id="2017" w:name="_Toc402982963"/>
      <w:bookmarkStart w:id="2018" w:name="_Toc405476708"/>
      <w:bookmarkStart w:id="2019" w:name="_Toc402983429"/>
      <w:bookmarkStart w:id="2020" w:name="_Toc403585366"/>
      <w:bookmarkStart w:id="2021" w:name="_Toc399229081"/>
      <w:bookmarkStart w:id="2022" w:name="_Toc409125984"/>
      <w:r>
        <w:rPr>
          <w:rFonts w:ascii="Times New Roman"/>
        </w:rPr>
        <w:t>单播/广播</w:t>
      </w:r>
      <w:bookmarkEnd w:id="2011"/>
      <w:bookmarkEnd w:id="2012"/>
      <w:bookmarkEnd w:id="2013"/>
      <w:bookmarkEnd w:id="2014"/>
      <w:bookmarkEnd w:id="2015"/>
      <w:bookmarkEnd w:id="2016"/>
      <w:bookmarkEnd w:id="2017"/>
      <w:bookmarkEnd w:id="2018"/>
      <w:bookmarkEnd w:id="2019"/>
      <w:bookmarkEnd w:id="2020"/>
      <w:bookmarkEnd w:id="2021"/>
      <w:bookmarkEnd w:id="2022"/>
    </w:p>
    <w:p w14:paraId="3FD26812">
      <w:pPr>
        <w:pStyle w:val="38"/>
        <w:rPr>
          <w:rFonts w:ascii="Times New Roman"/>
        </w:rPr>
      </w:pPr>
      <w:r>
        <w:rPr>
          <w:rFonts w:ascii="Times New Roman"/>
        </w:rPr>
        <w:t>在高速载波通信网络中发送SOF帧时，可采用单播或广播机制来控制其转发范围。单播与广播报文通过SOF帧“帧控制”字段中的“广播标志位”来区分。</w:t>
      </w:r>
    </w:p>
    <w:p w14:paraId="486224B5">
      <w:pPr>
        <w:pStyle w:val="38"/>
        <w:rPr>
          <w:rFonts w:ascii="Times New Roman"/>
        </w:rPr>
      </w:pPr>
      <w:r>
        <w:rPr>
          <w:rFonts w:ascii="Times New Roman"/>
        </w:rPr>
        <w:t>单播方式指在发送报文时，通过SOF帧“帧控制”字段的“目的TEI”指定具体接收站点。其他站点若从线路上检出该单播报文，且其“目的TEI”与本站不符，则无需处理。</w:t>
      </w:r>
    </w:p>
    <w:p w14:paraId="3988914C">
      <w:pPr>
        <w:pStyle w:val="38"/>
        <w:rPr>
          <w:rFonts w:ascii="Times New Roman"/>
        </w:rPr>
      </w:pPr>
      <w:r>
        <w:rPr>
          <w:rFonts w:ascii="Times New Roman"/>
        </w:rPr>
        <w:t>单播报文收发的示意图应符合</w:t>
      </w:r>
      <w:r>
        <w:rPr>
          <w:rFonts w:ascii="Times New Roman"/>
        </w:rPr>
        <w:fldChar w:fldCharType="begin"/>
      </w:r>
      <w:r>
        <w:rPr>
          <w:rFonts w:ascii="Times New Roman"/>
        </w:rPr>
        <w:instrText xml:space="preserve"> REF _Ref6704 \w \h  \* MERGEFORMAT </w:instrText>
      </w:r>
      <w:r>
        <w:rPr>
          <w:rFonts w:ascii="Times New Roman"/>
        </w:rPr>
        <w:fldChar w:fldCharType="separate"/>
      </w:r>
      <w:r>
        <w:rPr>
          <w:rFonts w:ascii="Times New Roman"/>
        </w:rPr>
        <w:t>图50</w:t>
      </w:r>
      <w:r>
        <w:rPr>
          <w:rFonts w:ascii="Times New Roman"/>
        </w:rPr>
        <w:fldChar w:fldCharType="end"/>
      </w:r>
      <w:r>
        <w:rPr>
          <w:rFonts w:ascii="Times New Roman"/>
        </w:rPr>
        <w:t>要求。CCO发送的报文，指定目的地址是STA1时，则PCO1也在可正确接收报文的范围内，但是无需处理。</w:t>
      </w:r>
    </w:p>
    <w:p w14:paraId="0D31EAFF">
      <w:pPr>
        <w:pStyle w:val="194"/>
        <w:spacing w:line="240" w:lineRule="auto"/>
        <w:ind w:firstLine="0" w:firstLineChars="0"/>
        <w:jc w:val="center"/>
        <w:rPr>
          <w:rFonts w:ascii="Times New Roman" w:hAnsi="Times New Roman"/>
        </w:rPr>
      </w:pPr>
      <w:r>
        <w:rPr>
          <w:rFonts w:ascii="Times New Roman" w:hAnsi="Times New Roman"/>
        </w:rPr>
        <w:object>
          <v:shape id="_x0000_i1074" o:spt="75" type="#_x0000_t75" style="height:370.35pt;width:253.4pt;" o:ole="t" filled="f" o:preferrelative="t" stroked="f" coordsize="21600,21600">
            <v:path/>
            <v:fill on="f" focussize="0,0"/>
            <v:stroke on="f"/>
            <v:imagedata r:id="rId109" o:title=""/>
            <o:lock v:ext="edit" aspectratio="t"/>
            <w10:wrap type="none"/>
            <w10:anchorlock/>
          </v:shape>
          <o:OLEObject Type="Embed" ProgID="Visio.Drawing.11" ShapeID="_x0000_i1074" DrawAspect="Content" ObjectID="_1468075774" r:id="rId108">
            <o:LockedField>false</o:LockedField>
          </o:OLEObject>
        </w:object>
      </w:r>
    </w:p>
    <w:p w14:paraId="7D0742DC">
      <w:pPr>
        <w:pStyle w:val="1945"/>
      </w:pPr>
      <w:bookmarkStart w:id="2023" w:name="_Ref399142889"/>
      <w:bookmarkStart w:id="2024" w:name="_Toc402983101"/>
      <w:bookmarkStart w:id="2025" w:name="_Toc403570545"/>
      <w:bookmarkStart w:id="2026" w:name="_Toc402984033"/>
      <w:bookmarkStart w:id="2027" w:name="_Toc400799117"/>
      <w:bookmarkStart w:id="2028" w:name="_Toc399757515"/>
      <w:bookmarkStart w:id="2029" w:name="_Toc403585504"/>
      <w:bookmarkStart w:id="2030" w:name="_Toc399229274"/>
      <w:bookmarkStart w:id="2031" w:name="_Toc402983567"/>
      <w:bookmarkStart w:id="2032" w:name="_Toc399259481"/>
      <w:bookmarkStart w:id="2033" w:name="_Toc408860128"/>
      <w:bookmarkStart w:id="2034" w:name="_Ref6704"/>
      <w:bookmarkStart w:id="2035" w:name="_Toc405476854"/>
      <w:r>
        <w:t>单播报文收发示意图</w:t>
      </w:r>
      <w:bookmarkEnd w:id="2023"/>
      <w:bookmarkEnd w:id="2024"/>
      <w:bookmarkEnd w:id="2025"/>
      <w:bookmarkEnd w:id="2026"/>
      <w:bookmarkEnd w:id="2027"/>
      <w:bookmarkEnd w:id="2028"/>
      <w:bookmarkEnd w:id="2029"/>
      <w:bookmarkEnd w:id="2030"/>
      <w:bookmarkEnd w:id="2031"/>
      <w:bookmarkEnd w:id="2032"/>
      <w:bookmarkEnd w:id="2033"/>
      <w:bookmarkEnd w:id="2034"/>
      <w:bookmarkEnd w:id="2035"/>
    </w:p>
    <w:p w14:paraId="47FD92BA">
      <w:pPr>
        <w:pStyle w:val="38"/>
        <w:rPr>
          <w:rFonts w:ascii="Times New Roman"/>
        </w:rPr>
      </w:pPr>
      <w:r>
        <w:rPr>
          <w:rFonts w:ascii="Times New Roman"/>
        </w:rPr>
        <w:t>广播方式指在发送报文时，将“广播标志位”字段设为1以标识其为广播报文。接收站点收到广播报文后，必须进行处理。</w:t>
      </w:r>
    </w:p>
    <w:p w14:paraId="43D51EE4">
      <w:pPr>
        <w:pStyle w:val="38"/>
        <w:rPr>
          <w:rFonts w:ascii="Times New Roman"/>
        </w:rPr>
      </w:pPr>
      <w:r>
        <w:rPr>
          <w:rFonts w:ascii="Times New Roman"/>
        </w:rPr>
        <w:t>广播报文根据处理方式分为本地广播、代理广播和全网广播，可通过MAC帧头中的“发送类型”字段判别具体的广播类型。接收站点在接收到本地广播报文后无需转发。代理广播和全网广播报文则需在处理后进一步判断是否转发；转发广播报文时需依据MAC帧头中的“广播方向”字段确定方向：上行报文仅需上行方向上的站点转发，下行报文仅需下行方向上的站点转发，双向报文则上下行方向上的站点皆可转发。广播报文发送时亦可指定某个站点以“选择确认”帧回应该广播报文。站点对已转发过的广播报文无需重复转发。</w:t>
      </w:r>
    </w:p>
    <w:p w14:paraId="246338F7">
      <w:pPr>
        <w:pStyle w:val="38"/>
        <w:rPr>
          <w:rFonts w:ascii="Times New Roman"/>
        </w:rPr>
      </w:pPr>
      <w:r>
        <w:rPr>
          <w:rFonts w:ascii="Times New Roman"/>
        </w:rPr>
        <w:t>本地广播报文的转发应符合</w:t>
      </w:r>
      <w:r>
        <w:rPr>
          <w:rFonts w:ascii="Times New Roman"/>
        </w:rPr>
        <w:fldChar w:fldCharType="begin"/>
      </w:r>
      <w:r>
        <w:rPr>
          <w:rFonts w:ascii="Times New Roman"/>
        </w:rPr>
        <w:instrText xml:space="preserve"> REF _Ref6936 \w \h  \* MERGEFORMAT </w:instrText>
      </w:r>
      <w:r>
        <w:rPr>
          <w:rFonts w:ascii="Times New Roman"/>
        </w:rPr>
        <w:fldChar w:fldCharType="separate"/>
      </w:r>
      <w:r>
        <w:rPr>
          <w:rFonts w:ascii="Times New Roman"/>
        </w:rPr>
        <w:t>图51</w:t>
      </w:r>
      <w:r>
        <w:rPr>
          <w:rFonts w:ascii="Times New Roman"/>
        </w:rPr>
        <w:fldChar w:fldCharType="end"/>
      </w:r>
      <w:r>
        <w:rPr>
          <w:rFonts w:ascii="Times New Roman"/>
        </w:rPr>
        <w:t>要求，STA1和PCO1接收CCO发送的本地广播报文后，并不进行转发。</w:t>
      </w:r>
    </w:p>
    <w:p w14:paraId="3460DF1E">
      <w:pPr>
        <w:pStyle w:val="38"/>
        <w:ind w:firstLine="2100" w:firstLineChars="1000"/>
        <w:rPr>
          <w:rFonts w:ascii="Times New Roman"/>
        </w:rPr>
      </w:pPr>
      <w:r>
        <w:rPr>
          <w:rFonts w:ascii="Times New Roman"/>
        </w:rPr>
        <w:object>
          <v:shape id="_x0000_i1075" o:spt="75" type="#_x0000_t75" style="height:370.35pt;width:253.4pt;" o:ole="t" filled="f" o:preferrelative="t" stroked="f" coordsize="21600,21600">
            <v:path/>
            <v:fill on="f" focussize="0,0"/>
            <v:stroke on="f"/>
            <v:imagedata r:id="rId111" o:title=""/>
            <o:lock v:ext="edit" aspectratio="t"/>
            <w10:wrap type="none"/>
            <w10:anchorlock/>
          </v:shape>
          <o:OLEObject Type="Embed" ProgID="Visio.Drawing.11" ShapeID="_x0000_i1075" DrawAspect="Content" ObjectID="_1468075775" r:id="rId110">
            <o:LockedField>false</o:LockedField>
          </o:OLEObject>
        </w:object>
      </w:r>
    </w:p>
    <w:p w14:paraId="02F08954">
      <w:pPr>
        <w:pStyle w:val="1945"/>
      </w:pPr>
      <w:bookmarkStart w:id="2036" w:name="_Toc402984034"/>
      <w:bookmarkStart w:id="2037" w:name="_Toc399757516"/>
      <w:bookmarkStart w:id="2038" w:name="_Ref399142918"/>
      <w:bookmarkStart w:id="2039" w:name="_Ref6936"/>
      <w:bookmarkStart w:id="2040" w:name="_Toc403585505"/>
      <w:bookmarkStart w:id="2041" w:name="_Toc402983568"/>
      <w:bookmarkStart w:id="2042" w:name="_Toc400799118"/>
      <w:bookmarkStart w:id="2043" w:name="_Toc408860129"/>
      <w:bookmarkStart w:id="2044" w:name="_Toc405476855"/>
      <w:bookmarkStart w:id="2045" w:name="_Toc402983102"/>
      <w:bookmarkStart w:id="2046" w:name="_Toc399259482"/>
      <w:bookmarkStart w:id="2047" w:name="_Toc403570546"/>
      <w:bookmarkStart w:id="2048" w:name="_Toc399229275"/>
      <w:r>
        <w:t>本地广播收发示意图</w:t>
      </w:r>
      <w:bookmarkEnd w:id="2036"/>
      <w:bookmarkEnd w:id="2037"/>
      <w:bookmarkEnd w:id="2038"/>
      <w:bookmarkEnd w:id="2039"/>
      <w:bookmarkEnd w:id="2040"/>
      <w:bookmarkEnd w:id="2041"/>
      <w:bookmarkEnd w:id="2042"/>
      <w:bookmarkEnd w:id="2043"/>
      <w:bookmarkEnd w:id="2044"/>
      <w:bookmarkEnd w:id="2045"/>
      <w:bookmarkEnd w:id="2046"/>
      <w:bookmarkEnd w:id="2047"/>
      <w:bookmarkEnd w:id="2048"/>
    </w:p>
    <w:p w14:paraId="0E2E0554">
      <w:pPr>
        <w:pStyle w:val="38"/>
        <w:rPr>
          <w:rFonts w:ascii="Times New Roman"/>
        </w:rPr>
      </w:pPr>
      <w:r>
        <w:rPr>
          <w:rFonts w:ascii="Times New Roman"/>
        </w:rPr>
        <w:t>下行代理广播应符合</w:t>
      </w:r>
      <w:r>
        <w:rPr>
          <w:rFonts w:ascii="Times New Roman"/>
        </w:rPr>
        <w:fldChar w:fldCharType="begin"/>
      </w:r>
      <w:r>
        <w:rPr>
          <w:rFonts w:ascii="Times New Roman"/>
        </w:rPr>
        <w:instrText xml:space="preserve"> REF _Ref7647 \w \h  \* MERGEFORMAT </w:instrText>
      </w:r>
      <w:r>
        <w:rPr>
          <w:rFonts w:ascii="Times New Roman"/>
        </w:rPr>
        <w:fldChar w:fldCharType="separate"/>
      </w:r>
      <w:r>
        <w:rPr>
          <w:rFonts w:ascii="Times New Roman"/>
        </w:rPr>
        <w:t>图52</w:t>
      </w:r>
      <w:r>
        <w:rPr>
          <w:rFonts w:ascii="Times New Roman"/>
        </w:rPr>
        <w:fldChar w:fldCharType="end"/>
      </w:r>
      <w:r>
        <w:rPr>
          <w:rFonts w:ascii="Times New Roman"/>
        </w:rPr>
        <w:t>要求。CCO发送的下行代理广播报文被STA1和PCO1接收后，由PCO1转发；PCO1转发的报文又被PCO2转发，从而使全网站点皆可接收并处理。</w:t>
      </w:r>
    </w:p>
    <w:p w14:paraId="20741E2A">
      <w:pPr>
        <w:pStyle w:val="38"/>
        <w:rPr>
          <w:rFonts w:ascii="Times New Roman"/>
        </w:rPr>
      </w:pPr>
      <w:r>
        <w:rPr>
          <w:rFonts w:ascii="Times New Roman"/>
        </w:rPr>
        <w:t>上行代理广播报文的转发方式与下行类似，只有代理站点参与转发。</w:t>
      </w:r>
    </w:p>
    <w:p w14:paraId="7D8661AE">
      <w:pPr>
        <w:pStyle w:val="194"/>
        <w:ind w:firstLine="0" w:firstLineChars="0"/>
        <w:jc w:val="center"/>
        <w:rPr>
          <w:rFonts w:ascii="Times New Roman" w:hAnsi="Times New Roman"/>
        </w:rPr>
      </w:pPr>
      <w:r>
        <w:rPr>
          <w:rFonts w:ascii="Times New Roman" w:hAnsi="Times New Roman"/>
        </w:rPr>
        <w:object>
          <v:shape id="_x0000_i1076" o:spt="75" type="#_x0000_t75" style="height:370.35pt;width:253.4pt;" o:ole="t" filled="f" o:preferrelative="t" stroked="f" coordsize="21600,21600">
            <v:path/>
            <v:fill on="f" focussize="0,0"/>
            <v:stroke on="f"/>
            <v:imagedata r:id="rId113" o:title=""/>
            <o:lock v:ext="edit" aspectratio="t"/>
            <w10:wrap type="none"/>
            <w10:anchorlock/>
          </v:shape>
          <o:OLEObject Type="Embed" ProgID="Visio.Drawing.11" ShapeID="_x0000_i1076" DrawAspect="Content" ObjectID="_1468075776" r:id="rId112">
            <o:LockedField>false</o:LockedField>
          </o:OLEObject>
        </w:object>
      </w:r>
    </w:p>
    <w:p w14:paraId="13A97758">
      <w:pPr>
        <w:pStyle w:val="1945"/>
      </w:pPr>
      <w:bookmarkStart w:id="2049" w:name="_Toc400799119"/>
      <w:bookmarkStart w:id="2050" w:name="_Toc408860130"/>
      <w:bookmarkStart w:id="2051" w:name="_Toc402983103"/>
      <w:bookmarkStart w:id="2052" w:name="_Ref7647"/>
      <w:bookmarkStart w:id="2053" w:name="_Toc399757517"/>
      <w:bookmarkStart w:id="2054" w:name="_Toc399259483"/>
      <w:bookmarkStart w:id="2055" w:name="_Toc403585506"/>
      <w:bookmarkStart w:id="2056" w:name="_Toc399229276"/>
      <w:bookmarkStart w:id="2057" w:name="_Ref399142942"/>
      <w:bookmarkStart w:id="2058" w:name="_Toc402983569"/>
      <w:bookmarkStart w:id="2059" w:name="_Toc403570547"/>
      <w:bookmarkStart w:id="2060" w:name="_Toc405476856"/>
      <w:bookmarkStart w:id="2061" w:name="_Toc402984035"/>
      <w:r>
        <w:t>代理广播收发示意图</w:t>
      </w:r>
      <w:bookmarkEnd w:id="2049"/>
      <w:bookmarkEnd w:id="2050"/>
      <w:bookmarkEnd w:id="2051"/>
      <w:bookmarkEnd w:id="2052"/>
      <w:bookmarkEnd w:id="2053"/>
      <w:bookmarkEnd w:id="2054"/>
      <w:bookmarkEnd w:id="2055"/>
      <w:bookmarkEnd w:id="2056"/>
      <w:bookmarkEnd w:id="2057"/>
      <w:bookmarkEnd w:id="2058"/>
      <w:bookmarkEnd w:id="2059"/>
      <w:bookmarkEnd w:id="2060"/>
      <w:bookmarkEnd w:id="2061"/>
    </w:p>
    <w:p w14:paraId="548669DB">
      <w:pPr>
        <w:pStyle w:val="38"/>
        <w:rPr>
          <w:rFonts w:ascii="Times New Roman"/>
        </w:rPr>
      </w:pPr>
      <w:r>
        <w:rPr>
          <w:rFonts w:ascii="Times New Roman"/>
        </w:rPr>
        <w:t>全网广播报文的转发处理与代理广播基本一致，区别在于所有站点均可参与其转发。</w:t>
      </w:r>
    </w:p>
    <w:p w14:paraId="0F3081A6">
      <w:pPr>
        <w:pStyle w:val="99"/>
        <w:spacing w:before="156" w:after="156"/>
        <w:rPr>
          <w:rFonts w:ascii="Times New Roman"/>
        </w:rPr>
      </w:pPr>
      <w:r>
        <w:rPr>
          <w:rFonts w:ascii="Times New Roman"/>
        </w:rPr>
        <w:t>PHY时钟与网络时间同步</w:t>
      </w:r>
    </w:p>
    <w:p w14:paraId="7C1A1E26">
      <w:pPr>
        <w:pStyle w:val="104"/>
        <w:spacing w:before="156" w:after="156"/>
        <w:rPr>
          <w:rFonts w:ascii="Times New Roman"/>
        </w:rPr>
      </w:pPr>
      <w:r>
        <w:rPr>
          <w:rFonts w:ascii="Times New Roman"/>
        </w:rPr>
        <w:t>网络时间定义</w:t>
      </w:r>
    </w:p>
    <w:p w14:paraId="0FEFE63F">
      <w:pPr>
        <w:pStyle w:val="38"/>
        <w:rPr>
          <w:rFonts w:ascii="Times New Roman"/>
        </w:rPr>
      </w:pPr>
      <w:r>
        <w:rPr>
          <w:rFonts w:ascii="Times New Roman"/>
        </w:rPr>
        <w:t>一个高速双模通信网络中的所有设备必须同步到一个共用的时钟。</w:t>
      </w:r>
    </w:p>
    <w:p w14:paraId="72ACF2C0">
      <w:pPr>
        <w:pStyle w:val="38"/>
        <w:rPr>
          <w:rFonts w:ascii="Times New Roman"/>
        </w:rPr>
      </w:pPr>
      <w:r>
        <w:rPr>
          <w:rFonts w:ascii="Times New Roman"/>
        </w:rPr>
        <w:t>CCO必须维护一个32位的计时器，叫做网络基准时间（Network Time Base，NTB）。它的时钟由CCO的25MHz时钟提供。</w:t>
      </w:r>
    </w:p>
    <w:p w14:paraId="1BB2A317">
      <w:pPr>
        <w:pStyle w:val="38"/>
        <w:rPr>
          <w:rFonts w:ascii="Times New Roman"/>
        </w:rPr>
      </w:pPr>
      <w:r>
        <w:rPr>
          <w:rFonts w:ascii="Times New Roman"/>
        </w:rPr>
        <w:t>NTB由在CCO在中央信标中“信标时间戳”发送，高速双模通信网络中的每个STA设备必须同步到这个NTB。</w:t>
      </w:r>
    </w:p>
    <w:p w14:paraId="1A6A55D8">
      <w:pPr>
        <w:pStyle w:val="38"/>
        <w:rPr>
          <w:rFonts w:ascii="Times New Roman"/>
        </w:rPr>
      </w:pPr>
      <w:r>
        <w:rPr>
          <w:rFonts w:ascii="Times New Roman"/>
        </w:rPr>
        <w:t>高速双模通信网络中的所有STA设备都应该在本地维护一个32位的计时器，叫做NTB_STA，这个计时器在频率和绝对值上应该与CCO的NTB保持同步。NTB的同步通过接收CCO的中央信标，或者代理的代理信标来完成。</w:t>
      </w:r>
    </w:p>
    <w:p w14:paraId="3923CF76">
      <w:pPr>
        <w:pStyle w:val="38"/>
        <w:rPr>
          <w:rFonts w:ascii="Times New Roman"/>
        </w:rPr>
      </w:pPr>
      <w:r>
        <w:rPr>
          <w:rFonts w:ascii="Times New Roman"/>
        </w:rPr>
        <w:t xml:space="preserve">同步到CCO的NTB的主要作用是以此为基准，解析CCO的时隙分配，从而能够达到全网站点对时隙分配的统一理解和使用。同时NTB的同步，可以用于物理层的时钟同步，以便能够正确的发送报文信号和解析报文信号。 </w:t>
      </w:r>
    </w:p>
    <w:p w14:paraId="7A1711EE">
      <w:pPr>
        <w:pStyle w:val="38"/>
        <w:rPr>
          <w:rFonts w:ascii="Times New Roman"/>
        </w:rPr>
      </w:pPr>
      <w:r>
        <w:rPr>
          <w:rFonts w:ascii="Times New Roman"/>
        </w:rPr>
        <w:t xml:space="preserve">NTB_STA的准确性没有被明确规定，并且同步的实现可以采用任何方法，只要它满足必要的时序规定。 </w:t>
      </w:r>
    </w:p>
    <w:p w14:paraId="13C9D624">
      <w:pPr>
        <w:pStyle w:val="38"/>
        <w:rPr>
          <w:rFonts w:ascii="Times New Roman"/>
        </w:rPr>
      </w:pPr>
      <w:r>
        <w:rPr>
          <w:rFonts w:ascii="Times New Roman"/>
        </w:rPr>
        <w:t>STA设备的晶体时钟频率应该在CCO设备的晶体时钟频率的±25ppm之内。</w:t>
      </w:r>
    </w:p>
    <w:p w14:paraId="015A9460">
      <w:pPr>
        <w:pStyle w:val="104"/>
        <w:spacing w:before="156" w:after="156"/>
        <w:rPr>
          <w:rFonts w:ascii="Times New Roman"/>
        </w:rPr>
      </w:pPr>
      <w:r>
        <w:rPr>
          <w:rFonts w:ascii="Times New Roman"/>
        </w:rPr>
        <w:t>中央信标信标时间戳</w:t>
      </w:r>
    </w:p>
    <w:p w14:paraId="5F8F9613">
      <w:pPr>
        <w:pStyle w:val="38"/>
        <w:rPr>
          <w:rFonts w:ascii="Times New Roman"/>
        </w:rPr>
      </w:pPr>
      <w:r>
        <w:rPr>
          <w:rFonts w:ascii="Times New Roman"/>
        </w:rPr>
        <w:t>CCO在发送中央信标时，需要在信标帧的帧控制中，嵌入一个32 位的“信标时间戳”。“信标时间戳”是中央信标发送时的NTB值，即信标传输时间（BTT）的值，BTT 被定义为信标MPDU的“帧控制”的第一个非零样本出现在发射端设备的模拟输出上的那一瞬时的时间。BTS 的抖动（BTS_JITTER）应该不大于0.25微秒。</w:t>
      </w:r>
    </w:p>
    <w:p w14:paraId="56DC2CCE">
      <w:pPr>
        <w:pStyle w:val="38"/>
        <w:rPr>
          <w:rFonts w:ascii="Times New Roman"/>
        </w:rPr>
      </w:pPr>
      <w:r>
        <w:rPr>
          <w:rFonts w:ascii="Times New Roman"/>
        </w:rPr>
        <w:t>BTS_JITTER，以微秒为单位，定义见公式（1）。</w:t>
      </w:r>
    </w:p>
    <w:p w14:paraId="424993B7">
      <w:pPr>
        <w:pStyle w:val="38"/>
        <w:jc w:val="center"/>
        <w:rPr>
          <w:rFonts w:ascii="Times New Roman"/>
        </w:rPr>
      </w:pPr>
      <w:r>
        <w:rPr>
          <w:rFonts w:ascii="Times New Roman"/>
        </w:rPr>
        <w:t xml:space="preserve">                 </w:t>
      </w:r>
      <w:r>
        <w:rPr>
          <w:rFonts w:ascii="Times New Roman"/>
          <w:position w:val="-20"/>
        </w:rPr>
        <w:object>
          <v:shape id="_x0000_i1077" o:spt="75" type="#_x0000_t75" style="height:25.85pt;width:276pt;" o:ole="t" filled="f" o:preferrelative="t" stroked="f" coordsize="21600,21600">
            <v:path/>
            <v:fill on="f" focussize="0,0"/>
            <v:stroke on="f"/>
            <v:imagedata r:id="rId115" o:title=""/>
            <o:lock v:ext="edit" aspectratio="t"/>
            <w10:wrap type="none"/>
            <w10:anchorlock/>
          </v:shape>
          <o:OLEObject Type="Embed" ProgID="Equation.DSMT4" ShapeID="_x0000_i1077" DrawAspect="Content" ObjectID="_1468075777" r:id="rId114">
            <o:LockedField>false</o:LockedField>
          </o:OLEObject>
        </w:object>
      </w:r>
      <w:r>
        <w:rPr>
          <w:rFonts w:ascii="Times New Roman"/>
        </w:rPr>
        <w:t xml:space="preserve">          （1）</w:t>
      </w:r>
    </w:p>
    <w:p w14:paraId="6C0E41C0">
      <w:pPr>
        <w:pStyle w:val="38"/>
        <w:spacing w:line="360" w:lineRule="exact"/>
        <w:rPr>
          <w:rFonts w:ascii="Times New Roman"/>
        </w:rPr>
      </w:pPr>
      <w:r>
        <w:rPr>
          <w:rFonts w:ascii="Times New Roman"/>
        </w:rPr>
        <w:t>式(1)中：</w:t>
      </w:r>
    </w:p>
    <w:p w14:paraId="7C785554">
      <w:pPr>
        <w:pStyle w:val="38"/>
        <w:spacing w:line="360" w:lineRule="exact"/>
        <w:rPr>
          <w:rFonts w:ascii="Times New Roman"/>
        </w:rPr>
      </w:pPr>
      <w:r>
        <w:rPr>
          <w:rFonts w:ascii="Times New Roman"/>
          <w:position w:val="-14"/>
        </w:rPr>
        <w:object>
          <v:shape id="_x0000_i1078" o:spt="75" type="#_x0000_t75" style="height:18.9pt;width:27.25pt;" o:ole="t" filled="f" o:preferrelative="t" stroked="f" coordsize="21600,21600">
            <v:path/>
            <v:fill on="f" focussize="0,0"/>
            <v:stroke on="f"/>
            <v:imagedata r:id="rId117" o:title=""/>
            <o:lock v:ext="edit" aspectratio="t"/>
            <w10:wrap type="none"/>
            <w10:anchorlock/>
          </v:shape>
          <o:OLEObject Type="Embed" ProgID="Equation.DSMT4" ShapeID="_x0000_i1078" DrawAspect="Content" ObjectID="_1468075778" r:id="rId116">
            <o:LockedField>false</o:LockedField>
          </o:OLEObject>
        </w:object>
      </w:r>
      <w:r>
        <w:rPr>
          <w:rFonts w:ascii="Times New Roman"/>
        </w:rPr>
        <w:t>—任意信标BTT 值；</w:t>
      </w:r>
    </w:p>
    <w:p w14:paraId="01FE06EA">
      <w:pPr>
        <w:pStyle w:val="38"/>
        <w:spacing w:line="360" w:lineRule="exact"/>
        <w:rPr>
          <w:rFonts w:ascii="Times New Roman"/>
        </w:rPr>
      </w:pPr>
      <w:r>
        <w:rPr>
          <w:rFonts w:ascii="Times New Roman"/>
          <w:position w:val="-12"/>
        </w:rPr>
        <w:object>
          <v:shape id="_x0000_i1079" o:spt="75" type="#_x0000_t75" style="height:18pt;width:28.15pt;" o:ole="t" filled="f" o:preferrelative="t" stroked="f" coordsize="21600,21600">
            <v:path/>
            <v:fill on="f" focussize="0,0"/>
            <v:stroke on="f"/>
            <v:imagedata r:id="rId119" o:title=""/>
            <o:lock v:ext="edit" aspectratio="t"/>
            <w10:wrap type="none"/>
            <w10:anchorlock/>
          </v:shape>
          <o:OLEObject Type="Embed" ProgID="Equation.DSMT4" ShapeID="_x0000_i1079" DrawAspect="Content" ObjectID="_1468075779" r:id="rId118">
            <o:LockedField>false</o:LockedField>
          </o:OLEObject>
        </w:object>
      </w:r>
      <w:r>
        <w:rPr>
          <w:rFonts w:ascii="Times New Roman"/>
        </w:rPr>
        <w:t>—另一任意信标BTT 值；</w:t>
      </w:r>
    </w:p>
    <w:p w14:paraId="24381B34">
      <w:pPr>
        <w:pStyle w:val="38"/>
        <w:spacing w:line="360" w:lineRule="exact"/>
        <w:rPr>
          <w:rFonts w:ascii="Times New Roman"/>
        </w:rPr>
      </w:pPr>
      <w:r>
        <w:rPr>
          <w:rFonts w:ascii="Times New Roman"/>
          <w:position w:val="-14"/>
        </w:rPr>
        <w:object>
          <v:shape id="_x0000_i1080" o:spt="75" type="#_x0000_t75" style="height:18.9pt;width:27.25pt;" o:ole="t" filled="f" o:preferrelative="t" stroked="f" coordsize="21600,21600">
            <v:path/>
            <v:fill on="f" focussize="0,0"/>
            <v:stroke on="f"/>
            <v:imagedata r:id="rId121" o:title=""/>
            <o:lock v:ext="edit" aspectratio="t"/>
            <w10:wrap type="none"/>
            <w10:anchorlock/>
          </v:shape>
          <o:OLEObject Type="Embed" ProgID="Equation.DSMT4" ShapeID="_x0000_i1080" DrawAspect="Content" ObjectID="_1468075780" r:id="rId120">
            <o:LockedField>false</o:LockedField>
          </o:OLEObject>
        </w:object>
      </w:r>
      <w:r>
        <w:rPr>
          <w:rFonts w:ascii="Times New Roman"/>
        </w:rPr>
        <w:t>—对应任意信标帧帧控制中“信标时间戳”的值；</w:t>
      </w:r>
    </w:p>
    <w:p w14:paraId="5BC8923E">
      <w:pPr>
        <w:pStyle w:val="38"/>
        <w:spacing w:line="360" w:lineRule="exact"/>
        <w:rPr>
          <w:rFonts w:ascii="Times New Roman"/>
        </w:rPr>
      </w:pPr>
      <w:r>
        <w:rPr>
          <w:rFonts w:ascii="Times New Roman"/>
          <w:position w:val="-12"/>
        </w:rPr>
        <w:object>
          <v:shape id="_x0000_i1081" o:spt="75" type="#_x0000_t75" style="height:18pt;width:28.15pt;" o:ole="t" filled="f" o:preferrelative="t" stroked="f" coordsize="21600,21600">
            <v:path/>
            <v:fill on="f" focussize="0,0"/>
            <v:stroke on="f"/>
            <v:imagedata r:id="rId123" o:title=""/>
            <o:lock v:ext="edit" aspectratio="t"/>
            <w10:wrap type="none"/>
            <w10:anchorlock/>
          </v:shape>
          <o:OLEObject Type="Embed" ProgID="Equation.DSMT4" ShapeID="_x0000_i1081" DrawAspect="Content" ObjectID="_1468075781" r:id="rId122">
            <o:LockedField>false</o:LockedField>
          </o:OLEObject>
        </w:object>
      </w:r>
      <w:r>
        <w:rPr>
          <w:rFonts w:ascii="Times New Roman"/>
        </w:rPr>
        <w:t>—对应另一任意信标帧帧控制中“信标时间戳”的值；</w:t>
      </w:r>
    </w:p>
    <w:p w14:paraId="7BC764AC">
      <w:pPr>
        <w:pStyle w:val="38"/>
        <w:spacing w:line="360" w:lineRule="exact"/>
        <w:rPr>
          <w:rFonts w:ascii="Times New Roman"/>
        </w:rPr>
      </w:pPr>
      <w:r>
        <w:rPr>
          <w:rFonts w:ascii="Times New Roman"/>
          <w:position w:val="-14"/>
        </w:rPr>
        <w:object>
          <v:shape id="_x0000_i1082" o:spt="75" type="#_x0000_t75" style="height:18.9pt;width:27.25pt;" o:ole="t" filled="f" o:preferrelative="t" stroked="f" coordsize="21600,21600">
            <v:path/>
            <v:fill on="f" focussize="0,0"/>
            <v:stroke on="f"/>
            <v:imagedata r:id="rId117" o:title=""/>
            <o:lock v:ext="edit" aspectratio="t"/>
            <w10:wrap type="none"/>
            <w10:anchorlock/>
          </v:shape>
          <o:OLEObject Type="Embed" ProgID="Equation.DSMT4" ShapeID="_x0000_i1082" DrawAspect="Content" ObjectID="_1468075782" r:id="rId124">
            <o:LockedField>false</o:LockedField>
          </o:OLEObject>
        </w:object>
      </w:r>
      <w:r>
        <w:rPr>
          <w:rFonts w:ascii="Times New Roman"/>
        </w:rPr>
        <w:t>及</w:t>
      </w:r>
      <w:r>
        <w:rPr>
          <w:rFonts w:ascii="Times New Roman"/>
          <w:position w:val="-12"/>
        </w:rPr>
        <w:object>
          <v:shape id="_x0000_i1083" o:spt="75" type="#_x0000_t75" style="height:18pt;width:28.15pt;" o:ole="t" filled="f" o:preferrelative="t" stroked="f" coordsize="21600,21600">
            <v:path/>
            <v:fill on="f" focussize="0,0"/>
            <v:stroke on="f"/>
            <v:imagedata r:id="rId119" o:title=""/>
            <o:lock v:ext="edit" aspectratio="t"/>
            <w10:wrap type="none"/>
            <w10:anchorlock/>
          </v:shape>
          <o:OLEObject Type="Embed" ProgID="Equation.DSMT4" ShapeID="_x0000_i1083" DrawAspect="Content" ObjectID="_1468075783" r:id="rId125">
            <o:LockedField>false</o:LockedField>
          </o:OLEObject>
        </w:object>
      </w:r>
      <w:r>
        <w:rPr>
          <w:rFonts w:ascii="Times New Roman"/>
        </w:rPr>
        <w:t>是一个可跟踪到同一个CCO的STA时钟的两次取样，以微秒为单位测得。</w:t>
      </w:r>
    </w:p>
    <w:p w14:paraId="16335531">
      <w:pPr>
        <w:pStyle w:val="38"/>
        <w:rPr>
          <w:rFonts w:ascii="Times New Roman"/>
        </w:rPr>
      </w:pPr>
      <w:r>
        <w:rPr>
          <w:rFonts w:ascii="Times New Roman"/>
        </w:rPr>
        <w:t>一个信标实际发送时间的NTB值和相应帧控制中的“信标时间戳”相差应该不大于±1250抽样点（±50 微秒）。</w:t>
      </w:r>
    </w:p>
    <w:p w14:paraId="20F06CC5">
      <w:pPr>
        <w:pStyle w:val="104"/>
        <w:spacing w:before="156" w:after="156"/>
        <w:rPr>
          <w:rFonts w:ascii="Times New Roman"/>
        </w:rPr>
      </w:pPr>
      <w:r>
        <w:rPr>
          <w:rFonts w:ascii="Times New Roman"/>
        </w:rPr>
        <w:t>代理信标信标时间戳</w:t>
      </w:r>
    </w:p>
    <w:p w14:paraId="132DBD28">
      <w:pPr>
        <w:pStyle w:val="38"/>
        <w:rPr>
          <w:rFonts w:ascii="Times New Roman"/>
        </w:rPr>
      </w:pPr>
      <w:r>
        <w:rPr>
          <w:rFonts w:ascii="Times New Roman"/>
        </w:rPr>
        <w:t>代理站点在发送代理信标时，需要在本站点的NTB与CCO的NTB同步的基础之上，进行发送。发送的代理信标中，同样需要嵌入32位的“信标时间戳”。</w:t>
      </w:r>
    </w:p>
    <w:p w14:paraId="3BBABF2D">
      <w:pPr>
        <w:pStyle w:val="38"/>
        <w:rPr>
          <w:rFonts w:ascii="Times New Roman"/>
        </w:rPr>
      </w:pPr>
      <w:r>
        <w:rPr>
          <w:rFonts w:ascii="Times New Roman"/>
        </w:rPr>
        <w:t>“信标时间戳”的取值定义，以及指标偏差，和中央信标一致。</w:t>
      </w:r>
    </w:p>
    <w:p w14:paraId="442D5C65">
      <w:pPr>
        <w:pStyle w:val="104"/>
        <w:spacing w:before="156" w:after="156"/>
        <w:rPr>
          <w:rFonts w:ascii="Times New Roman"/>
        </w:rPr>
      </w:pPr>
      <w:r>
        <w:rPr>
          <w:rFonts w:ascii="Times New Roman"/>
        </w:rPr>
        <w:t>发现信标信标时间戳</w:t>
      </w:r>
    </w:p>
    <w:p w14:paraId="31226C74">
      <w:pPr>
        <w:pStyle w:val="38"/>
        <w:rPr>
          <w:rFonts w:ascii="Times New Roman"/>
        </w:rPr>
      </w:pPr>
      <w:r>
        <w:rPr>
          <w:rFonts w:ascii="Times New Roman"/>
        </w:rPr>
        <w:t>发现站点在发送代理信标时，需要在本站点的NTB与CCO或者代理站点的NTB同步的基础之上，进行发送。发送的发现信标中，同样需要嵌入32位的“信标时间戳”。</w:t>
      </w:r>
    </w:p>
    <w:p w14:paraId="28F6476D">
      <w:pPr>
        <w:pStyle w:val="38"/>
        <w:rPr>
          <w:rFonts w:ascii="Times New Roman"/>
        </w:rPr>
      </w:pPr>
      <w:r>
        <w:rPr>
          <w:rFonts w:ascii="Times New Roman"/>
        </w:rPr>
        <w:t>“信标时间戳”的取值定义，以及指标偏差，和中央信标一致。</w:t>
      </w:r>
    </w:p>
    <w:p w14:paraId="50321687">
      <w:pPr>
        <w:pStyle w:val="104"/>
        <w:spacing w:before="156" w:after="156"/>
        <w:rPr>
          <w:rFonts w:ascii="Times New Roman"/>
        </w:rPr>
      </w:pPr>
      <w:r>
        <w:rPr>
          <w:rFonts w:ascii="Times New Roman"/>
        </w:rPr>
        <w:t>多网络的网络时钟</w:t>
      </w:r>
    </w:p>
    <w:p w14:paraId="0A0AAF71">
      <w:pPr>
        <w:pStyle w:val="38"/>
        <w:rPr>
          <w:rFonts w:ascii="Times New Roman"/>
        </w:rPr>
      </w:pPr>
      <w:r>
        <w:rPr>
          <w:rFonts w:ascii="Times New Roman"/>
        </w:rPr>
        <w:t>多个高速双模通信网络环境中，CCO之间的NTB不需要进行同步，各自维护一个本地的NTB，并且使用该NTB作为该高速双模通信网络的网络基准时间。</w:t>
      </w:r>
    </w:p>
    <w:p w14:paraId="444F7400">
      <w:pPr>
        <w:pStyle w:val="38"/>
        <w:rPr>
          <w:rFonts w:ascii="Times New Roman"/>
        </w:rPr>
      </w:pPr>
      <w:r>
        <w:rPr>
          <w:rFonts w:ascii="Times New Roman"/>
        </w:rPr>
        <w:t>为了保证多个CCO之间能够互相通信，各个CCO的采样率必须达到以下标准：50MHz±5ppm。</w:t>
      </w:r>
    </w:p>
    <w:p w14:paraId="0B0E71E8">
      <w:pPr>
        <w:pStyle w:val="95"/>
        <w:rPr>
          <w:rFonts w:ascii="Times New Roman"/>
        </w:rPr>
      </w:pPr>
      <w:bookmarkStart w:id="2062" w:name="_Toc402982969"/>
      <w:bookmarkStart w:id="2063" w:name="_Toc402983901"/>
      <w:bookmarkStart w:id="2064" w:name="_Toc399757351"/>
      <w:bookmarkStart w:id="2065" w:name="_Toc403570377"/>
      <w:bookmarkStart w:id="2066" w:name="_Toc399259309"/>
      <w:bookmarkStart w:id="2067" w:name="_Toc461041466"/>
      <w:bookmarkStart w:id="2068" w:name="_Toc403585372"/>
      <w:bookmarkStart w:id="2069" w:name="_Toc399229087"/>
      <w:bookmarkStart w:id="2070" w:name="_Toc405476714"/>
      <w:bookmarkStart w:id="2071" w:name="_Toc400798979"/>
      <w:bookmarkStart w:id="2072" w:name="_Toc402983435"/>
      <w:bookmarkStart w:id="2073" w:name="_Toc408859964"/>
      <w:bookmarkStart w:id="2074" w:name="_Toc409125986"/>
      <w:r>
        <w:rPr>
          <w:rFonts w:ascii="Times New Roman"/>
        </w:rPr>
        <w:t>网络管理子层功能</w:t>
      </w:r>
      <w:bookmarkEnd w:id="2062"/>
      <w:bookmarkEnd w:id="2063"/>
      <w:bookmarkEnd w:id="2064"/>
      <w:bookmarkEnd w:id="2065"/>
      <w:bookmarkEnd w:id="2066"/>
      <w:bookmarkEnd w:id="2067"/>
      <w:bookmarkEnd w:id="2068"/>
      <w:bookmarkEnd w:id="2069"/>
      <w:bookmarkEnd w:id="2070"/>
      <w:bookmarkEnd w:id="2071"/>
      <w:bookmarkEnd w:id="2072"/>
      <w:bookmarkEnd w:id="2073"/>
      <w:bookmarkEnd w:id="2074"/>
    </w:p>
    <w:p w14:paraId="7FABB3C2">
      <w:pPr>
        <w:pStyle w:val="99"/>
        <w:spacing w:before="156" w:after="156"/>
        <w:rPr>
          <w:rFonts w:ascii="Times New Roman"/>
        </w:rPr>
      </w:pPr>
      <w:bookmarkStart w:id="2075" w:name="_Toc399229092"/>
      <w:bookmarkStart w:id="2076" w:name="_Toc399259314"/>
      <w:bookmarkStart w:id="2077" w:name="_Toc405476715"/>
      <w:bookmarkStart w:id="2078" w:name="_Toc403585373"/>
      <w:bookmarkStart w:id="2079" w:name="_Toc402982970"/>
      <w:bookmarkStart w:id="2080" w:name="_Toc400798980"/>
      <w:bookmarkStart w:id="2081" w:name="_Toc399757352"/>
      <w:bookmarkStart w:id="2082" w:name="_Toc402983902"/>
      <w:bookmarkStart w:id="2083" w:name="_Toc402983436"/>
      <w:bookmarkStart w:id="2084" w:name="_Toc409125987"/>
      <w:bookmarkStart w:id="2085" w:name="_Toc403570378"/>
      <w:bookmarkStart w:id="2086" w:name="_Toc408859965"/>
      <w:r>
        <w:rPr>
          <w:rFonts w:ascii="Times New Roman"/>
        </w:rPr>
        <w:t>功能分类</w:t>
      </w:r>
    </w:p>
    <w:p w14:paraId="580CC83D">
      <w:pPr>
        <w:pStyle w:val="38"/>
        <w:rPr>
          <w:rFonts w:ascii="Times New Roman"/>
        </w:rPr>
      </w:pPr>
      <w:r>
        <w:rPr>
          <w:rFonts w:ascii="Times New Roman"/>
          <w:color w:val="000000"/>
        </w:rPr>
        <w:t>网络管理子层主要的功能包括高速双模通信网络的多网络网间协调、单网络组网、网络维护和网络信道评估。其中网络维护包括中继路由的生成和维护、代理变更、站点离线等。</w:t>
      </w:r>
    </w:p>
    <w:p w14:paraId="0ADC177C">
      <w:pPr>
        <w:pStyle w:val="99"/>
        <w:spacing w:before="156" w:after="156"/>
        <w:rPr>
          <w:rFonts w:ascii="Times New Roman"/>
        </w:rPr>
      </w:pPr>
      <w:r>
        <w:rPr>
          <w:rFonts w:ascii="Times New Roman"/>
        </w:rPr>
        <w:t>多网络共存</w:t>
      </w:r>
      <w:bookmarkEnd w:id="2075"/>
      <w:r>
        <w:rPr>
          <w:rFonts w:ascii="Times New Roman"/>
        </w:rPr>
        <w:t>及协调</w:t>
      </w:r>
      <w:bookmarkEnd w:id="2076"/>
      <w:bookmarkEnd w:id="2077"/>
      <w:bookmarkEnd w:id="2078"/>
      <w:bookmarkEnd w:id="2079"/>
      <w:bookmarkEnd w:id="2080"/>
      <w:bookmarkEnd w:id="2081"/>
      <w:bookmarkEnd w:id="2082"/>
      <w:bookmarkEnd w:id="2083"/>
      <w:bookmarkEnd w:id="2084"/>
      <w:bookmarkEnd w:id="2085"/>
      <w:bookmarkEnd w:id="2086"/>
    </w:p>
    <w:p w14:paraId="4F3F0CD3">
      <w:pPr>
        <w:pStyle w:val="104"/>
        <w:spacing w:before="156" w:after="156"/>
        <w:rPr>
          <w:rFonts w:ascii="Times New Roman"/>
        </w:rPr>
      </w:pPr>
      <w:bookmarkStart w:id="2087" w:name="_Toc400798981"/>
      <w:bookmarkStart w:id="2088" w:name="_Toc399757353"/>
      <w:bookmarkStart w:id="2089" w:name="_Toc402983903"/>
      <w:bookmarkStart w:id="2090" w:name="_Toc403570379"/>
      <w:bookmarkStart w:id="2091" w:name="_Toc399259315"/>
      <w:bookmarkStart w:id="2092" w:name="_Toc402982971"/>
      <w:bookmarkStart w:id="2093" w:name="_Toc403585374"/>
      <w:bookmarkStart w:id="2094" w:name="_Toc408859966"/>
      <w:bookmarkStart w:id="2095" w:name="_Toc399229093"/>
      <w:bookmarkStart w:id="2096" w:name="_Toc402983437"/>
      <w:bookmarkStart w:id="2097" w:name="_Toc405476716"/>
      <w:r>
        <w:rPr>
          <w:rFonts w:ascii="Times New Roman"/>
        </w:rPr>
        <w:t>网络标识</w:t>
      </w:r>
      <w:bookmarkEnd w:id="2087"/>
      <w:bookmarkEnd w:id="2088"/>
      <w:bookmarkEnd w:id="2089"/>
      <w:bookmarkEnd w:id="2090"/>
      <w:bookmarkEnd w:id="2091"/>
      <w:bookmarkEnd w:id="2092"/>
      <w:bookmarkEnd w:id="2093"/>
      <w:bookmarkEnd w:id="2094"/>
      <w:bookmarkEnd w:id="2095"/>
      <w:bookmarkEnd w:id="2096"/>
      <w:bookmarkEnd w:id="2097"/>
    </w:p>
    <w:p w14:paraId="0819BA44">
      <w:pPr>
        <w:pStyle w:val="38"/>
        <w:rPr>
          <w:rFonts w:ascii="Times New Roman"/>
        </w:rPr>
      </w:pPr>
      <w:r>
        <w:rPr>
          <w:rFonts w:ascii="Times New Roman"/>
        </w:rPr>
        <w:t>网络标识(NID)，是用于标识一个高速双模通信网络的唯一ID。</w:t>
      </w:r>
    </w:p>
    <w:p w14:paraId="681A4D84">
      <w:pPr>
        <w:pStyle w:val="38"/>
        <w:rPr>
          <w:rFonts w:ascii="Times New Roman"/>
        </w:rPr>
      </w:pPr>
      <w:r>
        <w:rPr>
          <w:rFonts w:ascii="Times New Roman"/>
        </w:rPr>
        <w:t>同一个高速双模通信网络中的站点，包括CCO，在发送报文时，都需要在MPDU的帧控制中指明NID，表示当前的报文所属的高速双模通信网络。</w:t>
      </w:r>
    </w:p>
    <w:p w14:paraId="29DA33DD">
      <w:pPr>
        <w:pStyle w:val="38"/>
        <w:rPr>
          <w:rFonts w:ascii="Times New Roman"/>
        </w:rPr>
      </w:pPr>
      <w:r>
        <w:rPr>
          <w:rFonts w:ascii="Times New Roman"/>
        </w:rPr>
        <w:t>NID的可用范围为1～65535。</w:t>
      </w:r>
    </w:p>
    <w:p w14:paraId="48F6D1B8">
      <w:pPr>
        <w:pStyle w:val="104"/>
        <w:spacing w:before="156" w:after="156"/>
        <w:rPr>
          <w:rFonts w:ascii="Times New Roman"/>
        </w:rPr>
      </w:pPr>
      <w:r>
        <w:rPr>
          <w:rFonts w:ascii="Times New Roman"/>
        </w:rPr>
        <w:t>无线信道</w:t>
      </w:r>
    </w:p>
    <w:p w14:paraId="3995B1E9">
      <w:pPr>
        <w:pStyle w:val="38"/>
        <w:rPr>
          <w:rFonts w:ascii="Times New Roman"/>
        </w:rPr>
      </w:pPr>
      <w:r>
        <w:rPr>
          <w:rFonts w:ascii="Times New Roman"/>
        </w:rPr>
        <w:t>无线分为多个信道，每一个网络使用同一个无线信道。CCO决定网络使用的无线信道号，STA上电依次在每个无线信道上扫描，发现无线信道上存在网络，则尝试在该无线信道上接入网络。</w:t>
      </w:r>
    </w:p>
    <w:p w14:paraId="4A70831E">
      <w:pPr>
        <w:pStyle w:val="104"/>
        <w:spacing w:before="156" w:after="156"/>
        <w:rPr>
          <w:rFonts w:ascii="Times New Roman"/>
        </w:rPr>
      </w:pPr>
      <w:bookmarkStart w:id="2098" w:name="_Toc399259316"/>
      <w:bookmarkStart w:id="2099" w:name="_Toc403570380"/>
      <w:bookmarkStart w:id="2100" w:name="_Toc402983438"/>
      <w:bookmarkStart w:id="2101" w:name="_Toc399229094"/>
      <w:bookmarkStart w:id="2102" w:name="_Toc402983904"/>
      <w:bookmarkStart w:id="2103" w:name="_Toc399757354"/>
      <w:bookmarkStart w:id="2104" w:name="_Toc400798982"/>
      <w:bookmarkStart w:id="2105" w:name="_Toc405476717"/>
      <w:bookmarkStart w:id="2106" w:name="_Toc408859967"/>
      <w:bookmarkStart w:id="2107" w:name="_Toc402982972"/>
      <w:bookmarkStart w:id="2108" w:name="_Toc403585375"/>
      <w:r>
        <w:rPr>
          <w:rFonts w:ascii="Times New Roman"/>
        </w:rPr>
        <w:t>网间协调</w:t>
      </w:r>
      <w:bookmarkEnd w:id="2098"/>
      <w:bookmarkEnd w:id="2099"/>
      <w:bookmarkEnd w:id="2100"/>
      <w:bookmarkEnd w:id="2101"/>
      <w:bookmarkEnd w:id="2102"/>
      <w:bookmarkEnd w:id="2103"/>
      <w:bookmarkEnd w:id="2104"/>
      <w:bookmarkEnd w:id="2105"/>
      <w:bookmarkEnd w:id="2106"/>
      <w:bookmarkEnd w:id="2107"/>
      <w:bookmarkEnd w:id="2108"/>
    </w:p>
    <w:p w14:paraId="112A61AC">
      <w:pPr>
        <w:pStyle w:val="38"/>
        <w:rPr>
          <w:rFonts w:ascii="Times New Roman"/>
        </w:rPr>
      </w:pPr>
      <w:r>
        <w:rPr>
          <w:rFonts w:ascii="Times New Roman"/>
        </w:rPr>
        <w:t>当多个集中器距离较近时，很有可能形成多网络共存的环境。</w:t>
      </w:r>
    </w:p>
    <w:p w14:paraId="121C44A1">
      <w:pPr>
        <w:pStyle w:val="38"/>
        <w:rPr>
          <w:rFonts w:ascii="Times New Roman"/>
        </w:rPr>
      </w:pPr>
      <w:r>
        <w:rPr>
          <w:rFonts w:ascii="Times New Roman"/>
        </w:rPr>
        <w:t>在多网络环境中，CCO之间需要首先完成网络标识协调，确定各自网络的NID，避免形成多个网络使用同一个NID的情况发生，保证各个高速双模通信网络能够独立稳定的组网。其次CCO之间需要完成无线信道的协商，确定各自网络无线信道，避免多个网络使用同一个无线信道，导致冲突干扰严重的现象发生，保证各个高速双模通信网络的无线信道带宽不受影响。</w:t>
      </w:r>
    </w:p>
    <w:p w14:paraId="43F2D560">
      <w:pPr>
        <w:pStyle w:val="38"/>
        <w:rPr>
          <w:rFonts w:ascii="Times New Roman"/>
        </w:rPr>
      </w:pPr>
      <w:r>
        <w:rPr>
          <w:rFonts w:ascii="Times New Roman"/>
        </w:rPr>
        <w:t>同时，由于信标帧是维护一个高速双模通信网络的关键报文，所有类型的信标帧发送时，不同的高速双模通信网络需要各自占用不同的信标时隙。CCO之间需要进行信标时隙协商，以便各自网络在发送信标帧时，能够避免其他网络的信标帧冲突。</w:t>
      </w:r>
    </w:p>
    <w:p w14:paraId="732889A7">
      <w:pPr>
        <w:pStyle w:val="104"/>
        <w:spacing w:before="156" w:after="156"/>
        <w:rPr>
          <w:rFonts w:ascii="Times New Roman"/>
        </w:rPr>
      </w:pPr>
      <w:bookmarkStart w:id="2109" w:name="_Toc403570381"/>
      <w:bookmarkStart w:id="2110" w:name="_Toc408859968"/>
      <w:bookmarkStart w:id="2111" w:name="_Toc402983439"/>
      <w:bookmarkStart w:id="2112" w:name="_Toc405476718"/>
      <w:bookmarkStart w:id="2113" w:name="_Toc403585376"/>
      <w:bookmarkStart w:id="2114" w:name="_Toc402983905"/>
      <w:bookmarkStart w:id="2115" w:name="_Toc399757355"/>
      <w:bookmarkStart w:id="2116" w:name="_Toc402982973"/>
      <w:bookmarkStart w:id="2117" w:name="_Toc400798983"/>
      <w:bookmarkStart w:id="2118" w:name="_Toc399229095"/>
      <w:bookmarkStart w:id="2119" w:name="_Toc399259317"/>
      <w:r>
        <w:rPr>
          <w:rFonts w:ascii="Times New Roman"/>
        </w:rPr>
        <w:t>基本机制</w:t>
      </w:r>
      <w:bookmarkEnd w:id="2109"/>
      <w:bookmarkEnd w:id="2110"/>
      <w:bookmarkEnd w:id="2111"/>
      <w:bookmarkEnd w:id="2112"/>
      <w:bookmarkEnd w:id="2113"/>
      <w:bookmarkEnd w:id="2114"/>
      <w:bookmarkEnd w:id="2115"/>
      <w:bookmarkEnd w:id="2116"/>
      <w:bookmarkEnd w:id="2117"/>
      <w:bookmarkEnd w:id="2118"/>
      <w:bookmarkEnd w:id="2119"/>
    </w:p>
    <w:p w14:paraId="35EA8FFF">
      <w:pPr>
        <w:pStyle w:val="38"/>
        <w:rPr>
          <w:rFonts w:ascii="Times New Roman"/>
        </w:rPr>
      </w:pPr>
      <w:r>
        <w:rPr>
          <w:rFonts w:ascii="Times New Roman"/>
        </w:rPr>
        <w:t>CCO启动后，首先进行一段时间的网络监听（时间可为10秒），判断周围是否存在已处于工作的高速双模通信网络。对于已处于工作的高速双模通信网络，应周期性的发送网间协调帧，以便其他后上电的CCO进行监听。</w:t>
      </w:r>
    </w:p>
    <w:p w14:paraId="180FA8C8">
      <w:pPr>
        <w:pStyle w:val="38"/>
        <w:ind w:firstLineChars="0"/>
        <w:rPr>
          <w:rFonts w:ascii="Times New Roman"/>
        </w:rPr>
      </w:pPr>
      <w:r>
        <w:rPr>
          <w:rFonts w:ascii="Times New Roman"/>
        </w:rPr>
        <w:t>如果CCO在监听的时间段内，接收到邻居网络的网间协调帧，则需要根据网间协调帧中携带的NID和时隙等信息，按照一定的优先原则，进行协商。</w:t>
      </w:r>
    </w:p>
    <w:p w14:paraId="633F5129">
      <w:pPr>
        <w:pStyle w:val="38"/>
        <w:ind w:firstLineChars="0"/>
        <w:rPr>
          <w:rFonts w:ascii="Times New Roman"/>
        </w:rPr>
      </w:pPr>
      <w:r>
        <w:rPr>
          <w:rFonts w:ascii="Times New Roman"/>
        </w:rPr>
        <w:t>如果CCO在监听的时间段内，没有监听到网间协调帧，则该CCO可以独立组网工作，在工作过程中，需要周期性发送网间协调帧，同时，如果在工作过程中，收到其他网络CCO发送的网间协调帧，也需要按照一定的优先原则，参与协商。</w:t>
      </w:r>
    </w:p>
    <w:p w14:paraId="0BFB5A9A">
      <w:pPr>
        <w:pStyle w:val="104"/>
        <w:spacing w:before="156" w:after="156"/>
        <w:rPr>
          <w:rFonts w:ascii="Times New Roman"/>
        </w:rPr>
      </w:pPr>
      <w:bookmarkStart w:id="2120" w:name="_Toc402983906"/>
      <w:bookmarkStart w:id="2121" w:name="_Toc400798984"/>
      <w:bookmarkStart w:id="2122" w:name="_Toc403585377"/>
      <w:bookmarkStart w:id="2123" w:name="_Toc399259318"/>
      <w:bookmarkStart w:id="2124" w:name="_Toc402983440"/>
      <w:bookmarkStart w:id="2125" w:name="_Toc402982974"/>
      <w:bookmarkStart w:id="2126" w:name="_Toc408859969"/>
      <w:bookmarkStart w:id="2127" w:name="_Toc403570382"/>
      <w:bookmarkStart w:id="2128" w:name="_Toc399757356"/>
      <w:bookmarkStart w:id="2129" w:name="_Toc399229096"/>
      <w:bookmarkStart w:id="2130" w:name="_Toc405476719"/>
      <w:r>
        <w:rPr>
          <w:rFonts w:ascii="Times New Roman"/>
        </w:rPr>
        <w:t>NID协调过程</w:t>
      </w:r>
      <w:bookmarkEnd w:id="2120"/>
      <w:bookmarkEnd w:id="2121"/>
      <w:bookmarkEnd w:id="2122"/>
      <w:bookmarkEnd w:id="2123"/>
      <w:bookmarkEnd w:id="2124"/>
      <w:bookmarkEnd w:id="2125"/>
      <w:bookmarkEnd w:id="2126"/>
      <w:bookmarkEnd w:id="2127"/>
      <w:bookmarkEnd w:id="2128"/>
      <w:bookmarkEnd w:id="2129"/>
      <w:bookmarkEnd w:id="2130"/>
    </w:p>
    <w:p w14:paraId="3311B4AF">
      <w:pPr>
        <w:pStyle w:val="38"/>
        <w:rPr>
          <w:rFonts w:ascii="Times New Roman"/>
        </w:rPr>
      </w:pPr>
      <w:r>
        <w:rPr>
          <w:rFonts w:ascii="Times New Roman"/>
        </w:rPr>
        <w:t>当CCO监听到的其他网络的网间协调帧中，显示该网络的NID，与本网络选定的NID一致时，则表明网络NID存在冲突，必须进行协商。</w:t>
      </w:r>
    </w:p>
    <w:p w14:paraId="02AC624D">
      <w:pPr>
        <w:pStyle w:val="38"/>
        <w:rPr>
          <w:rFonts w:ascii="Times New Roman"/>
        </w:rPr>
      </w:pPr>
      <w:r>
        <w:rPr>
          <w:rFonts w:ascii="Times New Roman"/>
        </w:rPr>
        <w:t>协商时，CCO会首先设定一个协商缓冲期，可以是10毫秒-10秒的范围内的一个随机值。CCO在这个协商缓冲期内，继续监听邻居网络的网间协调帧。如果在协商缓冲期内，发现邻居网络的NID已经与本网络的NID不同，则本网络的原NID保持不变。如果直到协商缓冲期到期，发现邻居网络的NID与本网络的NID继续冲突，则协商缓冲期到期后，本网络CCO获取一个新的空闲的NID作为本网络的标识。</w:t>
      </w:r>
    </w:p>
    <w:p w14:paraId="40B97D50">
      <w:pPr>
        <w:pStyle w:val="38"/>
        <w:rPr>
          <w:rFonts w:ascii="Times New Roman"/>
        </w:rPr>
      </w:pPr>
      <w:r>
        <w:rPr>
          <w:rFonts w:ascii="Times New Roman"/>
        </w:rPr>
        <w:t>当CCO确定启用新的NID后，必须启动本网络的重新组网。</w:t>
      </w:r>
    </w:p>
    <w:p w14:paraId="38EBB81E">
      <w:pPr>
        <w:pStyle w:val="38"/>
        <w:rPr>
          <w:rFonts w:ascii="Times New Roman"/>
        </w:rPr>
      </w:pPr>
      <w:r>
        <w:rPr>
          <w:rFonts w:ascii="Times New Roman"/>
        </w:rPr>
        <w:t>当CCO通过网络冲突上报报文，获知存在多网络冲突时，可首先比较CCO的MAC地址，如果本网络的MAC地址较大时，可继续保持现有的NID不变，如果冲突状态持续超过30分钟，可变更本网络的NID；当本网络的MAC地址较小时，可及时变更本网络的NID，选择一个新的空闲的NID作为本网络的NID。</w:t>
      </w:r>
    </w:p>
    <w:p w14:paraId="50890415">
      <w:pPr>
        <w:pStyle w:val="38"/>
        <w:rPr>
          <w:rFonts w:ascii="Times New Roman"/>
        </w:rPr>
      </w:pPr>
      <w:r>
        <w:rPr>
          <w:rFonts w:ascii="Times New Roman"/>
        </w:rPr>
        <w:t>当CCO完成一轮NID的协商后，后来再次出现NID冲突的情形，则需要按照同样的过程，再次协商，直到NID不同为止。</w:t>
      </w:r>
    </w:p>
    <w:p w14:paraId="137D9873">
      <w:pPr>
        <w:pStyle w:val="104"/>
        <w:spacing w:before="156" w:after="156"/>
        <w:rPr>
          <w:rFonts w:ascii="Times New Roman"/>
        </w:rPr>
      </w:pPr>
      <w:bookmarkStart w:id="2131" w:name="_Toc405476720"/>
      <w:bookmarkStart w:id="2132" w:name="_Toc402983441"/>
      <w:bookmarkStart w:id="2133" w:name="_Toc400798985"/>
      <w:bookmarkStart w:id="2134" w:name="_Toc399229097"/>
      <w:bookmarkStart w:id="2135" w:name="_Toc399259319"/>
      <w:bookmarkStart w:id="2136" w:name="_Toc403585378"/>
      <w:bookmarkStart w:id="2137" w:name="_Toc408859970"/>
      <w:bookmarkStart w:id="2138" w:name="_Toc402982975"/>
      <w:bookmarkStart w:id="2139" w:name="_Toc402983907"/>
      <w:bookmarkStart w:id="2140" w:name="_Toc399757357"/>
      <w:bookmarkStart w:id="2141" w:name="_Toc403570383"/>
      <w:r>
        <w:rPr>
          <w:rFonts w:ascii="Times New Roman"/>
        </w:rPr>
        <w:t>带宽协调过程</w:t>
      </w:r>
      <w:bookmarkEnd w:id="2131"/>
      <w:bookmarkEnd w:id="2132"/>
      <w:bookmarkEnd w:id="2133"/>
      <w:bookmarkEnd w:id="2134"/>
      <w:bookmarkEnd w:id="2135"/>
      <w:bookmarkEnd w:id="2136"/>
      <w:bookmarkEnd w:id="2137"/>
      <w:bookmarkEnd w:id="2138"/>
      <w:bookmarkEnd w:id="2139"/>
      <w:bookmarkEnd w:id="2140"/>
      <w:bookmarkEnd w:id="2141"/>
    </w:p>
    <w:p w14:paraId="77A8A15D">
      <w:pPr>
        <w:pStyle w:val="38"/>
        <w:ind w:firstLineChars="0"/>
        <w:rPr>
          <w:rFonts w:ascii="Times New Roman"/>
        </w:rPr>
      </w:pPr>
      <w:r>
        <w:rPr>
          <w:rFonts w:ascii="Times New Roman"/>
        </w:rPr>
        <w:t>带宽协调是指信标时隙的协调，不同的网络需要占用的信标时隙不同，所以意味着带宽也不同。协调的目的，是将不同的网络的信标时隙尽量的有序的错开，既保证信标时隙的不冲突，也要保证信标发送的周期性。</w:t>
      </w:r>
    </w:p>
    <w:p w14:paraId="28C73D5B">
      <w:pPr>
        <w:pStyle w:val="38"/>
        <w:ind w:firstLineChars="0"/>
        <w:rPr>
          <w:rFonts w:ascii="Times New Roman"/>
        </w:rPr>
      </w:pPr>
      <w:r>
        <w:rPr>
          <w:rFonts w:ascii="Times New Roman"/>
        </w:rPr>
        <w:t>带宽协调时，CCO需要发送网间协调报文，通过报文中的带宽保留时长，以及带宽的开始时刻偏移等参数，声明本网络的带宽占用。其他CCO解析到该网络的带宽占用后，在声明本网络的带宽占用时，需要避开已经被占用的带宽范围。</w:t>
      </w:r>
    </w:p>
    <w:p w14:paraId="0C71D5EA">
      <w:pPr>
        <w:pStyle w:val="38"/>
        <w:ind w:firstLineChars="0"/>
        <w:rPr>
          <w:rFonts w:ascii="Times New Roman"/>
        </w:rPr>
      </w:pPr>
      <w:r>
        <w:rPr>
          <w:rFonts w:ascii="Times New Roman"/>
        </w:rPr>
        <w:t>网间协调帧的发送，在本网络的CSMA时隙中发送。</w:t>
      </w:r>
    </w:p>
    <w:p w14:paraId="5DBD53E4">
      <w:pPr>
        <w:pStyle w:val="38"/>
        <w:ind w:firstLineChars="0"/>
        <w:rPr>
          <w:rFonts w:ascii="Times New Roman"/>
        </w:rPr>
      </w:pPr>
      <w:r>
        <w:rPr>
          <w:rFonts w:ascii="Times New Roman"/>
        </w:rPr>
        <w:t>两个CCO之间的带宽协调示意图应符合</w:t>
      </w:r>
      <w:r>
        <w:rPr>
          <w:rFonts w:ascii="Times New Roman"/>
        </w:rPr>
        <w:fldChar w:fldCharType="begin"/>
      </w:r>
      <w:r>
        <w:rPr>
          <w:rFonts w:ascii="Times New Roman"/>
        </w:rPr>
        <w:instrText xml:space="preserve"> REF _Ref7788 \w \h  \* MERGEFORMAT </w:instrText>
      </w:r>
      <w:r>
        <w:rPr>
          <w:rFonts w:ascii="Times New Roman"/>
        </w:rPr>
        <w:fldChar w:fldCharType="separate"/>
      </w:r>
      <w:r>
        <w:rPr>
          <w:rFonts w:ascii="Times New Roman"/>
        </w:rPr>
        <w:t>图53</w:t>
      </w:r>
      <w:r>
        <w:rPr>
          <w:rFonts w:ascii="Times New Roman"/>
        </w:rPr>
        <w:fldChar w:fldCharType="end"/>
      </w:r>
      <w:r>
        <w:rPr>
          <w:rFonts w:ascii="Times New Roman"/>
        </w:rPr>
        <w:t>要求。</w:t>
      </w:r>
    </w:p>
    <w:p w14:paraId="59E0E9D1">
      <w:pPr>
        <w:pStyle w:val="194"/>
        <w:ind w:firstLine="0" w:firstLineChars="0"/>
        <w:jc w:val="center"/>
        <w:rPr>
          <w:rFonts w:ascii="Times New Roman" w:hAnsi="Times New Roman"/>
        </w:rPr>
      </w:pPr>
      <w:r>
        <w:rPr>
          <w:rFonts w:ascii="Times New Roman" w:hAnsi="Times New Roman"/>
        </w:rPr>
        <w:object>
          <v:shape id="_x0000_i1084" o:spt="75" type="#_x0000_t75" style="height:137.1pt;width:460.15pt;" o:ole="t" filled="f" o:preferrelative="t" stroked="f" coordsize="21600,21600">
            <v:path/>
            <v:fill on="f" focussize="0,0"/>
            <v:stroke on="f"/>
            <v:imagedata r:id="rId127" o:title=""/>
            <o:lock v:ext="edit" aspectratio="t"/>
            <w10:wrap type="none"/>
            <w10:anchorlock/>
          </v:shape>
          <o:OLEObject Type="Embed" ProgID="Visio.Drawing.11" ShapeID="_x0000_i1084" DrawAspect="Content" ObjectID="_1468075784" r:id="rId126">
            <o:LockedField>false</o:LockedField>
          </o:OLEObject>
        </w:object>
      </w:r>
    </w:p>
    <w:p w14:paraId="5F8B3D3A">
      <w:pPr>
        <w:pStyle w:val="1945"/>
      </w:pPr>
      <w:bookmarkStart w:id="2142" w:name="_Toc399229277"/>
      <w:bookmarkStart w:id="2143" w:name="_Toc399757518"/>
      <w:bookmarkStart w:id="2144" w:name="_Ref7788"/>
      <w:bookmarkStart w:id="2145" w:name="_Toc402984036"/>
      <w:bookmarkStart w:id="2146" w:name="_Ref399142988"/>
      <w:bookmarkStart w:id="2147" w:name="_Toc403570548"/>
      <w:bookmarkStart w:id="2148" w:name="_Toc402983570"/>
      <w:bookmarkStart w:id="2149" w:name="_Toc400799120"/>
      <w:bookmarkStart w:id="2150" w:name="_Toc403585507"/>
      <w:bookmarkStart w:id="2151" w:name="_Toc399259484"/>
      <w:bookmarkStart w:id="2152" w:name="_Toc405476857"/>
      <w:bookmarkStart w:id="2153" w:name="_Toc402983104"/>
      <w:bookmarkStart w:id="2154" w:name="_Toc408860131"/>
      <w:r>
        <w:t>多网络带宽协商示意图</w:t>
      </w:r>
      <w:bookmarkEnd w:id="2142"/>
      <w:bookmarkEnd w:id="2143"/>
      <w:bookmarkEnd w:id="2144"/>
      <w:bookmarkEnd w:id="2145"/>
      <w:bookmarkEnd w:id="2146"/>
      <w:bookmarkEnd w:id="2147"/>
      <w:bookmarkEnd w:id="2148"/>
      <w:bookmarkEnd w:id="2149"/>
      <w:bookmarkEnd w:id="2150"/>
      <w:bookmarkEnd w:id="2151"/>
      <w:bookmarkEnd w:id="2152"/>
      <w:bookmarkEnd w:id="2153"/>
      <w:bookmarkEnd w:id="2154"/>
    </w:p>
    <w:p w14:paraId="64E25696">
      <w:pPr>
        <w:pStyle w:val="104"/>
        <w:spacing w:before="156" w:after="156"/>
        <w:rPr>
          <w:rFonts w:ascii="Times New Roman"/>
        </w:rPr>
      </w:pPr>
      <w:bookmarkStart w:id="2155" w:name="_Toc408859971"/>
      <w:bookmarkStart w:id="2156" w:name="_Toc399757358"/>
      <w:bookmarkStart w:id="2157" w:name="_Toc399229098"/>
      <w:bookmarkStart w:id="2158" w:name="_Toc403585379"/>
      <w:bookmarkStart w:id="2159" w:name="_Toc403570384"/>
      <w:bookmarkStart w:id="2160" w:name="_Toc402983908"/>
      <w:bookmarkStart w:id="2161" w:name="_Toc405476721"/>
      <w:bookmarkStart w:id="2162" w:name="_Toc399259320"/>
      <w:bookmarkStart w:id="2163" w:name="_Toc402983442"/>
      <w:bookmarkStart w:id="2164" w:name="_Toc402982976"/>
      <w:bookmarkStart w:id="2165" w:name="_Toc400798986"/>
      <w:r>
        <w:rPr>
          <w:rFonts w:ascii="Times New Roman"/>
        </w:rPr>
        <w:t>带宽协调原则</w:t>
      </w:r>
      <w:bookmarkEnd w:id="2155"/>
      <w:bookmarkEnd w:id="2156"/>
      <w:bookmarkEnd w:id="2157"/>
      <w:bookmarkEnd w:id="2158"/>
      <w:bookmarkEnd w:id="2159"/>
      <w:bookmarkEnd w:id="2160"/>
      <w:bookmarkEnd w:id="2161"/>
      <w:bookmarkEnd w:id="2162"/>
      <w:bookmarkEnd w:id="2163"/>
      <w:bookmarkEnd w:id="2164"/>
      <w:bookmarkEnd w:id="2165"/>
    </w:p>
    <w:p w14:paraId="52787247">
      <w:pPr>
        <w:pStyle w:val="108"/>
        <w:spacing w:before="156" w:after="156"/>
        <w:rPr>
          <w:rFonts w:ascii="Times New Roman"/>
        </w:rPr>
      </w:pPr>
      <w:bookmarkStart w:id="2166" w:name="_Toc408859972"/>
      <w:bookmarkStart w:id="2167" w:name="_Toc399229099"/>
      <w:bookmarkStart w:id="2168" w:name="_Toc403570385"/>
      <w:r>
        <w:rPr>
          <w:rFonts w:ascii="Times New Roman"/>
        </w:rPr>
        <w:t>单通退避原则</w:t>
      </w:r>
      <w:bookmarkEnd w:id="2166"/>
      <w:bookmarkEnd w:id="2167"/>
      <w:bookmarkEnd w:id="2168"/>
    </w:p>
    <w:p w14:paraId="44B7C471">
      <w:pPr>
        <w:pStyle w:val="38"/>
        <w:ind w:firstLineChars="0"/>
        <w:rPr>
          <w:rFonts w:ascii="Times New Roman"/>
        </w:rPr>
      </w:pPr>
      <w:r>
        <w:rPr>
          <w:rFonts w:ascii="Times New Roman"/>
        </w:rPr>
        <w:t>两个CCO，A和B，当A能接收到B的网间协调帧，但是B接收不到A的网间协调帧时，如果A发现要占用的带宽，B也声明要占用时，则A需要退避B，B的带宽占用生效，A需要避开B的带宽，占用其他时隙带宽。</w:t>
      </w:r>
    </w:p>
    <w:p w14:paraId="08DDEA2D">
      <w:pPr>
        <w:pStyle w:val="38"/>
        <w:ind w:firstLineChars="0"/>
        <w:rPr>
          <w:rFonts w:ascii="Times New Roman"/>
        </w:rPr>
      </w:pPr>
      <w:r>
        <w:rPr>
          <w:rFonts w:ascii="Times New Roman"/>
        </w:rPr>
        <w:t>时隙占用的声明示意图应符合</w:t>
      </w:r>
      <w:r>
        <w:rPr>
          <w:rFonts w:ascii="Times New Roman"/>
        </w:rPr>
        <w:fldChar w:fldCharType="begin"/>
      </w:r>
      <w:r>
        <w:rPr>
          <w:rFonts w:ascii="Times New Roman"/>
        </w:rPr>
        <w:instrText xml:space="preserve"> REF _Ref7915 \w \h  \* MERGEFORMAT </w:instrText>
      </w:r>
      <w:r>
        <w:rPr>
          <w:rFonts w:ascii="Times New Roman"/>
        </w:rPr>
        <w:fldChar w:fldCharType="separate"/>
      </w:r>
      <w:r>
        <w:rPr>
          <w:rFonts w:ascii="Times New Roman"/>
        </w:rPr>
        <w:t>图54</w:t>
      </w:r>
      <w:r>
        <w:rPr>
          <w:rFonts w:ascii="Times New Roman"/>
        </w:rPr>
        <w:fldChar w:fldCharType="end"/>
      </w:r>
      <w:r>
        <w:rPr>
          <w:rFonts w:ascii="Times New Roman"/>
        </w:rPr>
        <w:t>要求。</w:t>
      </w:r>
    </w:p>
    <w:p w14:paraId="2FA31B3E">
      <w:pPr>
        <w:pStyle w:val="38"/>
        <w:ind w:firstLineChars="0"/>
        <w:rPr>
          <w:rFonts w:ascii="Times New Roman"/>
        </w:rPr>
      </w:pPr>
    </w:p>
    <w:p w14:paraId="33137007">
      <w:pPr>
        <w:pStyle w:val="194"/>
        <w:ind w:firstLine="0" w:firstLineChars="0"/>
        <w:jc w:val="center"/>
        <w:rPr>
          <w:rFonts w:ascii="Times New Roman" w:hAnsi="Times New Roman"/>
        </w:rPr>
      </w:pPr>
      <w:r>
        <w:rPr>
          <w:rFonts w:ascii="Times New Roman" w:hAnsi="Times New Roman"/>
        </w:rPr>
        <w:object>
          <v:shape id="_x0000_i1085" o:spt="75" type="#_x0000_t75" style="height:92.3pt;width:416.3pt;" o:ole="t" filled="f" o:preferrelative="t" stroked="f" coordsize="21600,21600">
            <v:path/>
            <v:fill on="f" focussize="0,0"/>
            <v:stroke on="f"/>
            <v:imagedata r:id="rId129" o:title=""/>
            <o:lock v:ext="edit" aspectratio="t"/>
            <w10:wrap type="none"/>
            <w10:anchorlock/>
          </v:shape>
          <o:OLEObject Type="Embed" ProgID="Visio.Drawing.11" ShapeID="_x0000_i1085" DrawAspect="Content" ObjectID="_1468075785" r:id="rId128">
            <o:LockedField>false</o:LockedField>
          </o:OLEObject>
        </w:object>
      </w:r>
    </w:p>
    <w:p w14:paraId="38F8E7FB">
      <w:pPr>
        <w:pStyle w:val="1945"/>
      </w:pPr>
      <w:bookmarkStart w:id="2169" w:name="_Toc405476858"/>
      <w:bookmarkStart w:id="2170" w:name="_Ref399143008"/>
      <w:bookmarkStart w:id="2171" w:name="_Toc403585508"/>
      <w:bookmarkStart w:id="2172" w:name="_Toc402983571"/>
      <w:bookmarkStart w:id="2173" w:name="_Toc399229278"/>
      <w:bookmarkStart w:id="2174" w:name="_Toc402983105"/>
      <w:bookmarkStart w:id="2175" w:name="_Toc403570549"/>
      <w:bookmarkStart w:id="2176" w:name="_Toc402984037"/>
      <w:bookmarkStart w:id="2177" w:name="_Toc408860132"/>
      <w:bookmarkStart w:id="2178" w:name="_Toc400799121"/>
      <w:bookmarkStart w:id="2179" w:name="_Toc399757519"/>
      <w:bookmarkStart w:id="2180" w:name="_Ref7915"/>
      <w:bookmarkStart w:id="2181" w:name="_Toc399259485"/>
      <w:r>
        <w:t>带宽协商申请</w:t>
      </w:r>
      <w:bookmarkEnd w:id="2169"/>
      <w:bookmarkEnd w:id="2170"/>
      <w:bookmarkEnd w:id="2171"/>
      <w:bookmarkEnd w:id="2172"/>
      <w:bookmarkEnd w:id="2173"/>
      <w:bookmarkEnd w:id="2174"/>
      <w:bookmarkEnd w:id="2175"/>
      <w:bookmarkEnd w:id="2176"/>
      <w:bookmarkEnd w:id="2177"/>
      <w:bookmarkEnd w:id="2178"/>
      <w:bookmarkEnd w:id="2179"/>
      <w:bookmarkEnd w:id="2180"/>
      <w:bookmarkEnd w:id="2181"/>
    </w:p>
    <w:p w14:paraId="4B1BC1AA">
      <w:pPr>
        <w:pStyle w:val="38"/>
        <w:ind w:firstLineChars="0"/>
        <w:rPr>
          <w:rFonts w:ascii="Times New Roman"/>
        </w:rPr>
      </w:pPr>
      <w:r>
        <w:rPr>
          <w:rFonts w:ascii="Times New Roman"/>
        </w:rPr>
        <w:t>单通退避原则的示意图应符合</w:t>
      </w:r>
      <w:r>
        <w:rPr>
          <w:rFonts w:ascii="Times New Roman"/>
        </w:rPr>
        <w:fldChar w:fldCharType="begin"/>
      </w:r>
      <w:r>
        <w:rPr>
          <w:rFonts w:ascii="Times New Roman"/>
        </w:rPr>
        <w:instrText xml:space="preserve"> REF _Ref8108 \w \h  \* MERGEFORMAT </w:instrText>
      </w:r>
      <w:r>
        <w:rPr>
          <w:rFonts w:ascii="Times New Roman"/>
        </w:rPr>
        <w:fldChar w:fldCharType="separate"/>
      </w:r>
      <w:r>
        <w:rPr>
          <w:rFonts w:ascii="Times New Roman"/>
        </w:rPr>
        <w:t>图55</w:t>
      </w:r>
      <w:r>
        <w:rPr>
          <w:rFonts w:ascii="Times New Roman"/>
        </w:rPr>
        <w:fldChar w:fldCharType="end"/>
      </w:r>
      <w:r>
        <w:rPr>
          <w:rFonts w:ascii="Times New Roman"/>
        </w:rPr>
        <w:t>要求。</w:t>
      </w:r>
    </w:p>
    <w:p w14:paraId="5ECE389E">
      <w:pPr>
        <w:pStyle w:val="194"/>
        <w:ind w:firstLine="0" w:firstLineChars="0"/>
        <w:jc w:val="center"/>
        <w:rPr>
          <w:rFonts w:ascii="Times New Roman" w:hAnsi="Times New Roman"/>
        </w:rPr>
      </w:pPr>
      <w:r>
        <w:rPr>
          <w:rFonts w:ascii="Times New Roman" w:hAnsi="Times New Roman"/>
        </w:rPr>
        <w:object>
          <v:shape id="_x0000_i1086" o:spt="75" type="#_x0000_t75" style="height:165.7pt;width:416.3pt;" o:ole="t" filled="f" o:preferrelative="t" stroked="f" coordsize="21600,21600">
            <v:path/>
            <v:fill on="f" focussize="0,0"/>
            <v:stroke on="f"/>
            <v:imagedata r:id="rId131" o:title=""/>
            <o:lock v:ext="edit" aspectratio="t"/>
            <w10:wrap type="none"/>
            <w10:anchorlock/>
          </v:shape>
          <o:OLEObject Type="Embed" ProgID="Visio.Drawing.11" ShapeID="_x0000_i1086" DrawAspect="Content" ObjectID="_1468075786" r:id="rId130">
            <o:LockedField>false</o:LockedField>
          </o:OLEObject>
        </w:object>
      </w:r>
    </w:p>
    <w:p w14:paraId="3FC6972A">
      <w:pPr>
        <w:pStyle w:val="1945"/>
      </w:pPr>
      <w:bookmarkStart w:id="2182" w:name="_Toc403585509"/>
      <w:bookmarkStart w:id="2183" w:name="_Toc403570550"/>
      <w:bookmarkStart w:id="2184" w:name="_Toc400799122"/>
      <w:bookmarkStart w:id="2185" w:name="_Toc408860133"/>
      <w:bookmarkStart w:id="2186" w:name="_Toc405476859"/>
      <w:bookmarkStart w:id="2187" w:name="_Toc399259486"/>
      <w:bookmarkStart w:id="2188" w:name="_Ref399143032"/>
      <w:bookmarkStart w:id="2189" w:name="_Toc402983572"/>
      <w:bookmarkStart w:id="2190" w:name="_Toc399757520"/>
      <w:bookmarkStart w:id="2191" w:name="_Toc399229279"/>
      <w:bookmarkStart w:id="2192" w:name="_Toc402984038"/>
      <w:bookmarkStart w:id="2193" w:name="_Toc402983106"/>
      <w:bookmarkStart w:id="2194" w:name="_Ref8108"/>
      <w:r>
        <w:t>带宽协商原则</w:t>
      </w:r>
      <w:bookmarkEnd w:id="2182"/>
      <w:bookmarkEnd w:id="2183"/>
      <w:bookmarkEnd w:id="2184"/>
      <w:bookmarkEnd w:id="2185"/>
      <w:bookmarkEnd w:id="2186"/>
      <w:bookmarkEnd w:id="2187"/>
      <w:bookmarkEnd w:id="2188"/>
      <w:bookmarkEnd w:id="2189"/>
      <w:bookmarkEnd w:id="2190"/>
      <w:bookmarkEnd w:id="2191"/>
      <w:bookmarkEnd w:id="2192"/>
      <w:bookmarkEnd w:id="2193"/>
      <w:r>
        <w:t>一</w:t>
      </w:r>
      <w:bookmarkEnd w:id="2194"/>
    </w:p>
    <w:p w14:paraId="479567CF">
      <w:pPr>
        <w:pStyle w:val="108"/>
        <w:spacing w:before="156" w:after="156"/>
        <w:rPr>
          <w:rFonts w:ascii="Times New Roman"/>
        </w:rPr>
      </w:pPr>
      <w:bookmarkStart w:id="2195" w:name="_Toc408859973"/>
      <w:bookmarkStart w:id="2196" w:name="_Toc399229100"/>
      <w:bookmarkStart w:id="2197" w:name="_Toc403570386"/>
      <w:r>
        <w:rPr>
          <w:rFonts w:ascii="Times New Roman"/>
        </w:rPr>
        <w:t>先结束优先原则</w:t>
      </w:r>
      <w:bookmarkEnd w:id="2195"/>
      <w:bookmarkEnd w:id="2196"/>
      <w:bookmarkEnd w:id="2197"/>
    </w:p>
    <w:p w14:paraId="27E54B10">
      <w:pPr>
        <w:pStyle w:val="245"/>
        <w:rPr>
          <w:rFonts w:ascii="Times New Roman"/>
        </w:rPr>
      </w:pPr>
      <w:r>
        <w:rPr>
          <w:rFonts w:ascii="Times New Roman"/>
        </w:rPr>
        <w:t>两个CCO，A和B，A网络的整个带宽时隙先于B网络结束时，则A可以优先占用较近的时段。</w:t>
      </w:r>
    </w:p>
    <w:p w14:paraId="2D480063">
      <w:pPr>
        <w:pStyle w:val="245"/>
        <w:rPr>
          <w:rFonts w:ascii="Times New Roman"/>
        </w:rPr>
      </w:pPr>
      <w:r>
        <w:rPr>
          <w:rFonts w:ascii="Times New Roman"/>
        </w:rPr>
        <w:t>先结束优先原则的示意图应符合</w:t>
      </w:r>
      <w:r>
        <w:rPr>
          <w:rFonts w:ascii="Times New Roman"/>
        </w:rPr>
        <w:fldChar w:fldCharType="begin"/>
      </w:r>
      <w:r>
        <w:rPr>
          <w:rFonts w:ascii="Times New Roman"/>
        </w:rPr>
        <w:instrText xml:space="preserve"> REF _Ref8226 \w \h  \* MERGEFORMAT </w:instrText>
      </w:r>
      <w:r>
        <w:rPr>
          <w:rFonts w:ascii="Times New Roman"/>
        </w:rPr>
        <w:fldChar w:fldCharType="separate"/>
      </w:r>
      <w:r>
        <w:rPr>
          <w:rFonts w:ascii="Times New Roman"/>
        </w:rPr>
        <w:t>图56</w:t>
      </w:r>
      <w:r>
        <w:rPr>
          <w:rFonts w:ascii="Times New Roman"/>
        </w:rPr>
        <w:fldChar w:fldCharType="end"/>
      </w:r>
      <w:r>
        <w:rPr>
          <w:rFonts w:ascii="Times New Roman"/>
        </w:rPr>
        <w:t>要求。</w:t>
      </w:r>
    </w:p>
    <w:p w14:paraId="38DFA710">
      <w:pPr>
        <w:pStyle w:val="245"/>
        <w:rPr>
          <w:rFonts w:ascii="Times New Roman"/>
        </w:rPr>
      </w:pPr>
    </w:p>
    <w:p w14:paraId="2B78F73F">
      <w:pPr>
        <w:pStyle w:val="194"/>
        <w:ind w:firstLine="0" w:firstLineChars="0"/>
        <w:jc w:val="center"/>
        <w:rPr>
          <w:rFonts w:ascii="Times New Roman" w:hAnsi="Times New Roman"/>
        </w:rPr>
      </w:pPr>
      <w:r>
        <w:rPr>
          <w:rFonts w:ascii="Times New Roman" w:hAnsi="Times New Roman"/>
        </w:rPr>
        <w:object>
          <v:shape id="_x0000_i1087" o:spt="75" type="#_x0000_t75" style="height:197.1pt;width:416.3pt;" o:ole="t" filled="f" o:preferrelative="t" stroked="f" coordsize="21600,21600">
            <v:path/>
            <v:fill on="f" focussize="0,0"/>
            <v:stroke on="f"/>
            <v:imagedata r:id="rId133" o:title=""/>
            <o:lock v:ext="edit" aspectratio="t"/>
            <w10:wrap type="none"/>
            <w10:anchorlock/>
          </v:shape>
          <o:OLEObject Type="Embed" ProgID="Visio.Drawing.11" ShapeID="_x0000_i1087" DrawAspect="Content" ObjectID="_1468075787" r:id="rId132">
            <o:LockedField>false</o:LockedField>
          </o:OLEObject>
        </w:object>
      </w:r>
    </w:p>
    <w:p w14:paraId="76D522DC">
      <w:pPr>
        <w:pStyle w:val="1945"/>
      </w:pPr>
      <w:bookmarkStart w:id="2198" w:name="_Toc402983573"/>
      <w:bookmarkStart w:id="2199" w:name="_Toc405476860"/>
      <w:bookmarkStart w:id="2200" w:name="_Ref399143063"/>
      <w:bookmarkStart w:id="2201" w:name="_Toc403570551"/>
      <w:bookmarkStart w:id="2202" w:name="_Toc399259487"/>
      <w:bookmarkStart w:id="2203" w:name="_Toc408860134"/>
      <w:bookmarkStart w:id="2204" w:name="_Toc402984039"/>
      <w:bookmarkStart w:id="2205" w:name="_Toc399229280"/>
      <w:bookmarkStart w:id="2206" w:name="_Toc399757521"/>
      <w:bookmarkStart w:id="2207" w:name="_Toc402983107"/>
      <w:bookmarkStart w:id="2208" w:name="_Toc400799123"/>
      <w:bookmarkStart w:id="2209" w:name="_Toc403585510"/>
      <w:bookmarkStart w:id="2210" w:name="_Ref8226"/>
      <w:r>
        <w:t>带宽协商原则</w:t>
      </w:r>
      <w:bookmarkEnd w:id="2198"/>
      <w:bookmarkEnd w:id="2199"/>
      <w:bookmarkEnd w:id="2200"/>
      <w:bookmarkEnd w:id="2201"/>
      <w:bookmarkEnd w:id="2202"/>
      <w:bookmarkEnd w:id="2203"/>
      <w:bookmarkEnd w:id="2204"/>
      <w:bookmarkEnd w:id="2205"/>
      <w:bookmarkEnd w:id="2206"/>
      <w:bookmarkEnd w:id="2207"/>
      <w:bookmarkEnd w:id="2208"/>
      <w:bookmarkEnd w:id="2209"/>
      <w:r>
        <w:t>二</w:t>
      </w:r>
      <w:bookmarkEnd w:id="2210"/>
    </w:p>
    <w:p w14:paraId="7A7D4CA9">
      <w:pPr>
        <w:pStyle w:val="108"/>
        <w:spacing w:before="156" w:after="156"/>
        <w:rPr>
          <w:rFonts w:ascii="Times New Roman"/>
        </w:rPr>
      </w:pPr>
      <w:r>
        <w:rPr>
          <w:rFonts w:ascii="Times New Roman"/>
        </w:rPr>
        <w:t>NID小优先原则</w:t>
      </w:r>
    </w:p>
    <w:p w14:paraId="7FB6445C">
      <w:pPr>
        <w:pStyle w:val="38"/>
        <w:rPr>
          <w:rFonts w:ascii="Times New Roman"/>
        </w:rPr>
      </w:pPr>
      <w:r>
        <w:rPr>
          <w:rFonts w:ascii="Times New Roman"/>
        </w:rPr>
        <w:t>当网络A和网络B的信标周期同时结束时，如果同时申请较近的同一段时隙，则NID较小的网络的带宽占用生效，NID较大的网络，需要退避NID较小网络的申请带宽。</w:t>
      </w:r>
    </w:p>
    <w:p w14:paraId="28E11F5A">
      <w:pPr>
        <w:pStyle w:val="38"/>
        <w:rPr>
          <w:rFonts w:ascii="Times New Roman"/>
        </w:rPr>
      </w:pPr>
      <w:r>
        <w:rPr>
          <w:rFonts w:ascii="Times New Roman"/>
        </w:rPr>
        <w:t>NID小优先原则的示意应符合</w:t>
      </w:r>
      <w:r>
        <w:rPr>
          <w:rFonts w:ascii="Times New Roman"/>
        </w:rPr>
        <w:fldChar w:fldCharType="begin"/>
      </w:r>
      <w:r>
        <w:rPr>
          <w:rFonts w:ascii="Times New Roman"/>
        </w:rPr>
        <w:instrText xml:space="preserve"> REF _Ref8307 \w \h  \* MERGEFORMAT </w:instrText>
      </w:r>
      <w:r>
        <w:rPr>
          <w:rFonts w:ascii="Times New Roman"/>
        </w:rPr>
        <w:fldChar w:fldCharType="separate"/>
      </w:r>
      <w:r>
        <w:rPr>
          <w:rFonts w:ascii="Times New Roman"/>
        </w:rPr>
        <w:t>图57</w:t>
      </w:r>
      <w:r>
        <w:rPr>
          <w:rFonts w:ascii="Times New Roman"/>
        </w:rPr>
        <w:fldChar w:fldCharType="end"/>
      </w:r>
      <w:r>
        <w:rPr>
          <w:rFonts w:ascii="Times New Roman"/>
        </w:rPr>
        <w:t>要求。</w:t>
      </w:r>
    </w:p>
    <w:p w14:paraId="57539874">
      <w:pPr>
        <w:pStyle w:val="194"/>
        <w:ind w:firstLine="0" w:firstLineChars="0"/>
        <w:jc w:val="center"/>
        <w:rPr>
          <w:rFonts w:ascii="Times New Roman" w:hAnsi="Times New Roman"/>
        </w:rPr>
      </w:pPr>
      <w:r>
        <w:rPr>
          <w:rFonts w:ascii="Times New Roman" w:hAnsi="Times New Roman"/>
        </w:rPr>
        <w:object>
          <v:shape id="_x0000_i1088" o:spt="75" type="#_x0000_t75" style="height:211.4pt;width:450.9pt;" o:ole="t" filled="f" o:preferrelative="t" stroked="f" coordsize="21600,21600">
            <v:path/>
            <v:fill on="f" focussize="0,0"/>
            <v:stroke on="f"/>
            <v:imagedata r:id="rId135" o:title=""/>
            <o:lock v:ext="edit" aspectratio="t"/>
            <w10:wrap type="none"/>
            <w10:anchorlock/>
          </v:shape>
          <o:OLEObject Type="Embed" ProgID="Visio.Drawing.11" ShapeID="_x0000_i1088" DrawAspect="Content" ObjectID="_1468075788" r:id="rId134">
            <o:LockedField>false</o:LockedField>
          </o:OLEObject>
        </w:object>
      </w:r>
    </w:p>
    <w:p w14:paraId="71797F14">
      <w:pPr>
        <w:pStyle w:val="1945"/>
      </w:pPr>
      <w:bookmarkStart w:id="2211" w:name="_Toc403570552"/>
      <w:bookmarkStart w:id="2212" w:name="_Toc405476861"/>
      <w:bookmarkStart w:id="2213" w:name="_Toc399259488"/>
      <w:bookmarkStart w:id="2214" w:name="_Toc402983108"/>
      <w:bookmarkStart w:id="2215" w:name="_Toc400799124"/>
      <w:bookmarkStart w:id="2216" w:name="_Toc402983574"/>
      <w:bookmarkStart w:id="2217" w:name="_Toc399229281"/>
      <w:bookmarkStart w:id="2218" w:name="_Toc399757522"/>
      <w:bookmarkStart w:id="2219" w:name="_Toc403585511"/>
      <w:bookmarkStart w:id="2220" w:name="_Toc408860135"/>
      <w:bookmarkStart w:id="2221" w:name="_Toc402984040"/>
      <w:bookmarkStart w:id="2222" w:name="_Ref399143101"/>
      <w:bookmarkStart w:id="2223" w:name="_Ref8307"/>
      <w:r>
        <w:t>带宽协商原则</w:t>
      </w:r>
      <w:bookmarkEnd w:id="2211"/>
      <w:bookmarkEnd w:id="2212"/>
      <w:bookmarkEnd w:id="2213"/>
      <w:bookmarkEnd w:id="2214"/>
      <w:bookmarkEnd w:id="2215"/>
      <w:bookmarkEnd w:id="2216"/>
      <w:bookmarkEnd w:id="2217"/>
      <w:bookmarkEnd w:id="2218"/>
      <w:bookmarkEnd w:id="2219"/>
      <w:bookmarkEnd w:id="2220"/>
      <w:bookmarkEnd w:id="2221"/>
      <w:bookmarkEnd w:id="2222"/>
      <w:r>
        <w:t>三</w:t>
      </w:r>
      <w:bookmarkEnd w:id="2223"/>
    </w:p>
    <w:p w14:paraId="04F2F6E7">
      <w:pPr>
        <w:pStyle w:val="104"/>
        <w:spacing w:before="156" w:after="156"/>
        <w:rPr>
          <w:rFonts w:ascii="Times New Roman"/>
        </w:rPr>
      </w:pPr>
      <w:r>
        <w:rPr>
          <w:rFonts w:ascii="Times New Roman"/>
        </w:rPr>
        <w:t>无线信道协调过程</w:t>
      </w:r>
    </w:p>
    <w:p w14:paraId="2F0BAF87">
      <w:pPr>
        <w:pStyle w:val="38"/>
        <w:rPr>
          <w:rFonts w:ascii="Times New Roman"/>
        </w:rPr>
      </w:pPr>
      <w:r>
        <w:rPr>
          <w:rFonts w:ascii="Times New Roman"/>
        </w:rPr>
        <w:t>CCO初次上电时，随机选择一个无线信道，作为本网络的无线信道。CCO监听到其他网络采用的无线信道与本网络相同，则必须进行协商。</w:t>
      </w:r>
    </w:p>
    <w:p w14:paraId="103A7F08">
      <w:pPr>
        <w:pStyle w:val="38"/>
        <w:rPr>
          <w:rFonts w:ascii="Times New Roman"/>
        </w:rPr>
      </w:pPr>
      <w:r>
        <w:rPr>
          <w:rFonts w:ascii="Times New Roman"/>
        </w:rPr>
        <w:t>协商时，CCO会首先设定一个协商缓冲期，可以是1s-60s的范围内一个随机值。CCO在这个协商缓冲期内，继续监听邻居网络的无线帧（无线信标帧、无线SOF帧等）。如果在协商缓冲期内，发现邻居网络的无线信道已经与本网络的无线信道不同，则本网络保持原无线信道不变。如果协商缓冲期到期，发现本网络的无线信道与邻居网络的无线信道继续冲突，则本网络CCO在空闲的无线信道中随机选择一个无线信道作为本网络的无线信道。</w:t>
      </w:r>
    </w:p>
    <w:p w14:paraId="4018BBE0">
      <w:pPr>
        <w:pStyle w:val="38"/>
        <w:rPr>
          <w:rFonts w:ascii="Times New Roman"/>
        </w:rPr>
      </w:pPr>
      <w:r>
        <w:rPr>
          <w:rFonts w:ascii="Times New Roman"/>
        </w:rPr>
        <w:t>当CCO确定启用新的无线信道时，则启动全网无线信道变更，在信标帧中携带无线信道变更条目，通知全网进行无线信道切换，切换倒计时默认采用300s。</w:t>
      </w:r>
    </w:p>
    <w:p w14:paraId="6BE27F95">
      <w:pPr>
        <w:pStyle w:val="38"/>
        <w:rPr>
          <w:rFonts w:ascii="Times New Roman"/>
        </w:rPr>
      </w:pPr>
      <w:r>
        <w:rPr>
          <w:rFonts w:ascii="Times New Roman"/>
        </w:rPr>
        <w:t>当CCO通过无线信道冲突上报报文，获知存在邻居网络的无线信道与本网络相同，首先比较CCO的MAC地址，如果本网络的MAC地址大，则保持现有的无线信道不变，如果冲突状态持续30分钟，则变更本网络的无线信道；当本网络的CCO MAC地址小时，则立即变更本网络的无线信道，选择新的无线信道作为本网络的无线信道。</w:t>
      </w:r>
    </w:p>
    <w:p w14:paraId="61AFF97F">
      <w:pPr>
        <w:pStyle w:val="104"/>
        <w:spacing w:before="156" w:after="156"/>
        <w:rPr>
          <w:rFonts w:ascii="Times New Roman"/>
        </w:rPr>
      </w:pPr>
      <w:bookmarkStart w:id="2224" w:name="_Toc405476722"/>
      <w:bookmarkStart w:id="2225" w:name="_Toc399259321"/>
      <w:bookmarkStart w:id="2226" w:name="_Toc403585380"/>
      <w:bookmarkStart w:id="2227" w:name="_Toc402982977"/>
      <w:bookmarkStart w:id="2228" w:name="_Toc408859975"/>
      <w:bookmarkStart w:id="2229" w:name="_Toc399757359"/>
      <w:bookmarkStart w:id="2230" w:name="_Toc402983909"/>
      <w:bookmarkStart w:id="2231" w:name="_Toc400798987"/>
      <w:bookmarkStart w:id="2232" w:name="_Toc399229102"/>
      <w:bookmarkStart w:id="2233" w:name="_Toc403570388"/>
      <w:bookmarkStart w:id="2234" w:name="_Toc402983443"/>
      <w:r>
        <w:rPr>
          <w:rFonts w:ascii="Times New Roman"/>
        </w:rPr>
        <w:t>白名单</w:t>
      </w:r>
      <w:bookmarkEnd w:id="2224"/>
      <w:bookmarkEnd w:id="2225"/>
      <w:bookmarkEnd w:id="2226"/>
      <w:bookmarkEnd w:id="2227"/>
      <w:bookmarkEnd w:id="2228"/>
      <w:bookmarkEnd w:id="2229"/>
      <w:bookmarkEnd w:id="2230"/>
      <w:bookmarkEnd w:id="2231"/>
      <w:bookmarkEnd w:id="2232"/>
      <w:bookmarkEnd w:id="2233"/>
      <w:bookmarkEnd w:id="2234"/>
    </w:p>
    <w:p w14:paraId="0AA6EC2B">
      <w:pPr>
        <w:pStyle w:val="108"/>
        <w:spacing w:before="156" w:after="156"/>
        <w:rPr>
          <w:rFonts w:ascii="Times New Roman"/>
        </w:rPr>
      </w:pPr>
      <w:bookmarkStart w:id="2235" w:name="_Toc399229103"/>
      <w:bookmarkStart w:id="2236" w:name="_Toc403570389"/>
      <w:bookmarkStart w:id="2237" w:name="_Toc408859976"/>
      <w:r>
        <w:rPr>
          <w:rFonts w:ascii="Times New Roman"/>
        </w:rPr>
        <w:t>CCO认证STA入网</w:t>
      </w:r>
      <w:bookmarkEnd w:id="2235"/>
      <w:bookmarkEnd w:id="2236"/>
      <w:bookmarkEnd w:id="2237"/>
    </w:p>
    <w:p w14:paraId="71B486C7">
      <w:pPr>
        <w:pStyle w:val="38"/>
        <w:rPr>
          <w:rFonts w:ascii="Times New Roman"/>
        </w:rPr>
      </w:pPr>
      <w:r>
        <w:rPr>
          <w:rFonts w:ascii="Times New Roman"/>
        </w:rPr>
        <w:t>白名单是允许入网站点的MAC地址的表项集合。CCO可以通过白名单，对请求入网的站点进行管理认证。不同的高速双模通信网络有不同的白名单。</w:t>
      </w:r>
    </w:p>
    <w:p w14:paraId="6A93B041">
      <w:pPr>
        <w:pStyle w:val="38"/>
        <w:rPr>
          <w:rFonts w:ascii="Times New Roman"/>
        </w:rPr>
      </w:pPr>
      <w:r>
        <w:rPr>
          <w:rFonts w:ascii="Times New Roman"/>
        </w:rPr>
        <w:t>CCO收到站点的关联请求报文后，将请求入网站点的MAC地址与CCO本地存储的白名单表项进行比对，当请求入网的站点的MAC地址在CCO白名单内时，CCO允许该站点加入网络；当请求入网的站点的MAC地址不在白名单内时，CCO拒绝该站点加入，并且通知该站点在一段时间内（默认150s）不可以再次请求加入本网络。</w:t>
      </w:r>
    </w:p>
    <w:p w14:paraId="2C2CA91A">
      <w:pPr>
        <w:pStyle w:val="38"/>
        <w:rPr>
          <w:rFonts w:ascii="Times New Roman"/>
        </w:rPr>
      </w:pPr>
      <w:r>
        <w:rPr>
          <w:rFonts w:ascii="Times New Roman"/>
        </w:rPr>
        <w:t>CCO默认需要启动白名单功能，并且需要配置白名单表项。白名单功能默认启动时，如果未配置白名单具体的表项，则STA站点将不能通过白名单认证，导致无法入网。</w:t>
      </w:r>
    </w:p>
    <w:p w14:paraId="01724DBE">
      <w:pPr>
        <w:pStyle w:val="108"/>
        <w:spacing w:before="156" w:after="156"/>
        <w:rPr>
          <w:rFonts w:ascii="Times New Roman"/>
        </w:rPr>
      </w:pPr>
      <w:bookmarkStart w:id="2238" w:name="_Toc399229104"/>
      <w:bookmarkStart w:id="2239" w:name="_Toc403570390"/>
      <w:bookmarkStart w:id="2240" w:name="_Toc408859977"/>
      <w:r>
        <w:rPr>
          <w:rFonts w:ascii="Times New Roman"/>
        </w:rPr>
        <w:t>STA选择网络加入</w:t>
      </w:r>
      <w:bookmarkEnd w:id="2238"/>
      <w:bookmarkEnd w:id="2239"/>
      <w:bookmarkEnd w:id="2240"/>
    </w:p>
    <w:p w14:paraId="7F351D23">
      <w:pPr>
        <w:pStyle w:val="38"/>
        <w:rPr>
          <w:rFonts w:ascii="Times New Roman"/>
        </w:rPr>
      </w:pPr>
      <w:r>
        <w:rPr>
          <w:rFonts w:ascii="Times New Roman"/>
        </w:rPr>
        <w:t>在多网络环境中，STA可以选择某一个网络加入，向CCO发起关联请求。</w:t>
      </w:r>
    </w:p>
    <w:p w14:paraId="17ECC316">
      <w:pPr>
        <w:pStyle w:val="38"/>
        <w:rPr>
          <w:rFonts w:ascii="Times New Roman"/>
        </w:rPr>
      </w:pPr>
      <w:r>
        <w:rPr>
          <w:rFonts w:ascii="Times New Roman"/>
        </w:rPr>
        <w:t>当STA接收到关联确认报文后，如果CCO拒绝该STA加入网络，STA可以选择其他网络，向该网络的CCO发起关联请求，STA也可以根据关联确认报文中的“重新关联时间”，等待一段时间间隔后，再次尝试加入。</w:t>
      </w:r>
    </w:p>
    <w:p w14:paraId="527E3736">
      <w:pPr>
        <w:pStyle w:val="38"/>
        <w:rPr>
          <w:rFonts w:ascii="Times New Roman"/>
        </w:rPr>
      </w:pPr>
      <w:r>
        <w:rPr>
          <w:rFonts w:ascii="Times New Roman"/>
        </w:rPr>
        <w:t>当只有一个单网络的时候，如果被CCO拒绝加入后，STA必须按照CCO指示，进行一段时间的等待，不能在该时间段内再次发起关联请求。</w:t>
      </w:r>
    </w:p>
    <w:p w14:paraId="599CD3B9">
      <w:pPr>
        <w:pStyle w:val="38"/>
        <w:rPr>
          <w:rFonts w:ascii="Times New Roman"/>
        </w:rPr>
      </w:pPr>
    </w:p>
    <w:p w14:paraId="38F26D7E">
      <w:pPr>
        <w:pStyle w:val="99"/>
        <w:spacing w:before="156" w:after="156"/>
        <w:rPr>
          <w:rFonts w:ascii="Times New Roman"/>
        </w:rPr>
      </w:pPr>
      <w:bookmarkStart w:id="2241" w:name="_Toc402983444"/>
      <w:bookmarkStart w:id="2242" w:name="_Toc403570391"/>
      <w:bookmarkStart w:id="2243" w:name="_Toc402983910"/>
      <w:bookmarkStart w:id="2244" w:name="_Toc402982978"/>
      <w:bookmarkStart w:id="2245" w:name="_Toc399229105"/>
      <w:bookmarkStart w:id="2246" w:name="_Toc409125988"/>
      <w:bookmarkStart w:id="2247" w:name="_Toc403585381"/>
      <w:bookmarkStart w:id="2248" w:name="_Toc405476723"/>
      <w:bookmarkStart w:id="2249" w:name="_Toc399259322"/>
      <w:bookmarkStart w:id="2250" w:name="_Toc399757360"/>
      <w:bookmarkStart w:id="2251" w:name="_Toc408859978"/>
      <w:bookmarkStart w:id="2252" w:name="_Toc400798988"/>
      <w:bookmarkStart w:id="2253" w:name="_Toc403570396"/>
      <w:bookmarkStart w:id="2254" w:name="_Toc399259327"/>
      <w:bookmarkStart w:id="2255" w:name="_Toc402982983"/>
      <w:bookmarkStart w:id="2256" w:name="_Toc399757365"/>
      <w:bookmarkStart w:id="2257" w:name="_Toc402983915"/>
      <w:bookmarkStart w:id="2258" w:name="_Toc402983449"/>
      <w:bookmarkStart w:id="2259" w:name="_Toc399229110"/>
      <w:bookmarkStart w:id="2260" w:name="_Toc403585386"/>
      <w:bookmarkStart w:id="2261" w:name="_Toc408859983"/>
      <w:bookmarkStart w:id="2262" w:name="_Toc400798993"/>
      <w:bookmarkStart w:id="2263" w:name="_Toc409125989"/>
      <w:bookmarkStart w:id="2264" w:name="_Toc405476728"/>
      <w:r>
        <w:rPr>
          <w:rFonts w:ascii="Times New Roman"/>
        </w:rPr>
        <w:t>单网络组网</w:t>
      </w:r>
      <w:bookmarkEnd w:id="2241"/>
      <w:bookmarkEnd w:id="2242"/>
      <w:bookmarkEnd w:id="2243"/>
      <w:bookmarkEnd w:id="2244"/>
      <w:bookmarkEnd w:id="2245"/>
      <w:bookmarkEnd w:id="2246"/>
      <w:bookmarkEnd w:id="2247"/>
      <w:bookmarkEnd w:id="2248"/>
      <w:bookmarkEnd w:id="2249"/>
      <w:bookmarkEnd w:id="2250"/>
      <w:bookmarkEnd w:id="2251"/>
      <w:bookmarkEnd w:id="2252"/>
    </w:p>
    <w:p w14:paraId="2D3A705C">
      <w:pPr>
        <w:pStyle w:val="104"/>
        <w:spacing w:before="156" w:after="156"/>
        <w:rPr>
          <w:rFonts w:ascii="Times New Roman"/>
        </w:rPr>
      </w:pPr>
      <w:bookmarkStart w:id="2265" w:name="_Toc402983445"/>
      <w:bookmarkStart w:id="2266" w:name="_Toc399757361"/>
      <w:bookmarkStart w:id="2267" w:name="_Toc399229106"/>
      <w:bookmarkStart w:id="2268" w:name="_Toc399259323"/>
      <w:bookmarkStart w:id="2269" w:name="_Toc403570392"/>
      <w:bookmarkStart w:id="2270" w:name="_Toc403585382"/>
      <w:bookmarkStart w:id="2271" w:name="_Toc405476724"/>
      <w:bookmarkStart w:id="2272" w:name="_Toc408859979"/>
      <w:bookmarkStart w:id="2273" w:name="_Toc400798989"/>
      <w:bookmarkStart w:id="2274" w:name="_Toc402982979"/>
      <w:bookmarkStart w:id="2275" w:name="_Toc402983911"/>
      <w:r>
        <w:rPr>
          <w:rFonts w:ascii="Times New Roman"/>
        </w:rPr>
        <w:t>单网络组网基本流程</w:t>
      </w:r>
    </w:p>
    <w:p w14:paraId="7EE97065">
      <w:pPr>
        <w:pStyle w:val="38"/>
        <w:rPr>
          <w:rFonts w:ascii="Times New Roman"/>
        </w:rPr>
      </w:pPr>
      <w:r>
        <w:rPr>
          <w:rFonts w:ascii="Times New Roman"/>
        </w:rPr>
        <w:t>无论是处于多网络环境还是单网络环境，每个网络的组网过程是一致的，都是一个单独网络的组网过程。</w:t>
      </w:r>
    </w:p>
    <w:p w14:paraId="453DDB5E">
      <w:pPr>
        <w:pStyle w:val="38"/>
        <w:rPr>
          <w:rFonts w:ascii="Times New Roman"/>
        </w:rPr>
      </w:pPr>
      <w:r>
        <w:rPr>
          <w:rFonts w:ascii="Times New Roman"/>
        </w:rPr>
        <w:t>单独组网的过程，主要是CCO通过发送中央信标和安排发现信标发送，以及代理信标的发送，触发逐层级的STA的网络接入请求，来完成整个组网过程，CCO需要给已经入网的STA站点分配TEI，CCO的TEI固定为1，广播报文TEI为0xFFF，本标准CCO分配TEI范围为</w:t>
      </w:r>
      <w:r>
        <w:rPr>
          <w:rFonts w:ascii="Times New Roman"/>
          <w:highlight w:val="green"/>
        </w:rPr>
        <w:t>1~1015</w:t>
      </w:r>
      <w:r>
        <w:rPr>
          <w:rFonts w:ascii="Times New Roman"/>
        </w:rPr>
        <w:t>，其它地址作为保留，后续扩展使用。</w:t>
      </w:r>
    </w:p>
    <w:p w14:paraId="1F690A8F">
      <w:pPr>
        <w:pStyle w:val="104"/>
        <w:spacing w:before="156" w:after="156"/>
        <w:rPr>
          <w:rFonts w:ascii="Times New Roman"/>
        </w:rPr>
      </w:pPr>
      <w:r>
        <w:rPr>
          <w:rFonts w:ascii="Times New Roman"/>
        </w:rPr>
        <w:t>CCO的组网行为</w:t>
      </w:r>
      <w:bookmarkEnd w:id="2265"/>
      <w:bookmarkEnd w:id="2266"/>
      <w:bookmarkEnd w:id="2267"/>
      <w:bookmarkEnd w:id="2268"/>
      <w:bookmarkEnd w:id="2269"/>
      <w:bookmarkEnd w:id="2270"/>
      <w:bookmarkEnd w:id="2271"/>
      <w:bookmarkEnd w:id="2272"/>
      <w:bookmarkEnd w:id="2273"/>
      <w:bookmarkEnd w:id="2274"/>
      <w:bookmarkEnd w:id="2275"/>
    </w:p>
    <w:p w14:paraId="7FA8CD0D">
      <w:pPr>
        <w:pStyle w:val="38"/>
        <w:rPr>
          <w:rFonts w:ascii="Times New Roman"/>
        </w:rPr>
      </w:pPr>
      <w:r>
        <w:rPr>
          <w:rFonts w:ascii="Times New Roman"/>
        </w:rPr>
        <w:t>CCO上电后，首先启动邻居网络监听定时器，进行一段时间的网间协调帧的监听，以便发现是否存在邻居网络。</w:t>
      </w:r>
    </w:p>
    <w:p w14:paraId="19592BEA">
      <w:pPr>
        <w:pStyle w:val="38"/>
        <w:rPr>
          <w:rFonts w:ascii="Times New Roman"/>
        </w:rPr>
      </w:pPr>
      <w:r>
        <w:rPr>
          <w:rFonts w:ascii="Times New Roman"/>
        </w:rPr>
        <w:t>如果CCO在监听的时间段内，收到邻居网络的网间协调帧，则与邻居网络进行协调，协调成功后开始发送中央信标，启动组网。</w:t>
      </w:r>
    </w:p>
    <w:p w14:paraId="12724960">
      <w:pPr>
        <w:pStyle w:val="38"/>
        <w:rPr>
          <w:rFonts w:ascii="Times New Roman"/>
        </w:rPr>
      </w:pPr>
      <w:r>
        <w:rPr>
          <w:rFonts w:ascii="Times New Roman"/>
        </w:rPr>
        <w:t>如果CCO在监听的时间段内，没有接收到任何网间协调帧，则监听结束后，开始发送中央信标。</w:t>
      </w:r>
    </w:p>
    <w:p w14:paraId="4C112D1C">
      <w:pPr>
        <w:pStyle w:val="38"/>
        <w:rPr>
          <w:rFonts w:ascii="Times New Roman"/>
        </w:rPr>
      </w:pPr>
      <w:r>
        <w:rPr>
          <w:rFonts w:ascii="Times New Roman"/>
        </w:rPr>
        <w:t>CCO在中央信标中，需要安排信标TDMA时隙和CSMA时隙。信标TDMA时隙，是用来指示CCO，PCO，或者STA发送信标。CSMA时隙，用于让CCO周围的一级站点，向CCO发起关联请求报文，请求接入网络；或者在CSMA时隙中，CCO等发送关联确认，关联汇总指示等报文。</w:t>
      </w:r>
    </w:p>
    <w:p w14:paraId="214AE62E">
      <w:pPr>
        <w:pStyle w:val="38"/>
        <w:rPr>
          <w:rFonts w:ascii="Times New Roman"/>
        </w:rPr>
      </w:pPr>
      <w:r>
        <w:rPr>
          <w:rFonts w:ascii="Times New Roman"/>
        </w:rPr>
        <w:t>如果有一级站点请求接入网络，CCO需要对请求接入网络的站点进行白名单身份认证。之后CCO可以将关联请求的处理结果，通过发送关联确认报文或关联汇总指示报文告知给STA。</w:t>
      </w:r>
    </w:p>
    <w:p w14:paraId="1F32360C">
      <w:pPr>
        <w:pStyle w:val="38"/>
        <w:rPr>
          <w:rFonts w:ascii="Times New Roman"/>
        </w:rPr>
      </w:pPr>
      <w:r>
        <w:rPr>
          <w:rFonts w:ascii="Times New Roman"/>
        </w:rPr>
        <w:t>当一级站点接入网络后，CCO可以安排信标时隙，让新入网的一级站点发送发现信标。发现信标的发送，可以触发新入网站点周围的二级站点发起关联入网的请求。当二级站点入网后，CCO可以安排信标时隙，让新入网二级站点发送发现信标，触发该二级站点周围的三级站点发起关联入网请求。如此循环，以便距离CCO最远的最高层级的STA站点加入网络。CCO为0级，STA最大层级应支持到15级。</w:t>
      </w:r>
    </w:p>
    <w:p w14:paraId="44543665">
      <w:pPr>
        <w:pStyle w:val="38"/>
        <w:rPr>
          <w:rFonts w:ascii="Times New Roman"/>
        </w:rPr>
      </w:pPr>
      <w:r>
        <w:rPr>
          <w:rFonts w:ascii="Times New Roman"/>
        </w:rPr>
        <w:t>在组网过程中，每个信标周期内，CCO针对每个代理站点，都要安排信标时隙，让所有代理站点都发送代理信标。代理信标会将中央信标中的时隙安排等内容，逐层通知到各级代理站点和STA站点。</w:t>
      </w:r>
    </w:p>
    <w:p w14:paraId="3221BCB3">
      <w:pPr>
        <w:pStyle w:val="38"/>
        <w:rPr>
          <w:rFonts w:ascii="Times New Roman"/>
        </w:rPr>
      </w:pPr>
      <w:r>
        <w:rPr>
          <w:rFonts w:ascii="Times New Roman"/>
        </w:rPr>
        <w:t>组网中，CCO对于一级站点的入网结果，可以通过关联确认报文或关联汇总指示报文进行通知。对于非一级STA站点的入网，CCO在处理该STA的关联请求后，将处理结果携带在生成的关联确认报文里，发送给该STA的代理站点，由该代理站点通知给入网请求的STA站点。</w:t>
      </w:r>
    </w:p>
    <w:p w14:paraId="1D4E1D27">
      <w:pPr>
        <w:pStyle w:val="38"/>
        <w:rPr>
          <w:rFonts w:ascii="Times New Roman"/>
        </w:rPr>
      </w:pPr>
      <w:r>
        <w:rPr>
          <w:rFonts w:ascii="Times New Roman"/>
        </w:rPr>
        <w:t>关联确认报文以及关联汇总指示报文，都只能在CSMA时隙中进行发送。</w:t>
      </w:r>
    </w:p>
    <w:p w14:paraId="713E39B4">
      <w:pPr>
        <w:pStyle w:val="104"/>
        <w:spacing w:before="156" w:after="156"/>
        <w:rPr>
          <w:rFonts w:ascii="Times New Roman"/>
        </w:rPr>
      </w:pPr>
      <w:bookmarkStart w:id="2276" w:name="_Toc399757362"/>
      <w:bookmarkStart w:id="2277" w:name="_Toc402983446"/>
      <w:bookmarkStart w:id="2278" w:name="_Toc399229107"/>
      <w:bookmarkStart w:id="2279" w:name="_Toc400798990"/>
      <w:bookmarkStart w:id="2280" w:name="_Toc402982980"/>
      <w:bookmarkStart w:id="2281" w:name="_Toc405476725"/>
      <w:bookmarkStart w:id="2282" w:name="_Toc408859980"/>
      <w:bookmarkStart w:id="2283" w:name="_Toc399259324"/>
      <w:bookmarkStart w:id="2284" w:name="_Toc403570393"/>
      <w:bookmarkStart w:id="2285" w:name="_Toc402983912"/>
      <w:bookmarkStart w:id="2286" w:name="_Toc403585383"/>
      <w:r>
        <w:rPr>
          <w:rFonts w:ascii="Times New Roman"/>
        </w:rPr>
        <w:t>STA的组网行为</w:t>
      </w:r>
      <w:bookmarkEnd w:id="2276"/>
      <w:bookmarkEnd w:id="2277"/>
      <w:bookmarkEnd w:id="2278"/>
      <w:bookmarkEnd w:id="2279"/>
      <w:bookmarkEnd w:id="2280"/>
      <w:bookmarkEnd w:id="2281"/>
      <w:bookmarkEnd w:id="2282"/>
      <w:bookmarkEnd w:id="2283"/>
      <w:bookmarkEnd w:id="2284"/>
      <w:bookmarkEnd w:id="2285"/>
      <w:bookmarkEnd w:id="2286"/>
    </w:p>
    <w:p w14:paraId="0FC7C292">
      <w:pPr>
        <w:pStyle w:val="38"/>
        <w:rPr>
          <w:rFonts w:ascii="Times New Roman"/>
        </w:rPr>
      </w:pPr>
      <w:r>
        <w:rPr>
          <w:rFonts w:ascii="Times New Roman"/>
        </w:rPr>
        <w:t>STA上电后，可能会收到多个网络（NID不同）的报文，STA站点可以在多个网络中，选定一个信号更好的网络，作为本站点的接入目标网络，也可以选择初次发现的网络作为接入目标网络。</w:t>
      </w:r>
    </w:p>
    <w:p w14:paraId="2914F736">
      <w:pPr>
        <w:pStyle w:val="38"/>
        <w:rPr>
          <w:rFonts w:ascii="Times New Roman"/>
        </w:rPr>
      </w:pPr>
      <w:r>
        <w:rPr>
          <w:rFonts w:ascii="Times New Roman"/>
        </w:rPr>
        <w:t>STA在接入网络时，首先需要通过网络报文的接收和评估，选定其代理站点，这个代理站点可以是CCO，也可以是其他STA站点。选择代理站点的原则一般是信道质量较好，到达CCO的路径较短。选定代理站点后，需要按照信标中的指示发起关联请求报文，在信标的“开始关联标志位”为1的情况下，才可以发起关联请求，站点无TEI时，报文中的对应源TEI填0。STA的入网，是通过发送关联请求报文来通知CCO的，CCO根据关联请求报文，知道该STA的入网请求，并且进行确认回复。</w:t>
      </w:r>
    </w:p>
    <w:p w14:paraId="7BD8B56E">
      <w:pPr>
        <w:pStyle w:val="38"/>
        <w:rPr>
          <w:rFonts w:ascii="Times New Roman"/>
        </w:rPr>
      </w:pPr>
      <w:r>
        <w:rPr>
          <w:rFonts w:ascii="Times New Roman"/>
        </w:rPr>
        <w:t>STA在发送关联请求后，需要等待CCO处理关联请求报文后，CCO发送的关联确认报文或关联汇总指示报文，或代理站点发送的关联确认报文。STA根据报文中的“结果”判断是否入网成功。如果未收到关联确认或关联汇总指示报文，可以重新发起关联请求；如果入网请求被拒绝，则STA可以根据重新关联时间，等待一段时间间隔后，再次请求入网，也可以选择另外一个网络（切换NID），请求加入网络。</w:t>
      </w:r>
    </w:p>
    <w:p w14:paraId="3C44EA91">
      <w:pPr>
        <w:pStyle w:val="38"/>
        <w:rPr>
          <w:rFonts w:ascii="Times New Roman"/>
        </w:rPr>
      </w:pPr>
      <w:r>
        <w:rPr>
          <w:rFonts w:ascii="Times New Roman"/>
        </w:rPr>
        <w:t>STA收到关联汇总指示报文或关联确认报文后，如果确认加入网络成功，则需要将CCO分配的TEI设置为自己的终端标识。</w:t>
      </w:r>
    </w:p>
    <w:p w14:paraId="16498722">
      <w:pPr>
        <w:pStyle w:val="38"/>
        <w:rPr>
          <w:rFonts w:ascii="Times New Roman"/>
        </w:rPr>
      </w:pPr>
      <w:r>
        <w:rPr>
          <w:rFonts w:ascii="Times New Roman"/>
        </w:rPr>
        <w:t xml:space="preserve">在组网过程中，入网成功的STA，CCO会在信标中安排该站点的信标时隙，STA站点如果解析到该时隙，则必须发送发现信标，以便触发下一级站点的组网。 </w:t>
      </w:r>
    </w:p>
    <w:p w14:paraId="6C00AB3D">
      <w:pPr>
        <w:pStyle w:val="38"/>
        <w:rPr>
          <w:rFonts w:ascii="Times New Roman"/>
        </w:rPr>
      </w:pPr>
      <w:r>
        <w:rPr>
          <w:rFonts w:ascii="Times New Roman"/>
        </w:rPr>
        <w:t>关联请求报文，只能在CSMA时隙中发送。</w:t>
      </w:r>
    </w:p>
    <w:p w14:paraId="420B8889">
      <w:pPr>
        <w:pStyle w:val="104"/>
        <w:spacing w:before="156" w:after="156"/>
        <w:rPr>
          <w:rFonts w:ascii="Times New Roman"/>
        </w:rPr>
      </w:pPr>
      <w:bookmarkStart w:id="2287" w:name="_Toc403585384"/>
      <w:bookmarkStart w:id="2288" w:name="_Toc400798991"/>
      <w:bookmarkStart w:id="2289" w:name="_Toc405476726"/>
      <w:bookmarkStart w:id="2290" w:name="_Toc403570394"/>
      <w:bookmarkStart w:id="2291" w:name="_Toc408859981"/>
      <w:bookmarkStart w:id="2292" w:name="_Toc402982981"/>
      <w:bookmarkStart w:id="2293" w:name="_Toc399259325"/>
      <w:bookmarkStart w:id="2294" w:name="_Toc399757363"/>
      <w:bookmarkStart w:id="2295" w:name="_Toc402983913"/>
      <w:bookmarkStart w:id="2296" w:name="_Toc399229108"/>
      <w:bookmarkStart w:id="2297" w:name="_Toc402983447"/>
      <w:r>
        <w:rPr>
          <w:rFonts w:ascii="Times New Roman"/>
        </w:rPr>
        <w:t>PCO的组网行为</w:t>
      </w:r>
      <w:bookmarkEnd w:id="2287"/>
      <w:bookmarkEnd w:id="2288"/>
      <w:bookmarkEnd w:id="2289"/>
      <w:bookmarkEnd w:id="2290"/>
      <w:bookmarkEnd w:id="2291"/>
      <w:bookmarkEnd w:id="2292"/>
      <w:bookmarkEnd w:id="2293"/>
      <w:bookmarkEnd w:id="2294"/>
      <w:bookmarkEnd w:id="2295"/>
      <w:bookmarkEnd w:id="2296"/>
      <w:bookmarkEnd w:id="2297"/>
    </w:p>
    <w:p w14:paraId="54C209D8">
      <w:pPr>
        <w:pStyle w:val="38"/>
        <w:rPr>
          <w:rFonts w:ascii="Times New Roman"/>
        </w:rPr>
      </w:pPr>
      <w:r>
        <w:rPr>
          <w:rFonts w:ascii="Times New Roman"/>
        </w:rPr>
        <w:t>STA在入网成功后，如果被CCO安排发送发现信标之后，该STA可能被下一级站点选择成为下一级站点的代理站点。</w:t>
      </w:r>
    </w:p>
    <w:p w14:paraId="729E4C61">
      <w:pPr>
        <w:pStyle w:val="38"/>
        <w:rPr>
          <w:rFonts w:ascii="Times New Roman"/>
        </w:rPr>
      </w:pPr>
      <w:r>
        <w:rPr>
          <w:rFonts w:ascii="Times New Roman"/>
        </w:rPr>
        <w:t>当一个STA被CCO确认成为代理站点后，CCO会分配该STA站点的信标时隙，指示该STA站点发送代理信标。CCO的安排通过信标帧来通知代理站点，当一个STA站点，解析信标时隙时，发现CCO安排了信标时隙，指示其发送代理信标，则该STA站点，需要设置自己的角色为PCO，并且需要按照CCO的安排时隙，进行代理信标发送。当一个站点成为PCO后，每个信标周期中，CCO都会安排其发送代理信标。</w:t>
      </w:r>
    </w:p>
    <w:p w14:paraId="3B28104E">
      <w:pPr>
        <w:pStyle w:val="38"/>
        <w:rPr>
          <w:rFonts w:ascii="Times New Roman"/>
        </w:rPr>
      </w:pPr>
      <w:r>
        <w:rPr>
          <w:rFonts w:ascii="Times New Roman"/>
        </w:rPr>
        <w:t>当一个STA站点通过代理站点入网时，CCO会将关联请求的处理结果，携带在关联确认报文中发送给STA的代理站点。该代理站点在处理完成后，需要将关联确认报文转发给STA站点。</w:t>
      </w:r>
    </w:p>
    <w:p w14:paraId="771E64B8">
      <w:pPr>
        <w:pStyle w:val="38"/>
        <w:rPr>
          <w:rFonts w:ascii="Times New Roman"/>
        </w:rPr>
      </w:pPr>
      <w:r>
        <w:rPr>
          <w:rFonts w:ascii="Times New Roman"/>
        </w:rPr>
        <w:t>关联确认报文的转发等，只能在CSMA时隙中发送。</w:t>
      </w:r>
    </w:p>
    <w:p w14:paraId="4B214D95">
      <w:pPr>
        <w:pStyle w:val="104"/>
        <w:spacing w:before="156" w:after="156"/>
        <w:rPr>
          <w:rFonts w:ascii="Times New Roman"/>
        </w:rPr>
      </w:pPr>
      <w:bookmarkStart w:id="2298" w:name="_Toc399757364"/>
      <w:bookmarkStart w:id="2299" w:name="_Toc403585385"/>
      <w:bookmarkStart w:id="2300" w:name="_Toc402982982"/>
      <w:bookmarkStart w:id="2301" w:name="_Toc408859982"/>
      <w:bookmarkStart w:id="2302" w:name="_Toc399229109"/>
      <w:bookmarkStart w:id="2303" w:name="_Toc399259326"/>
      <w:bookmarkStart w:id="2304" w:name="_Toc400798992"/>
      <w:bookmarkStart w:id="2305" w:name="_Toc403570395"/>
      <w:bookmarkStart w:id="2306" w:name="_Toc402983448"/>
      <w:bookmarkStart w:id="2307" w:name="_Toc402983914"/>
      <w:bookmarkStart w:id="2308" w:name="_Toc405476727"/>
      <w:r>
        <w:rPr>
          <w:rFonts w:ascii="Times New Roman"/>
        </w:rPr>
        <w:t>管理消息报文交互</w:t>
      </w:r>
      <w:bookmarkEnd w:id="2298"/>
      <w:bookmarkEnd w:id="2299"/>
      <w:bookmarkEnd w:id="2300"/>
      <w:bookmarkEnd w:id="2301"/>
      <w:bookmarkEnd w:id="2302"/>
      <w:bookmarkEnd w:id="2303"/>
      <w:bookmarkEnd w:id="2304"/>
      <w:bookmarkEnd w:id="2305"/>
      <w:bookmarkEnd w:id="2306"/>
      <w:bookmarkEnd w:id="2307"/>
      <w:bookmarkEnd w:id="2308"/>
    </w:p>
    <w:p w14:paraId="7AEA664F">
      <w:pPr>
        <w:pStyle w:val="38"/>
        <w:ind w:firstLineChars="0"/>
        <w:rPr>
          <w:rFonts w:ascii="Times New Roman"/>
        </w:rPr>
      </w:pPr>
      <w:r>
        <w:rPr>
          <w:rFonts w:ascii="Times New Roman"/>
        </w:rPr>
        <w:t>关联入网管理报文的交互过程应符合</w:t>
      </w:r>
      <w:r>
        <w:rPr>
          <w:rFonts w:ascii="Times New Roman"/>
        </w:rPr>
        <w:fldChar w:fldCharType="begin"/>
      </w:r>
      <w:r>
        <w:rPr>
          <w:rFonts w:ascii="Times New Roman"/>
        </w:rPr>
        <w:instrText xml:space="preserve"> REF _Ref399143130 \w \h  \* MERGEFORMAT </w:instrText>
      </w:r>
      <w:r>
        <w:rPr>
          <w:rFonts w:ascii="Times New Roman"/>
        </w:rPr>
        <w:fldChar w:fldCharType="separate"/>
      </w:r>
      <w:r>
        <w:rPr>
          <w:rFonts w:ascii="Times New Roman"/>
        </w:rPr>
        <w:t>图58</w:t>
      </w:r>
      <w:r>
        <w:rPr>
          <w:rFonts w:ascii="Times New Roman"/>
        </w:rPr>
        <w:fldChar w:fldCharType="end"/>
      </w:r>
      <w:r>
        <w:rPr>
          <w:rFonts w:ascii="Times New Roman"/>
        </w:rPr>
        <w:t>要求。</w:t>
      </w:r>
    </w:p>
    <w:p w14:paraId="158D0064">
      <w:pPr>
        <w:pStyle w:val="194"/>
        <w:spacing w:line="240" w:lineRule="auto"/>
        <w:ind w:firstLine="0" w:firstLineChars="0"/>
        <w:jc w:val="center"/>
        <w:rPr>
          <w:rFonts w:ascii="Times New Roman" w:hAnsi="Times New Roman"/>
        </w:rPr>
      </w:pPr>
      <w:r>
        <w:rPr>
          <w:rFonts w:ascii="Times New Roman" w:hAnsi="Times New Roman"/>
        </w:rPr>
        <w:object>
          <v:shape id="_x0000_i1089" o:spt="75" type="#_x0000_t75" style="height:271.4pt;width:415.4pt;" o:ole="t" filled="f" o:preferrelative="t" stroked="f" coordsize="21600,21600">
            <v:path/>
            <v:fill on="f" focussize="0,0"/>
            <v:stroke on="f"/>
            <v:imagedata r:id="rId137" o:title=""/>
            <o:lock v:ext="edit" aspectratio="t"/>
            <w10:wrap type="none"/>
            <w10:anchorlock/>
          </v:shape>
          <o:OLEObject Type="Embed" ProgID="Visio.Drawing.11" ShapeID="_x0000_i1089" DrawAspect="Content" ObjectID="_1468075789" r:id="rId136">
            <o:LockedField>false</o:LockedField>
          </o:OLEObject>
        </w:object>
      </w:r>
    </w:p>
    <w:p w14:paraId="7B9D778F">
      <w:pPr>
        <w:pStyle w:val="1945"/>
      </w:pPr>
      <w:bookmarkStart w:id="2309" w:name="_Toc399259489"/>
      <w:bookmarkStart w:id="2310" w:name="_Toc403570553"/>
      <w:bookmarkStart w:id="2311" w:name="_Toc402984041"/>
      <w:bookmarkStart w:id="2312" w:name="_Toc397529753"/>
      <w:bookmarkStart w:id="2313" w:name="_Ref399143130"/>
      <w:bookmarkStart w:id="2314" w:name="_Toc405476862"/>
      <w:bookmarkStart w:id="2315" w:name="_Toc400799125"/>
      <w:bookmarkStart w:id="2316" w:name="_Toc408860136"/>
      <w:bookmarkStart w:id="2317" w:name="_Toc402983575"/>
      <w:bookmarkStart w:id="2318" w:name="_Toc399757523"/>
      <w:bookmarkStart w:id="2319" w:name="_Toc403585512"/>
      <w:bookmarkStart w:id="2320" w:name="_Toc399229282"/>
      <w:bookmarkStart w:id="2321" w:name="_Toc397529085"/>
      <w:bookmarkStart w:id="2322" w:name="_Toc402983109"/>
      <w:r>
        <w:t>关联入网管理报文交互流程图</w:t>
      </w:r>
      <w:bookmarkEnd w:id="2309"/>
      <w:bookmarkEnd w:id="2310"/>
      <w:bookmarkEnd w:id="2311"/>
      <w:bookmarkEnd w:id="2312"/>
      <w:bookmarkEnd w:id="2313"/>
      <w:bookmarkEnd w:id="2314"/>
      <w:bookmarkEnd w:id="2315"/>
      <w:bookmarkEnd w:id="2316"/>
      <w:bookmarkEnd w:id="2317"/>
      <w:bookmarkEnd w:id="2318"/>
      <w:bookmarkEnd w:id="2319"/>
      <w:bookmarkEnd w:id="2320"/>
      <w:bookmarkEnd w:id="2321"/>
      <w:bookmarkEnd w:id="2322"/>
    </w:p>
    <w:p w14:paraId="36DC8B57">
      <w:pPr>
        <w:pStyle w:val="38"/>
        <w:rPr>
          <w:rFonts w:ascii="Times New Roman"/>
        </w:rPr>
      </w:pPr>
      <w:r>
        <w:rPr>
          <w:rFonts w:ascii="Times New Roman"/>
        </w:rPr>
        <w:t>未入网的STA站点，接收到发现信标后，根据信标中的“开始关联标志位”指示，产生关联请求报文，将该关联请求报文发送给候选代理站点。</w:t>
      </w:r>
    </w:p>
    <w:p w14:paraId="69CBE653">
      <w:pPr>
        <w:pStyle w:val="38"/>
        <w:rPr>
          <w:rFonts w:ascii="Times New Roman"/>
        </w:rPr>
      </w:pPr>
      <w:r>
        <w:rPr>
          <w:rFonts w:ascii="Times New Roman"/>
        </w:rPr>
        <w:t>已经入网的站点，在接收到关联请求报文后，可以直接将该报文转发给CCO，也可以将该报文重新生成，转发给自己的代理站点。</w:t>
      </w:r>
    </w:p>
    <w:p w14:paraId="36DABB0A">
      <w:pPr>
        <w:pStyle w:val="38"/>
        <w:rPr>
          <w:rFonts w:ascii="Times New Roman"/>
        </w:rPr>
      </w:pPr>
      <w:r>
        <w:rPr>
          <w:rFonts w:ascii="Times New Roman"/>
        </w:rPr>
        <w:t>CCO收到关联请求报文后，对该站点的关联请求进行处理，用处理结果生成关联确认报文，并且可以将新加入站点的层级、代理、路由信息等信息填充到报文中去。CCO将关联确认报文，发送给请求入网站点的最低层级的代理，最低层级的代理处理完成后，重新生成关联确认报文，携带CCO填充的内容，发送给下一个层级的代理站点。如此，从CCO到请求入网的STA站点，沿路的所有代理站点，都需要处理关联确认报文，并且生成关联确认报文。该阶段的关联确认报文发送类型为单播，报文中ODTEI字段是下一层级代理的TEI，ODA字段是下一层级代理的MAC地址。最后一级的代理站点，处理关联确认报文后，同样生成关联确认报文，携带CCO填充的内容，发送给请求入网的STA站点，报文发送类型为本地广播，广播方向为双向广播。</w:t>
      </w:r>
    </w:p>
    <w:p w14:paraId="63057441">
      <w:pPr>
        <w:pStyle w:val="38"/>
        <w:rPr>
          <w:rFonts w:ascii="Times New Roman"/>
        </w:rPr>
      </w:pPr>
      <w:r>
        <w:rPr>
          <w:rFonts w:ascii="Times New Roman"/>
        </w:rPr>
        <w:t>一级站点申请入网时，CCO可以将所有的关联请求报文处理后，将处理结果汇总，生成关联汇总指示报文，广播发送给一级站点。CCO也可以对请求入网的一级站点，一个一个的回复关联确认报文。</w:t>
      </w:r>
    </w:p>
    <w:p w14:paraId="75300F03">
      <w:pPr>
        <w:pStyle w:val="38"/>
        <w:rPr>
          <w:rFonts w:ascii="Times New Roman"/>
        </w:rPr>
      </w:pPr>
      <w:r>
        <w:rPr>
          <w:rFonts w:ascii="Times New Roman"/>
        </w:rPr>
        <w:t>关联汇总指示报文的用法应符合</w:t>
      </w:r>
      <w:r>
        <w:rPr>
          <w:rFonts w:ascii="Times New Roman"/>
        </w:rPr>
        <w:fldChar w:fldCharType="begin"/>
      </w:r>
      <w:r>
        <w:rPr>
          <w:rFonts w:ascii="Times New Roman"/>
        </w:rPr>
        <w:instrText xml:space="preserve"> REF _Ref8497 \w \h  \* MERGEFORMAT </w:instrText>
      </w:r>
      <w:r>
        <w:rPr>
          <w:rFonts w:ascii="Times New Roman"/>
        </w:rPr>
        <w:fldChar w:fldCharType="separate"/>
      </w:r>
      <w:r>
        <w:rPr>
          <w:rFonts w:ascii="Times New Roman"/>
        </w:rPr>
        <w:t>图59</w:t>
      </w:r>
      <w:r>
        <w:rPr>
          <w:rFonts w:ascii="Times New Roman"/>
        </w:rPr>
        <w:fldChar w:fldCharType="end"/>
      </w:r>
      <w:r>
        <w:rPr>
          <w:rFonts w:ascii="Times New Roman"/>
        </w:rPr>
        <w:t>要求。</w:t>
      </w:r>
    </w:p>
    <w:p w14:paraId="72F3C7AC">
      <w:pPr>
        <w:pStyle w:val="194"/>
        <w:spacing w:line="240" w:lineRule="auto"/>
        <w:ind w:firstLine="0" w:firstLineChars="0"/>
        <w:jc w:val="center"/>
        <w:rPr>
          <w:rFonts w:ascii="Times New Roman" w:hAnsi="Times New Roman"/>
        </w:rPr>
      </w:pPr>
      <w:r>
        <w:rPr>
          <w:rFonts w:ascii="Times New Roman" w:hAnsi="Times New Roman"/>
        </w:rPr>
        <w:object>
          <v:shape id="_x0000_i1090" o:spt="75" type="#_x0000_t75" style="height:282.9pt;width:319.4pt;" o:ole="t" filled="f" o:preferrelative="t" stroked="f" coordsize="21600,21600">
            <v:path/>
            <v:fill on="f" focussize="0,0"/>
            <v:stroke on="f"/>
            <v:imagedata r:id="rId139" o:title=""/>
            <o:lock v:ext="edit" aspectratio="t"/>
            <w10:wrap type="none"/>
            <w10:anchorlock/>
          </v:shape>
          <o:OLEObject Type="Embed" ProgID="Visio.Drawing.11" ShapeID="_x0000_i1090" DrawAspect="Content" ObjectID="_1468075790" r:id="rId138">
            <o:LockedField>false</o:LockedField>
          </o:OLEObject>
        </w:object>
      </w:r>
    </w:p>
    <w:p w14:paraId="3B637CCF">
      <w:pPr>
        <w:pStyle w:val="1945"/>
      </w:pPr>
      <w:bookmarkStart w:id="2323" w:name="_Toc403570555"/>
      <w:bookmarkStart w:id="2324" w:name="_Toc402984042"/>
      <w:bookmarkStart w:id="2325" w:name="_Ref8497"/>
      <w:bookmarkStart w:id="2326" w:name="_Toc405476863"/>
      <w:bookmarkStart w:id="2327" w:name="_Toc399757524"/>
      <w:bookmarkStart w:id="2328" w:name="_Toc399259490"/>
      <w:bookmarkStart w:id="2329" w:name="_Toc400799126"/>
      <w:bookmarkStart w:id="2330" w:name="_Toc408860137"/>
      <w:bookmarkStart w:id="2331" w:name="_Toc402983576"/>
      <w:bookmarkStart w:id="2332" w:name="_Toc399229283"/>
      <w:bookmarkStart w:id="2333" w:name="_Toc403585513"/>
      <w:bookmarkStart w:id="2334" w:name="_Toc402983110"/>
      <w:bookmarkStart w:id="2335" w:name="_Ref399143155"/>
      <w:r>
        <w:t>关联汇总指示报文用法</w:t>
      </w:r>
      <w:bookmarkEnd w:id="2323"/>
      <w:bookmarkEnd w:id="2324"/>
      <w:bookmarkEnd w:id="2325"/>
      <w:bookmarkEnd w:id="2326"/>
      <w:bookmarkEnd w:id="2327"/>
      <w:bookmarkEnd w:id="2328"/>
      <w:bookmarkEnd w:id="2329"/>
      <w:bookmarkEnd w:id="2330"/>
      <w:bookmarkEnd w:id="2331"/>
      <w:bookmarkEnd w:id="2332"/>
      <w:bookmarkEnd w:id="2333"/>
      <w:bookmarkEnd w:id="2334"/>
      <w:bookmarkEnd w:id="2335"/>
    </w:p>
    <w:bookmarkEnd w:id="2253"/>
    <w:bookmarkEnd w:id="2254"/>
    <w:bookmarkEnd w:id="2255"/>
    <w:bookmarkEnd w:id="2256"/>
    <w:bookmarkEnd w:id="2257"/>
    <w:bookmarkEnd w:id="2258"/>
    <w:bookmarkEnd w:id="2259"/>
    <w:bookmarkEnd w:id="2260"/>
    <w:bookmarkEnd w:id="2261"/>
    <w:bookmarkEnd w:id="2262"/>
    <w:bookmarkEnd w:id="2263"/>
    <w:bookmarkEnd w:id="2264"/>
    <w:p w14:paraId="705F1180">
      <w:pPr>
        <w:pStyle w:val="99"/>
        <w:spacing w:before="156" w:after="156"/>
        <w:rPr>
          <w:rFonts w:ascii="Times New Roman"/>
        </w:rPr>
      </w:pPr>
      <w:r>
        <w:rPr>
          <w:rFonts w:ascii="Times New Roman"/>
        </w:rPr>
        <w:t>网络维护</w:t>
      </w:r>
    </w:p>
    <w:p w14:paraId="36C9CA46">
      <w:pPr>
        <w:pStyle w:val="104"/>
        <w:spacing w:before="156" w:after="156"/>
        <w:rPr>
          <w:rFonts w:ascii="Times New Roman"/>
        </w:rPr>
      </w:pPr>
      <w:r>
        <w:rPr>
          <w:rFonts w:ascii="Times New Roman"/>
        </w:rPr>
        <w:t>时隙调度</w:t>
      </w:r>
    </w:p>
    <w:p w14:paraId="3A775806">
      <w:pPr>
        <w:pStyle w:val="108"/>
        <w:spacing w:before="156" w:after="156"/>
        <w:rPr>
          <w:rFonts w:ascii="Times New Roman"/>
        </w:rPr>
      </w:pPr>
      <w:r>
        <w:rPr>
          <w:rFonts w:ascii="Times New Roman"/>
        </w:rPr>
        <w:t>无线信标标志</w:t>
      </w:r>
    </w:p>
    <w:p w14:paraId="43AF6E84">
      <w:pPr>
        <w:pStyle w:val="38"/>
        <w:rPr>
          <w:rFonts w:ascii="Times New Roman"/>
        </w:rPr>
      </w:pPr>
      <w:r>
        <w:rPr>
          <w:rFonts w:ascii="Times New Roman"/>
        </w:rPr>
        <w:tab/>
      </w:r>
      <w:r>
        <w:rPr>
          <w:rFonts w:ascii="Times New Roman"/>
        </w:rPr>
        <w:t>无线信标标志为0时，仅安排节点在当前信标时隙开始时在载波信道上发送信标帧，不在无线信道上发送信标帧。比如节点为单模载波通信模块时，则不需要安排节点在无线信道上发送信标帧。</w:t>
      </w:r>
    </w:p>
    <w:p w14:paraId="3254D481">
      <w:pPr>
        <w:pStyle w:val="38"/>
        <w:rPr>
          <w:rFonts w:ascii="Times New Roman"/>
        </w:rPr>
      </w:pPr>
      <w:r>
        <w:rPr>
          <w:rFonts w:ascii="Times New Roman"/>
        </w:rPr>
        <w:t>无线信标标志为1时，仅安排节点在当前信标时隙开始时在无线信道上发送信标帧。比如节点仅为单模无线通信模块、或者无线信标帧占用时隙比较长，无法和其他节点的载波信标时隙复用时，则分配信标时隙仅用于在无线信道上发送信标帧。</w:t>
      </w:r>
    </w:p>
    <w:p w14:paraId="3595D1CD">
      <w:pPr>
        <w:pStyle w:val="38"/>
        <w:rPr>
          <w:rFonts w:ascii="Times New Roman"/>
        </w:rPr>
      </w:pPr>
      <w:r>
        <w:rPr>
          <w:rFonts w:ascii="Times New Roman"/>
        </w:rPr>
        <w:t>无线信标标志为2时，当前信标时隙开始时在载波信道上发送信标帧，并且在下一个时隙开始时，在无线信道上发送标准信标帧。当无线信标帧可以和其他节点的载波信标时隙复用时，则指定当前信标时隙条目的无线信标标志为2，节点在当前信标时隙开始时，在载波上发送信标帧，并且复用下一个或者后面多个信标时隙在无线信道上发送标准信标帧。</w:t>
      </w:r>
    </w:p>
    <w:p w14:paraId="374CEAD4">
      <w:pPr>
        <w:pStyle w:val="38"/>
        <w:rPr>
          <w:rFonts w:ascii="Times New Roman"/>
        </w:rPr>
      </w:pPr>
      <w:r>
        <w:rPr>
          <w:rFonts w:ascii="Times New Roman"/>
        </w:rPr>
        <w:t>无线信标标志为3时，在当前信标时隙开始时，在载波信道上发送信标帧，并且在下一个信标时隙开始时，在无线信道上发送精简信标帧。节点在无线信道上无子节点，或者未安排节点无线信道上的子节点发送信标帧，则可以安排节点在下一个信标时隙开始时，在无线信道上发送精简信标帧。</w:t>
      </w:r>
    </w:p>
    <w:p w14:paraId="364C131F">
      <w:pPr>
        <w:pStyle w:val="38"/>
        <w:rPr>
          <w:rFonts w:ascii="Times New Roman"/>
        </w:rPr>
      </w:pPr>
      <w:r>
        <w:rPr>
          <w:rFonts w:ascii="Times New Roman"/>
        </w:rPr>
        <w:t>无线信标标志为4时，在当前信标时隙开始时，在载波信道上发送信标帧，在CSMA时隙时，在无线信道上发送精简信标帧。当需要安排节点在无线上发送精简信标，并且节点无法复用下一个信标时隙在无线信道上发送精简信标帧，则在CSMA时隙中安排节点发送精简信标帧。</w:t>
      </w:r>
    </w:p>
    <w:p w14:paraId="0887B752">
      <w:pPr>
        <w:pStyle w:val="108"/>
        <w:spacing w:before="156" w:after="156"/>
        <w:rPr>
          <w:rFonts w:ascii="Times New Roman"/>
        </w:rPr>
      </w:pPr>
      <w:r>
        <w:rPr>
          <w:rFonts w:ascii="Times New Roman"/>
        </w:rPr>
        <w:t>时隙调度规则</w:t>
      </w:r>
    </w:p>
    <w:p w14:paraId="1BB0CE50">
      <w:pPr>
        <w:pStyle w:val="38"/>
        <w:rPr>
          <w:rFonts w:ascii="Times New Roman"/>
        </w:rPr>
      </w:pPr>
      <w:r>
        <w:rPr>
          <w:rFonts w:ascii="Times New Roman"/>
        </w:rPr>
        <w:t>规则1：无线信标帧优先复用高速载波信标时隙。即在同一个时隙上，存在一个节点在高速载波上发送信标，一个节点在无线上发送信标。</w:t>
      </w:r>
    </w:p>
    <w:p w14:paraId="639D3A73">
      <w:pPr>
        <w:pStyle w:val="38"/>
        <w:rPr>
          <w:rFonts w:ascii="Times New Roman"/>
        </w:rPr>
      </w:pPr>
      <w:r>
        <w:rPr>
          <w:rFonts w:ascii="Times New Roman"/>
        </w:rPr>
        <w:t>规则2：发现节点在无线信道上发送无线精简信标帧。</w:t>
      </w:r>
    </w:p>
    <w:p w14:paraId="7F03CE92">
      <w:pPr>
        <w:pStyle w:val="38"/>
        <w:rPr>
          <w:rFonts w:ascii="Times New Roman"/>
        </w:rPr>
      </w:pPr>
      <w:r>
        <w:rPr>
          <w:rFonts w:ascii="Times New Roman"/>
        </w:rPr>
        <w:t>规则3：代理节点的直连子节点都可以通过高速载波通信，则该代理节点在无线上发送无线精简信标帧。</w:t>
      </w:r>
    </w:p>
    <w:p w14:paraId="6E4BC750">
      <w:pPr>
        <w:pStyle w:val="38"/>
        <w:rPr>
          <w:rFonts w:ascii="Times New Roman"/>
        </w:rPr>
      </w:pPr>
      <w:r>
        <w:rPr>
          <w:rFonts w:ascii="Times New Roman"/>
        </w:rPr>
        <w:t>规则4：节点A为节点B的代理，节点A和B之间仅能通过无线进行通信，并且在一个信标周期内，安排节点B在高速载波上发送信标帧。则在排布A和B的时隙时，尽量在A和B之间安排多个仅需要在CSMA时隙发送无线精简信标的时隙，A和B之间的时隙组成一个在无线信道上发送标准信标帧的时隙，从而满足规则1。</w:t>
      </w:r>
    </w:p>
    <w:p w14:paraId="0A6539C9">
      <w:pPr>
        <w:pStyle w:val="38"/>
        <w:rPr>
          <w:rFonts w:ascii="Times New Roman"/>
        </w:rPr>
      </w:pPr>
      <w:r>
        <w:rPr>
          <w:rFonts w:ascii="Times New Roman"/>
        </w:rPr>
        <w:t>规则5：节点A为节点B的代理，节点A和B之间仅能通过无线进行通信，并且在一个信标周期内，安排节点B在高速载波上发送信标帧。若排布A和B的时隙时，无法满足规则4，则可以在A和B之间安排多个仅在无线上发送标准信标的时隙，用来满足节点A在无线上发送标准信标。</w:t>
      </w:r>
    </w:p>
    <w:p w14:paraId="1D1F3E26">
      <w:pPr>
        <w:pStyle w:val="38"/>
        <w:rPr>
          <w:rFonts w:ascii="Times New Roman"/>
        </w:rPr>
      </w:pPr>
      <w:r>
        <w:rPr>
          <w:rFonts w:ascii="Times New Roman"/>
        </w:rPr>
        <w:t>规则6：CCO存在直连无线子节点，并且在一个信标周期内安排其直连无线子节点形成的子树上节点发送信标帧，则CCO需要在无线上发送标准信标帧，其他情况，CCO发送精简信标。</w:t>
      </w:r>
    </w:p>
    <w:p w14:paraId="24CCAA08">
      <w:pPr>
        <w:pStyle w:val="38"/>
        <w:rPr>
          <w:rFonts w:ascii="Times New Roman"/>
        </w:rPr>
      </w:pPr>
      <w:r>
        <w:rPr>
          <w:rFonts w:ascii="Times New Roman"/>
        </w:rPr>
        <w:t>规则7：无线上不分相线，CCO只需要发送一个无线信标帧。</w:t>
      </w:r>
    </w:p>
    <w:p w14:paraId="1CA44C47">
      <w:pPr>
        <w:pStyle w:val="38"/>
        <w:rPr>
          <w:rFonts w:ascii="Times New Roman"/>
        </w:rPr>
      </w:pPr>
      <w:r>
        <w:rPr>
          <w:rFonts w:ascii="Times New Roman"/>
        </w:rPr>
        <w:t>规则8：若3个CCO时隙和1个非CCO时隙满足在无线信道上发送标准信标，则直接复用3个CCO时隙在无线信道上发送标准信标。若无法满足无线信道上一个标准信标帧的时长，存在可以复用的非CCO时隙，则复用3个CCO时隙和多个非CCO时隙，组成一个在无线信道上发送标准信标帧的时隙。若没有可复用的非CCO时隙，则给CCO安排多个时隙（最多可安排15个），用来组成一个在无线信道上发送标准信标帧的时隙。</w:t>
      </w:r>
    </w:p>
    <w:p w14:paraId="44D01039">
      <w:pPr>
        <w:pStyle w:val="38"/>
        <w:rPr>
          <w:rFonts w:ascii="Times New Roman"/>
        </w:rPr>
      </w:pPr>
      <w:r>
        <w:rPr>
          <w:rFonts w:ascii="Times New Roman"/>
        </w:rPr>
        <w:t>规则9：无特殊要求，比如为了满足上述规则4或者8，信标时隙排布按网络的层级，先按照低层级的代理站点发送信标帧，然后再安排高层级的节点发送信标帧。</w:t>
      </w:r>
    </w:p>
    <w:p w14:paraId="423C12DA">
      <w:pPr>
        <w:pStyle w:val="108"/>
        <w:spacing w:before="156" w:after="156"/>
        <w:rPr>
          <w:rFonts w:ascii="Times New Roman"/>
        </w:rPr>
      </w:pPr>
      <w:r>
        <w:rPr>
          <w:rFonts w:ascii="Times New Roman"/>
        </w:rPr>
        <w:t>时隙调度示例</w:t>
      </w:r>
    </w:p>
    <w:p w14:paraId="2B07B0E6">
      <w:pPr>
        <w:pStyle w:val="38"/>
        <w:rPr>
          <w:rFonts w:ascii="Times New Roman"/>
        </w:rPr>
      </w:pPr>
      <w:r>
        <w:rPr>
          <w:rFonts w:ascii="Times New Roman"/>
        </w:rPr>
        <w:t>示例1：无线信标帧帧长小于一个信标时隙长度，同一个节点无线信标和载波信标错位发送。网络拓扑和信标时隙排布应符合</w:t>
      </w:r>
      <w:r>
        <w:rPr>
          <w:rFonts w:ascii="Times New Roman"/>
        </w:rPr>
        <w:fldChar w:fldCharType="begin"/>
      </w:r>
      <w:r>
        <w:rPr>
          <w:rFonts w:ascii="Times New Roman"/>
        </w:rPr>
        <w:instrText xml:space="preserve"> REF _Ref46331151 \w \h  \* MERGEFORMAT </w:instrText>
      </w:r>
      <w:r>
        <w:rPr>
          <w:rFonts w:ascii="Times New Roman"/>
        </w:rPr>
        <w:fldChar w:fldCharType="separate"/>
      </w:r>
      <w:r>
        <w:rPr>
          <w:rFonts w:ascii="Times New Roman"/>
        </w:rPr>
        <w:t>图60</w:t>
      </w:r>
      <w:r>
        <w:rPr>
          <w:rFonts w:ascii="Times New Roman"/>
        </w:rPr>
        <w:fldChar w:fldCharType="end"/>
      </w:r>
      <w:r>
        <w:rPr>
          <w:rFonts w:ascii="Times New Roman"/>
        </w:rPr>
        <w:t>要求，信标条目应符合</w:t>
      </w:r>
      <w:r>
        <w:rPr>
          <w:rFonts w:ascii="Times New Roman"/>
        </w:rPr>
        <w:fldChar w:fldCharType="begin"/>
      </w:r>
      <w:r>
        <w:rPr>
          <w:rFonts w:ascii="Times New Roman"/>
        </w:rPr>
        <w:instrText xml:space="preserve"> REF _Ref46331174 \w \h  \* MERGEFORMAT </w:instrText>
      </w:r>
      <w:r>
        <w:rPr>
          <w:rFonts w:ascii="Times New Roman"/>
        </w:rPr>
        <w:fldChar w:fldCharType="separate"/>
      </w:r>
      <w:r>
        <w:rPr>
          <w:rFonts w:ascii="Times New Roman"/>
        </w:rPr>
        <w:t>表117</w:t>
      </w:r>
      <w:r>
        <w:rPr>
          <w:rFonts w:ascii="Times New Roman"/>
        </w:rPr>
        <w:fldChar w:fldCharType="end"/>
      </w:r>
      <w:r>
        <w:rPr>
          <w:rFonts w:ascii="Times New Roman"/>
        </w:rPr>
        <w:t>要求。</w:t>
      </w:r>
    </w:p>
    <w:p w14:paraId="7E1664AB">
      <w:pPr>
        <w:pStyle w:val="38"/>
        <w:ind w:firstLine="0" w:firstLineChars="0"/>
        <w:rPr>
          <w:rFonts w:ascii="Times New Roman"/>
        </w:rPr>
      </w:pPr>
      <w:r>
        <w:rPr>
          <w:rFonts w:ascii="Times New Roman"/>
        </w:rPr>
        <w:object>
          <v:shape id="_x0000_i1091" o:spt="75" type="#_x0000_t75" style="height:124.6pt;width:467.1pt;" o:ole="t" filled="f" o:preferrelative="t" stroked="f" coordsize="21600,21600">
            <v:path/>
            <v:fill on="f" focussize="0,0"/>
            <v:stroke on="f"/>
            <v:imagedata r:id="rId141" o:title=""/>
            <o:lock v:ext="edit" aspectratio="t"/>
            <w10:wrap type="none"/>
            <w10:anchorlock/>
          </v:shape>
          <o:OLEObject Type="Embed" ProgID="Visio.Drawing.15" ShapeID="_x0000_i1091" DrawAspect="Content" ObjectID="_1468075791" r:id="rId140">
            <o:LockedField>false</o:LockedField>
          </o:OLEObject>
        </w:object>
      </w:r>
    </w:p>
    <w:p w14:paraId="5EAD6CBB">
      <w:pPr>
        <w:pStyle w:val="1945"/>
      </w:pPr>
      <w:bookmarkStart w:id="2336" w:name="_Ref46331151"/>
      <w:r>
        <w:t>示例1时隙调度示意图</w:t>
      </w:r>
      <w:bookmarkEnd w:id="2336"/>
    </w:p>
    <w:p w14:paraId="5D150CDD">
      <w:pPr>
        <w:pStyle w:val="179"/>
        <w:ind w:left="0"/>
        <w:rPr>
          <w:rFonts w:ascii="Times New Roman"/>
        </w:rPr>
      </w:pPr>
      <w:bookmarkStart w:id="2337" w:name="_Ref46331174"/>
      <w:r>
        <w:rPr>
          <w:rFonts w:ascii="Times New Roman"/>
        </w:rPr>
        <w:t>示例1信标条目值</w:t>
      </w:r>
      <w:bookmarkEnd w:id="2337"/>
    </w:p>
    <w:tbl>
      <w:tblPr>
        <w:tblStyle w:val="5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08"/>
        <w:gridCol w:w="1260"/>
        <w:gridCol w:w="1559"/>
      </w:tblGrid>
      <w:tr w14:paraId="29B83F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08" w:type="dxa"/>
            <w:noWrap w:val="0"/>
            <w:vAlign w:val="center"/>
          </w:tcPr>
          <w:p w14:paraId="4F1ADE0D">
            <w:pPr>
              <w:pStyle w:val="222"/>
              <w:rPr>
                <w:rFonts w:ascii="Times New Roman" w:hAnsi="Times New Roman"/>
              </w:rPr>
            </w:pPr>
            <w:r>
              <w:rPr>
                <w:rFonts w:ascii="Times New Roman" w:hAnsi="Times New Roman"/>
              </w:rPr>
              <w:t>TEI</w:t>
            </w:r>
          </w:p>
        </w:tc>
        <w:tc>
          <w:tcPr>
            <w:tcW w:w="1260" w:type="dxa"/>
            <w:noWrap w:val="0"/>
            <w:vAlign w:val="center"/>
          </w:tcPr>
          <w:p w14:paraId="0A44E8F8">
            <w:pPr>
              <w:pStyle w:val="222"/>
              <w:rPr>
                <w:rFonts w:ascii="Times New Roman" w:hAnsi="Times New Roman"/>
              </w:rPr>
            </w:pPr>
            <w:r>
              <w:rPr>
                <w:rFonts w:ascii="Times New Roman" w:hAnsi="Times New Roman"/>
              </w:rPr>
              <w:t>信标类型</w:t>
            </w:r>
          </w:p>
        </w:tc>
        <w:tc>
          <w:tcPr>
            <w:tcW w:w="1559" w:type="dxa"/>
            <w:noWrap w:val="0"/>
            <w:vAlign w:val="center"/>
          </w:tcPr>
          <w:p w14:paraId="69D451BD">
            <w:pPr>
              <w:pStyle w:val="222"/>
              <w:rPr>
                <w:rFonts w:ascii="Times New Roman" w:hAnsi="Times New Roman"/>
              </w:rPr>
            </w:pPr>
            <w:r>
              <w:rPr>
                <w:rFonts w:ascii="Times New Roman" w:hAnsi="Times New Roman"/>
              </w:rPr>
              <w:t>无线信标标志</w:t>
            </w:r>
          </w:p>
        </w:tc>
      </w:tr>
      <w:tr w14:paraId="443D6E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08" w:type="dxa"/>
            <w:noWrap w:val="0"/>
            <w:vAlign w:val="center"/>
          </w:tcPr>
          <w:p w14:paraId="3A53EAAF">
            <w:pPr>
              <w:pStyle w:val="222"/>
              <w:rPr>
                <w:rFonts w:ascii="Times New Roman" w:hAnsi="Times New Roman"/>
              </w:rPr>
            </w:pPr>
            <w:r>
              <w:rPr>
                <w:rFonts w:ascii="Times New Roman" w:hAnsi="Times New Roman"/>
              </w:rPr>
              <w:t>2</w:t>
            </w:r>
          </w:p>
        </w:tc>
        <w:tc>
          <w:tcPr>
            <w:tcW w:w="1260" w:type="dxa"/>
            <w:noWrap w:val="0"/>
            <w:vAlign w:val="center"/>
          </w:tcPr>
          <w:p w14:paraId="6726AE0A">
            <w:pPr>
              <w:pStyle w:val="222"/>
              <w:rPr>
                <w:rFonts w:ascii="Times New Roman" w:hAnsi="Times New Roman"/>
              </w:rPr>
            </w:pPr>
            <w:r>
              <w:rPr>
                <w:rFonts w:ascii="Times New Roman" w:hAnsi="Times New Roman"/>
              </w:rPr>
              <w:t>1</w:t>
            </w:r>
          </w:p>
        </w:tc>
        <w:tc>
          <w:tcPr>
            <w:tcW w:w="1559" w:type="dxa"/>
            <w:noWrap w:val="0"/>
            <w:vAlign w:val="center"/>
          </w:tcPr>
          <w:p w14:paraId="5FDF0D34">
            <w:pPr>
              <w:pStyle w:val="222"/>
              <w:rPr>
                <w:rFonts w:ascii="Times New Roman" w:hAnsi="Times New Roman"/>
              </w:rPr>
            </w:pPr>
            <w:r>
              <w:rPr>
                <w:rFonts w:ascii="Times New Roman" w:hAnsi="Times New Roman"/>
              </w:rPr>
              <w:t>3</w:t>
            </w:r>
          </w:p>
        </w:tc>
      </w:tr>
      <w:tr w14:paraId="2AA49F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08" w:type="dxa"/>
            <w:noWrap w:val="0"/>
            <w:vAlign w:val="center"/>
          </w:tcPr>
          <w:p w14:paraId="7BD3C4F0">
            <w:pPr>
              <w:pStyle w:val="222"/>
              <w:rPr>
                <w:rFonts w:ascii="Times New Roman" w:hAnsi="Times New Roman"/>
              </w:rPr>
            </w:pPr>
            <w:r>
              <w:rPr>
                <w:rFonts w:ascii="Times New Roman" w:hAnsi="Times New Roman"/>
              </w:rPr>
              <w:t>3</w:t>
            </w:r>
          </w:p>
        </w:tc>
        <w:tc>
          <w:tcPr>
            <w:tcW w:w="1260" w:type="dxa"/>
            <w:noWrap w:val="0"/>
            <w:vAlign w:val="center"/>
          </w:tcPr>
          <w:p w14:paraId="30231F04">
            <w:pPr>
              <w:pStyle w:val="222"/>
              <w:rPr>
                <w:rFonts w:ascii="Times New Roman" w:hAnsi="Times New Roman"/>
              </w:rPr>
            </w:pPr>
            <w:r>
              <w:rPr>
                <w:rFonts w:ascii="Times New Roman" w:hAnsi="Times New Roman"/>
              </w:rPr>
              <w:t>1</w:t>
            </w:r>
          </w:p>
        </w:tc>
        <w:tc>
          <w:tcPr>
            <w:tcW w:w="1559" w:type="dxa"/>
            <w:noWrap w:val="0"/>
            <w:vAlign w:val="center"/>
          </w:tcPr>
          <w:p w14:paraId="7617D44A">
            <w:pPr>
              <w:pStyle w:val="222"/>
              <w:rPr>
                <w:rFonts w:ascii="Times New Roman" w:hAnsi="Times New Roman"/>
              </w:rPr>
            </w:pPr>
            <w:r>
              <w:rPr>
                <w:rFonts w:ascii="Times New Roman" w:hAnsi="Times New Roman"/>
              </w:rPr>
              <w:t>3</w:t>
            </w:r>
          </w:p>
        </w:tc>
      </w:tr>
      <w:tr w14:paraId="6294EE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08" w:type="dxa"/>
            <w:noWrap w:val="0"/>
            <w:vAlign w:val="center"/>
          </w:tcPr>
          <w:p w14:paraId="5D1052ED">
            <w:pPr>
              <w:pStyle w:val="222"/>
              <w:rPr>
                <w:rFonts w:ascii="Times New Roman" w:hAnsi="Times New Roman"/>
              </w:rPr>
            </w:pPr>
            <w:r>
              <w:rPr>
                <w:rFonts w:ascii="Times New Roman" w:hAnsi="Times New Roman"/>
              </w:rPr>
              <w:t>4</w:t>
            </w:r>
          </w:p>
        </w:tc>
        <w:tc>
          <w:tcPr>
            <w:tcW w:w="1260" w:type="dxa"/>
            <w:noWrap w:val="0"/>
            <w:vAlign w:val="center"/>
          </w:tcPr>
          <w:p w14:paraId="44FE5DDC">
            <w:pPr>
              <w:pStyle w:val="222"/>
              <w:rPr>
                <w:rFonts w:ascii="Times New Roman" w:hAnsi="Times New Roman"/>
              </w:rPr>
            </w:pPr>
            <w:r>
              <w:rPr>
                <w:rFonts w:ascii="Times New Roman" w:hAnsi="Times New Roman"/>
              </w:rPr>
              <w:t>1</w:t>
            </w:r>
          </w:p>
        </w:tc>
        <w:tc>
          <w:tcPr>
            <w:tcW w:w="1559" w:type="dxa"/>
            <w:noWrap w:val="0"/>
            <w:vAlign w:val="center"/>
          </w:tcPr>
          <w:p w14:paraId="4E57DE8E">
            <w:pPr>
              <w:pStyle w:val="222"/>
              <w:rPr>
                <w:rFonts w:ascii="Times New Roman" w:hAnsi="Times New Roman"/>
              </w:rPr>
            </w:pPr>
            <w:r>
              <w:rPr>
                <w:rFonts w:ascii="Times New Roman" w:hAnsi="Times New Roman"/>
              </w:rPr>
              <w:t>3</w:t>
            </w:r>
          </w:p>
        </w:tc>
      </w:tr>
      <w:tr w14:paraId="242A1B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08" w:type="dxa"/>
            <w:noWrap w:val="0"/>
            <w:vAlign w:val="center"/>
          </w:tcPr>
          <w:p w14:paraId="40B2A74C">
            <w:pPr>
              <w:pStyle w:val="222"/>
              <w:rPr>
                <w:rFonts w:ascii="Times New Roman" w:hAnsi="Times New Roman"/>
              </w:rPr>
            </w:pPr>
            <w:r>
              <w:rPr>
                <w:rFonts w:ascii="Times New Roman" w:hAnsi="Times New Roman"/>
              </w:rPr>
              <w:t>5</w:t>
            </w:r>
          </w:p>
        </w:tc>
        <w:tc>
          <w:tcPr>
            <w:tcW w:w="1260" w:type="dxa"/>
            <w:noWrap w:val="0"/>
            <w:vAlign w:val="center"/>
          </w:tcPr>
          <w:p w14:paraId="15825E38">
            <w:pPr>
              <w:pStyle w:val="222"/>
              <w:rPr>
                <w:rFonts w:ascii="Times New Roman" w:hAnsi="Times New Roman"/>
              </w:rPr>
            </w:pPr>
            <w:r>
              <w:rPr>
                <w:rFonts w:ascii="Times New Roman" w:hAnsi="Times New Roman"/>
              </w:rPr>
              <w:t>0</w:t>
            </w:r>
          </w:p>
        </w:tc>
        <w:tc>
          <w:tcPr>
            <w:tcW w:w="1559" w:type="dxa"/>
            <w:noWrap w:val="0"/>
            <w:vAlign w:val="center"/>
          </w:tcPr>
          <w:p w14:paraId="1B06E7FB">
            <w:pPr>
              <w:pStyle w:val="222"/>
              <w:rPr>
                <w:rFonts w:ascii="Times New Roman" w:hAnsi="Times New Roman"/>
              </w:rPr>
            </w:pPr>
            <w:r>
              <w:rPr>
                <w:rFonts w:ascii="Times New Roman" w:hAnsi="Times New Roman"/>
              </w:rPr>
              <w:t>3</w:t>
            </w:r>
          </w:p>
        </w:tc>
      </w:tr>
      <w:tr w14:paraId="18EA09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08" w:type="dxa"/>
            <w:noWrap w:val="0"/>
            <w:vAlign w:val="top"/>
          </w:tcPr>
          <w:p w14:paraId="513ABC72">
            <w:pPr>
              <w:pStyle w:val="222"/>
              <w:rPr>
                <w:rFonts w:ascii="Times New Roman" w:hAnsi="Times New Roman"/>
              </w:rPr>
            </w:pPr>
            <w:r>
              <w:rPr>
                <w:rFonts w:ascii="Times New Roman" w:hAnsi="Times New Roman"/>
              </w:rPr>
              <w:t>6</w:t>
            </w:r>
          </w:p>
        </w:tc>
        <w:tc>
          <w:tcPr>
            <w:tcW w:w="1260" w:type="dxa"/>
            <w:noWrap w:val="0"/>
            <w:vAlign w:val="top"/>
          </w:tcPr>
          <w:p w14:paraId="59A925E8">
            <w:pPr>
              <w:pStyle w:val="222"/>
              <w:rPr>
                <w:rFonts w:ascii="Times New Roman" w:hAnsi="Times New Roman"/>
              </w:rPr>
            </w:pPr>
            <w:r>
              <w:rPr>
                <w:rFonts w:ascii="Times New Roman" w:hAnsi="Times New Roman"/>
              </w:rPr>
              <w:t>0</w:t>
            </w:r>
          </w:p>
        </w:tc>
        <w:tc>
          <w:tcPr>
            <w:tcW w:w="1559" w:type="dxa"/>
            <w:noWrap w:val="0"/>
            <w:vAlign w:val="top"/>
          </w:tcPr>
          <w:p w14:paraId="7E56B92D">
            <w:pPr>
              <w:pStyle w:val="222"/>
              <w:rPr>
                <w:rFonts w:ascii="Times New Roman" w:hAnsi="Times New Roman"/>
              </w:rPr>
            </w:pPr>
            <w:r>
              <w:rPr>
                <w:rFonts w:ascii="Times New Roman" w:hAnsi="Times New Roman"/>
              </w:rPr>
              <w:t>3</w:t>
            </w:r>
          </w:p>
        </w:tc>
      </w:tr>
      <w:tr w14:paraId="7707FC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08" w:type="dxa"/>
            <w:noWrap w:val="0"/>
            <w:vAlign w:val="top"/>
          </w:tcPr>
          <w:p w14:paraId="48DCFFDC">
            <w:pPr>
              <w:pStyle w:val="222"/>
              <w:rPr>
                <w:rFonts w:ascii="Times New Roman" w:hAnsi="Times New Roman"/>
              </w:rPr>
            </w:pPr>
            <w:r>
              <w:rPr>
                <w:rFonts w:ascii="Times New Roman" w:hAnsi="Times New Roman"/>
              </w:rPr>
              <w:t>7</w:t>
            </w:r>
          </w:p>
        </w:tc>
        <w:tc>
          <w:tcPr>
            <w:tcW w:w="1260" w:type="dxa"/>
            <w:noWrap w:val="0"/>
            <w:vAlign w:val="top"/>
          </w:tcPr>
          <w:p w14:paraId="6D8BE481">
            <w:pPr>
              <w:pStyle w:val="222"/>
              <w:rPr>
                <w:rFonts w:ascii="Times New Roman" w:hAnsi="Times New Roman"/>
              </w:rPr>
            </w:pPr>
            <w:r>
              <w:rPr>
                <w:rFonts w:ascii="Times New Roman" w:hAnsi="Times New Roman"/>
              </w:rPr>
              <w:t>0</w:t>
            </w:r>
          </w:p>
        </w:tc>
        <w:tc>
          <w:tcPr>
            <w:tcW w:w="1559" w:type="dxa"/>
            <w:noWrap w:val="0"/>
            <w:vAlign w:val="top"/>
          </w:tcPr>
          <w:p w14:paraId="6B577B78">
            <w:pPr>
              <w:pStyle w:val="222"/>
              <w:rPr>
                <w:rFonts w:ascii="Times New Roman" w:hAnsi="Times New Roman"/>
              </w:rPr>
            </w:pPr>
            <w:r>
              <w:rPr>
                <w:rFonts w:ascii="Times New Roman" w:hAnsi="Times New Roman"/>
              </w:rPr>
              <w:t>4</w:t>
            </w:r>
          </w:p>
        </w:tc>
      </w:tr>
    </w:tbl>
    <w:p w14:paraId="071FC4FC">
      <w:pPr>
        <w:pStyle w:val="38"/>
        <w:ind w:firstLine="0" w:firstLineChars="0"/>
        <w:rPr>
          <w:rFonts w:ascii="Times New Roman"/>
        </w:rPr>
      </w:pPr>
    </w:p>
    <w:p w14:paraId="5CC46EA1">
      <w:pPr>
        <w:pStyle w:val="38"/>
        <w:rPr>
          <w:rFonts w:ascii="Times New Roman"/>
        </w:rPr>
      </w:pPr>
      <w:r>
        <w:rPr>
          <w:rFonts w:ascii="Times New Roman"/>
        </w:rPr>
        <w:t>示例2：无线时隙复用多个载波时隙。无线上标准信标帧的帧长大于1个信标时隙，则复用2个信标时隙在无线信道上发送1个标准信标帧。网络拓扑和信标时隙排布应符合</w:t>
      </w:r>
      <w:r>
        <w:rPr>
          <w:rFonts w:ascii="Times New Roman"/>
        </w:rPr>
        <w:fldChar w:fldCharType="begin"/>
      </w:r>
      <w:r>
        <w:rPr>
          <w:rFonts w:ascii="Times New Roman"/>
        </w:rPr>
        <w:instrText xml:space="preserve"> REF _Ref46331687 \w \h  \* MERGEFORMAT </w:instrText>
      </w:r>
      <w:r>
        <w:rPr>
          <w:rFonts w:ascii="Times New Roman"/>
        </w:rPr>
        <w:fldChar w:fldCharType="separate"/>
      </w:r>
      <w:r>
        <w:rPr>
          <w:rFonts w:ascii="Times New Roman"/>
        </w:rPr>
        <w:t>图61</w:t>
      </w:r>
      <w:r>
        <w:rPr>
          <w:rFonts w:ascii="Times New Roman"/>
        </w:rPr>
        <w:fldChar w:fldCharType="end"/>
      </w:r>
      <w:r>
        <w:rPr>
          <w:rFonts w:ascii="Times New Roman"/>
        </w:rPr>
        <w:t>要求，信标条目值应符合</w:t>
      </w:r>
      <w:r>
        <w:rPr>
          <w:rFonts w:ascii="Times New Roman"/>
        </w:rPr>
        <w:fldChar w:fldCharType="begin"/>
      </w:r>
      <w:r>
        <w:rPr>
          <w:rFonts w:ascii="Times New Roman"/>
        </w:rPr>
        <w:instrText xml:space="preserve"> REF _Ref46331705 \w \h  \* MERGEFORMAT </w:instrText>
      </w:r>
      <w:r>
        <w:rPr>
          <w:rFonts w:ascii="Times New Roman"/>
        </w:rPr>
        <w:fldChar w:fldCharType="separate"/>
      </w:r>
      <w:r>
        <w:rPr>
          <w:rFonts w:ascii="Times New Roman"/>
        </w:rPr>
        <w:t>表118</w:t>
      </w:r>
      <w:r>
        <w:rPr>
          <w:rFonts w:ascii="Times New Roman"/>
        </w:rPr>
        <w:fldChar w:fldCharType="end"/>
      </w:r>
      <w:r>
        <w:rPr>
          <w:rFonts w:ascii="Times New Roman"/>
        </w:rPr>
        <w:t>要求。</w:t>
      </w:r>
    </w:p>
    <w:p w14:paraId="1BE8A6EF">
      <w:pPr>
        <w:pStyle w:val="38"/>
        <w:ind w:firstLine="0" w:firstLineChars="0"/>
        <w:rPr>
          <w:rFonts w:ascii="Times New Roman"/>
        </w:rPr>
      </w:pPr>
      <w:r>
        <w:rPr>
          <w:rFonts w:ascii="Times New Roman"/>
        </w:rPr>
        <w:object>
          <v:shape id="_x0000_i1092" o:spt="75" type="#_x0000_t75" style="height:215.1pt;width:467.55pt;" o:ole="t" filled="f" o:preferrelative="t" stroked="f" coordsize="21600,21600">
            <v:path/>
            <v:fill on="f" focussize="0,0"/>
            <v:stroke on="f"/>
            <v:imagedata r:id="rId143" o:title=""/>
            <o:lock v:ext="edit" aspectratio="t"/>
            <w10:wrap type="none"/>
            <w10:anchorlock/>
          </v:shape>
          <o:OLEObject Type="Embed" ProgID="Visio.Drawing.15" ShapeID="_x0000_i1092" DrawAspect="Content" ObjectID="_1468075792" r:id="rId142">
            <o:LockedField>false</o:LockedField>
          </o:OLEObject>
        </w:object>
      </w:r>
    </w:p>
    <w:p w14:paraId="34B25519">
      <w:pPr>
        <w:pStyle w:val="1945"/>
      </w:pPr>
      <w:bookmarkStart w:id="2338" w:name="_Ref46331687"/>
      <w:r>
        <w:t>示例2时隙调度示意图</w:t>
      </w:r>
      <w:bookmarkEnd w:id="2338"/>
    </w:p>
    <w:p w14:paraId="37CB66E7">
      <w:pPr>
        <w:pStyle w:val="179"/>
        <w:ind w:left="0"/>
        <w:rPr>
          <w:rFonts w:ascii="Times New Roman"/>
        </w:rPr>
      </w:pPr>
      <w:bookmarkStart w:id="2339" w:name="_Ref46331705"/>
      <w:r>
        <w:rPr>
          <w:rFonts w:ascii="Times New Roman"/>
        </w:rPr>
        <w:t>示例2信标条目值</w:t>
      </w:r>
      <w:bookmarkEnd w:id="2339"/>
    </w:p>
    <w:tbl>
      <w:tblPr>
        <w:tblStyle w:val="5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08"/>
        <w:gridCol w:w="1260"/>
        <w:gridCol w:w="1559"/>
      </w:tblGrid>
      <w:tr w14:paraId="0A8452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08" w:type="dxa"/>
            <w:noWrap w:val="0"/>
            <w:vAlign w:val="top"/>
          </w:tcPr>
          <w:p w14:paraId="5DC1E1C0">
            <w:pPr>
              <w:pStyle w:val="222"/>
              <w:rPr>
                <w:rFonts w:ascii="Times New Roman" w:hAnsi="Times New Roman"/>
              </w:rPr>
            </w:pPr>
            <w:r>
              <w:rPr>
                <w:rFonts w:ascii="Times New Roman" w:hAnsi="Times New Roman"/>
              </w:rPr>
              <w:t>TEI</w:t>
            </w:r>
          </w:p>
        </w:tc>
        <w:tc>
          <w:tcPr>
            <w:tcW w:w="1260" w:type="dxa"/>
            <w:noWrap w:val="0"/>
            <w:vAlign w:val="top"/>
          </w:tcPr>
          <w:p w14:paraId="6DA376DB">
            <w:pPr>
              <w:pStyle w:val="222"/>
              <w:rPr>
                <w:rFonts w:ascii="Times New Roman" w:hAnsi="Times New Roman"/>
              </w:rPr>
            </w:pPr>
            <w:r>
              <w:rPr>
                <w:rFonts w:ascii="Times New Roman" w:hAnsi="Times New Roman"/>
              </w:rPr>
              <w:t>信标类型</w:t>
            </w:r>
          </w:p>
        </w:tc>
        <w:tc>
          <w:tcPr>
            <w:tcW w:w="1559" w:type="dxa"/>
            <w:noWrap w:val="0"/>
            <w:vAlign w:val="top"/>
          </w:tcPr>
          <w:p w14:paraId="4D3526A6">
            <w:pPr>
              <w:pStyle w:val="222"/>
              <w:rPr>
                <w:rFonts w:ascii="Times New Roman" w:hAnsi="Times New Roman"/>
              </w:rPr>
            </w:pPr>
            <w:r>
              <w:rPr>
                <w:rFonts w:ascii="Times New Roman" w:hAnsi="Times New Roman"/>
              </w:rPr>
              <w:t>无线信标标志</w:t>
            </w:r>
          </w:p>
        </w:tc>
      </w:tr>
      <w:tr w14:paraId="352820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08" w:type="dxa"/>
            <w:noWrap w:val="0"/>
            <w:vAlign w:val="top"/>
          </w:tcPr>
          <w:p w14:paraId="5063ABDB">
            <w:pPr>
              <w:pStyle w:val="222"/>
              <w:rPr>
                <w:rFonts w:ascii="Times New Roman" w:hAnsi="Times New Roman"/>
              </w:rPr>
            </w:pPr>
            <w:r>
              <w:rPr>
                <w:rFonts w:ascii="Times New Roman" w:hAnsi="Times New Roman"/>
              </w:rPr>
              <w:t>2</w:t>
            </w:r>
          </w:p>
        </w:tc>
        <w:tc>
          <w:tcPr>
            <w:tcW w:w="1260" w:type="dxa"/>
            <w:noWrap w:val="0"/>
            <w:vAlign w:val="top"/>
          </w:tcPr>
          <w:p w14:paraId="17097A2E">
            <w:pPr>
              <w:pStyle w:val="222"/>
              <w:rPr>
                <w:rFonts w:ascii="Times New Roman" w:hAnsi="Times New Roman"/>
              </w:rPr>
            </w:pPr>
            <w:r>
              <w:rPr>
                <w:rFonts w:ascii="Times New Roman" w:hAnsi="Times New Roman"/>
              </w:rPr>
              <w:t>1</w:t>
            </w:r>
          </w:p>
        </w:tc>
        <w:tc>
          <w:tcPr>
            <w:tcW w:w="1559" w:type="dxa"/>
            <w:noWrap w:val="0"/>
            <w:vAlign w:val="top"/>
          </w:tcPr>
          <w:p w14:paraId="14AE2376">
            <w:pPr>
              <w:pStyle w:val="222"/>
              <w:rPr>
                <w:rFonts w:ascii="Times New Roman" w:hAnsi="Times New Roman"/>
              </w:rPr>
            </w:pPr>
            <w:r>
              <w:rPr>
                <w:rFonts w:ascii="Times New Roman" w:hAnsi="Times New Roman"/>
              </w:rPr>
              <w:t>3</w:t>
            </w:r>
          </w:p>
        </w:tc>
      </w:tr>
      <w:tr w14:paraId="6C5205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08" w:type="dxa"/>
            <w:noWrap w:val="0"/>
            <w:vAlign w:val="top"/>
          </w:tcPr>
          <w:p w14:paraId="1383D066">
            <w:pPr>
              <w:pStyle w:val="222"/>
              <w:rPr>
                <w:rFonts w:ascii="Times New Roman" w:hAnsi="Times New Roman"/>
              </w:rPr>
            </w:pPr>
            <w:r>
              <w:rPr>
                <w:rFonts w:ascii="Times New Roman" w:hAnsi="Times New Roman"/>
              </w:rPr>
              <w:t>5</w:t>
            </w:r>
          </w:p>
        </w:tc>
        <w:tc>
          <w:tcPr>
            <w:tcW w:w="1260" w:type="dxa"/>
            <w:noWrap w:val="0"/>
            <w:vAlign w:val="top"/>
          </w:tcPr>
          <w:p w14:paraId="2C5311CB">
            <w:pPr>
              <w:pStyle w:val="222"/>
              <w:rPr>
                <w:rFonts w:ascii="Times New Roman" w:hAnsi="Times New Roman"/>
              </w:rPr>
            </w:pPr>
            <w:r>
              <w:rPr>
                <w:rFonts w:ascii="Times New Roman" w:hAnsi="Times New Roman"/>
              </w:rPr>
              <w:t>1</w:t>
            </w:r>
          </w:p>
        </w:tc>
        <w:tc>
          <w:tcPr>
            <w:tcW w:w="1559" w:type="dxa"/>
            <w:noWrap w:val="0"/>
            <w:vAlign w:val="top"/>
          </w:tcPr>
          <w:p w14:paraId="4E5CC9D0">
            <w:pPr>
              <w:pStyle w:val="222"/>
              <w:rPr>
                <w:rFonts w:ascii="Times New Roman" w:hAnsi="Times New Roman"/>
              </w:rPr>
            </w:pPr>
            <w:r>
              <w:rPr>
                <w:rFonts w:ascii="Times New Roman" w:hAnsi="Times New Roman"/>
              </w:rPr>
              <w:t>2</w:t>
            </w:r>
          </w:p>
        </w:tc>
      </w:tr>
      <w:tr w14:paraId="23AE2C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08" w:type="dxa"/>
            <w:noWrap w:val="0"/>
            <w:vAlign w:val="top"/>
          </w:tcPr>
          <w:p w14:paraId="63C139E0">
            <w:pPr>
              <w:pStyle w:val="222"/>
              <w:rPr>
                <w:rFonts w:ascii="Times New Roman" w:hAnsi="Times New Roman"/>
              </w:rPr>
            </w:pPr>
            <w:r>
              <w:rPr>
                <w:rFonts w:ascii="Times New Roman" w:hAnsi="Times New Roman"/>
              </w:rPr>
              <w:t>3</w:t>
            </w:r>
          </w:p>
        </w:tc>
        <w:tc>
          <w:tcPr>
            <w:tcW w:w="1260" w:type="dxa"/>
            <w:noWrap w:val="0"/>
            <w:vAlign w:val="top"/>
          </w:tcPr>
          <w:p w14:paraId="67A19D65">
            <w:pPr>
              <w:pStyle w:val="222"/>
              <w:rPr>
                <w:rFonts w:ascii="Times New Roman" w:hAnsi="Times New Roman"/>
              </w:rPr>
            </w:pPr>
            <w:r>
              <w:rPr>
                <w:rFonts w:ascii="Times New Roman" w:hAnsi="Times New Roman"/>
              </w:rPr>
              <w:t>1</w:t>
            </w:r>
          </w:p>
        </w:tc>
        <w:tc>
          <w:tcPr>
            <w:tcW w:w="1559" w:type="dxa"/>
            <w:noWrap w:val="0"/>
            <w:vAlign w:val="top"/>
          </w:tcPr>
          <w:p w14:paraId="5D954A74">
            <w:pPr>
              <w:pStyle w:val="222"/>
              <w:rPr>
                <w:rFonts w:ascii="Times New Roman" w:hAnsi="Times New Roman"/>
              </w:rPr>
            </w:pPr>
            <w:r>
              <w:rPr>
                <w:rFonts w:ascii="Times New Roman" w:hAnsi="Times New Roman"/>
              </w:rPr>
              <w:t>4</w:t>
            </w:r>
          </w:p>
        </w:tc>
      </w:tr>
      <w:tr w14:paraId="4C9381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08" w:type="dxa"/>
            <w:noWrap w:val="0"/>
            <w:vAlign w:val="top"/>
          </w:tcPr>
          <w:p w14:paraId="76B68D04">
            <w:pPr>
              <w:pStyle w:val="222"/>
              <w:rPr>
                <w:rFonts w:ascii="Times New Roman" w:hAnsi="Times New Roman"/>
              </w:rPr>
            </w:pPr>
            <w:r>
              <w:rPr>
                <w:rFonts w:ascii="Times New Roman" w:hAnsi="Times New Roman"/>
              </w:rPr>
              <w:t>4</w:t>
            </w:r>
          </w:p>
        </w:tc>
        <w:tc>
          <w:tcPr>
            <w:tcW w:w="1260" w:type="dxa"/>
            <w:noWrap w:val="0"/>
            <w:vAlign w:val="top"/>
          </w:tcPr>
          <w:p w14:paraId="13098505">
            <w:pPr>
              <w:pStyle w:val="222"/>
              <w:rPr>
                <w:rFonts w:ascii="Times New Roman" w:hAnsi="Times New Roman"/>
              </w:rPr>
            </w:pPr>
            <w:r>
              <w:rPr>
                <w:rFonts w:ascii="Times New Roman" w:hAnsi="Times New Roman"/>
              </w:rPr>
              <w:t>1</w:t>
            </w:r>
          </w:p>
        </w:tc>
        <w:tc>
          <w:tcPr>
            <w:tcW w:w="1559" w:type="dxa"/>
            <w:noWrap w:val="0"/>
            <w:vAlign w:val="top"/>
          </w:tcPr>
          <w:p w14:paraId="4F4DA87F">
            <w:pPr>
              <w:pStyle w:val="222"/>
              <w:rPr>
                <w:rFonts w:ascii="Times New Roman" w:hAnsi="Times New Roman"/>
              </w:rPr>
            </w:pPr>
            <w:r>
              <w:rPr>
                <w:rFonts w:ascii="Times New Roman" w:hAnsi="Times New Roman"/>
              </w:rPr>
              <w:t>4</w:t>
            </w:r>
          </w:p>
        </w:tc>
      </w:tr>
      <w:tr w14:paraId="6CB0CC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08" w:type="dxa"/>
            <w:noWrap w:val="0"/>
            <w:vAlign w:val="top"/>
          </w:tcPr>
          <w:p w14:paraId="1F4E734C">
            <w:pPr>
              <w:pStyle w:val="222"/>
              <w:rPr>
                <w:rFonts w:ascii="Times New Roman" w:hAnsi="Times New Roman"/>
              </w:rPr>
            </w:pPr>
            <w:r>
              <w:rPr>
                <w:rFonts w:ascii="Times New Roman" w:hAnsi="Times New Roman"/>
              </w:rPr>
              <w:t>8</w:t>
            </w:r>
          </w:p>
        </w:tc>
        <w:tc>
          <w:tcPr>
            <w:tcW w:w="1260" w:type="dxa"/>
            <w:noWrap w:val="0"/>
            <w:vAlign w:val="top"/>
          </w:tcPr>
          <w:p w14:paraId="0712CCD9">
            <w:pPr>
              <w:pStyle w:val="222"/>
              <w:rPr>
                <w:rFonts w:ascii="Times New Roman" w:hAnsi="Times New Roman"/>
              </w:rPr>
            </w:pPr>
            <w:r>
              <w:rPr>
                <w:rFonts w:ascii="Times New Roman" w:hAnsi="Times New Roman"/>
              </w:rPr>
              <w:t>1</w:t>
            </w:r>
          </w:p>
        </w:tc>
        <w:tc>
          <w:tcPr>
            <w:tcW w:w="1559" w:type="dxa"/>
            <w:noWrap w:val="0"/>
            <w:vAlign w:val="top"/>
          </w:tcPr>
          <w:p w14:paraId="2F05362A">
            <w:pPr>
              <w:pStyle w:val="222"/>
              <w:rPr>
                <w:rFonts w:ascii="Times New Roman" w:hAnsi="Times New Roman"/>
              </w:rPr>
            </w:pPr>
            <w:r>
              <w:rPr>
                <w:rFonts w:ascii="Times New Roman" w:hAnsi="Times New Roman"/>
              </w:rPr>
              <w:t>3</w:t>
            </w:r>
          </w:p>
        </w:tc>
      </w:tr>
      <w:tr w14:paraId="088113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08" w:type="dxa"/>
            <w:noWrap w:val="0"/>
            <w:vAlign w:val="top"/>
          </w:tcPr>
          <w:p w14:paraId="163D7C4B">
            <w:pPr>
              <w:pStyle w:val="222"/>
              <w:rPr>
                <w:rFonts w:ascii="Times New Roman" w:hAnsi="Times New Roman"/>
              </w:rPr>
            </w:pPr>
            <w:r>
              <w:rPr>
                <w:rFonts w:ascii="Times New Roman" w:hAnsi="Times New Roman"/>
              </w:rPr>
              <w:t>6</w:t>
            </w:r>
          </w:p>
        </w:tc>
        <w:tc>
          <w:tcPr>
            <w:tcW w:w="1260" w:type="dxa"/>
            <w:noWrap w:val="0"/>
            <w:vAlign w:val="top"/>
          </w:tcPr>
          <w:p w14:paraId="42E416E2">
            <w:pPr>
              <w:pStyle w:val="222"/>
              <w:rPr>
                <w:rFonts w:ascii="Times New Roman" w:hAnsi="Times New Roman"/>
              </w:rPr>
            </w:pPr>
            <w:r>
              <w:rPr>
                <w:rFonts w:ascii="Times New Roman" w:hAnsi="Times New Roman"/>
              </w:rPr>
              <w:t>0</w:t>
            </w:r>
          </w:p>
        </w:tc>
        <w:tc>
          <w:tcPr>
            <w:tcW w:w="1559" w:type="dxa"/>
            <w:noWrap w:val="0"/>
            <w:vAlign w:val="top"/>
          </w:tcPr>
          <w:p w14:paraId="7FDADA70">
            <w:pPr>
              <w:pStyle w:val="222"/>
              <w:rPr>
                <w:rFonts w:ascii="Times New Roman" w:hAnsi="Times New Roman"/>
              </w:rPr>
            </w:pPr>
            <w:r>
              <w:rPr>
                <w:rFonts w:ascii="Times New Roman" w:hAnsi="Times New Roman"/>
              </w:rPr>
              <w:t>3</w:t>
            </w:r>
          </w:p>
        </w:tc>
      </w:tr>
      <w:tr w14:paraId="793229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08" w:type="dxa"/>
            <w:noWrap w:val="0"/>
            <w:vAlign w:val="top"/>
          </w:tcPr>
          <w:p w14:paraId="34C20673">
            <w:pPr>
              <w:pStyle w:val="222"/>
              <w:rPr>
                <w:rFonts w:ascii="Times New Roman" w:hAnsi="Times New Roman"/>
              </w:rPr>
            </w:pPr>
            <w:r>
              <w:rPr>
                <w:rFonts w:ascii="Times New Roman" w:hAnsi="Times New Roman"/>
              </w:rPr>
              <w:t>7</w:t>
            </w:r>
          </w:p>
        </w:tc>
        <w:tc>
          <w:tcPr>
            <w:tcW w:w="1260" w:type="dxa"/>
            <w:noWrap w:val="0"/>
            <w:vAlign w:val="top"/>
          </w:tcPr>
          <w:p w14:paraId="0132E7F1">
            <w:pPr>
              <w:pStyle w:val="222"/>
              <w:rPr>
                <w:rFonts w:ascii="Times New Roman" w:hAnsi="Times New Roman"/>
              </w:rPr>
            </w:pPr>
            <w:r>
              <w:rPr>
                <w:rFonts w:ascii="Times New Roman" w:hAnsi="Times New Roman"/>
              </w:rPr>
              <w:t>0</w:t>
            </w:r>
          </w:p>
        </w:tc>
        <w:tc>
          <w:tcPr>
            <w:tcW w:w="1559" w:type="dxa"/>
            <w:noWrap w:val="0"/>
            <w:vAlign w:val="top"/>
          </w:tcPr>
          <w:p w14:paraId="727EA04E">
            <w:pPr>
              <w:pStyle w:val="222"/>
              <w:rPr>
                <w:rFonts w:ascii="Times New Roman" w:hAnsi="Times New Roman"/>
              </w:rPr>
            </w:pPr>
            <w:r>
              <w:rPr>
                <w:rFonts w:ascii="Times New Roman" w:hAnsi="Times New Roman"/>
              </w:rPr>
              <w:t>3</w:t>
            </w:r>
          </w:p>
        </w:tc>
      </w:tr>
      <w:tr w14:paraId="132D84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08" w:type="dxa"/>
            <w:noWrap w:val="0"/>
            <w:vAlign w:val="top"/>
          </w:tcPr>
          <w:p w14:paraId="20AB83B9">
            <w:pPr>
              <w:pStyle w:val="222"/>
              <w:rPr>
                <w:rFonts w:ascii="Times New Roman" w:hAnsi="Times New Roman"/>
              </w:rPr>
            </w:pPr>
            <w:r>
              <w:rPr>
                <w:rFonts w:ascii="Times New Roman" w:hAnsi="Times New Roman"/>
              </w:rPr>
              <w:t>9</w:t>
            </w:r>
          </w:p>
        </w:tc>
        <w:tc>
          <w:tcPr>
            <w:tcW w:w="1260" w:type="dxa"/>
            <w:noWrap w:val="0"/>
            <w:vAlign w:val="top"/>
          </w:tcPr>
          <w:p w14:paraId="2C42F46D">
            <w:pPr>
              <w:pStyle w:val="222"/>
              <w:rPr>
                <w:rFonts w:ascii="Times New Roman" w:hAnsi="Times New Roman"/>
              </w:rPr>
            </w:pPr>
            <w:r>
              <w:rPr>
                <w:rFonts w:ascii="Times New Roman" w:hAnsi="Times New Roman"/>
              </w:rPr>
              <w:t>0</w:t>
            </w:r>
          </w:p>
        </w:tc>
        <w:tc>
          <w:tcPr>
            <w:tcW w:w="1559" w:type="dxa"/>
            <w:noWrap w:val="0"/>
            <w:vAlign w:val="top"/>
          </w:tcPr>
          <w:p w14:paraId="5448F91F">
            <w:pPr>
              <w:pStyle w:val="222"/>
              <w:rPr>
                <w:rFonts w:ascii="Times New Roman" w:hAnsi="Times New Roman"/>
              </w:rPr>
            </w:pPr>
            <w:r>
              <w:rPr>
                <w:rFonts w:ascii="Times New Roman" w:hAnsi="Times New Roman"/>
              </w:rPr>
              <w:t>4</w:t>
            </w:r>
          </w:p>
        </w:tc>
      </w:tr>
    </w:tbl>
    <w:p w14:paraId="6EF808F7">
      <w:pPr>
        <w:pStyle w:val="38"/>
        <w:ind w:firstLine="0" w:firstLineChars="0"/>
        <w:rPr>
          <w:rFonts w:ascii="Times New Roman"/>
        </w:rPr>
      </w:pPr>
    </w:p>
    <w:p w14:paraId="7E33F15D">
      <w:pPr>
        <w:pStyle w:val="38"/>
        <w:rPr>
          <w:rFonts w:ascii="Times New Roman"/>
        </w:rPr>
      </w:pPr>
      <w:r>
        <w:rPr>
          <w:rFonts w:ascii="Times New Roman"/>
        </w:rPr>
        <w:t>示例3：无法与载波复用时隙，分配多个无线信标时隙仅用于在无线上发送信标帧。网络拓扑和信标时隙排布应符合</w:t>
      </w:r>
      <w:r>
        <w:rPr>
          <w:rFonts w:ascii="Times New Roman"/>
        </w:rPr>
        <w:fldChar w:fldCharType="begin"/>
      </w:r>
      <w:r>
        <w:rPr>
          <w:rFonts w:ascii="Times New Roman"/>
        </w:rPr>
        <w:instrText xml:space="preserve"> REF _Ref46331872 \w \h  \* MERGEFORMAT </w:instrText>
      </w:r>
      <w:r>
        <w:rPr>
          <w:rFonts w:ascii="Times New Roman"/>
        </w:rPr>
        <w:fldChar w:fldCharType="separate"/>
      </w:r>
      <w:r>
        <w:rPr>
          <w:rFonts w:ascii="Times New Roman"/>
        </w:rPr>
        <w:t>图62</w:t>
      </w:r>
      <w:r>
        <w:rPr>
          <w:rFonts w:ascii="Times New Roman"/>
        </w:rPr>
        <w:fldChar w:fldCharType="end"/>
      </w:r>
      <w:r>
        <w:rPr>
          <w:rFonts w:ascii="Times New Roman"/>
        </w:rPr>
        <w:t>要求，信标条目值应符合</w:t>
      </w:r>
      <w:r>
        <w:rPr>
          <w:rFonts w:ascii="Times New Roman"/>
        </w:rPr>
        <w:fldChar w:fldCharType="begin"/>
      </w:r>
      <w:r>
        <w:rPr>
          <w:rFonts w:ascii="Times New Roman"/>
        </w:rPr>
        <w:instrText xml:space="preserve"> REF _Ref46331891 \w \h  \* MERGEFORMAT </w:instrText>
      </w:r>
      <w:r>
        <w:rPr>
          <w:rFonts w:ascii="Times New Roman"/>
        </w:rPr>
        <w:fldChar w:fldCharType="separate"/>
      </w:r>
      <w:r>
        <w:rPr>
          <w:rFonts w:ascii="Times New Roman"/>
        </w:rPr>
        <w:t>表119</w:t>
      </w:r>
      <w:r>
        <w:rPr>
          <w:rFonts w:ascii="Times New Roman"/>
        </w:rPr>
        <w:fldChar w:fldCharType="end"/>
      </w:r>
      <w:r>
        <w:rPr>
          <w:rFonts w:ascii="Times New Roman"/>
        </w:rPr>
        <w:t>要求。</w:t>
      </w:r>
    </w:p>
    <w:p w14:paraId="1993E57B">
      <w:pPr>
        <w:pStyle w:val="38"/>
        <w:ind w:firstLine="0" w:firstLineChars="0"/>
        <w:rPr>
          <w:rFonts w:ascii="Times New Roman"/>
        </w:rPr>
      </w:pPr>
      <w:r>
        <w:rPr>
          <w:rFonts w:ascii="Times New Roman"/>
        </w:rPr>
        <w:object>
          <v:shape id="_x0000_i1093" o:spt="75" type="#_x0000_t75" style="height:180.45pt;width:467.1pt;" o:ole="t" filled="f" o:preferrelative="t" stroked="f" coordsize="21600,21600">
            <v:path/>
            <v:fill on="f" focussize="0,0"/>
            <v:stroke on="f"/>
            <v:imagedata r:id="rId145" o:title=""/>
            <o:lock v:ext="edit" aspectratio="t"/>
            <w10:wrap type="none"/>
            <w10:anchorlock/>
          </v:shape>
          <o:OLEObject Type="Embed" ProgID="Visio.Drawing.15" ShapeID="_x0000_i1093" DrawAspect="Content" ObjectID="_1468075793" r:id="rId144">
            <o:LockedField>false</o:LockedField>
          </o:OLEObject>
        </w:object>
      </w:r>
    </w:p>
    <w:p w14:paraId="41C46B29">
      <w:pPr>
        <w:pStyle w:val="1945"/>
      </w:pPr>
      <w:bookmarkStart w:id="2340" w:name="_Ref46331872"/>
      <w:r>
        <w:t>示例3时隙调度示意图</w:t>
      </w:r>
      <w:bookmarkEnd w:id="2340"/>
    </w:p>
    <w:p w14:paraId="4DD819D5">
      <w:pPr>
        <w:pStyle w:val="179"/>
        <w:ind w:left="0"/>
        <w:rPr>
          <w:rFonts w:ascii="Times New Roman"/>
        </w:rPr>
      </w:pPr>
      <w:bookmarkStart w:id="2341" w:name="_Ref46331891"/>
      <w:r>
        <w:rPr>
          <w:rFonts w:ascii="Times New Roman"/>
        </w:rPr>
        <w:t>示例3信标条目值</w:t>
      </w:r>
      <w:bookmarkEnd w:id="2341"/>
    </w:p>
    <w:tbl>
      <w:tblPr>
        <w:tblStyle w:val="5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08"/>
        <w:gridCol w:w="1260"/>
        <w:gridCol w:w="1559"/>
      </w:tblGrid>
      <w:tr w14:paraId="5C2B5B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08" w:type="dxa"/>
            <w:noWrap w:val="0"/>
            <w:vAlign w:val="center"/>
          </w:tcPr>
          <w:p w14:paraId="614ABBB0">
            <w:pPr>
              <w:pStyle w:val="222"/>
              <w:rPr>
                <w:rFonts w:ascii="Times New Roman" w:hAnsi="Times New Roman"/>
              </w:rPr>
            </w:pPr>
            <w:r>
              <w:rPr>
                <w:rFonts w:ascii="Times New Roman" w:hAnsi="Times New Roman"/>
              </w:rPr>
              <w:t>TEI</w:t>
            </w:r>
          </w:p>
        </w:tc>
        <w:tc>
          <w:tcPr>
            <w:tcW w:w="1260" w:type="dxa"/>
            <w:noWrap w:val="0"/>
            <w:vAlign w:val="center"/>
          </w:tcPr>
          <w:p w14:paraId="1DC6CA26">
            <w:pPr>
              <w:pStyle w:val="222"/>
              <w:rPr>
                <w:rFonts w:ascii="Times New Roman" w:hAnsi="Times New Roman"/>
              </w:rPr>
            </w:pPr>
            <w:r>
              <w:rPr>
                <w:rFonts w:ascii="Times New Roman" w:hAnsi="Times New Roman"/>
              </w:rPr>
              <w:t>信标类型</w:t>
            </w:r>
          </w:p>
        </w:tc>
        <w:tc>
          <w:tcPr>
            <w:tcW w:w="1559" w:type="dxa"/>
            <w:noWrap w:val="0"/>
            <w:vAlign w:val="center"/>
          </w:tcPr>
          <w:p w14:paraId="16C4404C">
            <w:pPr>
              <w:pStyle w:val="222"/>
              <w:rPr>
                <w:rFonts w:ascii="Times New Roman" w:hAnsi="Times New Roman"/>
              </w:rPr>
            </w:pPr>
            <w:r>
              <w:rPr>
                <w:rFonts w:ascii="Times New Roman" w:hAnsi="Times New Roman"/>
              </w:rPr>
              <w:t>无线信标标志</w:t>
            </w:r>
          </w:p>
        </w:tc>
      </w:tr>
      <w:tr w14:paraId="18C361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08" w:type="dxa"/>
            <w:noWrap w:val="0"/>
            <w:vAlign w:val="center"/>
          </w:tcPr>
          <w:p w14:paraId="438C9D26">
            <w:pPr>
              <w:pStyle w:val="222"/>
              <w:rPr>
                <w:rFonts w:ascii="Times New Roman" w:hAnsi="Times New Roman"/>
              </w:rPr>
            </w:pPr>
            <w:r>
              <w:rPr>
                <w:rFonts w:ascii="Times New Roman" w:hAnsi="Times New Roman"/>
              </w:rPr>
              <w:t>2</w:t>
            </w:r>
          </w:p>
        </w:tc>
        <w:tc>
          <w:tcPr>
            <w:tcW w:w="1260" w:type="dxa"/>
            <w:noWrap w:val="0"/>
            <w:vAlign w:val="center"/>
          </w:tcPr>
          <w:p w14:paraId="64E97D03">
            <w:pPr>
              <w:pStyle w:val="222"/>
              <w:rPr>
                <w:rFonts w:ascii="Times New Roman" w:hAnsi="Times New Roman"/>
              </w:rPr>
            </w:pPr>
            <w:r>
              <w:rPr>
                <w:rFonts w:ascii="Times New Roman" w:hAnsi="Times New Roman"/>
              </w:rPr>
              <w:t>1</w:t>
            </w:r>
          </w:p>
        </w:tc>
        <w:tc>
          <w:tcPr>
            <w:tcW w:w="1559" w:type="dxa"/>
            <w:noWrap w:val="0"/>
            <w:vAlign w:val="center"/>
          </w:tcPr>
          <w:p w14:paraId="33CB4571">
            <w:pPr>
              <w:pStyle w:val="222"/>
              <w:rPr>
                <w:rFonts w:ascii="Times New Roman" w:hAnsi="Times New Roman"/>
              </w:rPr>
            </w:pPr>
            <w:r>
              <w:rPr>
                <w:rFonts w:ascii="Times New Roman" w:hAnsi="Times New Roman"/>
              </w:rPr>
              <w:t>0</w:t>
            </w:r>
          </w:p>
        </w:tc>
      </w:tr>
      <w:tr w14:paraId="515FAD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08" w:type="dxa"/>
            <w:noWrap w:val="0"/>
            <w:vAlign w:val="center"/>
          </w:tcPr>
          <w:p w14:paraId="10E5746F">
            <w:pPr>
              <w:pStyle w:val="222"/>
              <w:rPr>
                <w:rFonts w:ascii="Times New Roman" w:hAnsi="Times New Roman"/>
              </w:rPr>
            </w:pPr>
            <w:r>
              <w:rPr>
                <w:rFonts w:ascii="Times New Roman" w:hAnsi="Times New Roman"/>
              </w:rPr>
              <w:t>2</w:t>
            </w:r>
          </w:p>
        </w:tc>
        <w:tc>
          <w:tcPr>
            <w:tcW w:w="1260" w:type="dxa"/>
            <w:noWrap w:val="0"/>
            <w:vAlign w:val="center"/>
          </w:tcPr>
          <w:p w14:paraId="2F18C8BD">
            <w:pPr>
              <w:pStyle w:val="222"/>
              <w:rPr>
                <w:rFonts w:ascii="Times New Roman" w:hAnsi="Times New Roman"/>
              </w:rPr>
            </w:pPr>
            <w:r>
              <w:rPr>
                <w:rFonts w:ascii="Times New Roman" w:hAnsi="Times New Roman"/>
              </w:rPr>
              <w:t>1</w:t>
            </w:r>
          </w:p>
        </w:tc>
        <w:tc>
          <w:tcPr>
            <w:tcW w:w="1559" w:type="dxa"/>
            <w:noWrap w:val="0"/>
            <w:vAlign w:val="center"/>
          </w:tcPr>
          <w:p w14:paraId="527AAD38">
            <w:pPr>
              <w:pStyle w:val="222"/>
              <w:rPr>
                <w:rFonts w:ascii="Times New Roman" w:hAnsi="Times New Roman"/>
              </w:rPr>
            </w:pPr>
            <w:r>
              <w:rPr>
                <w:rFonts w:ascii="Times New Roman" w:hAnsi="Times New Roman"/>
              </w:rPr>
              <w:t>1</w:t>
            </w:r>
          </w:p>
        </w:tc>
      </w:tr>
      <w:tr w14:paraId="4F9E8F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08" w:type="dxa"/>
            <w:noWrap w:val="0"/>
            <w:vAlign w:val="center"/>
          </w:tcPr>
          <w:p w14:paraId="29B566CA">
            <w:pPr>
              <w:pStyle w:val="222"/>
              <w:rPr>
                <w:rFonts w:ascii="Times New Roman" w:hAnsi="Times New Roman"/>
              </w:rPr>
            </w:pPr>
            <w:r>
              <w:rPr>
                <w:rFonts w:ascii="Times New Roman" w:hAnsi="Times New Roman"/>
              </w:rPr>
              <w:t>2</w:t>
            </w:r>
          </w:p>
        </w:tc>
        <w:tc>
          <w:tcPr>
            <w:tcW w:w="1260" w:type="dxa"/>
            <w:noWrap w:val="0"/>
            <w:vAlign w:val="center"/>
          </w:tcPr>
          <w:p w14:paraId="286AB498">
            <w:pPr>
              <w:pStyle w:val="222"/>
              <w:rPr>
                <w:rFonts w:ascii="Times New Roman" w:hAnsi="Times New Roman"/>
              </w:rPr>
            </w:pPr>
            <w:r>
              <w:rPr>
                <w:rFonts w:ascii="Times New Roman" w:hAnsi="Times New Roman"/>
              </w:rPr>
              <w:t>1</w:t>
            </w:r>
          </w:p>
        </w:tc>
        <w:tc>
          <w:tcPr>
            <w:tcW w:w="1559" w:type="dxa"/>
            <w:noWrap w:val="0"/>
            <w:vAlign w:val="center"/>
          </w:tcPr>
          <w:p w14:paraId="574B6EEB">
            <w:pPr>
              <w:pStyle w:val="222"/>
              <w:rPr>
                <w:rFonts w:ascii="Times New Roman" w:hAnsi="Times New Roman"/>
              </w:rPr>
            </w:pPr>
            <w:r>
              <w:rPr>
                <w:rFonts w:ascii="Times New Roman" w:hAnsi="Times New Roman"/>
              </w:rPr>
              <w:t>1</w:t>
            </w:r>
          </w:p>
        </w:tc>
      </w:tr>
      <w:tr w14:paraId="75FB3A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08" w:type="dxa"/>
            <w:noWrap w:val="0"/>
            <w:vAlign w:val="center"/>
          </w:tcPr>
          <w:p w14:paraId="21E4BC5F">
            <w:pPr>
              <w:pStyle w:val="222"/>
              <w:rPr>
                <w:rFonts w:ascii="Times New Roman" w:hAnsi="Times New Roman"/>
              </w:rPr>
            </w:pPr>
            <w:r>
              <w:rPr>
                <w:rFonts w:ascii="Times New Roman" w:hAnsi="Times New Roman"/>
              </w:rPr>
              <w:t>3</w:t>
            </w:r>
          </w:p>
        </w:tc>
        <w:tc>
          <w:tcPr>
            <w:tcW w:w="1260" w:type="dxa"/>
            <w:noWrap w:val="0"/>
            <w:vAlign w:val="center"/>
          </w:tcPr>
          <w:p w14:paraId="479C34E5">
            <w:pPr>
              <w:pStyle w:val="222"/>
              <w:rPr>
                <w:rFonts w:ascii="Times New Roman" w:hAnsi="Times New Roman"/>
              </w:rPr>
            </w:pPr>
            <w:r>
              <w:rPr>
                <w:rFonts w:ascii="Times New Roman" w:hAnsi="Times New Roman"/>
              </w:rPr>
              <w:t>1</w:t>
            </w:r>
          </w:p>
        </w:tc>
        <w:tc>
          <w:tcPr>
            <w:tcW w:w="1559" w:type="dxa"/>
            <w:noWrap w:val="0"/>
            <w:vAlign w:val="center"/>
          </w:tcPr>
          <w:p w14:paraId="740A444E">
            <w:pPr>
              <w:pStyle w:val="222"/>
              <w:rPr>
                <w:rFonts w:ascii="Times New Roman" w:hAnsi="Times New Roman"/>
              </w:rPr>
            </w:pPr>
            <w:r>
              <w:rPr>
                <w:rFonts w:ascii="Times New Roman" w:hAnsi="Times New Roman"/>
              </w:rPr>
              <w:t>3</w:t>
            </w:r>
          </w:p>
        </w:tc>
      </w:tr>
      <w:tr w14:paraId="48A433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08" w:type="dxa"/>
            <w:noWrap w:val="0"/>
            <w:vAlign w:val="center"/>
          </w:tcPr>
          <w:p w14:paraId="78B801D8">
            <w:pPr>
              <w:pStyle w:val="222"/>
              <w:rPr>
                <w:rFonts w:ascii="Times New Roman" w:hAnsi="Times New Roman"/>
              </w:rPr>
            </w:pPr>
            <w:r>
              <w:rPr>
                <w:rFonts w:ascii="Times New Roman" w:hAnsi="Times New Roman"/>
              </w:rPr>
              <w:t>4</w:t>
            </w:r>
          </w:p>
        </w:tc>
        <w:tc>
          <w:tcPr>
            <w:tcW w:w="1260" w:type="dxa"/>
            <w:noWrap w:val="0"/>
            <w:vAlign w:val="center"/>
          </w:tcPr>
          <w:p w14:paraId="2FEEA364">
            <w:pPr>
              <w:pStyle w:val="222"/>
              <w:rPr>
                <w:rFonts w:ascii="Times New Roman" w:hAnsi="Times New Roman"/>
              </w:rPr>
            </w:pPr>
            <w:r>
              <w:rPr>
                <w:rFonts w:ascii="Times New Roman" w:hAnsi="Times New Roman"/>
              </w:rPr>
              <w:t>0</w:t>
            </w:r>
          </w:p>
        </w:tc>
        <w:tc>
          <w:tcPr>
            <w:tcW w:w="1559" w:type="dxa"/>
            <w:noWrap w:val="0"/>
            <w:vAlign w:val="center"/>
          </w:tcPr>
          <w:p w14:paraId="74E4275E">
            <w:pPr>
              <w:pStyle w:val="222"/>
              <w:rPr>
                <w:rFonts w:ascii="Times New Roman" w:hAnsi="Times New Roman"/>
              </w:rPr>
            </w:pPr>
            <w:r>
              <w:rPr>
                <w:rFonts w:ascii="Times New Roman" w:hAnsi="Times New Roman"/>
              </w:rPr>
              <w:t>3</w:t>
            </w:r>
          </w:p>
        </w:tc>
      </w:tr>
      <w:tr w14:paraId="3F6459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08" w:type="dxa"/>
            <w:noWrap w:val="0"/>
            <w:vAlign w:val="center"/>
          </w:tcPr>
          <w:p w14:paraId="43A2D84D">
            <w:pPr>
              <w:pStyle w:val="222"/>
              <w:rPr>
                <w:rFonts w:ascii="Times New Roman" w:hAnsi="Times New Roman"/>
              </w:rPr>
            </w:pPr>
            <w:r>
              <w:rPr>
                <w:rFonts w:ascii="Times New Roman" w:hAnsi="Times New Roman"/>
              </w:rPr>
              <w:t>5</w:t>
            </w:r>
          </w:p>
        </w:tc>
        <w:tc>
          <w:tcPr>
            <w:tcW w:w="1260" w:type="dxa"/>
            <w:noWrap w:val="0"/>
            <w:vAlign w:val="center"/>
          </w:tcPr>
          <w:p w14:paraId="6D3E3CC1">
            <w:pPr>
              <w:pStyle w:val="222"/>
              <w:rPr>
                <w:rFonts w:ascii="Times New Roman" w:hAnsi="Times New Roman"/>
              </w:rPr>
            </w:pPr>
            <w:r>
              <w:rPr>
                <w:rFonts w:ascii="Times New Roman" w:hAnsi="Times New Roman"/>
              </w:rPr>
              <w:t>0</w:t>
            </w:r>
          </w:p>
        </w:tc>
        <w:tc>
          <w:tcPr>
            <w:tcW w:w="1559" w:type="dxa"/>
            <w:noWrap w:val="0"/>
            <w:vAlign w:val="center"/>
          </w:tcPr>
          <w:p w14:paraId="65FC4878">
            <w:pPr>
              <w:pStyle w:val="222"/>
              <w:rPr>
                <w:rFonts w:ascii="Times New Roman" w:hAnsi="Times New Roman"/>
              </w:rPr>
            </w:pPr>
            <w:r>
              <w:rPr>
                <w:rFonts w:ascii="Times New Roman" w:hAnsi="Times New Roman"/>
              </w:rPr>
              <w:t>4</w:t>
            </w:r>
          </w:p>
        </w:tc>
      </w:tr>
    </w:tbl>
    <w:p w14:paraId="0992E4EE">
      <w:pPr>
        <w:pStyle w:val="38"/>
        <w:ind w:firstLine="0" w:firstLineChars="0"/>
        <w:rPr>
          <w:rFonts w:ascii="Times New Roman"/>
        </w:rPr>
      </w:pPr>
      <w:r>
        <w:rPr>
          <w:rFonts w:ascii="Times New Roman"/>
        </w:rPr>
        <w:tab/>
      </w:r>
    </w:p>
    <w:p w14:paraId="3E805B66">
      <w:pPr>
        <w:pStyle w:val="38"/>
        <w:rPr>
          <w:rFonts w:ascii="Times New Roman"/>
        </w:rPr>
      </w:pPr>
      <w:r>
        <w:rPr>
          <w:rFonts w:ascii="Times New Roman"/>
        </w:rPr>
        <w:t>示例4：1个无线标准信标帧使用多个载波信标时隙和一个无线时隙发送。网络拓扑和时隙排布应符合</w:t>
      </w:r>
      <w:r>
        <w:rPr>
          <w:rFonts w:ascii="Times New Roman"/>
        </w:rPr>
        <w:fldChar w:fldCharType="begin"/>
      </w:r>
      <w:r>
        <w:rPr>
          <w:rFonts w:ascii="Times New Roman"/>
        </w:rPr>
        <w:instrText xml:space="preserve"> REF _Ref46332138 \w \h  \* MERGEFORMAT </w:instrText>
      </w:r>
      <w:r>
        <w:rPr>
          <w:rFonts w:ascii="Times New Roman"/>
        </w:rPr>
        <w:fldChar w:fldCharType="separate"/>
      </w:r>
      <w:r>
        <w:rPr>
          <w:rFonts w:ascii="Times New Roman"/>
        </w:rPr>
        <w:t>图63</w:t>
      </w:r>
      <w:r>
        <w:rPr>
          <w:rFonts w:ascii="Times New Roman"/>
        </w:rPr>
        <w:fldChar w:fldCharType="end"/>
      </w:r>
      <w:r>
        <w:rPr>
          <w:rFonts w:ascii="Times New Roman"/>
        </w:rPr>
        <w:t>要求，信标时隙条目值应符合</w:t>
      </w:r>
      <w:r>
        <w:rPr>
          <w:rFonts w:ascii="Times New Roman"/>
        </w:rPr>
        <w:fldChar w:fldCharType="begin"/>
      </w:r>
      <w:r>
        <w:rPr>
          <w:rFonts w:ascii="Times New Roman"/>
        </w:rPr>
        <w:instrText xml:space="preserve"> REF _Ref46332148 \w \h  \* MERGEFORMAT </w:instrText>
      </w:r>
      <w:r>
        <w:rPr>
          <w:rFonts w:ascii="Times New Roman"/>
        </w:rPr>
        <w:fldChar w:fldCharType="separate"/>
      </w:r>
      <w:r>
        <w:rPr>
          <w:rFonts w:ascii="Times New Roman"/>
        </w:rPr>
        <w:t>表120</w:t>
      </w:r>
      <w:r>
        <w:rPr>
          <w:rFonts w:ascii="Times New Roman"/>
        </w:rPr>
        <w:fldChar w:fldCharType="end"/>
      </w:r>
      <w:r>
        <w:rPr>
          <w:rFonts w:ascii="Times New Roman"/>
        </w:rPr>
        <w:t>要求。</w:t>
      </w:r>
    </w:p>
    <w:p w14:paraId="5A70D352">
      <w:pPr>
        <w:pStyle w:val="38"/>
        <w:ind w:firstLine="0" w:firstLineChars="0"/>
        <w:rPr>
          <w:rFonts w:ascii="Times New Roman"/>
        </w:rPr>
      </w:pPr>
      <w:r>
        <w:rPr>
          <w:rFonts w:ascii="Times New Roman"/>
        </w:rPr>
        <w:object>
          <v:shape id="_x0000_i1094" o:spt="75" type="#_x0000_t75" style="height:147.7pt;width:467.55pt;" o:ole="t" filled="f" o:preferrelative="t" stroked="f" coordsize="21600,21600">
            <v:path/>
            <v:fill on="f" focussize="0,0"/>
            <v:stroke on="f"/>
            <v:imagedata r:id="rId147" o:title=""/>
            <o:lock v:ext="edit" aspectratio="t"/>
            <w10:wrap type="none"/>
            <w10:anchorlock/>
          </v:shape>
          <o:OLEObject Type="Embed" ProgID="Visio.Drawing.15" ShapeID="_x0000_i1094" DrawAspect="Content" ObjectID="_1468075794" r:id="rId146">
            <o:LockedField>false</o:LockedField>
          </o:OLEObject>
        </w:object>
      </w:r>
    </w:p>
    <w:p w14:paraId="3CFA5398">
      <w:pPr>
        <w:pStyle w:val="1945"/>
      </w:pPr>
      <w:bookmarkStart w:id="2342" w:name="_Ref46332138"/>
      <w:r>
        <w:t>示例4时隙调度示意图</w:t>
      </w:r>
      <w:bookmarkEnd w:id="2342"/>
    </w:p>
    <w:p w14:paraId="0960911A">
      <w:pPr>
        <w:pStyle w:val="179"/>
        <w:ind w:left="0"/>
        <w:rPr>
          <w:rFonts w:ascii="Times New Roman"/>
        </w:rPr>
      </w:pPr>
      <w:bookmarkStart w:id="2343" w:name="_Ref46332148"/>
      <w:r>
        <w:rPr>
          <w:rFonts w:ascii="Times New Roman"/>
        </w:rPr>
        <w:t>示例4信标时隙条目值</w:t>
      </w:r>
      <w:bookmarkEnd w:id="2343"/>
    </w:p>
    <w:tbl>
      <w:tblPr>
        <w:tblStyle w:val="5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08"/>
        <w:gridCol w:w="1260"/>
        <w:gridCol w:w="1559"/>
      </w:tblGrid>
      <w:tr w14:paraId="1349EB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08" w:type="dxa"/>
            <w:noWrap w:val="0"/>
            <w:vAlign w:val="top"/>
          </w:tcPr>
          <w:p w14:paraId="2D4E0C57">
            <w:pPr>
              <w:pStyle w:val="222"/>
              <w:rPr>
                <w:rFonts w:ascii="Times New Roman" w:hAnsi="Times New Roman"/>
              </w:rPr>
            </w:pPr>
            <w:r>
              <w:rPr>
                <w:rFonts w:ascii="Times New Roman" w:hAnsi="Times New Roman"/>
              </w:rPr>
              <w:t>TEI</w:t>
            </w:r>
          </w:p>
        </w:tc>
        <w:tc>
          <w:tcPr>
            <w:tcW w:w="1260" w:type="dxa"/>
            <w:noWrap w:val="0"/>
            <w:vAlign w:val="top"/>
          </w:tcPr>
          <w:p w14:paraId="51142212">
            <w:pPr>
              <w:pStyle w:val="222"/>
              <w:rPr>
                <w:rFonts w:ascii="Times New Roman" w:hAnsi="Times New Roman"/>
              </w:rPr>
            </w:pPr>
            <w:r>
              <w:rPr>
                <w:rFonts w:ascii="Times New Roman" w:hAnsi="Times New Roman"/>
              </w:rPr>
              <w:t>信标类型</w:t>
            </w:r>
          </w:p>
        </w:tc>
        <w:tc>
          <w:tcPr>
            <w:tcW w:w="1559" w:type="dxa"/>
            <w:noWrap w:val="0"/>
            <w:vAlign w:val="top"/>
          </w:tcPr>
          <w:p w14:paraId="69AB93C9">
            <w:pPr>
              <w:pStyle w:val="222"/>
              <w:rPr>
                <w:rFonts w:ascii="Times New Roman" w:hAnsi="Times New Roman"/>
              </w:rPr>
            </w:pPr>
            <w:r>
              <w:rPr>
                <w:rFonts w:ascii="Times New Roman" w:hAnsi="Times New Roman"/>
              </w:rPr>
              <w:t>无线信标标志</w:t>
            </w:r>
          </w:p>
        </w:tc>
      </w:tr>
      <w:tr w14:paraId="0EE74F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08" w:type="dxa"/>
            <w:noWrap w:val="0"/>
            <w:vAlign w:val="top"/>
          </w:tcPr>
          <w:p w14:paraId="25D0A30F">
            <w:pPr>
              <w:pStyle w:val="222"/>
              <w:rPr>
                <w:rFonts w:ascii="Times New Roman" w:hAnsi="Times New Roman"/>
              </w:rPr>
            </w:pPr>
            <w:r>
              <w:rPr>
                <w:rFonts w:ascii="Times New Roman" w:hAnsi="Times New Roman"/>
              </w:rPr>
              <w:t>2</w:t>
            </w:r>
          </w:p>
        </w:tc>
        <w:tc>
          <w:tcPr>
            <w:tcW w:w="1260" w:type="dxa"/>
            <w:noWrap w:val="0"/>
            <w:vAlign w:val="top"/>
          </w:tcPr>
          <w:p w14:paraId="49A0C965">
            <w:pPr>
              <w:pStyle w:val="222"/>
              <w:rPr>
                <w:rFonts w:ascii="Times New Roman" w:hAnsi="Times New Roman"/>
              </w:rPr>
            </w:pPr>
            <w:r>
              <w:rPr>
                <w:rFonts w:ascii="Times New Roman" w:hAnsi="Times New Roman"/>
              </w:rPr>
              <w:t>1</w:t>
            </w:r>
          </w:p>
        </w:tc>
        <w:tc>
          <w:tcPr>
            <w:tcW w:w="1559" w:type="dxa"/>
            <w:noWrap w:val="0"/>
            <w:vAlign w:val="top"/>
          </w:tcPr>
          <w:p w14:paraId="495C091F">
            <w:pPr>
              <w:pStyle w:val="222"/>
              <w:rPr>
                <w:rFonts w:ascii="Times New Roman" w:hAnsi="Times New Roman"/>
              </w:rPr>
            </w:pPr>
            <w:r>
              <w:rPr>
                <w:rFonts w:ascii="Times New Roman" w:hAnsi="Times New Roman"/>
              </w:rPr>
              <w:t>2</w:t>
            </w:r>
          </w:p>
        </w:tc>
      </w:tr>
      <w:tr w14:paraId="5E7FAD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08" w:type="dxa"/>
            <w:noWrap w:val="0"/>
            <w:vAlign w:val="top"/>
          </w:tcPr>
          <w:p w14:paraId="06B6A2BD">
            <w:pPr>
              <w:pStyle w:val="222"/>
              <w:rPr>
                <w:rFonts w:ascii="Times New Roman" w:hAnsi="Times New Roman"/>
              </w:rPr>
            </w:pPr>
            <w:r>
              <w:rPr>
                <w:rFonts w:ascii="Times New Roman" w:hAnsi="Times New Roman"/>
              </w:rPr>
              <w:t>3</w:t>
            </w:r>
          </w:p>
        </w:tc>
        <w:tc>
          <w:tcPr>
            <w:tcW w:w="1260" w:type="dxa"/>
            <w:noWrap w:val="0"/>
            <w:vAlign w:val="top"/>
          </w:tcPr>
          <w:p w14:paraId="533DDE19">
            <w:pPr>
              <w:pStyle w:val="222"/>
              <w:rPr>
                <w:rFonts w:ascii="Times New Roman" w:hAnsi="Times New Roman"/>
              </w:rPr>
            </w:pPr>
            <w:r>
              <w:rPr>
                <w:rFonts w:ascii="Times New Roman" w:hAnsi="Times New Roman"/>
              </w:rPr>
              <w:t>1</w:t>
            </w:r>
          </w:p>
        </w:tc>
        <w:tc>
          <w:tcPr>
            <w:tcW w:w="1559" w:type="dxa"/>
            <w:noWrap w:val="0"/>
            <w:vAlign w:val="top"/>
          </w:tcPr>
          <w:p w14:paraId="6DC9697C">
            <w:pPr>
              <w:pStyle w:val="222"/>
              <w:rPr>
                <w:rFonts w:ascii="Times New Roman" w:hAnsi="Times New Roman"/>
              </w:rPr>
            </w:pPr>
            <w:r>
              <w:rPr>
                <w:rFonts w:ascii="Times New Roman" w:hAnsi="Times New Roman"/>
              </w:rPr>
              <w:t>4</w:t>
            </w:r>
          </w:p>
        </w:tc>
      </w:tr>
      <w:tr w14:paraId="319C28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08" w:type="dxa"/>
            <w:noWrap w:val="0"/>
            <w:vAlign w:val="top"/>
          </w:tcPr>
          <w:p w14:paraId="6B4F5125">
            <w:pPr>
              <w:pStyle w:val="222"/>
              <w:rPr>
                <w:rFonts w:ascii="Times New Roman" w:hAnsi="Times New Roman"/>
              </w:rPr>
            </w:pPr>
            <w:r>
              <w:rPr>
                <w:rFonts w:ascii="Times New Roman" w:hAnsi="Times New Roman"/>
              </w:rPr>
              <w:t>5</w:t>
            </w:r>
          </w:p>
        </w:tc>
        <w:tc>
          <w:tcPr>
            <w:tcW w:w="1260" w:type="dxa"/>
            <w:noWrap w:val="0"/>
            <w:vAlign w:val="top"/>
          </w:tcPr>
          <w:p w14:paraId="27664B00">
            <w:pPr>
              <w:pStyle w:val="222"/>
              <w:rPr>
                <w:rFonts w:ascii="Times New Roman" w:hAnsi="Times New Roman"/>
              </w:rPr>
            </w:pPr>
            <w:r>
              <w:rPr>
                <w:rFonts w:ascii="Times New Roman" w:hAnsi="Times New Roman"/>
              </w:rPr>
              <w:t>1</w:t>
            </w:r>
          </w:p>
        </w:tc>
        <w:tc>
          <w:tcPr>
            <w:tcW w:w="1559" w:type="dxa"/>
            <w:noWrap w:val="0"/>
            <w:vAlign w:val="top"/>
          </w:tcPr>
          <w:p w14:paraId="7DB8C41D">
            <w:pPr>
              <w:pStyle w:val="222"/>
              <w:rPr>
                <w:rFonts w:ascii="Times New Roman" w:hAnsi="Times New Roman"/>
              </w:rPr>
            </w:pPr>
            <w:r>
              <w:rPr>
                <w:rFonts w:ascii="Times New Roman" w:hAnsi="Times New Roman"/>
              </w:rPr>
              <w:t>4</w:t>
            </w:r>
          </w:p>
        </w:tc>
      </w:tr>
      <w:tr w14:paraId="786D44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08" w:type="dxa"/>
            <w:noWrap w:val="0"/>
            <w:vAlign w:val="top"/>
          </w:tcPr>
          <w:p w14:paraId="2D247558">
            <w:pPr>
              <w:pStyle w:val="222"/>
              <w:rPr>
                <w:rFonts w:ascii="Times New Roman" w:hAnsi="Times New Roman"/>
              </w:rPr>
            </w:pPr>
            <w:r>
              <w:rPr>
                <w:rFonts w:ascii="Times New Roman" w:hAnsi="Times New Roman"/>
              </w:rPr>
              <w:t>2</w:t>
            </w:r>
          </w:p>
        </w:tc>
        <w:tc>
          <w:tcPr>
            <w:tcW w:w="1260" w:type="dxa"/>
            <w:noWrap w:val="0"/>
            <w:vAlign w:val="top"/>
          </w:tcPr>
          <w:p w14:paraId="597EDCD8">
            <w:pPr>
              <w:pStyle w:val="222"/>
              <w:rPr>
                <w:rFonts w:ascii="Times New Roman" w:hAnsi="Times New Roman"/>
              </w:rPr>
            </w:pPr>
            <w:r>
              <w:rPr>
                <w:rFonts w:ascii="Times New Roman" w:hAnsi="Times New Roman"/>
              </w:rPr>
              <w:t>1</w:t>
            </w:r>
          </w:p>
        </w:tc>
        <w:tc>
          <w:tcPr>
            <w:tcW w:w="1559" w:type="dxa"/>
            <w:noWrap w:val="0"/>
            <w:vAlign w:val="top"/>
          </w:tcPr>
          <w:p w14:paraId="7E3F4335">
            <w:pPr>
              <w:pStyle w:val="222"/>
              <w:rPr>
                <w:rFonts w:ascii="Times New Roman" w:hAnsi="Times New Roman"/>
              </w:rPr>
            </w:pPr>
            <w:r>
              <w:rPr>
                <w:rFonts w:ascii="Times New Roman" w:hAnsi="Times New Roman"/>
              </w:rPr>
              <w:t>1</w:t>
            </w:r>
          </w:p>
        </w:tc>
      </w:tr>
      <w:tr w14:paraId="114158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08" w:type="dxa"/>
            <w:noWrap w:val="0"/>
            <w:vAlign w:val="top"/>
          </w:tcPr>
          <w:p w14:paraId="6FDE6721">
            <w:pPr>
              <w:pStyle w:val="222"/>
              <w:rPr>
                <w:rFonts w:ascii="Times New Roman" w:hAnsi="Times New Roman"/>
              </w:rPr>
            </w:pPr>
            <w:r>
              <w:rPr>
                <w:rFonts w:ascii="Times New Roman" w:hAnsi="Times New Roman"/>
              </w:rPr>
              <w:t>4</w:t>
            </w:r>
          </w:p>
        </w:tc>
        <w:tc>
          <w:tcPr>
            <w:tcW w:w="1260" w:type="dxa"/>
            <w:noWrap w:val="0"/>
            <w:vAlign w:val="top"/>
          </w:tcPr>
          <w:p w14:paraId="70DA3834">
            <w:pPr>
              <w:pStyle w:val="222"/>
              <w:rPr>
                <w:rFonts w:ascii="Times New Roman" w:hAnsi="Times New Roman"/>
              </w:rPr>
            </w:pPr>
            <w:r>
              <w:rPr>
                <w:rFonts w:ascii="Times New Roman" w:hAnsi="Times New Roman"/>
              </w:rPr>
              <w:t>1</w:t>
            </w:r>
          </w:p>
        </w:tc>
        <w:tc>
          <w:tcPr>
            <w:tcW w:w="1559" w:type="dxa"/>
            <w:noWrap w:val="0"/>
            <w:vAlign w:val="top"/>
          </w:tcPr>
          <w:p w14:paraId="4201EE49">
            <w:pPr>
              <w:pStyle w:val="222"/>
              <w:rPr>
                <w:rFonts w:ascii="Times New Roman" w:hAnsi="Times New Roman"/>
              </w:rPr>
            </w:pPr>
            <w:r>
              <w:rPr>
                <w:rFonts w:ascii="Times New Roman" w:hAnsi="Times New Roman"/>
              </w:rPr>
              <w:t>3</w:t>
            </w:r>
          </w:p>
        </w:tc>
      </w:tr>
      <w:tr w14:paraId="3B9407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08" w:type="dxa"/>
            <w:noWrap w:val="0"/>
            <w:vAlign w:val="top"/>
          </w:tcPr>
          <w:p w14:paraId="1F1DE9A4">
            <w:pPr>
              <w:pStyle w:val="222"/>
              <w:rPr>
                <w:rFonts w:ascii="Times New Roman" w:hAnsi="Times New Roman"/>
              </w:rPr>
            </w:pPr>
            <w:r>
              <w:rPr>
                <w:rFonts w:ascii="Times New Roman" w:hAnsi="Times New Roman"/>
              </w:rPr>
              <w:t>6</w:t>
            </w:r>
          </w:p>
        </w:tc>
        <w:tc>
          <w:tcPr>
            <w:tcW w:w="1260" w:type="dxa"/>
            <w:noWrap w:val="0"/>
            <w:vAlign w:val="top"/>
          </w:tcPr>
          <w:p w14:paraId="714489AE">
            <w:pPr>
              <w:pStyle w:val="222"/>
              <w:rPr>
                <w:rFonts w:ascii="Times New Roman" w:hAnsi="Times New Roman"/>
              </w:rPr>
            </w:pPr>
            <w:r>
              <w:rPr>
                <w:rFonts w:ascii="Times New Roman" w:hAnsi="Times New Roman"/>
              </w:rPr>
              <w:t>0</w:t>
            </w:r>
          </w:p>
        </w:tc>
        <w:tc>
          <w:tcPr>
            <w:tcW w:w="1559" w:type="dxa"/>
            <w:noWrap w:val="0"/>
            <w:vAlign w:val="top"/>
          </w:tcPr>
          <w:p w14:paraId="032322FC">
            <w:pPr>
              <w:pStyle w:val="222"/>
              <w:rPr>
                <w:rFonts w:ascii="Times New Roman" w:hAnsi="Times New Roman"/>
              </w:rPr>
            </w:pPr>
            <w:r>
              <w:rPr>
                <w:rFonts w:ascii="Times New Roman" w:hAnsi="Times New Roman"/>
              </w:rPr>
              <w:t>3</w:t>
            </w:r>
          </w:p>
        </w:tc>
      </w:tr>
      <w:tr w14:paraId="67FAF6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08" w:type="dxa"/>
            <w:noWrap w:val="0"/>
            <w:vAlign w:val="top"/>
          </w:tcPr>
          <w:p w14:paraId="5EF385F8">
            <w:pPr>
              <w:pStyle w:val="222"/>
              <w:rPr>
                <w:rFonts w:ascii="Times New Roman" w:hAnsi="Times New Roman"/>
              </w:rPr>
            </w:pPr>
            <w:r>
              <w:rPr>
                <w:rFonts w:ascii="Times New Roman" w:hAnsi="Times New Roman"/>
              </w:rPr>
              <w:t>7</w:t>
            </w:r>
          </w:p>
        </w:tc>
        <w:tc>
          <w:tcPr>
            <w:tcW w:w="1260" w:type="dxa"/>
            <w:noWrap w:val="0"/>
            <w:vAlign w:val="top"/>
          </w:tcPr>
          <w:p w14:paraId="02C44482">
            <w:pPr>
              <w:pStyle w:val="222"/>
              <w:rPr>
                <w:rFonts w:ascii="Times New Roman" w:hAnsi="Times New Roman"/>
              </w:rPr>
            </w:pPr>
            <w:r>
              <w:rPr>
                <w:rFonts w:ascii="Times New Roman" w:hAnsi="Times New Roman"/>
              </w:rPr>
              <w:t>0</w:t>
            </w:r>
          </w:p>
        </w:tc>
        <w:tc>
          <w:tcPr>
            <w:tcW w:w="1559" w:type="dxa"/>
            <w:noWrap w:val="0"/>
            <w:vAlign w:val="top"/>
          </w:tcPr>
          <w:p w14:paraId="26FFA656">
            <w:pPr>
              <w:pStyle w:val="222"/>
              <w:rPr>
                <w:rFonts w:ascii="Times New Roman" w:hAnsi="Times New Roman"/>
              </w:rPr>
            </w:pPr>
            <w:r>
              <w:rPr>
                <w:rFonts w:ascii="Times New Roman" w:hAnsi="Times New Roman"/>
              </w:rPr>
              <w:t>3</w:t>
            </w:r>
          </w:p>
        </w:tc>
      </w:tr>
      <w:tr w14:paraId="190EA2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08" w:type="dxa"/>
            <w:noWrap w:val="0"/>
            <w:vAlign w:val="top"/>
          </w:tcPr>
          <w:p w14:paraId="2B241872">
            <w:pPr>
              <w:pStyle w:val="222"/>
              <w:rPr>
                <w:rFonts w:ascii="Times New Roman" w:hAnsi="Times New Roman"/>
              </w:rPr>
            </w:pPr>
            <w:r>
              <w:rPr>
                <w:rFonts w:ascii="Times New Roman" w:hAnsi="Times New Roman"/>
              </w:rPr>
              <w:t>8</w:t>
            </w:r>
          </w:p>
        </w:tc>
        <w:tc>
          <w:tcPr>
            <w:tcW w:w="1260" w:type="dxa"/>
            <w:noWrap w:val="0"/>
            <w:vAlign w:val="top"/>
          </w:tcPr>
          <w:p w14:paraId="69E97E66">
            <w:pPr>
              <w:pStyle w:val="222"/>
              <w:rPr>
                <w:rFonts w:ascii="Times New Roman" w:hAnsi="Times New Roman"/>
              </w:rPr>
            </w:pPr>
            <w:r>
              <w:rPr>
                <w:rFonts w:ascii="Times New Roman" w:hAnsi="Times New Roman"/>
              </w:rPr>
              <w:t>0</w:t>
            </w:r>
          </w:p>
        </w:tc>
        <w:tc>
          <w:tcPr>
            <w:tcW w:w="1559" w:type="dxa"/>
            <w:noWrap w:val="0"/>
            <w:vAlign w:val="top"/>
          </w:tcPr>
          <w:p w14:paraId="2D7773BA">
            <w:pPr>
              <w:pStyle w:val="222"/>
              <w:rPr>
                <w:rFonts w:ascii="Times New Roman" w:hAnsi="Times New Roman"/>
              </w:rPr>
            </w:pPr>
            <w:r>
              <w:rPr>
                <w:rFonts w:ascii="Times New Roman" w:hAnsi="Times New Roman"/>
              </w:rPr>
              <w:t>4</w:t>
            </w:r>
          </w:p>
        </w:tc>
      </w:tr>
    </w:tbl>
    <w:p w14:paraId="3FF5A23C">
      <w:pPr>
        <w:pStyle w:val="38"/>
        <w:ind w:firstLine="0" w:firstLineChars="0"/>
        <w:rPr>
          <w:rFonts w:ascii="Times New Roman"/>
        </w:rPr>
      </w:pPr>
    </w:p>
    <w:p w14:paraId="4062923F">
      <w:pPr>
        <w:pStyle w:val="38"/>
        <w:rPr>
          <w:rFonts w:ascii="Times New Roman"/>
        </w:rPr>
      </w:pPr>
      <w:r>
        <w:rPr>
          <w:rFonts w:ascii="Times New Roman"/>
        </w:rPr>
        <w:t>示例5：CCO使用3个CCO信标时隙和1个非CCO信标时隙在无线信道上发送1个标准信标帧。网络拓扑和时隙排布应符合</w:t>
      </w:r>
      <w:r>
        <w:rPr>
          <w:rFonts w:ascii="Times New Roman"/>
        </w:rPr>
        <w:fldChar w:fldCharType="begin"/>
      </w:r>
      <w:r>
        <w:rPr>
          <w:rFonts w:ascii="Times New Roman"/>
        </w:rPr>
        <w:instrText xml:space="preserve"> REF _Ref46334231 \w \h  \* MERGEFORMAT </w:instrText>
      </w:r>
      <w:r>
        <w:rPr>
          <w:rFonts w:ascii="Times New Roman"/>
        </w:rPr>
        <w:fldChar w:fldCharType="separate"/>
      </w:r>
      <w:r>
        <w:rPr>
          <w:rFonts w:ascii="Times New Roman"/>
        </w:rPr>
        <w:t>图64</w:t>
      </w:r>
      <w:r>
        <w:rPr>
          <w:rFonts w:ascii="Times New Roman"/>
        </w:rPr>
        <w:fldChar w:fldCharType="end"/>
      </w:r>
      <w:r>
        <w:rPr>
          <w:rFonts w:ascii="Times New Roman"/>
        </w:rPr>
        <w:t>要求，信标时隙条目应符合</w:t>
      </w:r>
      <w:r>
        <w:rPr>
          <w:rFonts w:ascii="Times New Roman"/>
        </w:rPr>
        <w:fldChar w:fldCharType="begin"/>
      </w:r>
      <w:r>
        <w:rPr>
          <w:rFonts w:ascii="Times New Roman"/>
        </w:rPr>
        <w:instrText xml:space="preserve"> REF _Ref46334252 \w \h  \* MERGEFORMAT </w:instrText>
      </w:r>
      <w:r>
        <w:rPr>
          <w:rFonts w:ascii="Times New Roman"/>
        </w:rPr>
        <w:fldChar w:fldCharType="separate"/>
      </w:r>
      <w:r>
        <w:rPr>
          <w:rFonts w:ascii="Times New Roman"/>
        </w:rPr>
        <w:t>表121</w:t>
      </w:r>
      <w:r>
        <w:rPr>
          <w:rFonts w:ascii="Times New Roman"/>
        </w:rPr>
        <w:fldChar w:fldCharType="end"/>
      </w:r>
      <w:r>
        <w:rPr>
          <w:rFonts w:ascii="Times New Roman"/>
        </w:rPr>
        <w:t>要求。</w:t>
      </w:r>
    </w:p>
    <w:p w14:paraId="285014A5">
      <w:pPr>
        <w:pStyle w:val="38"/>
        <w:ind w:firstLine="0" w:firstLineChars="0"/>
        <w:rPr>
          <w:rFonts w:ascii="Times New Roman"/>
        </w:rPr>
      </w:pPr>
      <w:r>
        <w:rPr>
          <w:rFonts w:ascii="Times New Roman"/>
        </w:rPr>
        <w:object>
          <v:shape id="_x0000_i1095" o:spt="75" type="#_x0000_t75" style="height:116.3pt;width:467.1pt;" o:ole="t" filled="f" o:preferrelative="t" stroked="f" coordsize="21600,21600">
            <v:path/>
            <v:fill on="f" focussize="0,0"/>
            <v:stroke on="f"/>
            <v:imagedata r:id="rId149" o:title=""/>
            <o:lock v:ext="edit" aspectratio="t"/>
            <w10:wrap type="none"/>
            <w10:anchorlock/>
          </v:shape>
          <o:OLEObject Type="Embed" ProgID="Visio.Drawing.15" ShapeID="_x0000_i1095" DrawAspect="Content" ObjectID="_1468075795" r:id="rId148">
            <o:LockedField>false</o:LockedField>
          </o:OLEObject>
        </w:object>
      </w:r>
    </w:p>
    <w:p w14:paraId="1DA0678E">
      <w:pPr>
        <w:pStyle w:val="1945"/>
      </w:pPr>
      <w:bookmarkStart w:id="2344" w:name="_Ref46334231"/>
      <w:r>
        <w:t>示例5时隙调度示意图</w:t>
      </w:r>
      <w:bookmarkEnd w:id="2344"/>
    </w:p>
    <w:p w14:paraId="3F5FD81C">
      <w:pPr>
        <w:pStyle w:val="179"/>
        <w:ind w:left="0"/>
        <w:rPr>
          <w:rFonts w:ascii="Times New Roman"/>
        </w:rPr>
      </w:pPr>
      <w:bookmarkStart w:id="2345" w:name="_Ref46334252"/>
      <w:r>
        <w:rPr>
          <w:rFonts w:ascii="Times New Roman"/>
        </w:rPr>
        <w:t>示例5信标时隙条目值</w:t>
      </w:r>
      <w:bookmarkEnd w:id="2345"/>
    </w:p>
    <w:tbl>
      <w:tblPr>
        <w:tblStyle w:val="5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08"/>
        <w:gridCol w:w="1260"/>
        <w:gridCol w:w="1559"/>
      </w:tblGrid>
      <w:tr w14:paraId="56BCBD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08" w:type="dxa"/>
            <w:noWrap w:val="0"/>
            <w:vAlign w:val="center"/>
          </w:tcPr>
          <w:p w14:paraId="1CA15BB0">
            <w:pPr>
              <w:pStyle w:val="222"/>
              <w:rPr>
                <w:rFonts w:ascii="Times New Roman" w:hAnsi="Times New Roman"/>
              </w:rPr>
            </w:pPr>
            <w:r>
              <w:rPr>
                <w:rFonts w:ascii="Times New Roman" w:hAnsi="Times New Roman"/>
              </w:rPr>
              <w:t>TEI</w:t>
            </w:r>
          </w:p>
        </w:tc>
        <w:tc>
          <w:tcPr>
            <w:tcW w:w="1260" w:type="dxa"/>
            <w:noWrap w:val="0"/>
            <w:vAlign w:val="center"/>
          </w:tcPr>
          <w:p w14:paraId="54005D43">
            <w:pPr>
              <w:pStyle w:val="222"/>
              <w:rPr>
                <w:rFonts w:ascii="Times New Roman" w:hAnsi="Times New Roman"/>
              </w:rPr>
            </w:pPr>
            <w:r>
              <w:rPr>
                <w:rFonts w:ascii="Times New Roman" w:hAnsi="Times New Roman"/>
              </w:rPr>
              <w:t>信标类型</w:t>
            </w:r>
          </w:p>
        </w:tc>
        <w:tc>
          <w:tcPr>
            <w:tcW w:w="1559" w:type="dxa"/>
            <w:noWrap w:val="0"/>
            <w:vAlign w:val="center"/>
          </w:tcPr>
          <w:p w14:paraId="35982EF8">
            <w:pPr>
              <w:pStyle w:val="222"/>
              <w:rPr>
                <w:rFonts w:ascii="Times New Roman" w:hAnsi="Times New Roman"/>
              </w:rPr>
            </w:pPr>
            <w:r>
              <w:rPr>
                <w:rFonts w:ascii="Times New Roman" w:hAnsi="Times New Roman"/>
              </w:rPr>
              <w:t>无线信标标志</w:t>
            </w:r>
          </w:p>
        </w:tc>
      </w:tr>
      <w:tr w14:paraId="024164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08" w:type="dxa"/>
            <w:noWrap w:val="0"/>
            <w:vAlign w:val="center"/>
          </w:tcPr>
          <w:p w14:paraId="452B2B2A">
            <w:pPr>
              <w:pStyle w:val="222"/>
              <w:rPr>
                <w:rFonts w:ascii="Times New Roman" w:hAnsi="Times New Roman"/>
              </w:rPr>
            </w:pPr>
            <w:r>
              <w:rPr>
                <w:rFonts w:ascii="Times New Roman" w:hAnsi="Times New Roman"/>
              </w:rPr>
              <w:t>2</w:t>
            </w:r>
          </w:p>
        </w:tc>
        <w:tc>
          <w:tcPr>
            <w:tcW w:w="1260" w:type="dxa"/>
            <w:noWrap w:val="0"/>
            <w:vAlign w:val="center"/>
          </w:tcPr>
          <w:p w14:paraId="249C6167">
            <w:pPr>
              <w:pStyle w:val="222"/>
              <w:rPr>
                <w:rFonts w:ascii="Times New Roman" w:hAnsi="Times New Roman"/>
              </w:rPr>
            </w:pPr>
            <w:r>
              <w:rPr>
                <w:rFonts w:ascii="Times New Roman" w:hAnsi="Times New Roman"/>
              </w:rPr>
              <w:t>1</w:t>
            </w:r>
          </w:p>
        </w:tc>
        <w:tc>
          <w:tcPr>
            <w:tcW w:w="1559" w:type="dxa"/>
            <w:noWrap w:val="0"/>
            <w:vAlign w:val="center"/>
          </w:tcPr>
          <w:p w14:paraId="7437B60A">
            <w:pPr>
              <w:pStyle w:val="222"/>
              <w:rPr>
                <w:rFonts w:ascii="Times New Roman" w:hAnsi="Times New Roman"/>
              </w:rPr>
            </w:pPr>
            <w:r>
              <w:rPr>
                <w:rFonts w:ascii="Times New Roman" w:hAnsi="Times New Roman"/>
              </w:rPr>
              <w:t>3</w:t>
            </w:r>
          </w:p>
        </w:tc>
      </w:tr>
      <w:tr w14:paraId="6FF67D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08" w:type="dxa"/>
            <w:noWrap w:val="0"/>
            <w:vAlign w:val="center"/>
          </w:tcPr>
          <w:p w14:paraId="3531A4B4">
            <w:pPr>
              <w:pStyle w:val="222"/>
              <w:rPr>
                <w:rFonts w:ascii="Times New Roman" w:hAnsi="Times New Roman"/>
              </w:rPr>
            </w:pPr>
            <w:r>
              <w:rPr>
                <w:rFonts w:ascii="Times New Roman" w:hAnsi="Times New Roman"/>
              </w:rPr>
              <w:t>3</w:t>
            </w:r>
          </w:p>
        </w:tc>
        <w:tc>
          <w:tcPr>
            <w:tcW w:w="1260" w:type="dxa"/>
            <w:noWrap w:val="0"/>
            <w:vAlign w:val="center"/>
          </w:tcPr>
          <w:p w14:paraId="6A27B35D">
            <w:pPr>
              <w:pStyle w:val="222"/>
              <w:rPr>
                <w:rFonts w:ascii="Times New Roman" w:hAnsi="Times New Roman"/>
              </w:rPr>
            </w:pPr>
            <w:r>
              <w:rPr>
                <w:rFonts w:ascii="Times New Roman" w:hAnsi="Times New Roman"/>
              </w:rPr>
              <w:t>1</w:t>
            </w:r>
          </w:p>
        </w:tc>
        <w:tc>
          <w:tcPr>
            <w:tcW w:w="1559" w:type="dxa"/>
            <w:noWrap w:val="0"/>
            <w:vAlign w:val="center"/>
          </w:tcPr>
          <w:p w14:paraId="205901EB">
            <w:pPr>
              <w:pStyle w:val="222"/>
              <w:rPr>
                <w:rFonts w:ascii="Times New Roman" w:hAnsi="Times New Roman"/>
              </w:rPr>
            </w:pPr>
            <w:r>
              <w:rPr>
                <w:rFonts w:ascii="Times New Roman" w:hAnsi="Times New Roman"/>
              </w:rPr>
              <w:t>3</w:t>
            </w:r>
          </w:p>
        </w:tc>
      </w:tr>
      <w:tr w14:paraId="066B96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08" w:type="dxa"/>
            <w:noWrap w:val="0"/>
            <w:vAlign w:val="center"/>
          </w:tcPr>
          <w:p w14:paraId="195EDC70">
            <w:pPr>
              <w:pStyle w:val="222"/>
              <w:rPr>
                <w:rFonts w:ascii="Times New Roman" w:hAnsi="Times New Roman"/>
              </w:rPr>
            </w:pPr>
            <w:r>
              <w:rPr>
                <w:rFonts w:ascii="Times New Roman" w:hAnsi="Times New Roman"/>
              </w:rPr>
              <w:t>4</w:t>
            </w:r>
          </w:p>
        </w:tc>
        <w:tc>
          <w:tcPr>
            <w:tcW w:w="1260" w:type="dxa"/>
            <w:noWrap w:val="0"/>
            <w:vAlign w:val="center"/>
          </w:tcPr>
          <w:p w14:paraId="50AC0A8B">
            <w:pPr>
              <w:pStyle w:val="222"/>
              <w:rPr>
                <w:rFonts w:ascii="Times New Roman" w:hAnsi="Times New Roman"/>
              </w:rPr>
            </w:pPr>
            <w:r>
              <w:rPr>
                <w:rFonts w:ascii="Times New Roman" w:hAnsi="Times New Roman"/>
              </w:rPr>
              <w:t>0</w:t>
            </w:r>
          </w:p>
        </w:tc>
        <w:tc>
          <w:tcPr>
            <w:tcW w:w="1559" w:type="dxa"/>
            <w:noWrap w:val="0"/>
            <w:vAlign w:val="center"/>
          </w:tcPr>
          <w:p w14:paraId="4949B5F3">
            <w:pPr>
              <w:pStyle w:val="222"/>
              <w:rPr>
                <w:rFonts w:ascii="Times New Roman" w:hAnsi="Times New Roman"/>
              </w:rPr>
            </w:pPr>
            <w:r>
              <w:rPr>
                <w:rFonts w:ascii="Times New Roman" w:hAnsi="Times New Roman"/>
              </w:rPr>
              <w:t>3</w:t>
            </w:r>
          </w:p>
        </w:tc>
      </w:tr>
      <w:tr w14:paraId="542134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08" w:type="dxa"/>
            <w:noWrap w:val="0"/>
            <w:vAlign w:val="center"/>
          </w:tcPr>
          <w:p w14:paraId="4FD06902">
            <w:pPr>
              <w:pStyle w:val="222"/>
              <w:rPr>
                <w:rFonts w:ascii="Times New Roman" w:hAnsi="Times New Roman"/>
              </w:rPr>
            </w:pPr>
            <w:r>
              <w:rPr>
                <w:rFonts w:ascii="Times New Roman" w:hAnsi="Times New Roman"/>
              </w:rPr>
              <w:t>5</w:t>
            </w:r>
          </w:p>
        </w:tc>
        <w:tc>
          <w:tcPr>
            <w:tcW w:w="1260" w:type="dxa"/>
            <w:noWrap w:val="0"/>
            <w:vAlign w:val="center"/>
          </w:tcPr>
          <w:p w14:paraId="1B36CE6E">
            <w:pPr>
              <w:pStyle w:val="222"/>
              <w:rPr>
                <w:rFonts w:ascii="Times New Roman" w:hAnsi="Times New Roman"/>
              </w:rPr>
            </w:pPr>
            <w:r>
              <w:rPr>
                <w:rFonts w:ascii="Times New Roman" w:hAnsi="Times New Roman"/>
              </w:rPr>
              <w:t>0</w:t>
            </w:r>
          </w:p>
        </w:tc>
        <w:tc>
          <w:tcPr>
            <w:tcW w:w="1559" w:type="dxa"/>
            <w:noWrap w:val="0"/>
            <w:vAlign w:val="center"/>
          </w:tcPr>
          <w:p w14:paraId="4105CCD2">
            <w:pPr>
              <w:pStyle w:val="222"/>
              <w:rPr>
                <w:rFonts w:ascii="Times New Roman" w:hAnsi="Times New Roman"/>
              </w:rPr>
            </w:pPr>
            <w:r>
              <w:rPr>
                <w:rFonts w:ascii="Times New Roman" w:hAnsi="Times New Roman"/>
              </w:rPr>
              <w:t>3</w:t>
            </w:r>
          </w:p>
        </w:tc>
      </w:tr>
      <w:tr w14:paraId="294705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08" w:type="dxa"/>
            <w:noWrap w:val="0"/>
            <w:vAlign w:val="center"/>
          </w:tcPr>
          <w:p w14:paraId="50FCB5DC">
            <w:pPr>
              <w:pStyle w:val="222"/>
              <w:rPr>
                <w:rFonts w:ascii="Times New Roman" w:hAnsi="Times New Roman"/>
              </w:rPr>
            </w:pPr>
            <w:r>
              <w:rPr>
                <w:rFonts w:ascii="Times New Roman" w:hAnsi="Times New Roman"/>
              </w:rPr>
              <w:t>6</w:t>
            </w:r>
          </w:p>
        </w:tc>
        <w:tc>
          <w:tcPr>
            <w:tcW w:w="1260" w:type="dxa"/>
            <w:noWrap w:val="0"/>
            <w:vAlign w:val="center"/>
          </w:tcPr>
          <w:p w14:paraId="60C64B54">
            <w:pPr>
              <w:pStyle w:val="222"/>
              <w:rPr>
                <w:rFonts w:ascii="Times New Roman" w:hAnsi="Times New Roman"/>
              </w:rPr>
            </w:pPr>
            <w:r>
              <w:rPr>
                <w:rFonts w:ascii="Times New Roman" w:hAnsi="Times New Roman"/>
              </w:rPr>
              <w:t>0</w:t>
            </w:r>
          </w:p>
        </w:tc>
        <w:tc>
          <w:tcPr>
            <w:tcW w:w="1559" w:type="dxa"/>
            <w:noWrap w:val="0"/>
            <w:vAlign w:val="center"/>
          </w:tcPr>
          <w:p w14:paraId="7EBE7467">
            <w:pPr>
              <w:pStyle w:val="222"/>
              <w:rPr>
                <w:rFonts w:ascii="Times New Roman" w:hAnsi="Times New Roman"/>
              </w:rPr>
            </w:pPr>
            <w:r>
              <w:rPr>
                <w:rFonts w:ascii="Times New Roman" w:hAnsi="Times New Roman"/>
              </w:rPr>
              <w:t>4</w:t>
            </w:r>
          </w:p>
        </w:tc>
      </w:tr>
    </w:tbl>
    <w:p w14:paraId="57940EEF">
      <w:pPr>
        <w:pStyle w:val="38"/>
        <w:ind w:firstLine="0" w:firstLineChars="0"/>
        <w:rPr>
          <w:rFonts w:ascii="Times New Roman"/>
        </w:rPr>
      </w:pPr>
    </w:p>
    <w:p w14:paraId="51D57A7B">
      <w:pPr>
        <w:pStyle w:val="38"/>
        <w:rPr>
          <w:rFonts w:ascii="Times New Roman"/>
        </w:rPr>
      </w:pPr>
      <w:r>
        <w:rPr>
          <w:rFonts w:ascii="Times New Roman"/>
        </w:rPr>
        <w:t>示例6：CCO使用3个CCO信标时隙和2个非CCO信标时隙在无线信道上发送1个标准信标帧。网络拓扑和时隙排布应符合</w:t>
      </w:r>
      <w:r>
        <w:rPr>
          <w:rFonts w:ascii="Times New Roman"/>
        </w:rPr>
        <w:fldChar w:fldCharType="begin"/>
      </w:r>
      <w:r>
        <w:rPr>
          <w:rFonts w:ascii="Times New Roman"/>
        </w:rPr>
        <w:instrText xml:space="preserve"> REF _Ref46334270 \w \h  \* MERGEFORMAT </w:instrText>
      </w:r>
      <w:r>
        <w:rPr>
          <w:rFonts w:ascii="Times New Roman"/>
        </w:rPr>
        <w:fldChar w:fldCharType="separate"/>
      </w:r>
      <w:r>
        <w:rPr>
          <w:rFonts w:ascii="Times New Roman"/>
        </w:rPr>
        <w:t>图65</w:t>
      </w:r>
      <w:r>
        <w:rPr>
          <w:rFonts w:ascii="Times New Roman"/>
        </w:rPr>
        <w:fldChar w:fldCharType="end"/>
      </w:r>
      <w:r>
        <w:rPr>
          <w:rFonts w:ascii="Times New Roman"/>
        </w:rPr>
        <w:t>要求，信标时隙条目应符合</w:t>
      </w:r>
      <w:r>
        <w:rPr>
          <w:rFonts w:ascii="Times New Roman"/>
        </w:rPr>
        <w:fldChar w:fldCharType="begin"/>
      </w:r>
      <w:r>
        <w:rPr>
          <w:rFonts w:ascii="Times New Roman"/>
        </w:rPr>
        <w:instrText xml:space="preserve"> REF _Ref46334284 \w \h  \* MERGEFORMAT </w:instrText>
      </w:r>
      <w:r>
        <w:rPr>
          <w:rFonts w:ascii="Times New Roman"/>
        </w:rPr>
        <w:fldChar w:fldCharType="separate"/>
      </w:r>
      <w:r>
        <w:rPr>
          <w:rFonts w:ascii="Times New Roman"/>
        </w:rPr>
        <w:t>表122</w:t>
      </w:r>
      <w:r>
        <w:rPr>
          <w:rFonts w:ascii="Times New Roman"/>
        </w:rPr>
        <w:fldChar w:fldCharType="end"/>
      </w:r>
      <w:r>
        <w:rPr>
          <w:rFonts w:ascii="Times New Roman"/>
        </w:rPr>
        <w:t>要求。</w:t>
      </w:r>
    </w:p>
    <w:p w14:paraId="428A2E7B">
      <w:pPr>
        <w:pStyle w:val="38"/>
        <w:ind w:firstLine="0" w:firstLineChars="0"/>
        <w:rPr>
          <w:rFonts w:ascii="Times New Roman"/>
        </w:rPr>
      </w:pPr>
      <w:r>
        <w:rPr>
          <w:rFonts w:ascii="Times New Roman"/>
        </w:rPr>
        <w:object>
          <v:shape id="_x0000_i1096" o:spt="75" type="#_x0000_t75" style="height:119.1pt;width:467.55pt;" o:ole="t" filled="f" o:preferrelative="t" stroked="f" coordsize="21600,21600">
            <v:path/>
            <v:fill on="f" focussize="0,0"/>
            <v:stroke on="f"/>
            <v:imagedata r:id="rId151" o:title=""/>
            <o:lock v:ext="edit" aspectratio="t"/>
            <w10:wrap type="none"/>
            <w10:anchorlock/>
          </v:shape>
          <o:OLEObject Type="Embed" ProgID="Visio.Drawing.15" ShapeID="_x0000_i1096" DrawAspect="Content" ObjectID="_1468075796" r:id="rId150">
            <o:LockedField>false</o:LockedField>
          </o:OLEObject>
        </w:object>
      </w:r>
    </w:p>
    <w:p w14:paraId="4726E6BC">
      <w:pPr>
        <w:pStyle w:val="1945"/>
      </w:pPr>
      <w:bookmarkStart w:id="2346" w:name="_Ref46334270"/>
      <w:r>
        <w:t>示例6时隙调度示意图</w:t>
      </w:r>
      <w:bookmarkEnd w:id="2346"/>
    </w:p>
    <w:p w14:paraId="6E7A782E">
      <w:pPr>
        <w:pStyle w:val="179"/>
        <w:ind w:left="0"/>
        <w:rPr>
          <w:rFonts w:ascii="Times New Roman"/>
        </w:rPr>
      </w:pPr>
      <w:bookmarkStart w:id="2347" w:name="_Ref46334284"/>
      <w:r>
        <w:rPr>
          <w:rFonts w:ascii="Times New Roman"/>
        </w:rPr>
        <w:t>示例6信标时隙条目值</w:t>
      </w:r>
      <w:bookmarkEnd w:id="2347"/>
    </w:p>
    <w:tbl>
      <w:tblPr>
        <w:tblStyle w:val="5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08"/>
        <w:gridCol w:w="1260"/>
        <w:gridCol w:w="1559"/>
      </w:tblGrid>
      <w:tr w14:paraId="6BCA93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08" w:type="dxa"/>
            <w:noWrap w:val="0"/>
            <w:vAlign w:val="center"/>
          </w:tcPr>
          <w:p w14:paraId="6DDAE44B">
            <w:pPr>
              <w:pStyle w:val="222"/>
              <w:rPr>
                <w:rFonts w:ascii="Times New Roman" w:hAnsi="Times New Roman"/>
              </w:rPr>
            </w:pPr>
            <w:r>
              <w:rPr>
                <w:rFonts w:ascii="Times New Roman" w:hAnsi="Times New Roman"/>
              </w:rPr>
              <w:t>TEI</w:t>
            </w:r>
          </w:p>
        </w:tc>
        <w:tc>
          <w:tcPr>
            <w:tcW w:w="1260" w:type="dxa"/>
            <w:noWrap w:val="0"/>
            <w:vAlign w:val="center"/>
          </w:tcPr>
          <w:p w14:paraId="19613E41">
            <w:pPr>
              <w:pStyle w:val="222"/>
              <w:rPr>
                <w:rFonts w:ascii="Times New Roman" w:hAnsi="Times New Roman"/>
              </w:rPr>
            </w:pPr>
            <w:r>
              <w:rPr>
                <w:rFonts w:ascii="Times New Roman" w:hAnsi="Times New Roman"/>
              </w:rPr>
              <w:t>信标类型</w:t>
            </w:r>
          </w:p>
        </w:tc>
        <w:tc>
          <w:tcPr>
            <w:tcW w:w="1559" w:type="dxa"/>
            <w:noWrap w:val="0"/>
            <w:vAlign w:val="center"/>
          </w:tcPr>
          <w:p w14:paraId="10CA38A9">
            <w:pPr>
              <w:pStyle w:val="222"/>
              <w:rPr>
                <w:rFonts w:ascii="Times New Roman" w:hAnsi="Times New Roman"/>
              </w:rPr>
            </w:pPr>
            <w:r>
              <w:rPr>
                <w:rFonts w:ascii="Times New Roman" w:hAnsi="Times New Roman"/>
              </w:rPr>
              <w:t>无线信标标志</w:t>
            </w:r>
          </w:p>
        </w:tc>
      </w:tr>
      <w:tr w14:paraId="7422BD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08" w:type="dxa"/>
            <w:noWrap w:val="0"/>
            <w:vAlign w:val="center"/>
          </w:tcPr>
          <w:p w14:paraId="119EF6E9">
            <w:pPr>
              <w:pStyle w:val="222"/>
              <w:rPr>
                <w:rFonts w:ascii="Times New Roman" w:hAnsi="Times New Roman"/>
              </w:rPr>
            </w:pPr>
            <w:r>
              <w:rPr>
                <w:rFonts w:ascii="Times New Roman" w:hAnsi="Times New Roman"/>
              </w:rPr>
              <w:t>2</w:t>
            </w:r>
          </w:p>
        </w:tc>
        <w:tc>
          <w:tcPr>
            <w:tcW w:w="1260" w:type="dxa"/>
            <w:noWrap w:val="0"/>
            <w:vAlign w:val="center"/>
          </w:tcPr>
          <w:p w14:paraId="6373FE25">
            <w:pPr>
              <w:pStyle w:val="222"/>
              <w:rPr>
                <w:rFonts w:ascii="Times New Roman" w:hAnsi="Times New Roman"/>
              </w:rPr>
            </w:pPr>
            <w:r>
              <w:rPr>
                <w:rFonts w:ascii="Times New Roman" w:hAnsi="Times New Roman"/>
              </w:rPr>
              <w:t>1</w:t>
            </w:r>
          </w:p>
        </w:tc>
        <w:tc>
          <w:tcPr>
            <w:tcW w:w="1559" w:type="dxa"/>
            <w:noWrap w:val="0"/>
            <w:vAlign w:val="center"/>
          </w:tcPr>
          <w:p w14:paraId="41837C1B">
            <w:pPr>
              <w:pStyle w:val="222"/>
              <w:rPr>
                <w:rFonts w:ascii="Times New Roman" w:hAnsi="Times New Roman"/>
              </w:rPr>
            </w:pPr>
            <w:r>
              <w:rPr>
                <w:rFonts w:ascii="Times New Roman" w:hAnsi="Times New Roman"/>
              </w:rPr>
              <w:t>4</w:t>
            </w:r>
          </w:p>
        </w:tc>
      </w:tr>
      <w:tr w14:paraId="0A6E24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08" w:type="dxa"/>
            <w:noWrap w:val="0"/>
            <w:vAlign w:val="center"/>
          </w:tcPr>
          <w:p w14:paraId="44EA31C6">
            <w:pPr>
              <w:pStyle w:val="222"/>
              <w:rPr>
                <w:rFonts w:ascii="Times New Roman" w:hAnsi="Times New Roman"/>
              </w:rPr>
            </w:pPr>
            <w:r>
              <w:rPr>
                <w:rFonts w:ascii="Times New Roman" w:hAnsi="Times New Roman"/>
              </w:rPr>
              <w:t>3</w:t>
            </w:r>
          </w:p>
        </w:tc>
        <w:tc>
          <w:tcPr>
            <w:tcW w:w="1260" w:type="dxa"/>
            <w:noWrap w:val="0"/>
            <w:vAlign w:val="center"/>
          </w:tcPr>
          <w:p w14:paraId="31AA92D5">
            <w:pPr>
              <w:pStyle w:val="222"/>
              <w:rPr>
                <w:rFonts w:ascii="Times New Roman" w:hAnsi="Times New Roman"/>
              </w:rPr>
            </w:pPr>
            <w:r>
              <w:rPr>
                <w:rFonts w:ascii="Times New Roman" w:hAnsi="Times New Roman"/>
              </w:rPr>
              <w:t>1</w:t>
            </w:r>
          </w:p>
        </w:tc>
        <w:tc>
          <w:tcPr>
            <w:tcW w:w="1559" w:type="dxa"/>
            <w:noWrap w:val="0"/>
            <w:vAlign w:val="center"/>
          </w:tcPr>
          <w:p w14:paraId="67873A8C">
            <w:pPr>
              <w:pStyle w:val="222"/>
              <w:rPr>
                <w:rFonts w:ascii="Times New Roman" w:hAnsi="Times New Roman"/>
              </w:rPr>
            </w:pPr>
            <w:r>
              <w:rPr>
                <w:rFonts w:ascii="Times New Roman" w:hAnsi="Times New Roman"/>
              </w:rPr>
              <w:t>3</w:t>
            </w:r>
          </w:p>
        </w:tc>
      </w:tr>
      <w:tr w14:paraId="1C10E2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08" w:type="dxa"/>
            <w:noWrap w:val="0"/>
            <w:vAlign w:val="center"/>
          </w:tcPr>
          <w:p w14:paraId="78E5D2AB">
            <w:pPr>
              <w:pStyle w:val="222"/>
              <w:rPr>
                <w:rFonts w:ascii="Times New Roman" w:hAnsi="Times New Roman"/>
              </w:rPr>
            </w:pPr>
            <w:r>
              <w:rPr>
                <w:rFonts w:ascii="Times New Roman" w:hAnsi="Times New Roman"/>
              </w:rPr>
              <w:t>4</w:t>
            </w:r>
          </w:p>
        </w:tc>
        <w:tc>
          <w:tcPr>
            <w:tcW w:w="1260" w:type="dxa"/>
            <w:noWrap w:val="0"/>
            <w:vAlign w:val="center"/>
          </w:tcPr>
          <w:p w14:paraId="312AF952">
            <w:pPr>
              <w:pStyle w:val="222"/>
              <w:rPr>
                <w:rFonts w:ascii="Times New Roman" w:hAnsi="Times New Roman"/>
              </w:rPr>
            </w:pPr>
            <w:r>
              <w:rPr>
                <w:rFonts w:ascii="Times New Roman" w:hAnsi="Times New Roman"/>
              </w:rPr>
              <w:t>1</w:t>
            </w:r>
          </w:p>
        </w:tc>
        <w:tc>
          <w:tcPr>
            <w:tcW w:w="1559" w:type="dxa"/>
            <w:noWrap w:val="0"/>
            <w:vAlign w:val="center"/>
          </w:tcPr>
          <w:p w14:paraId="180473AF">
            <w:pPr>
              <w:pStyle w:val="222"/>
              <w:rPr>
                <w:rFonts w:ascii="Times New Roman" w:hAnsi="Times New Roman"/>
              </w:rPr>
            </w:pPr>
            <w:r>
              <w:rPr>
                <w:rFonts w:ascii="Times New Roman" w:hAnsi="Times New Roman"/>
              </w:rPr>
              <w:t>3</w:t>
            </w:r>
          </w:p>
        </w:tc>
      </w:tr>
      <w:tr w14:paraId="2E2B05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08" w:type="dxa"/>
            <w:noWrap w:val="0"/>
            <w:vAlign w:val="center"/>
          </w:tcPr>
          <w:p w14:paraId="254E6A83">
            <w:pPr>
              <w:pStyle w:val="222"/>
              <w:rPr>
                <w:rFonts w:ascii="Times New Roman" w:hAnsi="Times New Roman"/>
              </w:rPr>
            </w:pPr>
            <w:r>
              <w:rPr>
                <w:rFonts w:ascii="Times New Roman" w:hAnsi="Times New Roman"/>
              </w:rPr>
              <w:t>5</w:t>
            </w:r>
          </w:p>
        </w:tc>
        <w:tc>
          <w:tcPr>
            <w:tcW w:w="1260" w:type="dxa"/>
            <w:noWrap w:val="0"/>
            <w:vAlign w:val="center"/>
          </w:tcPr>
          <w:p w14:paraId="779384EC">
            <w:pPr>
              <w:pStyle w:val="222"/>
              <w:rPr>
                <w:rFonts w:ascii="Times New Roman" w:hAnsi="Times New Roman"/>
              </w:rPr>
            </w:pPr>
            <w:r>
              <w:rPr>
                <w:rFonts w:ascii="Times New Roman" w:hAnsi="Times New Roman"/>
              </w:rPr>
              <w:t>0</w:t>
            </w:r>
          </w:p>
        </w:tc>
        <w:tc>
          <w:tcPr>
            <w:tcW w:w="1559" w:type="dxa"/>
            <w:noWrap w:val="0"/>
            <w:vAlign w:val="center"/>
          </w:tcPr>
          <w:p w14:paraId="3178A069">
            <w:pPr>
              <w:pStyle w:val="222"/>
              <w:rPr>
                <w:rFonts w:ascii="Times New Roman" w:hAnsi="Times New Roman"/>
              </w:rPr>
            </w:pPr>
            <w:r>
              <w:rPr>
                <w:rFonts w:ascii="Times New Roman" w:hAnsi="Times New Roman"/>
              </w:rPr>
              <w:t>3</w:t>
            </w:r>
          </w:p>
        </w:tc>
      </w:tr>
      <w:tr w14:paraId="55E13B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08" w:type="dxa"/>
            <w:noWrap w:val="0"/>
            <w:vAlign w:val="center"/>
          </w:tcPr>
          <w:p w14:paraId="4AA5333A">
            <w:pPr>
              <w:pStyle w:val="222"/>
              <w:rPr>
                <w:rFonts w:ascii="Times New Roman" w:hAnsi="Times New Roman"/>
              </w:rPr>
            </w:pPr>
            <w:r>
              <w:rPr>
                <w:rFonts w:ascii="Times New Roman" w:hAnsi="Times New Roman"/>
              </w:rPr>
              <w:t>6</w:t>
            </w:r>
          </w:p>
        </w:tc>
        <w:tc>
          <w:tcPr>
            <w:tcW w:w="1260" w:type="dxa"/>
            <w:noWrap w:val="0"/>
            <w:vAlign w:val="center"/>
          </w:tcPr>
          <w:p w14:paraId="75382EE8">
            <w:pPr>
              <w:pStyle w:val="222"/>
              <w:rPr>
                <w:rFonts w:ascii="Times New Roman" w:hAnsi="Times New Roman"/>
              </w:rPr>
            </w:pPr>
            <w:r>
              <w:rPr>
                <w:rFonts w:ascii="Times New Roman" w:hAnsi="Times New Roman"/>
              </w:rPr>
              <w:t>0</w:t>
            </w:r>
          </w:p>
        </w:tc>
        <w:tc>
          <w:tcPr>
            <w:tcW w:w="1559" w:type="dxa"/>
            <w:noWrap w:val="0"/>
            <w:vAlign w:val="center"/>
          </w:tcPr>
          <w:p w14:paraId="6C7A8A8E">
            <w:pPr>
              <w:pStyle w:val="222"/>
              <w:rPr>
                <w:rFonts w:ascii="Times New Roman" w:hAnsi="Times New Roman"/>
              </w:rPr>
            </w:pPr>
            <w:r>
              <w:rPr>
                <w:rFonts w:ascii="Times New Roman" w:hAnsi="Times New Roman"/>
              </w:rPr>
              <w:t>3</w:t>
            </w:r>
          </w:p>
        </w:tc>
      </w:tr>
      <w:tr w14:paraId="354177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08" w:type="dxa"/>
            <w:noWrap w:val="0"/>
            <w:vAlign w:val="center"/>
          </w:tcPr>
          <w:p w14:paraId="4D0D6A80">
            <w:pPr>
              <w:pStyle w:val="222"/>
              <w:rPr>
                <w:rFonts w:ascii="Times New Roman" w:hAnsi="Times New Roman"/>
              </w:rPr>
            </w:pPr>
            <w:r>
              <w:rPr>
                <w:rFonts w:ascii="Times New Roman" w:hAnsi="Times New Roman"/>
              </w:rPr>
              <w:t>7</w:t>
            </w:r>
          </w:p>
        </w:tc>
        <w:tc>
          <w:tcPr>
            <w:tcW w:w="1260" w:type="dxa"/>
            <w:noWrap w:val="0"/>
            <w:vAlign w:val="center"/>
          </w:tcPr>
          <w:p w14:paraId="6C2A9A17">
            <w:pPr>
              <w:pStyle w:val="222"/>
              <w:rPr>
                <w:rFonts w:ascii="Times New Roman" w:hAnsi="Times New Roman"/>
              </w:rPr>
            </w:pPr>
            <w:r>
              <w:rPr>
                <w:rFonts w:ascii="Times New Roman" w:hAnsi="Times New Roman"/>
              </w:rPr>
              <w:t>0</w:t>
            </w:r>
          </w:p>
        </w:tc>
        <w:tc>
          <w:tcPr>
            <w:tcW w:w="1559" w:type="dxa"/>
            <w:noWrap w:val="0"/>
            <w:vAlign w:val="center"/>
          </w:tcPr>
          <w:p w14:paraId="343417B3">
            <w:pPr>
              <w:pStyle w:val="222"/>
              <w:rPr>
                <w:rFonts w:ascii="Times New Roman" w:hAnsi="Times New Roman"/>
              </w:rPr>
            </w:pPr>
            <w:r>
              <w:rPr>
                <w:rFonts w:ascii="Times New Roman" w:hAnsi="Times New Roman"/>
              </w:rPr>
              <w:t>4</w:t>
            </w:r>
          </w:p>
        </w:tc>
      </w:tr>
    </w:tbl>
    <w:p w14:paraId="5C9B179A">
      <w:pPr>
        <w:pStyle w:val="38"/>
        <w:ind w:firstLine="0" w:firstLineChars="0"/>
        <w:rPr>
          <w:rFonts w:ascii="Times New Roman"/>
        </w:rPr>
      </w:pPr>
    </w:p>
    <w:p w14:paraId="1AD948D2">
      <w:pPr>
        <w:pStyle w:val="38"/>
        <w:rPr>
          <w:rFonts w:ascii="Times New Roman"/>
        </w:rPr>
      </w:pPr>
      <w:r>
        <w:rPr>
          <w:rFonts w:ascii="Times New Roman"/>
        </w:rPr>
        <w:t>示例7：CCO使用6个CCO信标时隙和1个非CCO信标时隙在无线信道上发送1个标准信标帧。网络拓扑和时隙排布应符合</w:t>
      </w:r>
      <w:r>
        <w:rPr>
          <w:rFonts w:ascii="Times New Roman"/>
        </w:rPr>
        <w:fldChar w:fldCharType="begin"/>
      </w:r>
      <w:r>
        <w:rPr>
          <w:rFonts w:ascii="Times New Roman"/>
        </w:rPr>
        <w:instrText xml:space="preserve"> REF _Ref46334301 \w \h  \* MERGEFORMAT </w:instrText>
      </w:r>
      <w:r>
        <w:rPr>
          <w:rFonts w:ascii="Times New Roman"/>
        </w:rPr>
        <w:fldChar w:fldCharType="separate"/>
      </w:r>
      <w:r>
        <w:rPr>
          <w:rFonts w:ascii="Times New Roman"/>
        </w:rPr>
        <w:t>图66</w:t>
      </w:r>
      <w:r>
        <w:rPr>
          <w:rFonts w:ascii="Times New Roman"/>
        </w:rPr>
        <w:fldChar w:fldCharType="end"/>
      </w:r>
      <w:r>
        <w:rPr>
          <w:rFonts w:ascii="Times New Roman"/>
        </w:rPr>
        <w:t>要求，信标时隙条目应符合</w:t>
      </w:r>
      <w:r>
        <w:rPr>
          <w:rFonts w:ascii="Times New Roman"/>
        </w:rPr>
        <w:fldChar w:fldCharType="begin"/>
      </w:r>
      <w:r>
        <w:rPr>
          <w:rFonts w:ascii="Times New Roman"/>
        </w:rPr>
        <w:instrText xml:space="preserve"> REF _Ref46334313 \w \h  \* MERGEFORMAT </w:instrText>
      </w:r>
      <w:r>
        <w:rPr>
          <w:rFonts w:ascii="Times New Roman"/>
        </w:rPr>
        <w:fldChar w:fldCharType="separate"/>
      </w:r>
      <w:r>
        <w:rPr>
          <w:rFonts w:ascii="Times New Roman"/>
        </w:rPr>
        <w:t>表123</w:t>
      </w:r>
      <w:r>
        <w:rPr>
          <w:rFonts w:ascii="Times New Roman"/>
        </w:rPr>
        <w:fldChar w:fldCharType="end"/>
      </w:r>
      <w:r>
        <w:rPr>
          <w:rFonts w:ascii="Times New Roman"/>
        </w:rPr>
        <w:t>要求。</w:t>
      </w:r>
    </w:p>
    <w:p w14:paraId="2032FB51">
      <w:pPr>
        <w:pStyle w:val="38"/>
        <w:ind w:firstLine="0" w:firstLineChars="0"/>
        <w:rPr>
          <w:rFonts w:ascii="Times New Roman"/>
        </w:rPr>
      </w:pPr>
      <w:r>
        <w:rPr>
          <w:rFonts w:ascii="Times New Roman"/>
        </w:rPr>
        <w:object>
          <v:shape id="_x0000_i1097" o:spt="75" type="#_x0000_t75" style="height:109.4pt;width:467.55pt;" o:ole="t" filled="f" o:preferrelative="t" stroked="f" coordsize="21600,21600">
            <v:path/>
            <v:fill on="f" focussize="0,0"/>
            <v:stroke on="f"/>
            <v:imagedata r:id="rId153" o:title=""/>
            <o:lock v:ext="edit" aspectratio="t"/>
            <w10:wrap type="none"/>
            <w10:anchorlock/>
          </v:shape>
          <o:OLEObject Type="Embed" ProgID="Visio.Drawing.15" ShapeID="_x0000_i1097" DrawAspect="Content" ObjectID="_1468075797" r:id="rId152">
            <o:LockedField>false</o:LockedField>
          </o:OLEObject>
        </w:object>
      </w:r>
    </w:p>
    <w:p w14:paraId="14594E53">
      <w:pPr>
        <w:pStyle w:val="1945"/>
      </w:pPr>
      <w:bookmarkStart w:id="2348" w:name="_Ref46334301"/>
      <w:r>
        <w:t>示例7时隙调度示意图</w:t>
      </w:r>
      <w:bookmarkEnd w:id="2348"/>
    </w:p>
    <w:p w14:paraId="48DBAE23">
      <w:pPr>
        <w:pStyle w:val="179"/>
        <w:ind w:left="0"/>
        <w:rPr>
          <w:rFonts w:ascii="Times New Roman"/>
        </w:rPr>
      </w:pPr>
      <w:bookmarkStart w:id="2349" w:name="_Ref46334313"/>
      <w:r>
        <w:rPr>
          <w:rFonts w:ascii="Times New Roman"/>
        </w:rPr>
        <w:t>示例7信标时隙条目值</w:t>
      </w:r>
      <w:bookmarkEnd w:id="2349"/>
    </w:p>
    <w:tbl>
      <w:tblPr>
        <w:tblStyle w:val="5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08"/>
        <w:gridCol w:w="1260"/>
        <w:gridCol w:w="1559"/>
      </w:tblGrid>
      <w:tr w14:paraId="63AF00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08" w:type="dxa"/>
            <w:noWrap w:val="0"/>
            <w:vAlign w:val="center"/>
          </w:tcPr>
          <w:p w14:paraId="4F56669B">
            <w:pPr>
              <w:pStyle w:val="222"/>
              <w:rPr>
                <w:rFonts w:ascii="Times New Roman" w:hAnsi="Times New Roman"/>
              </w:rPr>
            </w:pPr>
            <w:r>
              <w:rPr>
                <w:rFonts w:ascii="Times New Roman" w:hAnsi="Times New Roman"/>
              </w:rPr>
              <w:t>TEI</w:t>
            </w:r>
          </w:p>
        </w:tc>
        <w:tc>
          <w:tcPr>
            <w:tcW w:w="1260" w:type="dxa"/>
            <w:noWrap w:val="0"/>
            <w:vAlign w:val="center"/>
          </w:tcPr>
          <w:p w14:paraId="3AB3F76E">
            <w:pPr>
              <w:pStyle w:val="222"/>
              <w:rPr>
                <w:rFonts w:ascii="Times New Roman" w:hAnsi="Times New Roman"/>
              </w:rPr>
            </w:pPr>
            <w:r>
              <w:rPr>
                <w:rFonts w:ascii="Times New Roman" w:hAnsi="Times New Roman"/>
              </w:rPr>
              <w:t>信标类型</w:t>
            </w:r>
          </w:p>
        </w:tc>
        <w:tc>
          <w:tcPr>
            <w:tcW w:w="1559" w:type="dxa"/>
            <w:noWrap w:val="0"/>
            <w:vAlign w:val="center"/>
          </w:tcPr>
          <w:p w14:paraId="6EC968D5">
            <w:pPr>
              <w:pStyle w:val="222"/>
              <w:rPr>
                <w:rFonts w:ascii="Times New Roman" w:hAnsi="Times New Roman"/>
              </w:rPr>
            </w:pPr>
            <w:r>
              <w:rPr>
                <w:rFonts w:ascii="Times New Roman" w:hAnsi="Times New Roman"/>
              </w:rPr>
              <w:t>无线信标标志</w:t>
            </w:r>
          </w:p>
        </w:tc>
      </w:tr>
      <w:tr w14:paraId="510965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08" w:type="dxa"/>
            <w:noWrap w:val="0"/>
            <w:vAlign w:val="center"/>
          </w:tcPr>
          <w:p w14:paraId="15EA31F6">
            <w:pPr>
              <w:pStyle w:val="222"/>
              <w:rPr>
                <w:rFonts w:ascii="Times New Roman" w:hAnsi="Times New Roman"/>
              </w:rPr>
            </w:pPr>
            <w:r>
              <w:rPr>
                <w:rFonts w:ascii="Times New Roman" w:hAnsi="Times New Roman"/>
              </w:rPr>
              <w:t>2</w:t>
            </w:r>
          </w:p>
        </w:tc>
        <w:tc>
          <w:tcPr>
            <w:tcW w:w="1260" w:type="dxa"/>
            <w:noWrap w:val="0"/>
            <w:vAlign w:val="center"/>
          </w:tcPr>
          <w:p w14:paraId="395306A0">
            <w:pPr>
              <w:pStyle w:val="222"/>
              <w:rPr>
                <w:rFonts w:ascii="Times New Roman" w:hAnsi="Times New Roman"/>
              </w:rPr>
            </w:pPr>
            <w:r>
              <w:rPr>
                <w:rFonts w:ascii="Times New Roman" w:hAnsi="Times New Roman"/>
              </w:rPr>
              <w:t>1</w:t>
            </w:r>
          </w:p>
        </w:tc>
        <w:tc>
          <w:tcPr>
            <w:tcW w:w="1559" w:type="dxa"/>
            <w:noWrap w:val="0"/>
            <w:vAlign w:val="center"/>
          </w:tcPr>
          <w:p w14:paraId="249225D4">
            <w:pPr>
              <w:pStyle w:val="222"/>
              <w:rPr>
                <w:rFonts w:ascii="Times New Roman" w:hAnsi="Times New Roman"/>
              </w:rPr>
            </w:pPr>
            <w:r>
              <w:rPr>
                <w:rFonts w:ascii="Times New Roman" w:hAnsi="Times New Roman"/>
              </w:rPr>
              <w:t>3</w:t>
            </w:r>
          </w:p>
        </w:tc>
      </w:tr>
      <w:tr w14:paraId="3CB60F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08" w:type="dxa"/>
            <w:noWrap w:val="0"/>
            <w:vAlign w:val="center"/>
          </w:tcPr>
          <w:p w14:paraId="4CA429F9">
            <w:pPr>
              <w:pStyle w:val="222"/>
              <w:rPr>
                <w:rFonts w:ascii="Times New Roman" w:hAnsi="Times New Roman"/>
              </w:rPr>
            </w:pPr>
            <w:r>
              <w:rPr>
                <w:rFonts w:ascii="Times New Roman" w:hAnsi="Times New Roman"/>
              </w:rPr>
              <w:t>3</w:t>
            </w:r>
          </w:p>
        </w:tc>
        <w:tc>
          <w:tcPr>
            <w:tcW w:w="1260" w:type="dxa"/>
            <w:noWrap w:val="0"/>
            <w:vAlign w:val="center"/>
          </w:tcPr>
          <w:p w14:paraId="21A2034B">
            <w:pPr>
              <w:pStyle w:val="222"/>
              <w:rPr>
                <w:rFonts w:ascii="Times New Roman" w:hAnsi="Times New Roman"/>
              </w:rPr>
            </w:pPr>
            <w:r>
              <w:rPr>
                <w:rFonts w:ascii="Times New Roman" w:hAnsi="Times New Roman"/>
              </w:rPr>
              <w:t>1</w:t>
            </w:r>
          </w:p>
        </w:tc>
        <w:tc>
          <w:tcPr>
            <w:tcW w:w="1559" w:type="dxa"/>
            <w:noWrap w:val="0"/>
            <w:vAlign w:val="center"/>
          </w:tcPr>
          <w:p w14:paraId="75D0397D">
            <w:pPr>
              <w:pStyle w:val="222"/>
              <w:rPr>
                <w:rFonts w:ascii="Times New Roman" w:hAnsi="Times New Roman"/>
              </w:rPr>
            </w:pPr>
            <w:r>
              <w:rPr>
                <w:rFonts w:ascii="Times New Roman" w:hAnsi="Times New Roman"/>
              </w:rPr>
              <w:t>3</w:t>
            </w:r>
          </w:p>
        </w:tc>
      </w:tr>
      <w:tr w14:paraId="59ED29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08" w:type="dxa"/>
            <w:noWrap w:val="0"/>
            <w:vAlign w:val="center"/>
          </w:tcPr>
          <w:p w14:paraId="716D5D31">
            <w:pPr>
              <w:pStyle w:val="222"/>
              <w:rPr>
                <w:rFonts w:ascii="Times New Roman" w:hAnsi="Times New Roman"/>
              </w:rPr>
            </w:pPr>
            <w:r>
              <w:rPr>
                <w:rFonts w:ascii="Times New Roman" w:hAnsi="Times New Roman"/>
              </w:rPr>
              <w:t>4</w:t>
            </w:r>
          </w:p>
        </w:tc>
        <w:tc>
          <w:tcPr>
            <w:tcW w:w="1260" w:type="dxa"/>
            <w:noWrap w:val="0"/>
            <w:vAlign w:val="center"/>
          </w:tcPr>
          <w:p w14:paraId="6F2CE56B">
            <w:pPr>
              <w:pStyle w:val="222"/>
              <w:rPr>
                <w:rFonts w:ascii="Times New Roman" w:hAnsi="Times New Roman"/>
              </w:rPr>
            </w:pPr>
            <w:r>
              <w:rPr>
                <w:rFonts w:ascii="Times New Roman" w:hAnsi="Times New Roman"/>
              </w:rPr>
              <w:t>0</w:t>
            </w:r>
          </w:p>
        </w:tc>
        <w:tc>
          <w:tcPr>
            <w:tcW w:w="1559" w:type="dxa"/>
            <w:noWrap w:val="0"/>
            <w:vAlign w:val="center"/>
          </w:tcPr>
          <w:p w14:paraId="7D3FD695">
            <w:pPr>
              <w:pStyle w:val="222"/>
              <w:rPr>
                <w:rFonts w:ascii="Times New Roman" w:hAnsi="Times New Roman"/>
              </w:rPr>
            </w:pPr>
            <w:r>
              <w:rPr>
                <w:rFonts w:ascii="Times New Roman" w:hAnsi="Times New Roman"/>
              </w:rPr>
              <w:t>3</w:t>
            </w:r>
          </w:p>
        </w:tc>
      </w:tr>
      <w:tr w14:paraId="6CAA8A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08" w:type="dxa"/>
            <w:noWrap w:val="0"/>
            <w:vAlign w:val="center"/>
          </w:tcPr>
          <w:p w14:paraId="3908B08C">
            <w:pPr>
              <w:pStyle w:val="222"/>
              <w:rPr>
                <w:rFonts w:ascii="Times New Roman" w:hAnsi="Times New Roman"/>
              </w:rPr>
            </w:pPr>
            <w:r>
              <w:rPr>
                <w:rFonts w:ascii="Times New Roman" w:hAnsi="Times New Roman"/>
              </w:rPr>
              <w:t>5</w:t>
            </w:r>
          </w:p>
        </w:tc>
        <w:tc>
          <w:tcPr>
            <w:tcW w:w="1260" w:type="dxa"/>
            <w:noWrap w:val="0"/>
            <w:vAlign w:val="center"/>
          </w:tcPr>
          <w:p w14:paraId="2371DA89">
            <w:pPr>
              <w:pStyle w:val="222"/>
              <w:rPr>
                <w:rFonts w:ascii="Times New Roman" w:hAnsi="Times New Roman"/>
              </w:rPr>
            </w:pPr>
            <w:r>
              <w:rPr>
                <w:rFonts w:ascii="Times New Roman" w:hAnsi="Times New Roman"/>
              </w:rPr>
              <w:t>0</w:t>
            </w:r>
          </w:p>
        </w:tc>
        <w:tc>
          <w:tcPr>
            <w:tcW w:w="1559" w:type="dxa"/>
            <w:noWrap w:val="0"/>
            <w:vAlign w:val="center"/>
          </w:tcPr>
          <w:p w14:paraId="5A89E1EA">
            <w:pPr>
              <w:pStyle w:val="222"/>
              <w:rPr>
                <w:rFonts w:ascii="Times New Roman" w:hAnsi="Times New Roman"/>
              </w:rPr>
            </w:pPr>
            <w:r>
              <w:rPr>
                <w:rFonts w:ascii="Times New Roman" w:hAnsi="Times New Roman"/>
              </w:rPr>
              <w:t>3</w:t>
            </w:r>
          </w:p>
        </w:tc>
      </w:tr>
      <w:tr w14:paraId="08185D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08" w:type="dxa"/>
            <w:noWrap w:val="0"/>
            <w:vAlign w:val="center"/>
          </w:tcPr>
          <w:p w14:paraId="4EEF5BA2">
            <w:pPr>
              <w:pStyle w:val="222"/>
              <w:rPr>
                <w:rFonts w:ascii="Times New Roman" w:hAnsi="Times New Roman"/>
              </w:rPr>
            </w:pPr>
            <w:r>
              <w:rPr>
                <w:rFonts w:ascii="Times New Roman" w:hAnsi="Times New Roman"/>
              </w:rPr>
              <w:t>6</w:t>
            </w:r>
          </w:p>
        </w:tc>
        <w:tc>
          <w:tcPr>
            <w:tcW w:w="1260" w:type="dxa"/>
            <w:noWrap w:val="0"/>
            <w:vAlign w:val="center"/>
          </w:tcPr>
          <w:p w14:paraId="7A4EA192">
            <w:pPr>
              <w:pStyle w:val="222"/>
              <w:rPr>
                <w:rFonts w:ascii="Times New Roman" w:hAnsi="Times New Roman"/>
              </w:rPr>
            </w:pPr>
            <w:r>
              <w:rPr>
                <w:rFonts w:ascii="Times New Roman" w:hAnsi="Times New Roman"/>
              </w:rPr>
              <w:t>0</w:t>
            </w:r>
          </w:p>
        </w:tc>
        <w:tc>
          <w:tcPr>
            <w:tcW w:w="1559" w:type="dxa"/>
            <w:noWrap w:val="0"/>
            <w:vAlign w:val="center"/>
          </w:tcPr>
          <w:p w14:paraId="30AAC71C">
            <w:pPr>
              <w:pStyle w:val="222"/>
              <w:rPr>
                <w:rFonts w:ascii="Times New Roman" w:hAnsi="Times New Roman"/>
              </w:rPr>
            </w:pPr>
            <w:r>
              <w:rPr>
                <w:rFonts w:ascii="Times New Roman" w:hAnsi="Times New Roman"/>
              </w:rPr>
              <w:t>4</w:t>
            </w:r>
          </w:p>
        </w:tc>
      </w:tr>
    </w:tbl>
    <w:p w14:paraId="054EAD14">
      <w:pPr>
        <w:pStyle w:val="38"/>
        <w:rPr>
          <w:rFonts w:ascii="Times New Roman"/>
        </w:rPr>
      </w:pPr>
    </w:p>
    <w:p w14:paraId="067E41C8">
      <w:pPr>
        <w:pStyle w:val="104"/>
        <w:spacing w:before="156" w:after="156"/>
        <w:rPr>
          <w:rFonts w:ascii="Times New Roman"/>
        </w:rPr>
      </w:pPr>
      <w:bookmarkStart w:id="2350" w:name="_Toc399757366"/>
      <w:bookmarkStart w:id="2351" w:name="_Toc402982984"/>
      <w:bookmarkStart w:id="2352" w:name="_Toc400798994"/>
      <w:bookmarkStart w:id="2353" w:name="_Toc408859984"/>
      <w:bookmarkStart w:id="2354" w:name="_Toc399259328"/>
      <w:bookmarkStart w:id="2355" w:name="_Toc403585387"/>
      <w:bookmarkStart w:id="2356" w:name="_Toc405476729"/>
      <w:bookmarkStart w:id="2357" w:name="_Toc402983916"/>
      <w:bookmarkStart w:id="2358" w:name="_Toc403570397"/>
      <w:bookmarkStart w:id="2359" w:name="_Toc399229111"/>
      <w:bookmarkStart w:id="2360" w:name="_Toc402983450"/>
      <w:r>
        <w:rPr>
          <w:rFonts w:ascii="Times New Roman"/>
        </w:rPr>
        <w:t>高速载波发现列表报文</w:t>
      </w:r>
      <w:bookmarkEnd w:id="2350"/>
      <w:bookmarkEnd w:id="2351"/>
      <w:bookmarkEnd w:id="2352"/>
      <w:bookmarkEnd w:id="2353"/>
      <w:bookmarkEnd w:id="2354"/>
      <w:bookmarkEnd w:id="2355"/>
      <w:bookmarkEnd w:id="2356"/>
      <w:bookmarkEnd w:id="2357"/>
      <w:bookmarkEnd w:id="2358"/>
      <w:bookmarkEnd w:id="2359"/>
      <w:bookmarkEnd w:id="2360"/>
    </w:p>
    <w:p w14:paraId="4C57F0EF">
      <w:pPr>
        <w:pStyle w:val="38"/>
        <w:rPr>
          <w:rFonts w:ascii="Times New Roman"/>
        </w:rPr>
      </w:pPr>
      <w:r>
        <w:rPr>
          <w:rFonts w:ascii="Times New Roman"/>
        </w:rPr>
        <w:t>高速双模通信网络中，每个入网的站点，包括CCO，都存在载波的邻居站点，邻居站点或者是CCO，或者是代理站点，或者是其他的STA站点。某个站点的邻居站点，即是与该站点能够进行载波通信的站点。</w:t>
      </w:r>
    </w:p>
    <w:p w14:paraId="668DE2AA">
      <w:pPr>
        <w:pStyle w:val="38"/>
        <w:rPr>
          <w:rFonts w:ascii="Times New Roman"/>
        </w:rPr>
      </w:pPr>
      <w:r>
        <w:rPr>
          <w:rFonts w:ascii="Times New Roman"/>
        </w:rPr>
        <w:t>组网过程中，每个站点可以根据接收的载波发现信标，感知自己的邻居站点，并记录下来，形成一个发现列表。站点的中继路由，就可以在自己的发现列表中进行选择。</w:t>
      </w:r>
    </w:p>
    <w:p w14:paraId="72110A55">
      <w:pPr>
        <w:pStyle w:val="38"/>
        <w:rPr>
          <w:rFonts w:ascii="Times New Roman"/>
        </w:rPr>
      </w:pPr>
      <w:r>
        <w:rPr>
          <w:rFonts w:ascii="Times New Roman"/>
        </w:rPr>
        <w:t>如果每个站点将本站点的发现列表广播发布，则有利于形成更全面的网络拓扑信息，有利于站点寻找更合适的路由。发现列表报文主要用于路由评估，发现列表报文的发送周期，应根据路由周期和最大发现站点数确定，由CCO指定发送间隔，发送间隔取值范围应符合2-255秒。</w:t>
      </w:r>
      <w:bookmarkStart w:id="2361" w:name="OLE_LINK49"/>
    </w:p>
    <w:bookmarkEnd w:id="2361"/>
    <w:p w14:paraId="4E30DCEB">
      <w:pPr>
        <w:pStyle w:val="38"/>
        <w:rPr>
          <w:rFonts w:ascii="Times New Roman"/>
        </w:rPr>
      </w:pPr>
      <w:r>
        <w:rPr>
          <w:rFonts w:ascii="Times New Roman"/>
        </w:rPr>
        <w:t>组网完成后，包括CCO和所有入网的STA站点，都需要定周期的发送发现列表报文，发现列表报文中携带了本站点的发现列表等信息。</w:t>
      </w:r>
    </w:p>
    <w:p w14:paraId="62FA06A4">
      <w:pPr>
        <w:pStyle w:val="38"/>
        <w:rPr>
          <w:rFonts w:ascii="Times New Roman"/>
        </w:rPr>
      </w:pPr>
      <w:r>
        <w:rPr>
          <w:rFonts w:ascii="Times New Roman"/>
        </w:rPr>
        <w:t>站点通过发现列表报文的接收，获得更全面的邻居站点信息，形成更详细的发现列表，以便选择更好的站点作为自己的代理站点，或者备份路由站点。</w:t>
      </w:r>
    </w:p>
    <w:p w14:paraId="6BDEA4C4">
      <w:pPr>
        <w:pStyle w:val="38"/>
        <w:rPr>
          <w:rFonts w:ascii="Times New Roman"/>
        </w:rPr>
      </w:pPr>
      <w:r>
        <w:rPr>
          <w:rFonts w:ascii="Times New Roman"/>
        </w:rPr>
        <w:t>CCO对于发现列表的发送，可以通过信标的路由参数通知条目，进行周期等参数的管理，STA站点根据CCO在信标中的路由参数通知条目中的参数进行发现列表报文的发送。</w:t>
      </w:r>
    </w:p>
    <w:p w14:paraId="3601C07D">
      <w:pPr>
        <w:pStyle w:val="104"/>
        <w:spacing w:before="156" w:after="156"/>
        <w:rPr>
          <w:rFonts w:ascii="Times New Roman"/>
        </w:rPr>
      </w:pPr>
      <w:r>
        <w:rPr>
          <w:rFonts w:ascii="Times New Roman"/>
        </w:rPr>
        <w:t>无线发现列表报文</w:t>
      </w:r>
    </w:p>
    <w:p w14:paraId="3607C753">
      <w:pPr>
        <w:pStyle w:val="38"/>
        <w:rPr>
          <w:rFonts w:ascii="Times New Roman"/>
        </w:rPr>
      </w:pPr>
      <w:r>
        <w:rPr>
          <w:rFonts w:ascii="Times New Roman"/>
        </w:rPr>
        <w:t>同载波发现列表，每一个入网的站点，包括CCO，都可能存在无线的邻居节点，邻居节点或者是CCO，或者是代理站点，或者是其他的STA站点。某个站点的无线邻居节点，即是与该站点能够进行无线通信的站点。</w:t>
      </w:r>
    </w:p>
    <w:p w14:paraId="5755EF2F">
      <w:pPr>
        <w:pStyle w:val="38"/>
        <w:rPr>
          <w:rFonts w:ascii="Times New Roman"/>
        </w:rPr>
      </w:pPr>
      <w:r>
        <w:rPr>
          <w:rFonts w:ascii="Times New Roman"/>
        </w:rPr>
        <w:t>组网阶段，每个节点可以根据接收到的无线信标帧、无线发现列表，感知自己的邻居站点，并记录下来，形成一个发现列表。站点的中继路由，就可以在自己的发现列表中进行选择。</w:t>
      </w:r>
    </w:p>
    <w:p w14:paraId="64409303">
      <w:pPr>
        <w:pStyle w:val="38"/>
        <w:rPr>
          <w:rFonts w:ascii="Times New Roman"/>
        </w:rPr>
      </w:pPr>
      <w:r>
        <w:rPr>
          <w:rFonts w:ascii="Times New Roman"/>
        </w:rPr>
        <w:t>每一个节点通过无线发现列表报文的广播，将本地统计的下行接收率发布出去，有利于站点形成双向的无线通信率，用于站点评估中继路由或者多路径路由。无线发现列表的发送周期由CCO根据网络规模和无线信道带宽决定，可在10-255秒内选择。</w:t>
      </w:r>
    </w:p>
    <w:p w14:paraId="59A7F76C">
      <w:pPr>
        <w:pStyle w:val="38"/>
        <w:rPr>
          <w:rFonts w:ascii="Times New Roman"/>
        </w:rPr>
      </w:pPr>
      <w:r>
        <w:rPr>
          <w:rFonts w:ascii="Times New Roman"/>
        </w:rPr>
        <w:t>组网完成后，包括CCO和所有入网的STA站点，都需要根据无线发现列表周期参数定周期发送无线发现列表报文，发现列表中携带本站点的网络属性、接收邻居节点的下行接收率、信号强度、信噪比等信息。站点通过接收无线发现列表报文，获取与邻居节点的双向通信率、信号强度、信噪比等信息，以便站点选择更合适的中继代理、或者备份多路径。</w:t>
      </w:r>
    </w:p>
    <w:p w14:paraId="65F2198B">
      <w:pPr>
        <w:pStyle w:val="38"/>
        <w:rPr>
          <w:rFonts w:ascii="Times New Roman"/>
        </w:rPr>
      </w:pPr>
      <w:r>
        <w:rPr>
          <w:rFonts w:ascii="Times New Roman"/>
        </w:rPr>
        <w:t>CCO通过信标帧中的无线路由参数条目，进行无线路由参数管理，STA接收到信标帧时，按照无线路由参数条目中的参数配置本地无线路由参数。</w:t>
      </w:r>
    </w:p>
    <w:p w14:paraId="37208C09">
      <w:pPr>
        <w:pStyle w:val="104"/>
        <w:spacing w:before="156" w:after="156"/>
        <w:rPr>
          <w:rFonts w:ascii="Times New Roman"/>
        </w:rPr>
      </w:pPr>
      <w:bookmarkStart w:id="2362" w:name="_Toc408859985"/>
      <w:bookmarkStart w:id="2363" w:name="_Toc399229112"/>
      <w:bookmarkStart w:id="2364" w:name="_Toc405476730"/>
      <w:bookmarkStart w:id="2365" w:name="_Toc402983917"/>
      <w:bookmarkStart w:id="2366" w:name="_Toc402982985"/>
      <w:bookmarkStart w:id="2367" w:name="_Toc403570398"/>
      <w:bookmarkStart w:id="2368" w:name="_Toc400798995"/>
      <w:bookmarkStart w:id="2369" w:name="_Toc403585388"/>
      <w:bookmarkStart w:id="2370" w:name="_Toc399259329"/>
      <w:bookmarkStart w:id="2371" w:name="_Toc402983451"/>
      <w:bookmarkStart w:id="2372" w:name="_Toc399757367"/>
      <w:r>
        <w:rPr>
          <w:rFonts w:ascii="Times New Roman"/>
        </w:rPr>
        <w:t>心跳检测报文</w:t>
      </w:r>
      <w:bookmarkEnd w:id="2362"/>
      <w:bookmarkEnd w:id="2363"/>
      <w:bookmarkEnd w:id="2364"/>
      <w:bookmarkEnd w:id="2365"/>
      <w:bookmarkEnd w:id="2366"/>
      <w:bookmarkEnd w:id="2367"/>
      <w:bookmarkEnd w:id="2368"/>
      <w:bookmarkEnd w:id="2369"/>
      <w:bookmarkEnd w:id="2370"/>
      <w:bookmarkEnd w:id="2371"/>
      <w:bookmarkEnd w:id="2372"/>
    </w:p>
    <w:p w14:paraId="3DCFE589">
      <w:pPr>
        <w:pStyle w:val="38"/>
        <w:rPr>
          <w:rFonts w:ascii="Times New Roman"/>
        </w:rPr>
      </w:pPr>
      <w:r>
        <w:rPr>
          <w:rFonts w:ascii="Times New Roman"/>
        </w:rPr>
        <w:t>CCO需要及时的感知网络中站点的在网状态，以便进行网络管理。站点是否在线的基础，是每个站点定周期的发现列表报文的发送。</w:t>
      </w:r>
    </w:p>
    <w:p w14:paraId="7C314C5A">
      <w:pPr>
        <w:pStyle w:val="38"/>
        <w:rPr>
          <w:rFonts w:ascii="Times New Roman"/>
        </w:rPr>
      </w:pPr>
      <w:r>
        <w:rPr>
          <w:rFonts w:ascii="Times New Roman"/>
        </w:rPr>
        <w:t>每个站点需要定周期的发送发现列表报文，用于代理站点判断站点是否活跃在线。代理站点将本地维护的发现列表中的站点活跃信息，通过定周期的心跳检测报文，发送给CCO，以便CCO汇总全网的站点是否在线的信息。在周期内至少发送一次心跳检测报文。</w:t>
      </w:r>
    </w:p>
    <w:p w14:paraId="6055F6FD">
      <w:pPr>
        <w:pStyle w:val="38"/>
        <w:rPr>
          <w:rFonts w:ascii="Times New Roman"/>
        </w:rPr>
      </w:pPr>
      <w:r>
        <w:rPr>
          <w:rFonts w:ascii="Times New Roman"/>
        </w:rPr>
        <w:t>在心跳检测报文的发送过程中，低层级的代理站点，可以通过高层级代理站点的心跳检测报文触发，产生心跳检测报文。低层级代理站点由高层级代理站点触发，而产生的心跳检测报文中，可以汇总高层级代理站点的心跳检测报文的内容，将所有能感知的活跃站点信息，汇总在一个报文里，从而节省网络维护报文的开销。</w:t>
      </w:r>
    </w:p>
    <w:p w14:paraId="23946096">
      <w:pPr>
        <w:pStyle w:val="38"/>
        <w:rPr>
          <w:rFonts w:ascii="Times New Roman"/>
        </w:rPr>
      </w:pPr>
      <w:r>
        <w:rPr>
          <w:rFonts w:ascii="Times New Roman"/>
        </w:rPr>
        <w:t>心跳检测报文的产生周期宜为路由周期的1/8，路由评估的周期由CCO根据网络的状态，可动态调整。</w:t>
      </w:r>
    </w:p>
    <w:p w14:paraId="1440378C">
      <w:pPr>
        <w:pStyle w:val="104"/>
        <w:spacing w:before="156" w:after="156"/>
        <w:rPr>
          <w:rFonts w:ascii="Times New Roman"/>
        </w:rPr>
      </w:pPr>
      <w:bookmarkStart w:id="2373" w:name="_Toc399757368"/>
      <w:bookmarkStart w:id="2374" w:name="_Toc402982986"/>
      <w:bookmarkStart w:id="2375" w:name="_Toc400798996"/>
      <w:bookmarkStart w:id="2376" w:name="_Toc402983918"/>
      <w:bookmarkStart w:id="2377" w:name="_Toc405476731"/>
      <w:bookmarkStart w:id="2378" w:name="_Toc399229113"/>
      <w:bookmarkStart w:id="2379" w:name="_Toc402983452"/>
      <w:bookmarkStart w:id="2380" w:name="_Toc403570399"/>
      <w:bookmarkStart w:id="2381" w:name="_Toc403585389"/>
      <w:bookmarkStart w:id="2382" w:name="_Toc399259330"/>
      <w:bookmarkStart w:id="2383" w:name="_Toc408859986"/>
      <w:r>
        <w:rPr>
          <w:rFonts w:ascii="Times New Roman"/>
        </w:rPr>
        <w:t>通信成功率上报报文</w:t>
      </w:r>
      <w:bookmarkEnd w:id="2373"/>
      <w:bookmarkEnd w:id="2374"/>
      <w:bookmarkEnd w:id="2375"/>
      <w:bookmarkEnd w:id="2376"/>
      <w:bookmarkEnd w:id="2377"/>
      <w:bookmarkEnd w:id="2378"/>
      <w:bookmarkEnd w:id="2379"/>
      <w:bookmarkEnd w:id="2380"/>
      <w:bookmarkEnd w:id="2381"/>
      <w:bookmarkEnd w:id="2382"/>
      <w:bookmarkEnd w:id="2383"/>
    </w:p>
    <w:p w14:paraId="355C2612">
      <w:pPr>
        <w:pStyle w:val="38"/>
        <w:ind w:firstLineChars="0"/>
        <w:rPr>
          <w:rFonts w:ascii="Times New Roman"/>
        </w:rPr>
      </w:pPr>
      <w:r>
        <w:rPr>
          <w:rFonts w:ascii="Times New Roman"/>
        </w:rPr>
        <w:t>网络中代理站点需要定周期（4个路由周期）的上报自身与其子站点之间的通信成功率。</w:t>
      </w:r>
    </w:p>
    <w:p w14:paraId="2DF7067A">
      <w:pPr>
        <w:pStyle w:val="38"/>
        <w:ind w:firstLineChars="0"/>
        <w:rPr>
          <w:rFonts w:ascii="Times New Roman"/>
        </w:rPr>
      </w:pPr>
      <w:r>
        <w:rPr>
          <w:rFonts w:ascii="Times New Roman"/>
        </w:rPr>
        <w:t>代理站点可通过统计接收子站点的发现列表报文，计算子站点到自己的上行通信成功率。代理站点可以通过解析子站点的发现列表报文，获知对于自身发送的发现列表报文，子站点统计的接收成功率，即为下行通信成功率。</w:t>
      </w:r>
    </w:p>
    <w:p w14:paraId="789335C8">
      <w:pPr>
        <w:pStyle w:val="38"/>
        <w:ind w:firstLineChars="0"/>
        <w:rPr>
          <w:rFonts w:ascii="Times New Roman"/>
        </w:rPr>
      </w:pPr>
      <w:r>
        <w:rPr>
          <w:rFonts w:ascii="Times New Roman"/>
        </w:rPr>
        <w:t>代理站点需要将与子站点之间的上行通信成功率和下行通信成功率，全部汇总，形成通信成功率上报报文，发送给CCO，由CCO维护全网拓扑的通信成功率数据。</w:t>
      </w:r>
    </w:p>
    <w:p w14:paraId="776EF101">
      <w:pPr>
        <w:pStyle w:val="38"/>
        <w:ind w:firstLineChars="0"/>
        <w:rPr>
          <w:rFonts w:ascii="Times New Roman"/>
        </w:rPr>
      </w:pPr>
      <w:r>
        <w:rPr>
          <w:rFonts w:ascii="Times New Roman"/>
        </w:rPr>
        <w:t>站点计算与其他站点的通信成功率（或者上下行通信成功率）时，可以由上行通信成功率乘以下行通信成功率计算得到。</w:t>
      </w:r>
    </w:p>
    <w:p w14:paraId="3E91E61D">
      <w:pPr>
        <w:pStyle w:val="38"/>
        <w:ind w:firstLineChars="0"/>
        <w:rPr>
          <w:rFonts w:ascii="Times New Roman"/>
        </w:rPr>
      </w:pPr>
      <w:r>
        <w:rPr>
          <w:rFonts w:ascii="Times New Roman"/>
        </w:rPr>
        <w:t>成功率都以二进制数据来表示，最大值不超过100。</w:t>
      </w:r>
    </w:p>
    <w:p w14:paraId="6A55F4ED">
      <w:pPr>
        <w:pStyle w:val="104"/>
        <w:spacing w:before="156" w:after="156"/>
        <w:rPr>
          <w:rFonts w:ascii="Times New Roman"/>
        </w:rPr>
      </w:pPr>
      <w:bookmarkStart w:id="2384" w:name="_Toc400798997"/>
      <w:bookmarkStart w:id="2385" w:name="_Toc399259331"/>
      <w:bookmarkStart w:id="2386" w:name="_Toc402983919"/>
      <w:bookmarkStart w:id="2387" w:name="_Toc402983453"/>
      <w:bookmarkStart w:id="2388" w:name="_Toc402982987"/>
      <w:bookmarkStart w:id="2389" w:name="_Toc408859987"/>
      <w:bookmarkStart w:id="2390" w:name="_Toc403585390"/>
      <w:bookmarkStart w:id="2391" w:name="_Toc405476732"/>
      <w:bookmarkStart w:id="2392" w:name="_Toc399757369"/>
      <w:bookmarkStart w:id="2393" w:name="_Toc403570400"/>
      <w:bookmarkStart w:id="2394" w:name="_Toc399229114"/>
      <w:r>
        <w:rPr>
          <w:rFonts w:ascii="Times New Roman"/>
        </w:rPr>
        <w:t>网络状态维护</w:t>
      </w:r>
      <w:bookmarkEnd w:id="2384"/>
      <w:bookmarkEnd w:id="2385"/>
      <w:bookmarkEnd w:id="2386"/>
      <w:bookmarkEnd w:id="2387"/>
      <w:bookmarkEnd w:id="2388"/>
      <w:bookmarkEnd w:id="2389"/>
      <w:bookmarkEnd w:id="2390"/>
      <w:bookmarkEnd w:id="2391"/>
      <w:bookmarkEnd w:id="2392"/>
      <w:bookmarkEnd w:id="2393"/>
      <w:bookmarkEnd w:id="2394"/>
    </w:p>
    <w:p w14:paraId="3AAB3FD0">
      <w:pPr>
        <w:pStyle w:val="108"/>
        <w:spacing w:before="156" w:after="156"/>
        <w:rPr>
          <w:rFonts w:ascii="Times New Roman"/>
        </w:rPr>
      </w:pPr>
      <w:bookmarkStart w:id="2395" w:name="_Toc403570401"/>
      <w:bookmarkStart w:id="2396" w:name="_Toc399229115"/>
      <w:bookmarkStart w:id="2397" w:name="_Toc408859988"/>
      <w:r>
        <w:rPr>
          <w:rFonts w:ascii="Times New Roman"/>
        </w:rPr>
        <w:t>网络状态分类</w:t>
      </w:r>
    </w:p>
    <w:p w14:paraId="40EBD9E8">
      <w:pPr>
        <w:pStyle w:val="38"/>
        <w:rPr>
          <w:rFonts w:ascii="Times New Roman"/>
        </w:rPr>
      </w:pPr>
      <w:r>
        <w:rPr>
          <w:rFonts w:ascii="Times New Roman"/>
        </w:rPr>
        <w:t>CCO需要实时的维护网络的状态，以便回收TEI资源，根据网络规模调整信标发送等。CCO判断STA的状态有三种，已入网、离线、未入网。</w:t>
      </w:r>
    </w:p>
    <w:p w14:paraId="2F1C3039">
      <w:pPr>
        <w:pStyle w:val="108"/>
        <w:spacing w:before="156" w:after="156"/>
        <w:rPr>
          <w:rFonts w:ascii="Times New Roman"/>
        </w:rPr>
      </w:pPr>
      <w:r>
        <w:rPr>
          <w:rFonts w:ascii="Times New Roman"/>
        </w:rPr>
        <w:t>CCO判断STA离线</w:t>
      </w:r>
      <w:bookmarkEnd w:id="2395"/>
      <w:bookmarkEnd w:id="2396"/>
      <w:bookmarkEnd w:id="2397"/>
    </w:p>
    <w:p w14:paraId="4F62023C">
      <w:pPr>
        <w:pStyle w:val="38"/>
        <w:rPr>
          <w:rFonts w:ascii="Times New Roman"/>
        </w:rPr>
      </w:pPr>
      <w:r>
        <w:rPr>
          <w:rFonts w:ascii="Times New Roman"/>
        </w:rPr>
        <w:t>代理站点周期性的发送心跳检测报文，心跳检测报文中携带该代理站点的发现站点列表信息。心跳检测报文最终被发送给CCO，由CCO进行汇总记录。</w:t>
      </w:r>
    </w:p>
    <w:p w14:paraId="52C73F95">
      <w:pPr>
        <w:pStyle w:val="38"/>
        <w:rPr>
          <w:rFonts w:ascii="Times New Roman"/>
        </w:rPr>
      </w:pPr>
      <w:r>
        <w:rPr>
          <w:rFonts w:ascii="Times New Roman"/>
        </w:rPr>
        <w:t>如果发送给CCO的心跳检测报文中，指示某个STA活跃，CCO则认为该STA活跃。CCO周期性的检测STA的活跃次数，如果在一个完整的心跳周期（两个路由周期）时间内，CCO发现某个STA站点的活跃次数为0，则CCO判断该STA站点离线。CCO如果接收到来自判断为离线的STA站点的报文，可重新判定该STA站点在线。</w:t>
      </w:r>
    </w:p>
    <w:p w14:paraId="321AFE05">
      <w:pPr>
        <w:pStyle w:val="38"/>
        <w:ind w:firstLineChars="0"/>
        <w:rPr>
          <w:rFonts w:ascii="Times New Roman"/>
        </w:rPr>
      </w:pPr>
      <w:r>
        <w:rPr>
          <w:rFonts w:ascii="Times New Roman"/>
        </w:rPr>
        <w:t>CCO的白名单如果有刷新，发现网络中的站点不在最新的白名单中，则可以创建离线指示报文，通过广播报文，发送给不在白名单中的站点。这些站点收到离线指示报文后，在设定的延迟离线时间到期后，执行离线动作。</w:t>
      </w:r>
    </w:p>
    <w:p w14:paraId="773B4F86">
      <w:pPr>
        <w:pStyle w:val="38"/>
        <w:ind w:firstLineChars="0"/>
        <w:rPr>
          <w:rFonts w:ascii="Times New Roman"/>
        </w:rPr>
      </w:pPr>
      <w:r>
        <w:rPr>
          <w:rFonts w:ascii="Times New Roman"/>
        </w:rPr>
        <w:t>如果STA站点被CCO通知离线，则STA在离线后，可以重新申请加入网络。</w:t>
      </w:r>
    </w:p>
    <w:p w14:paraId="628E3249">
      <w:pPr>
        <w:pStyle w:val="108"/>
        <w:spacing w:before="156" w:after="156"/>
        <w:rPr>
          <w:rFonts w:ascii="Times New Roman"/>
        </w:rPr>
      </w:pPr>
      <w:bookmarkStart w:id="2398" w:name="_Toc403570402"/>
      <w:bookmarkStart w:id="2399" w:name="_Toc399229116"/>
      <w:bookmarkStart w:id="2400" w:name="_Toc408859989"/>
      <w:r>
        <w:rPr>
          <w:rFonts w:ascii="Times New Roman"/>
        </w:rPr>
        <w:t>CCO判断STA未入网</w:t>
      </w:r>
      <w:bookmarkEnd w:id="2398"/>
      <w:bookmarkEnd w:id="2399"/>
      <w:bookmarkEnd w:id="2400"/>
    </w:p>
    <w:p w14:paraId="7D4E2DD2">
      <w:pPr>
        <w:pStyle w:val="38"/>
        <w:ind w:firstLineChars="0"/>
        <w:rPr>
          <w:rFonts w:ascii="Times New Roman"/>
        </w:rPr>
      </w:pPr>
      <w:r>
        <w:rPr>
          <w:rFonts w:ascii="Times New Roman"/>
        </w:rPr>
        <w:t>如果STA站点被判断处于离线状态，并且在离线状态下，连续四个完整的心跳周期（8个路由周期）时间内，CCO接收到该STA站点的报文个数为0，则CCO判断STA处于未入网状态。</w:t>
      </w:r>
    </w:p>
    <w:p w14:paraId="2AD2DB08">
      <w:pPr>
        <w:pStyle w:val="38"/>
        <w:ind w:firstLineChars="0"/>
        <w:rPr>
          <w:rFonts w:ascii="Times New Roman"/>
        </w:rPr>
      </w:pPr>
      <w:r>
        <w:rPr>
          <w:rFonts w:ascii="Times New Roman"/>
        </w:rPr>
        <w:t>CCO如果接收到来自已经判定为未入网的STA站点的报文，需要主动指示该STA站点离线，可以创建离线指示报文，将离线STA站点的信息填充到报文中，进行广播发送，通知网络中的所有站点该STA站点离线。该STA站点执行离线动作后，可再次申请入网。</w:t>
      </w:r>
    </w:p>
    <w:p w14:paraId="1338B891">
      <w:pPr>
        <w:pStyle w:val="108"/>
        <w:spacing w:before="156" w:after="156"/>
        <w:rPr>
          <w:rFonts w:ascii="Times New Roman"/>
        </w:rPr>
      </w:pPr>
      <w:bookmarkStart w:id="2401" w:name="_Toc403570403"/>
      <w:bookmarkStart w:id="2402" w:name="_Toc399229117"/>
      <w:bookmarkStart w:id="2403" w:name="_Toc408859990"/>
      <w:r>
        <w:rPr>
          <w:rFonts w:ascii="Times New Roman"/>
        </w:rPr>
        <w:t>CCO判断STA离线与未入网区别</w:t>
      </w:r>
      <w:bookmarkEnd w:id="2401"/>
      <w:bookmarkEnd w:id="2402"/>
      <w:bookmarkEnd w:id="2403"/>
    </w:p>
    <w:p w14:paraId="0409CD77">
      <w:pPr>
        <w:pStyle w:val="38"/>
        <w:ind w:firstLineChars="0"/>
        <w:rPr>
          <w:rFonts w:ascii="Times New Roman"/>
        </w:rPr>
      </w:pPr>
      <w:r>
        <w:rPr>
          <w:rFonts w:ascii="Times New Roman"/>
        </w:rPr>
        <w:t>STA处于离线状态时，如果CCO收到该STA站点任何一个SOF帧，或其他站点携带上来的该STA的心跳报文，则CCO立即将该站点置为已入网状态（不在白名单内的站点除外）。</w:t>
      </w:r>
    </w:p>
    <w:p w14:paraId="4DEBA798">
      <w:pPr>
        <w:pStyle w:val="38"/>
        <w:ind w:firstLineChars="0"/>
        <w:rPr>
          <w:rFonts w:ascii="Times New Roman"/>
        </w:rPr>
      </w:pPr>
      <w:r>
        <w:rPr>
          <w:rFonts w:ascii="Times New Roman"/>
        </w:rPr>
        <w:t>STA处于未入网状态时，CCO会将该STA站点的TEI等资源回收，该STA站点必须重新进行关联请求才能再次入网。</w:t>
      </w:r>
    </w:p>
    <w:p w14:paraId="542EB38B">
      <w:pPr>
        <w:pStyle w:val="108"/>
        <w:spacing w:before="156" w:after="156"/>
        <w:rPr>
          <w:rFonts w:ascii="Times New Roman"/>
        </w:rPr>
      </w:pPr>
      <w:bookmarkStart w:id="2404" w:name="_Toc408859991"/>
      <w:bookmarkStart w:id="2405" w:name="_Toc399229118"/>
      <w:bookmarkStart w:id="2406" w:name="_Toc403570404"/>
      <w:r>
        <w:rPr>
          <w:rFonts w:ascii="Times New Roman"/>
        </w:rPr>
        <w:t>STA判断自己离线</w:t>
      </w:r>
      <w:bookmarkEnd w:id="2404"/>
      <w:bookmarkEnd w:id="2405"/>
      <w:bookmarkEnd w:id="2406"/>
    </w:p>
    <w:p w14:paraId="39DFD83F">
      <w:pPr>
        <w:pStyle w:val="38"/>
        <w:rPr>
          <w:rFonts w:ascii="Times New Roman"/>
        </w:rPr>
      </w:pPr>
      <w:r>
        <w:rPr>
          <w:rFonts w:ascii="Times New Roman"/>
        </w:rPr>
        <w:t>STA站点自己也需要判断自己是否离线。如果STA判断自己离线后，则必须重新申请加入网络。</w:t>
      </w:r>
    </w:p>
    <w:p w14:paraId="36E51485">
      <w:pPr>
        <w:pStyle w:val="38"/>
        <w:rPr>
          <w:rFonts w:ascii="Times New Roman"/>
        </w:rPr>
      </w:pPr>
      <w:r>
        <w:rPr>
          <w:rFonts w:ascii="Times New Roman"/>
        </w:rPr>
        <w:t>在以下情形中，STA站点可判断自己离线：</w:t>
      </w:r>
    </w:p>
    <w:p w14:paraId="305064E0">
      <w:pPr>
        <w:pStyle w:val="112"/>
        <w:numPr>
          <w:ilvl w:val="0"/>
          <w:numId w:val="31"/>
        </w:numPr>
        <w:rPr>
          <w:rFonts w:ascii="Times New Roman"/>
        </w:rPr>
      </w:pPr>
      <w:r>
        <w:rPr>
          <w:rFonts w:ascii="Times New Roman"/>
        </w:rPr>
        <w:t>STA站点在加入网络后，如果在一个完整的心跳周期（2个路由周期）内，收不到任何信标帧；</w:t>
      </w:r>
    </w:p>
    <w:p w14:paraId="3A54D309">
      <w:pPr>
        <w:pStyle w:val="112"/>
        <w:numPr>
          <w:ilvl w:val="0"/>
          <w:numId w:val="31"/>
        </w:numPr>
        <w:rPr>
          <w:rFonts w:ascii="Times New Roman"/>
        </w:rPr>
      </w:pPr>
      <w:r>
        <w:rPr>
          <w:rFonts w:ascii="Times New Roman"/>
        </w:rPr>
        <w:t>STA站点在连续4个路由周期内，如果与代理站点的通信成功率为0；</w:t>
      </w:r>
    </w:p>
    <w:p w14:paraId="7C61ED95">
      <w:pPr>
        <w:pStyle w:val="112"/>
        <w:numPr>
          <w:ilvl w:val="0"/>
          <w:numId w:val="31"/>
        </w:numPr>
        <w:rPr>
          <w:rFonts w:ascii="Times New Roman"/>
        </w:rPr>
      </w:pPr>
      <w:r>
        <w:rPr>
          <w:rFonts w:ascii="Times New Roman"/>
        </w:rPr>
        <w:t>STA站点收到CCO的组网序列号与自身记录的组网序列号不同；</w:t>
      </w:r>
    </w:p>
    <w:p w14:paraId="122E9F43">
      <w:pPr>
        <w:pStyle w:val="112"/>
        <w:numPr>
          <w:ilvl w:val="0"/>
          <w:numId w:val="31"/>
        </w:numPr>
        <w:rPr>
          <w:rFonts w:ascii="Times New Roman"/>
        </w:rPr>
      </w:pPr>
      <w:r>
        <w:rPr>
          <w:rFonts w:ascii="Times New Roman"/>
        </w:rPr>
        <w:t>STA站点接收到离线指示报文，指示自己离线；</w:t>
      </w:r>
    </w:p>
    <w:p w14:paraId="12D3C26D">
      <w:pPr>
        <w:pStyle w:val="112"/>
        <w:numPr>
          <w:ilvl w:val="0"/>
          <w:numId w:val="31"/>
        </w:numPr>
        <w:rPr>
          <w:rFonts w:ascii="Times New Roman"/>
        </w:rPr>
      </w:pPr>
      <w:r>
        <w:rPr>
          <w:rFonts w:ascii="Times New Roman"/>
        </w:rPr>
        <w:t>一级STA站点，如果检测到CCO的MAC地址发生变化，且已经连续一个周期；</w:t>
      </w:r>
    </w:p>
    <w:p w14:paraId="3E97C5BF">
      <w:pPr>
        <w:pStyle w:val="112"/>
        <w:numPr>
          <w:ilvl w:val="0"/>
          <w:numId w:val="31"/>
        </w:numPr>
        <w:rPr>
          <w:rFonts w:ascii="Times New Roman"/>
        </w:rPr>
      </w:pPr>
      <w:r>
        <w:rPr>
          <w:rFonts w:ascii="Times New Roman"/>
        </w:rPr>
        <w:t>STA站点发现本站点的代理站点角色变为了发现站点已经连续一个路由周期；</w:t>
      </w:r>
    </w:p>
    <w:p w14:paraId="621F7820">
      <w:pPr>
        <w:pStyle w:val="112"/>
        <w:numPr>
          <w:ilvl w:val="0"/>
          <w:numId w:val="31"/>
        </w:numPr>
        <w:rPr>
          <w:rFonts w:ascii="Times New Roman"/>
        </w:rPr>
      </w:pPr>
      <w:r>
        <w:rPr>
          <w:rFonts w:ascii="Times New Roman"/>
        </w:rPr>
        <w:t>本站点的层级超过最大层级限制（15级），站点需要离线。</w:t>
      </w:r>
    </w:p>
    <w:p w14:paraId="55C0A947">
      <w:pPr>
        <w:pStyle w:val="104"/>
        <w:spacing w:before="156" w:after="156"/>
        <w:rPr>
          <w:rFonts w:ascii="Times New Roman"/>
        </w:rPr>
      </w:pPr>
      <w:bookmarkStart w:id="2407" w:name="_Toc399757370"/>
      <w:bookmarkStart w:id="2408" w:name="_Toc402983920"/>
      <w:bookmarkStart w:id="2409" w:name="_Toc399259332"/>
      <w:bookmarkStart w:id="2410" w:name="_Toc402982988"/>
      <w:bookmarkStart w:id="2411" w:name="_Toc400798998"/>
      <w:bookmarkStart w:id="2412" w:name="_Toc399229119"/>
      <w:bookmarkStart w:id="2413" w:name="_Toc402983454"/>
      <w:bookmarkStart w:id="2414" w:name="_Toc403585391"/>
      <w:bookmarkStart w:id="2415" w:name="_Toc403570405"/>
      <w:bookmarkStart w:id="2416" w:name="_Toc405476733"/>
      <w:bookmarkStart w:id="2417" w:name="_Toc408859992"/>
      <w:r>
        <w:rPr>
          <w:rFonts w:ascii="Times New Roman"/>
        </w:rPr>
        <w:t>路由</w:t>
      </w:r>
      <w:bookmarkEnd w:id="2407"/>
      <w:bookmarkEnd w:id="2408"/>
      <w:bookmarkEnd w:id="2409"/>
      <w:bookmarkEnd w:id="2410"/>
      <w:bookmarkEnd w:id="2411"/>
      <w:bookmarkEnd w:id="2412"/>
      <w:bookmarkEnd w:id="2413"/>
      <w:r>
        <w:rPr>
          <w:rFonts w:ascii="Times New Roman"/>
        </w:rPr>
        <w:t>表维护</w:t>
      </w:r>
      <w:bookmarkEnd w:id="2414"/>
      <w:bookmarkEnd w:id="2415"/>
      <w:bookmarkEnd w:id="2416"/>
      <w:bookmarkEnd w:id="2417"/>
    </w:p>
    <w:p w14:paraId="6A0CDF4C">
      <w:pPr>
        <w:pStyle w:val="38"/>
        <w:rPr>
          <w:rFonts w:ascii="Times New Roman"/>
        </w:rPr>
      </w:pPr>
      <w:r>
        <w:rPr>
          <w:rFonts w:ascii="Times New Roman"/>
        </w:rPr>
        <w:t>在组网过程中以及网络维护的过程中，全网站点最关键的目标就是维护实时的路由表项。路由表项包括STA站点到达CCO的路由，也包括从CCO或者低层级站点到达最大层级的STA站点的路由。</w:t>
      </w:r>
    </w:p>
    <w:p w14:paraId="256F852E">
      <w:pPr>
        <w:pStyle w:val="38"/>
        <w:rPr>
          <w:rFonts w:ascii="Times New Roman"/>
        </w:rPr>
      </w:pPr>
      <w:r>
        <w:rPr>
          <w:rFonts w:ascii="Times New Roman"/>
        </w:rPr>
        <w:t>当各级站点中的路由表项是实时可靠时，才能有效的支撑业务数据的转发。</w:t>
      </w:r>
    </w:p>
    <w:p w14:paraId="7CAF9B0C">
      <w:pPr>
        <w:pStyle w:val="38"/>
        <w:rPr>
          <w:rFonts w:ascii="Times New Roman"/>
        </w:rPr>
      </w:pPr>
      <w:r>
        <w:rPr>
          <w:rFonts w:ascii="Times New Roman"/>
        </w:rPr>
        <w:t>网络拓扑图示例应符合</w:t>
      </w:r>
      <w:r>
        <w:rPr>
          <w:rFonts w:ascii="Times New Roman"/>
        </w:rPr>
        <w:fldChar w:fldCharType="begin"/>
      </w:r>
      <w:r>
        <w:rPr>
          <w:rFonts w:ascii="Times New Roman"/>
        </w:rPr>
        <w:instrText xml:space="preserve"> REF _Ref10495 \w \h  \* MERGEFORMAT </w:instrText>
      </w:r>
      <w:r>
        <w:rPr>
          <w:rFonts w:ascii="Times New Roman"/>
        </w:rPr>
        <w:fldChar w:fldCharType="separate"/>
      </w:r>
      <w:r>
        <w:rPr>
          <w:rFonts w:ascii="Times New Roman"/>
        </w:rPr>
        <w:t>图67</w:t>
      </w:r>
      <w:r>
        <w:rPr>
          <w:rFonts w:ascii="Times New Roman"/>
        </w:rPr>
        <w:fldChar w:fldCharType="end"/>
      </w:r>
      <w:r>
        <w:rPr>
          <w:rFonts w:ascii="Times New Roman"/>
        </w:rPr>
        <w:t>要求。</w:t>
      </w:r>
    </w:p>
    <w:p w14:paraId="20DB7452">
      <w:pPr>
        <w:pStyle w:val="38"/>
        <w:rPr>
          <w:rFonts w:ascii="Times New Roman"/>
        </w:rPr>
      </w:pPr>
    </w:p>
    <w:p w14:paraId="1A6FDB7F">
      <w:pPr>
        <w:pStyle w:val="194"/>
        <w:ind w:firstLine="0" w:firstLineChars="0"/>
        <w:jc w:val="center"/>
        <w:rPr>
          <w:rFonts w:ascii="Times New Roman" w:hAnsi="Times New Roman"/>
        </w:rPr>
      </w:pPr>
      <w:r>
        <w:rPr>
          <w:rFonts w:ascii="Times New Roman" w:hAnsi="Times New Roman"/>
        </w:rPr>
        <w:object>
          <v:shape id="_x0000_i1098" o:spt="75" type="#_x0000_t75" style="height:187.4pt;width:103.4pt;" o:ole="t" filled="f" o:preferrelative="t" stroked="f" coordsize="21600,21600">
            <v:path/>
            <v:fill on="f" focussize="0,0"/>
            <v:stroke on="f"/>
            <v:imagedata r:id="rId155" o:title=""/>
            <o:lock v:ext="edit" aspectratio="t"/>
            <w10:wrap type="none"/>
            <w10:anchorlock/>
          </v:shape>
          <o:OLEObject Type="Embed" ProgID="Visio.Drawing.11" ShapeID="_x0000_i1098" DrawAspect="Content" ObjectID="_1468075798" r:id="rId154">
            <o:LockedField>false</o:LockedField>
          </o:OLEObject>
        </w:object>
      </w:r>
    </w:p>
    <w:p w14:paraId="66BACB51">
      <w:pPr>
        <w:pStyle w:val="1945"/>
      </w:pPr>
      <w:bookmarkStart w:id="2418" w:name="_Toc399757525"/>
      <w:bookmarkStart w:id="2419" w:name="_Toc402984043"/>
      <w:bookmarkStart w:id="2420" w:name="_Ref399143175"/>
      <w:bookmarkStart w:id="2421" w:name="_Toc402983111"/>
      <w:bookmarkStart w:id="2422" w:name="_Toc405476864"/>
      <w:bookmarkStart w:id="2423" w:name="_Ref10495"/>
      <w:bookmarkStart w:id="2424" w:name="_Toc399259491"/>
      <w:bookmarkStart w:id="2425" w:name="_Toc403570556"/>
      <w:bookmarkStart w:id="2426" w:name="_Toc400799127"/>
      <w:bookmarkStart w:id="2427" w:name="_Toc408860138"/>
      <w:bookmarkStart w:id="2428" w:name="_Toc402983577"/>
      <w:bookmarkStart w:id="2429" w:name="_Toc399229284"/>
      <w:bookmarkStart w:id="2430" w:name="_Toc403585514"/>
      <w:r>
        <w:t>网络拓扑图</w:t>
      </w:r>
      <w:bookmarkEnd w:id="2418"/>
      <w:bookmarkEnd w:id="2419"/>
      <w:bookmarkEnd w:id="2420"/>
      <w:bookmarkEnd w:id="2421"/>
      <w:bookmarkEnd w:id="2422"/>
      <w:bookmarkEnd w:id="2423"/>
      <w:bookmarkEnd w:id="2424"/>
      <w:bookmarkEnd w:id="2425"/>
      <w:bookmarkEnd w:id="2426"/>
      <w:bookmarkEnd w:id="2427"/>
      <w:bookmarkEnd w:id="2428"/>
      <w:bookmarkEnd w:id="2429"/>
      <w:bookmarkEnd w:id="2430"/>
    </w:p>
    <w:p w14:paraId="1A3EEFCC">
      <w:pPr>
        <w:pStyle w:val="38"/>
        <w:rPr>
          <w:rFonts w:ascii="Times New Roman"/>
        </w:rPr>
      </w:pPr>
      <w:r>
        <w:rPr>
          <w:rFonts w:ascii="Times New Roman"/>
        </w:rPr>
        <w:t>CCO站点的路由表项应符合</w:t>
      </w:r>
      <w:r>
        <w:rPr>
          <w:rFonts w:ascii="Times New Roman"/>
        </w:rPr>
        <w:fldChar w:fldCharType="begin"/>
      </w:r>
      <w:r>
        <w:rPr>
          <w:rFonts w:ascii="Times New Roman"/>
        </w:rPr>
        <w:instrText xml:space="preserve"> REF _Ref10583 \w \h  \* MERGEFORMAT </w:instrText>
      </w:r>
      <w:r>
        <w:rPr>
          <w:rFonts w:ascii="Times New Roman"/>
        </w:rPr>
        <w:fldChar w:fldCharType="separate"/>
      </w:r>
      <w:r>
        <w:rPr>
          <w:rFonts w:ascii="Times New Roman"/>
        </w:rPr>
        <w:t>表124</w:t>
      </w:r>
      <w:r>
        <w:rPr>
          <w:rFonts w:ascii="Times New Roman"/>
        </w:rPr>
        <w:fldChar w:fldCharType="end"/>
      </w:r>
      <w:r>
        <w:rPr>
          <w:rFonts w:ascii="Times New Roman"/>
        </w:rPr>
        <w:t>要求。</w:t>
      </w:r>
    </w:p>
    <w:p w14:paraId="4F3CDF06">
      <w:pPr>
        <w:pStyle w:val="179"/>
        <w:ind w:left="0"/>
        <w:rPr>
          <w:rFonts w:ascii="Times New Roman"/>
        </w:rPr>
      </w:pPr>
      <w:bookmarkStart w:id="2431" w:name="_Ref399143195"/>
      <w:bookmarkStart w:id="2432" w:name="_Toc405476988"/>
      <w:bookmarkStart w:id="2433" w:name="_Ref10583"/>
      <w:bookmarkStart w:id="2434" w:name="_Toc403570681"/>
      <w:bookmarkStart w:id="2435" w:name="_Toc408860263"/>
      <w:bookmarkStart w:id="2436" w:name="_Toc399259644"/>
      <w:bookmarkStart w:id="2437" w:name="_Toc402984170"/>
      <w:bookmarkStart w:id="2438" w:name="_Toc402983704"/>
      <w:bookmarkStart w:id="2439" w:name="_Toc405022566"/>
      <w:bookmarkStart w:id="2440" w:name="_Toc399757674"/>
      <w:bookmarkStart w:id="2441" w:name="_Toc402540156"/>
      <w:bookmarkStart w:id="2442" w:name="_Toc399229448"/>
      <w:bookmarkStart w:id="2443" w:name="_Toc402983238"/>
      <w:r>
        <w:rPr>
          <w:rFonts w:ascii="Times New Roman"/>
        </w:rPr>
        <w:t>CCO路由表项</w:t>
      </w:r>
      <w:bookmarkEnd w:id="2431"/>
      <w:bookmarkEnd w:id="2432"/>
      <w:bookmarkEnd w:id="2433"/>
      <w:bookmarkEnd w:id="2434"/>
      <w:bookmarkEnd w:id="2435"/>
      <w:bookmarkEnd w:id="2436"/>
      <w:bookmarkEnd w:id="2437"/>
      <w:bookmarkEnd w:id="2438"/>
      <w:bookmarkEnd w:id="2439"/>
      <w:bookmarkEnd w:id="2440"/>
      <w:bookmarkEnd w:id="2441"/>
      <w:bookmarkEnd w:id="2442"/>
      <w:bookmarkEnd w:id="2443"/>
    </w:p>
    <w:tbl>
      <w:tblPr>
        <w:tblStyle w:val="5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261"/>
        <w:gridCol w:w="4261"/>
      </w:tblGrid>
      <w:tr w14:paraId="4581C6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4261" w:type="dxa"/>
            <w:noWrap w:val="0"/>
            <w:vAlign w:val="center"/>
          </w:tcPr>
          <w:p w14:paraId="5F2F2CFD">
            <w:pPr>
              <w:pStyle w:val="222"/>
              <w:rPr>
                <w:rFonts w:ascii="Times New Roman" w:hAnsi="Times New Roman"/>
              </w:rPr>
            </w:pPr>
            <w:r>
              <w:rPr>
                <w:rFonts w:ascii="Times New Roman" w:hAnsi="Times New Roman"/>
              </w:rPr>
              <w:t>原始目的TEI</w:t>
            </w:r>
          </w:p>
        </w:tc>
        <w:tc>
          <w:tcPr>
            <w:tcW w:w="4261" w:type="dxa"/>
            <w:noWrap w:val="0"/>
            <w:vAlign w:val="center"/>
          </w:tcPr>
          <w:p w14:paraId="6F38428F">
            <w:pPr>
              <w:pStyle w:val="222"/>
              <w:rPr>
                <w:rFonts w:ascii="Times New Roman" w:hAnsi="Times New Roman"/>
              </w:rPr>
            </w:pPr>
            <w:r>
              <w:rPr>
                <w:rFonts w:ascii="Times New Roman" w:hAnsi="Times New Roman"/>
              </w:rPr>
              <w:t>目的TEI</w:t>
            </w:r>
          </w:p>
        </w:tc>
      </w:tr>
      <w:tr w14:paraId="73DD26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261" w:type="dxa"/>
            <w:noWrap w:val="0"/>
            <w:vAlign w:val="center"/>
          </w:tcPr>
          <w:p w14:paraId="37DA9698">
            <w:pPr>
              <w:pStyle w:val="222"/>
              <w:rPr>
                <w:rFonts w:ascii="Times New Roman" w:hAnsi="Times New Roman"/>
              </w:rPr>
            </w:pPr>
            <w:r>
              <w:rPr>
                <w:rFonts w:ascii="Times New Roman" w:hAnsi="Times New Roman"/>
              </w:rPr>
              <w:t>2</w:t>
            </w:r>
          </w:p>
        </w:tc>
        <w:tc>
          <w:tcPr>
            <w:tcW w:w="4261" w:type="dxa"/>
            <w:noWrap w:val="0"/>
            <w:vAlign w:val="center"/>
          </w:tcPr>
          <w:p w14:paraId="575CC928">
            <w:pPr>
              <w:pStyle w:val="222"/>
              <w:rPr>
                <w:rFonts w:ascii="Times New Roman" w:hAnsi="Times New Roman"/>
              </w:rPr>
            </w:pPr>
            <w:r>
              <w:rPr>
                <w:rFonts w:ascii="Times New Roman" w:hAnsi="Times New Roman"/>
              </w:rPr>
              <w:t>2</w:t>
            </w:r>
          </w:p>
        </w:tc>
      </w:tr>
      <w:tr w14:paraId="62FAAE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261" w:type="dxa"/>
            <w:noWrap w:val="0"/>
            <w:vAlign w:val="center"/>
          </w:tcPr>
          <w:p w14:paraId="2E768148">
            <w:pPr>
              <w:pStyle w:val="222"/>
              <w:rPr>
                <w:rFonts w:ascii="Times New Roman" w:hAnsi="Times New Roman"/>
              </w:rPr>
            </w:pPr>
            <w:r>
              <w:rPr>
                <w:rFonts w:ascii="Times New Roman" w:hAnsi="Times New Roman"/>
              </w:rPr>
              <w:t>3</w:t>
            </w:r>
          </w:p>
        </w:tc>
        <w:tc>
          <w:tcPr>
            <w:tcW w:w="4261" w:type="dxa"/>
            <w:noWrap w:val="0"/>
            <w:vAlign w:val="center"/>
          </w:tcPr>
          <w:p w14:paraId="173FDF63">
            <w:pPr>
              <w:pStyle w:val="222"/>
              <w:rPr>
                <w:rFonts w:ascii="Times New Roman" w:hAnsi="Times New Roman"/>
              </w:rPr>
            </w:pPr>
            <w:r>
              <w:rPr>
                <w:rFonts w:ascii="Times New Roman" w:hAnsi="Times New Roman"/>
              </w:rPr>
              <w:t>3</w:t>
            </w:r>
          </w:p>
        </w:tc>
      </w:tr>
      <w:tr w14:paraId="6DC30A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261" w:type="dxa"/>
            <w:noWrap w:val="0"/>
            <w:vAlign w:val="center"/>
          </w:tcPr>
          <w:p w14:paraId="48C0EB83">
            <w:pPr>
              <w:pStyle w:val="222"/>
              <w:rPr>
                <w:rFonts w:ascii="Times New Roman" w:hAnsi="Times New Roman"/>
              </w:rPr>
            </w:pPr>
            <w:r>
              <w:rPr>
                <w:rFonts w:ascii="Times New Roman" w:hAnsi="Times New Roman"/>
              </w:rPr>
              <w:t>4</w:t>
            </w:r>
          </w:p>
        </w:tc>
        <w:tc>
          <w:tcPr>
            <w:tcW w:w="4261" w:type="dxa"/>
            <w:noWrap w:val="0"/>
            <w:vAlign w:val="center"/>
          </w:tcPr>
          <w:p w14:paraId="7B7CFD26">
            <w:pPr>
              <w:pStyle w:val="222"/>
              <w:rPr>
                <w:rFonts w:ascii="Times New Roman" w:hAnsi="Times New Roman"/>
              </w:rPr>
            </w:pPr>
            <w:r>
              <w:rPr>
                <w:rFonts w:ascii="Times New Roman" w:hAnsi="Times New Roman"/>
              </w:rPr>
              <w:t>2</w:t>
            </w:r>
          </w:p>
        </w:tc>
      </w:tr>
      <w:tr w14:paraId="7293B7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261" w:type="dxa"/>
            <w:noWrap w:val="0"/>
            <w:vAlign w:val="center"/>
          </w:tcPr>
          <w:p w14:paraId="5112C307">
            <w:pPr>
              <w:pStyle w:val="222"/>
              <w:rPr>
                <w:rFonts w:ascii="Times New Roman" w:hAnsi="Times New Roman"/>
              </w:rPr>
            </w:pPr>
            <w:r>
              <w:rPr>
                <w:rFonts w:ascii="Times New Roman" w:hAnsi="Times New Roman"/>
              </w:rPr>
              <w:t>5</w:t>
            </w:r>
          </w:p>
        </w:tc>
        <w:tc>
          <w:tcPr>
            <w:tcW w:w="4261" w:type="dxa"/>
            <w:noWrap w:val="0"/>
            <w:vAlign w:val="center"/>
          </w:tcPr>
          <w:p w14:paraId="64200E8F">
            <w:pPr>
              <w:pStyle w:val="222"/>
              <w:rPr>
                <w:rFonts w:ascii="Times New Roman" w:hAnsi="Times New Roman"/>
              </w:rPr>
            </w:pPr>
            <w:r>
              <w:rPr>
                <w:rFonts w:ascii="Times New Roman" w:hAnsi="Times New Roman"/>
              </w:rPr>
              <w:t>2</w:t>
            </w:r>
          </w:p>
        </w:tc>
      </w:tr>
    </w:tbl>
    <w:p w14:paraId="73C63D05">
      <w:pPr>
        <w:pStyle w:val="38"/>
        <w:rPr>
          <w:rFonts w:ascii="Times New Roman"/>
        </w:rPr>
      </w:pPr>
    </w:p>
    <w:p w14:paraId="267E42B0">
      <w:pPr>
        <w:pStyle w:val="38"/>
        <w:rPr>
          <w:rFonts w:ascii="Times New Roman"/>
        </w:rPr>
      </w:pPr>
      <w:r>
        <w:rPr>
          <w:rFonts w:ascii="Times New Roman"/>
        </w:rPr>
        <w:t>STA1站点的路由表项应符合</w:t>
      </w:r>
      <w:r>
        <w:rPr>
          <w:rFonts w:ascii="Times New Roman"/>
        </w:rPr>
        <w:fldChar w:fldCharType="begin"/>
      </w:r>
      <w:r>
        <w:rPr>
          <w:rFonts w:ascii="Times New Roman"/>
        </w:rPr>
        <w:instrText xml:space="preserve"> REF _Ref399143220 \w \h  \* MERGEFORMAT </w:instrText>
      </w:r>
      <w:r>
        <w:rPr>
          <w:rFonts w:ascii="Times New Roman"/>
        </w:rPr>
        <w:fldChar w:fldCharType="separate"/>
      </w:r>
      <w:r>
        <w:rPr>
          <w:rFonts w:ascii="Times New Roman"/>
        </w:rPr>
        <w:t>表125</w:t>
      </w:r>
      <w:r>
        <w:rPr>
          <w:rFonts w:ascii="Times New Roman"/>
        </w:rPr>
        <w:fldChar w:fldCharType="end"/>
      </w:r>
      <w:r>
        <w:rPr>
          <w:rFonts w:ascii="Times New Roman"/>
        </w:rPr>
        <w:t>要求。</w:t>
      </w:r>
    </w:p>
    <w:p w14:paraId="57126B67">
      <w:pPr>
        <w:pStyle w:val="179"/>
        <w:ind w:left="0"/>
        <w:rPr>
          <w:rFonts w:ascii="Times New Roman"/>
        </w:rPr>
      </w:pPr>
      <w:bookmarkStart w:id="2444" w:name="_Toc408860264"/>
      <w:bookmarkStart w:id="2445" w:name="_Toc402540157"/>
      <w:bookmarkStart w:id="2446" w:name="_Toc402983705"/>
      <w:bookmarkStart w:id="2447" w:name="_Toc403570682"/>
      <w:bookmarkStart w:id="2448" w:name="_Toc405476989"/>
      <w:bookmarkStart w:id="2449" w:name="_Ref399143220"/>
      <w:bookmarkStart w:id="2450" w:name="_Toc399259645"/>
      <w:bookmarkStart w:id="2451" w:name="_Toc402983239"/>
      <w:bookmarkStart w:id="2452" w:name="_Toc399229449"/>
      <w:bookmarkStart w:id="2453" w:name="_Toc402984171"/>
      <w:bookmarkStart w:id="2454" w:name="_Toc399757675"/>
      <w:bookmarkStart w:id="2455" w:name="_Toc405022567"/>
      <w:r>
        <w:rPr>
          <w:rFonts w:ascii="Times New Roman"/>
        </w:rPr>
        <w:t>STA1路由表项</w:t>
      </w:r>
      <w:bookmarkEnd w:id="2444"/>
      <w:bookmarkEnd w:id="2445"/>
      <w:bookmarkEnd w:id="2446"/>
      <w:bookmarkEnd w:id="2447"/>
      <w:bookmarkEnd w:id="2448"/>
      <w:bookmarkEnd w:id="2449"/>
      <w:bookmarkEnd w:id="2450"/>
      <w:bookmarkEnd w:id="2451"/>
      <w:bookmarkEnd w:id="2452"/>
      <w:bookmarkEnd w:id="2453"/>
      <w:bookmarkEnd w:id="2454"/>
      <w:bookmarkEnd w:id="2455"/>
    </w:p>
    <w:tbl>
      <w:tblPr>
        <w:tblStyle w:val="5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261"/>
        <w:gridCol w:w="4261"/>
      </w:tblGrid>
      <w:tr w14:paraId="40E755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261" w:type="dxa"/>
            <w:noWrap w:val="0"/>
            <w:vAlign w:val="center"/>
          </w:tcPr>
          <w:p w14:paraId="4DE47B64">
            <w:pPr>
              <w:pStyle w:val="222"/>
              <w:rPr>
                <w:rFonts w:ascii="Times New Roman" w:hAnsi="Times New Roman"/>
              </w:rPr>
            </w:pPr>
            <w:r>
              <w:rPr>
                <w:rFonts w:ascii="Times New Roman" w:hAnsi="Times New Roman"/>
              </w:rPr>
              <w:t>原始目的TEI</w:t>
            </w:r>
          </w:p>
        </w:tc>
        <w:tc>
          <w:tcPr>
            <w:tcW w:w="4261" w:type="dxa"/>
            <w:noWrap w:val="0"/>
            <w:vAlign w:val="center"/>
          </w:tcPr>
          <w:p w14:paraId="6A5A225E">
            <w:pPr>
              <w:pStyle w:val="222"/>
              <w:rPr>
                <w:rFonts w:ascii="Times New Roman" w:hAnsi="Times New Roman"/>
              </w:rPr>
            </w:pPr>
            <w:r>
              <w:rPr>
                <w:rFonts w:ascii="Times New Roman" w:hAnsi="Times New Roman"/>
              </w:rPr>
              <w:t>目的TEI</w:t>
            </w:r>
          </w:p>
        </w:tc>
      </w:tr>
      <w:tr w14:paraId="798493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261" w:type="dxa"/>
            <w:noWrap w:val="0"/>
            <w:vAlign w:val="center"/>
          </w:tcPr>
          <w:p w14:paraId="34459DC5">
            <w:pPr>
              <w:pStyle w:val="222"/>
              <w:rPr>
                <w:rFonts w:ascii="Times New Roman" w:hAnsi="Times New Roman"/>
              </w:rPr>
            </w:pPr>
            <w:r>
              <w:rPr>
                <w:rFonts w:ascii="Times New Roman" w:hAnsi="Times New Roman"/>
              </w:rPr>
              <w:t>1</w:t>
            </w:r>
          </w:p>
        </w:tc>
        <w:tc>
          <w:tcPr>
            <w:tcW w:w="4261" w:type="dxa"/>
            <w:noWrap w:val="0"/>
            <w:vAlign w:val="center"/>
          </w:tcPr>
          <w:p w14:paraId="46D6E850">
            <w:pPr>
              <w:pStyle w:val="222"/>
              <w:rPr>
                <w:rFonts w:ascii="Times New Roman" w:hAnsi="Times New Roman"/>
              </w:rPr>
            </w:pPr>
            <w:r>
              <w:rPr>
                <w:rFonts w:ascii="Times New Roman" w:hAnsi="Times New Roman"/>
              </w:rPr>
              <w:t>1</w:t>
            </w:r>
          </w:p>
        </w:tc>
      </w:tr>
      <w:tr w14:paraId="7FE4B7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261" w:type="dxa"/>
            <w:noWrap w:val="0"/>
            <w:vAlign w:val="center"/>
          </w:tcPr>
          <w:p w14:paraId="486BC8B2">
            <w:pPr>
              <w:pStyle w:val="222"/>
              <w:rPr>
                <w:rFonts w:ascii="Times New Roman" w:hAnsi="Times New Roman"/>
              </w:rPr>
            </w:pPr>
            <w:r>
              <w:rPr>
                <w:rFonts w:ascii="Times New Roman" w:hAnsi="Times New Roman"/>
              </w:rPr>
              <w:t>4</w:t>
            </w:r>
          </w:p>
        </w:tc>
        <w:tc>
          <w:tcPr>
            <w:tcW w:w="4261" w:type="dxa"/>
            <w:noWrap w:val="0"/>
            <w:vAlign w:val="center"/>
          </w:tcPr>
          <w:p w14:paraId="2BB9CF52">
            <w:pPr>
              <w:pStyle w:val="222"/>
              <w:rPr>
                <w:rFonts w:ascii="Times New Roman" w:hAnsi="Times New Roman"/>
              </w:rPr>
            </w:pPr>
            <w:r>
              <w:rPr>
                <w:rFonts w:ascii="Times New Roman" w:hAnsi="Times New Roman"/>
              </w:rPr>
              <w:t>4</w:t>
            </w:r>
          </w:p>
        </w:tc>
      </w:tr>
      <w:tr w14:paraId="6CB4BF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261" w:type="dxa"/>
            <w:noWrap w:val="0"/>
            <w:vAlign w:val="center"/>
          </w:tcPr>
          <w:p w14:paraId="5CD347AC">
            <w:pPr>
              <w:pStyle w:val="222"/>
              <w:rPr>
                <w:rFonts w:ascii="Times New Roman" w:hAnsi="Times New Roman"/>
              </w:rPr>
            </w:pPr>
            <w:r>
              <w:rPr>
                <w:rFonts w:ascii="Times New Roman" w:hAnsi="Times New Roman"/>
              </w:rPr>
              <w:t>5</w:t>
            </w:r>
          </w:p>
        </w:tc>
        <w:tc>
          <w:tcPr>
            <w:tcW w:w="4261" w:type="dxa"/>
            <w:noWrap w:val="0"/>
            <w:vAlign w:val="center"/>
          </w:tcPr>
          <w:p w14:paraId="5AFF86EB">
            <w:pPr>
              <w:pStyle w:val="222"/>
              <w:rPr>
                <w:rFonts w:ascii="Times New Roman" w:hAnsi="Times New Roman"/>
              </w:rPr>
            </w:pPr>
            <w:r>
              <w:rPr>
                <w:rFonts w:ascii="Times New Roman" w:hAnsi="Times New Roman"/>
              </w:rPr>
              <w:t>4</w:t>
            </w:r>
          </w:p>
        </w:tc>
      </w:tr>
    </w:tbl>
    <w:p w14:paraId="7BA095E1">
      <w:pPr>
        <w:pStyle w:val="38"/>
        <w:rPr>
          <w:rFonts w:ascii="Times New Roman"/>
        </w:rPr>
      </w:pPr>
    </w:p>
    <w:p w14:paraId="33B939B8">
      <w:pPr>
        <w:pStyle w:val="38"/>
        <w:rPr>
          <w:rFonts w:ascii="Times New Roman"/>
        </w:rPr>
      </w:pPr>
      <w:r>
        <w:rPr>
          <w:rFonts w:ascii="Times New Roman"/>
        </w:rPr>
        <w:t>STA2站点的路由表项应符合</w:t>
      </w:r>
      <w:r>
        <w:rPr>
          <w:rFonts w:ascii="Times New Roman"/>
        </w:rPr>
        <w:fldChar w:fldCharType="begin"/>
      </w:r>
      <w:r>
        <w:rPr>
          <w:rFonts w:ascii="Times New Roman"/>
        </w:rPr>
        <w:instrText xml:space="preserve"> REF _Ref10864 \w \h  \* MERGEFORMAT </w:instrText>
      </w:r>
      <w:r>
        <w:rPr>
          <w:rFonts w:ascii="Times New Roman"/>
        </w:rPr>
        <w:fldChar w:fldCharType="separate"/>
      </w:r>
      <w:r>
        <w:rPr>
          <w:rFonts w:ascii="Times New Roman"/>
        </w:rPr>
        <w:t>表126</w:t>
      </w:r>
      <w:r>
        <w:rPr>
          <w:rFonts w:ascii="Times New Roman"/>
        </w:rPr>
        <w:fldChar w:fldCharType="end"/>
      </w:r>
      <w:r>
        <w:rPr>
          <w:rFonts w:ascii="Times New Roman"/>
        </w:rPr>
        <w:t>要求。</w:t>
      </w:r>
    </w:p>
    <w:p w14:paraId="5BFB6BE1">
      <w:pPr>
        <w:pStyle w:val="179"/>
        <w:ind w:left="0"/>
        <w:rPr>
          <w:rFonts w:ascii="Times New Roman"/>
        </w:rPr>
      </w:pPr>
      <w:bookmarkStart w:id="2456" w:name="_Toc408860265"/>
      <w:bookmarkStart w:id="2457" w:name="_Ref10864"/>
      <w:bookmarkStart w:id="2458" w:name="_Toc402540158"/>
      <w:bookmarkStart w:id="2459" w:name="_Toc405476990"/>
      <w:bookmarkStart w:id="2460" w:name="_Toc399229450"/>
      <w:bookmarkStart w:id="2461" w:name="_Toc402983706"/>
      <w:bookmarkStart w:id="2462" w:name="_Ref399143235"/>
      <w:bookmarkStart w:id="2463" w:name="_Toc399259646"/>
      <w:bookmarkStart w:id="2464" w:name="_Toc399757676"/>
      <w:bookmarkStart w:id="2465" w:name="_Toc402984172"/>
      <w:bookmarkStart w:id="2466" w:name="_Toc402983240"/>
      <w:bookmarkStart w:id="2467" w:name="_Toc405022568"/>
      <w:bookmarkStart w:id="2468" w:name="_Toc403570683"/>
      <w:r>
        <w:rPr>
          <w:rFonts w:ascii="Times New Roman"/>
        </w:rPr>
        <w:t>STA2路由表项</w:t>
      </w:r>
      <w:bookmarkEnd w:id="2456"/>
      <w:bookmarkEnd w:id="2457"/>
      <w:bookmarkEnd w:id="2458"/>
      <w:bookmarkEnd w:id="2459"/>
      <w:bookmarkEnd w:id="2460"/>
      <w:bookmarkEnd w:id="2461"/>
      <w:bookmarkEnd w:id="2462"/>
      <w:bookmarkEnd w:id="2463"/>
      <w:bookmarkEnd w:id="2464"/>
      <w:bookmarkEnd w:id="2465"/>
      <w:bookmarkEnd w:id="2466"/>
      <w:bookmarkEnd w:id="2467"/>
      <w:bookmarkEnd w:id="2468"/>
    </w:p>
    <w:tbl>
      <w:tblPr>
        <w:tblStyle w:val="5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261"/>
        <w:gridCol w:w="4261"/>
      </w:tblGrid>
      <w:tr w14:paraId="4C5638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261" w:type="dxa"/>
            <w:noWrap w:val="0"/>
            <w:vAlign w:val="center"/>
          </w:tcPr>
          <w:p w14:paraId="2EFEC66E">
            <w:pPr>
              <w:pStyle w:val="222"/>
              <w:rPr>
                <w:rFonts w:ascii="Times New Roman" w:hAnsi="Times New Roman"/>
              </w:rPr>
            </w:pPr>
            <w:r>
              <w:rPr>
                <w:rFonts w:ascii="Times New Roman" w:hAnsi="Times New Roman"/>
              </w:rPr>
              <w:t>原始目的TEI</w:t>
            </w:r>
          </w:p>
        </w:tc>
        <w:tc>
          <w:tcPr>
            <w:tcW w:w="4261" w:type="dxa"/>
            <w:noWrap w:val="0"/>
            <w:vAlign w:val="center"/>
          </w:tcPr>
          <w:p w14:paraId="0CDC75B1">
            <w:pPr>
              <w:pStyle w:val="222"/>
              <w:rPr>
                <w:rFonts w:ascii="Times New Roman" w:hAnsi="Times New Roman"/>
              </w:rPr>
            </w:pPr>
            <w:r>
              <w:rPr>
                <w:rFonts w:ascii="Times New Roman" w:hAnsi="Times New Roman"/>
              </w:rPr>
              <w:t>目的TEI</w:t>
            </w:r>
          </w:p>
        </w:tc>
      </w:tr>
      <w:tr w14:paraId="14A3EB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261" w:type="dxa"/>
            <w:noWrap w:val="0"/>
            <w:vAlign w:val="center"/>
          </w:tcPr>
          <w:p w14:paraId="6764A8EB">
            <w:pPr>
              <w:pStyle w:val="222"/>
              <w:rPr>
                <w:rFonts w:ascii="Times New Roman" w:hAnsi="Times New Roman"/>
              </w:rPr>
            </w:pPr>
            <w:r>
              <w:rPr>
                <w:rFonts w:ascii="Times New Roman" w:hAnsi="Times New Roman"/>
              </w:rPr>
              <w:t>1</w:t>
            </w:r>
          </w:p>
        </w:tc>
        <w:tc>
          <w:tcPr>
            <w:tcW w:w="4261" w:type="dxa"/>
            <w:noWrap w:val="0"/>
            <w:vAlign w:val="center"/>
          </w:tcPr>
          <w:p w14:paraId="4B43D12D">
            <w:pPr>
              <w:pStyle w:val="222"/>
              <w:rPr>
                <w:rFonts w:ascii="Times New Roman" w:hAnsi="Times New Roman"/>
              </w:rPr>
            </w:pPr>
            <w:r>
              <w:rPr>
                <w:rFonts w:ascii="Times New Roman" w:hAnsi="Times New Roman"/>
              </w:rPr>
              <w:t>2</w:t>
            </w:r>
          </w:p>
        </w:tc>
      </w:tr>
      <w:tr w14:paraId="4C2ACC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261" w:type="dxa"/>
            <w:noWrap w:val="0"/>
            <w:vAlign w:val="center"/>
          </w:tcPr>
          <w:p w14:paraId="0A5BC829">
            <w:pPr>
              <w:pStyle w:val="222"/>
              <w:rPr>
                <w:rFonts w:ascii="Times New Roman" w:hAnsi="Times New Roman"/>
              </w:rPr>
            </w:pPr>
            <w:r>
              <w:rPr>
                <w:rFonts w:ascii="Times New Roman" w:hAnsi="Times New Roman"/>
              </w:rPr>
              <w:t>2</w:t>
            </w:r>
          </w:p>
        </w:tc>
        <w:tc>
          <w:tcPr>
            <w:tcW w:w="4261" w:type="dxa"/>
            <w:noWrap w:val="0"/>
            <w:vAlign w:val="center"/>
          </w:tcPr>
          <w:p w14:paraId="279DCAB4">
            <w:pPr>
              <w:pStyle w:val="222"/>
              <w:rPr>
                <w:rFonts w:ascii="Times New Roman" w:hAnsi="Times New Roman"/>
              </w:rPr>
            </w:pPr>
            <w:r>
              <w:rPr>
                <w:rFonts w:ascii="Times New Roman" w:hAnsi="Times New Roman"/>
              </w:rPr>
              <w:t>2</w:t>
            </w:r>
          </w:p>
        </w:tc>
      </w:tr>
      <w:tr w14:paraId="2F0066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261" w:type="dxa"/>
            <w:noWrap w:val="0"/>
            <w:vAlign w:val="center"/>
          </w:tcPr>
          <w:p w14:paraId="2B136042">
            <w:pPr>
              <w:pStyle w:val="222"/>
              <w:rPr>
                <w:rFonts w:ascii="Times New Roman" w:hAnsi="Times New Roman"/>
              </w:rPr>
            </w:pPr>
            <w:r>
              <w:rPr>
                <w:rFonts w:ascii="Times New Roman" w:hAnsi="Times New Roman"/>
              </w:rPr>
              <w:t>5</w:t>
            </w:r>
          </w:p>
        </w:tc>
        <w:tc>
          <w:tcPr>
            <w:tcW w:w="4261" w:type="dxa"/>
            <w:noWrap w:val="0"/>
            <w:vAlign w:val="center"/>
          </w:tcPr>
          <w:p w14:paraId="757663CA">
            <w:pPr>
              <w:pStyle w:val="222"/>
              <w:rPr>
                <w:rFonts w:ascii="Times New Roman" w:hAnsi="Times New Roman"/>
              </w:rPr>
            </w:pPr>
            <w:r>
              <w:rPr>
                <w:rFonts w:ascii="Times New Roman" w:hAnsi="Times New Roman"/>
              </w:rPr>
              <w:t>5</w:t>
            </w:r>
          </w:p>
        </w:tc>
      </w:tr>
    </w:tbl>
    <w:p w14:paraId="1CF9D6B5">
      <w:pPr>
        <w:pStyle w:val="38"/>
        <w:rPr>
          <w:rFonts w:ascii="Times New Roman"/>
        </w:rPr>
      </w:pPr>
    </w:p>
    <w:p w14:paraId="347FB8E6">
      <w:pPr>
        <w:pStyle w:val="38"/>
        <w:rPr>
          <w:rFonts w:ascii="Times New Roman"/>
        </w:rPr>
      </w:pPr>
      <w:r>
        <w:rPr>
          <w:rFonts w:ascii="Times New Roman"/>
        </w:rPr>
        <w:t xml:space="preserve">在上述路由表项中，当原始目的TEI与目的TEI值相等时，该条路由应称为直连路由；当原始目的TEI与目的TEI值不相等时，该条路由应称为间接路由。 </w:t>
      </w:r>
    </w:p>
    <w:p w14:paraId="1E6B256B">
      <w:pPr>
        <w:pStyle w:val="104"/>
        <w:spacing w:before="156" w:after="156"/>
        <w:rPr>
          <w:rFonts w:ascii="Times New Roman"/>
        </w:rPr>
      </w:pPr>
      <w:bookmarkStart w:id="2469" w:name="_Toc399757371"/>
      <w:bookmarkStart w:id="2470" w:name="_Toc402982989"/>
      <w:bookmarkStart w:id="2471" w:name="_Toc400798999"/>
      <w:bookmarkStart w:id="2472" w:name="_Toc399229120"/>
      <w:bookmarkStart w:id="2473" w:name="_Toc399259333"/>
      <w:bookmarkStart w:id="2474" w:name="_Toc403585392"/>
      <w:bookmarkStart w:id="2475" w:name="_Toc405476734"/>
      <w:bookmarkStart w:id="2476" w:name="_Toc403570406"/>
      <w:bookmarkStart w:id="2477" w:name="_Toc402983921"/>
      <w:bookmarkStart w:id="2478" w:name="_Toc402983455"/>
      <w:bookmarkStart w:id="2479" w:name="_Toc408859993"/>
      <w:r>
        <w:rPr>
          <w:rFonts w:ascii="Times New Roman"/>
        </w:rPr>
        <w:t>路由表项形成</w:t>
      </w:r>
      <w:bookmarkEnd w:id="2469"/>
      <w:bookmarkEnd w:id="2470"/>
      <w:bookmarkEnd w:id="2471"/>
      <w:bookmarkEnd w:id="2472"/>
      <w:bookmarkEnd w:id="2473"/>
      <w:bookmarkEnd w:id="2474"/>
      <w:bookmarkEnd w:id="2475"/>
      <w:bookmarkEnd w:id="2476"/>
      <w:bookmarkEnd w:id="2477"/>
      <w:bookmarkEnd w:id="2478"/>
      <w:bookmarkEnd w:id="2479"/>
    </w:p>
    <w:p w14:paraId="322AABAB">
      <w:pPr>
        <w:pStyle w:val="38"/>
        <w:rPr>
          <w:rFonts w:ascii="Times New Roman"/>
        </w:rPr>
      </w:pPr>
      <w:r>
        <w:rPr>
          <w:rFonts w:ascii="Times New Roman"/>
        </w:rPr>
        <w:t>路由的创建可通过发现列表报文、关联请求报文、关联确认报文、代理变更请求报文及代理变更确认报文等报文中携带的信息进行。</w:t>
      </w:r>
    </w:p>
    <w:p w14:paraId="47B87C0C">
      <w:pPr>
        <w:pStyle w:val="38"/>
        <w:rPr>
          <w:rFonts w:ascii="Times New Roman"/>
        </w:rPr>
      </w:pPr>
      <w:r>
        <w:rPr>
          <w:rFonts w:ascii="Times New Roman"/>
        </w:rPr>
        <w:t>通过发现列表报文，既可形成直连路由表项，因能够接收到某站点的发现列表报文即表明该站点可能为本站点的直接邻居；亦可形成间接路由表项，因发现列表报文中携带有发送报文站点的所有邻居站点信息，此类站点未必是本站点的邻居。</w:t>
      </w:r>
    </w:p>
    <w:p w14:paraId="2C88ECE1">
      <w:pPr>
        <w:pStyle w:val="38"/>
        <w:rPr>
          <w:rFonts w:ascii="Times New Roman"/>
        </w:rPr>
      </w:pPr>
      <w:r>
        <w:rPr>
          <w:rFonts w:ascii="Times New Roman"/>
        </w:rPr>
        <w:t>通过关联请求报文，CCO可形成到达请求入网站点的间接路由。</w:t>
      </w:r>
    </w:p>
    <w:p w14:paraId="6427A753">
      <w:pPr>
        <w:pStyle w:val="38"/>
        <w:rPr>
          <w:rFonts w:ascii="Times New Roman"/>
        </w:rPr>
      </w:pPr>
      <w:r>
        <w:rPr>
          <w:rFonts w:ascii="Times New Roman"/>
        </w:rPr>
        <w:t>通过关联确认报文，各级代理站点可形成或刷新到达请求入网站点的间接路由，同时亦可形成到达该请求入网站点的所有子站点的间接路由，因关联确认报文中的“路由表信息”字段携带有请求入网站点的所有直连站点及其子站点信息；关联确认报文应由各级代理逐级转发。</w:t>
      </w:r>
    </w:p>
    <w:p w14:paraId="0D722746">
      <w:pPr>
        <w:pStyle w:val="38"/>
        <w:rPr>
          <w:rFonts w:ascii="Times New Roman"/>
        </w:rPr>
      </w:pPr>
      <w:r>
        <w:rPr>
          <w:rFonts w:ascii="Times New Roman"/>
        </w:rPr>
        <w:t>通过关联确认报文，新入网站点可根据CCO告知的“路由表信息”表项，形成所有子站点的直连路由，以及到达直连子站点的子站点的所有间接路由。</w:t>
      </w:r>
    </w:p>
    <w:p w14:paraId="62A52F08">
      <w:pPr>
        <w:pStyle w:val="38"/>
        <w:rPr>
          <w:rFonts w:ascii="Times New Roman"/>
        </w:rPr>
      </w:pPr>
      <w:r>
        <w:rPr>
          <w:rFonts w:ascii="Times New Roman"/>
        </w:rPr>
        <w:t>通过代理变更请求报文，代理站点可形成到达请求变更站点的直连路由；上级代理在转发代理变更请求报文过程中，可形成到达请求变更站点的间接路由；同理，CCO与各级代理均可形成到达请求变更站点的间接路由。</w:t>
      </w:r>
    </w:p>
    <w:p w14:paraId="3E6D5C25">
      <w:pPr>
        <w:pStyle w:val="38"/>
        <w:rPr>
          <w:rFonts w:ascii="Times New Roman"/>
        </w:rPr>
      </w:pPr>
      <w:r>
        <w:rPr>
          <w:rFonts w:ascii="Times New Roman"/>
        </w:rPr>
        <w:t>代理变更确认报文的作用原理与关联确认报文类似，可使各级代理站点形成到达其所有子站点的路由。</w:t>
      </w:r>
    </w:p>
    <w:p w14:paraId="66BDD671">
      <w:pPr>
        <w:pStyle w:val="38"/>
        <w:rPr>
          <w:rFonts w:ascii="Times New Roman"/>
        </w:rPr>
      </w:pPr>
      <w:r>
        <w:rPr>
          <w:rFonts w:ascii="Times New Roman"/>
        </w:rPr>
        <w:t>各级站点到达CCO的路由表项形成原理相对简单：当站点选定代理后，其到达CCO的路由下一跳可缺省设置为代理站点，代理站点应负责将子站点的报文转发至CCO</w:t>
      </w:r>
      <w:bookmarkEnd w:id="1603"/>
      <w:bookmarkEnd w:id="1604"/>
      <w:bookmarkEnd w:id="1605"/>
      <w:r>
        <w:rPr>
          <w:rFonts w:ascii="Times New Roman"/>
        </w:rPr>
        <w:t>。</w:t>
      </w:r>
    </w:p>
    <w:p w14:paraId="434FD26B">
      <w:pPr>
        <w:pStyle w:val="104"/>
        <w:spacing w:before="156" w:after="156"/>
        <w:rPr>
          <w:rFonts w:ascii="Times New Roman"/>
        </w:rPr>
      </w:pPr>
      <w:r>
        <w:rPr>
          <w:rFonts w:ascii="Times New Roman"/>
        </w:rPr>
        <w:t>路由机制</w:t>
      </w:r>
    </w:p>
    <w:p w14:paraId="417C0659">
      <w:pPr>
        <w:pStyle w:val="108"/>
        <w:spacing w:before="156" w:after="156"/>
        <w:rPr>
          <w:rFonts w:ascii="Times New Roman"/>
        </w:rPr>
      </w:pPr>
      <w:bookmarkStart w:id="2480" w:name="OLE_LINK47"/>
      <w:r>
        <w:rPr>
          <w:rFonts w:ascii="Times New Roman"/>
        </w:rPr>
        <w:t>发现列表接收率统计</w:t>
      </w:r>
    </w:p>
    <w:bookmarkEnd w:id="2480"/>
    <w:p w14:paraId="3A0DA5F5">
      <w:pPr>
        <w:pStyle w:val="38"/>
        <w:rPr>
          <w:rFonts w:ascii="Times New Roman"/>
        </w:rPr>
      </w:pPr>
      <w:r>
        <w:rPr>
          <w:rFonts w:ascii="Times New Roman"/>
        </w:rPr>
        <w:t>发现列表报文中应增加“统计序号”，该统计序号可定义为“Seq”，用于对发现列表报文进行统计。</w:t>
      </w:r>
    </w:p>
    <w:p w14:paraId="006DDDA5">
      <w:pPr>
        <w:pStyle w:val="38"/>
        <w:rPr>
          <w:rFonts w:ascii="Times New Roman"/>
        </w:rPr>
      </w:pPr>
      <w:r>
        <w:rPr>
          <w:rFonts w:ascii="Times New Roman"/>
        </w:rPr>
        <w:t>节点应为每一个邻居节点分别建立一个载波邻居节点信息表项和一个无线邻居节点信息表项，该表项中应包含发现列表报文接收位图；位图大小可定义为K，位图更新索引定义为UpdateIndex。邻居节点信息表项应符合</w:t>
      </w:r>
      <w:r>
        <w:rPr>
          <w:rFonts w:ascii="Times New Roman"/>
        </w:rPr>
        <w:fldChar w:fldCharType="begin"/>
      </w:r>
      <w:r>
        <w:rPr>
          <w:rFonts w:ascii="Times New Roman"/>
        </w:rPr>
        <w:instrText xml:space="preserve"> REF _Ref9881 \r \h  \* MERGEFORMAT </w:instrText>
      </w:r>
      <w:r>
        <w:rPr>
          <w:rFonts w:ascii="Times New Roman"/>
        </w:rPr>
        <w:fldChar w:fldCharType="separate"/>
      </w:r>
      <w:r>
        <w:rPr>
          <w:rFonts w:ascii="Times New Roman"/>
        </w:rPr>
        <w:t>表127</w:t>
      </w:r>
      <w:r>
        <w:rPr>
          <w:rFonts w:ascii="Times New Roman"/>
        </w:rPr>
        <w:fldChar w:fldCharType="end"/>
      </w:r>
      <w:r>
        <w:rPr>
          <w:rFonts w:ascii="Times New Roman"/>
        </w:rPr>
        <w:t xml:space="preserve">要求。 </w:t>
      </w:r>
    </w:p>
    <w:p w14:paraId="31ECDCEA">
      <w:pPr>
        <w:pStyle w:val="179"/>
        <w:ind w:left="0"/>
        <w:rPr>
          <w:rFonts w:ascii="Times New Roman"/>
        </w:rPr>
      </w:pPr>
      <w:bookmarkStart w:id="2481" w:name="_Ref9881"/>
      <w:r>
        <w:rPr>
          <w:rFonts w:ascii="Times New Roman"/>
        </w:rPr>
        <w:t>邻居节点信息表项</w:t>
      </w:r>
      <w:bookmarkEnd w:id="2481"/>
    </w:p>
    <w:tbl>
      <w:tblPr>
        <w:tblStyle w:val="5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5"/>
        <w:gridCol w:w="5153"/>
      </w:tblGrid>
      <w:tr w14:paraId="2E1E5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noWrap w:val="0"/>
            <w:vAlign w:val="center"/>
          </w:tcPr>
          <w:p w14:paraId="667C812B">
            <w:pPr>
              <w:autoSpaceDE w:val="0"/>
              <w:autoSpaceDN w:val="0"/>
              <w:adjustRightInd w:val="0"/>
              <w:jc w:val="center"/>
            </w:pPr>
            <w:r>
              <w:t>字段名称</w:t>
            </w:r>
          </w:p>
        </w:tc>
        <w:tc>
          <w:tcPr>
            <w:tcW w:w="5153" w:type="dxa"/>
            <w:noWrap w:val="0"/>
            <w:vAlign w:val="center"/>
          </w:tcPr>
          <w:p w14:paraId="50AD8FD1">
            <w:pPr>
              <w:autoSpaceDE w:val="0"/>
              <w:autoSpaceDN w:val="0"/>
              <w:adjustRightInd w:val="0"/>
              <w:jc w:val="center"/>
            </w:pPr>
            <w:r>
              <w:t>说明</w:t>
            </w:r>
          </w:p>
        </w:tc>
      </w:tr>
      <w:tr w14:paraId="08069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noWrap w:val="0"/>
            <w:vAlign w:val="center"/>
          </w:tcPr>
          <w:p w14:paraId="375A8DDA">
            <w:pPr>
              <w:autoSpaceDE w:val="0"/>
              <w:autoSpaceDN w:val="0"/>
              <w:adjustRightInd w:val="0"/>
              <w:jc w:val="center"/>
            </w:pPr>
            <w:r>
              <w:t>UpdateIndex</w:t>
            </w:r>
          </w:p>
        </w:tc>
        <w:tc>
          <w:tcPr>
            <w:tcW w:w="5153" w:type="dxa"/>
            <w:noWrap w:val="0"/>
            <w:vAlign w:val="center"/>
          </w:tcPr>
          <w:p w14:paraId="10010004">
            <w:pPr>
              <w:autoSpaceDE w:val="0"/>
              <w:autoSpaceDN w:val="0"/>
              <w:adjustRightInd w:val="0"/>
              <w:jc w:val="center"/>
            </w:pPr>
            <w:r>
              <w:t>RcvMap更新的索引</w:t>
            </w:r>
          </w:p>
        </w:tc>
      </w:tr>
      <w:tr w14:paraId="39656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noWrap w:val="0"/>
            <w:vAlign w:val="center"/>
          </w:tcPr>
          <w:p w14:paraId="5B9A9550">
            <w:pPr>
              <w:autoSpaceDE w:val="0"/>
              <w:autoSpaceDN w:val="0"/>
              <w:adjustRightInd w:val="0"/>
              <w:jc w:val="center"/>
            </w:pPr>
            <w:r>
              <w:t>RcvMap</w:t>
            </w:r>
          </w:p>
        </w:tc>
        <w:tc>
          <w:tcPr>
            <w:tcW w:w="5153" w:type="dxa"/>
            <w:noWrap w:val="0"/>
            <w:vAlign w:val="center"/>
          </w:tcPr>
          <w:p w14:paraId="12DC1C56">
            <w:pPr>
              <w:autoSpaceDE w:val="0"/>
              <w:autoSpaceDN w:val="0"/>
              <w:adjustRightInd w:val="0"/>
              <w:jc w:val="center"/>
            </w:pPr>
            <w:r>
              <w:t>发现列表报文接收位图</w:t>
            </w:r>
          </w:p>
        </w:tc>
      </w:tr>
      <w:tr w14:paraId="198E58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noWrap w:val="0"/>
            <w:vAlign w:val="center"/>
          </w:tcPr>
          <w:p w14:paraId="3ADD6210">
            <w:pPr>
              <w:autoSpaceDE w:val="0"/>
              <w:autoSpaceDN w:val="0"/>
              <w:adjustRightInd w:val="0"/>
              <w:jc w:val="center"/>
            </w:pPr>
            <w:r>
              <w:t>UpRcvRate</w:t>
            </w:r>
          </w:p>
        </w:tc>
        <w:tc>
          <w:tcPr>
            <w:tcW w:w="5153" w:type="dxa"/>
            <w:noWrap w:val="0"/>
            <w:vAlign w:val="center"/>
          </w:tcPr>
          <w:p w14:paraId="0B63D539">
            <w:pPr>
              <w:autoSpaceDE w:val="0"/>
              <w:autoSpaceDN w:val="0"/>
              <w:adjustRightInd w:val="0"/>
              <w:jc w:val="center"/>
            </w:pPr>
            <w:r>
              <w:t>上行通信率采样报文接收率，通过发现列表交换获取</w:t>
            </w:r>
          </w:p>
        </w:tc>
      </w:tr>
      <w:tr w14:paraId="1E35C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noWrap w:val="0"/>
            <w:vAlign w:val="center"/>
          </w:tcPr>
          <w:p w14:paraId="520DCAC8">
            <w:pPr>
              <w:autoSpaceDE w:val="0"/>
              <w:autoSpaceDN w:val="0"/>
              <w:adjustRightInd w:val="0"/>
              <w:jc w:val="center"/>
            </w:pPr>
            <w:r>
              <w:t>NotUpdateCnt</w:t>
            </w:r>
          </w:p>
        </w:tc>
        <w:tc>
          <w:tcPr>
            <w:tcW w:w="5153" w:type="dxa"/>
            <w:noWrap w:val="0"/>
            <w:vAlign w:val="center"/>
          </w:tcPr>
          <w:p w14:paraId="4AB5CF58">
            <w:pPr>
              <w:autoSpaceDE w:val="0"/>
              <w:autoSpaceDN w:val="0"/>
              <w:adjustRightInd w:val="0"/>
              <w:jc w:val="center"/>
            </w:pPr>
            <w:r>
              <w:t>上行接收率未更新的周期数</w:t>
            </w:r>
          </w:p>
        </w:tc>
      </w:tr>
      <w:tr w14:paraId="140731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noWrap w:val="0"/>
            <w:vAlign w:val="center"/>
          </w:tcPr>
          <w:p w14:paraId="43BCCB0A">
            <w:pPr>
              <w:autoSpaceDE w:val="0"/>
              <w:autoSpaceDN w:val="0"/>
              <w:adjustRightInd w:val="0"/>
              <w:jc w:val="center"/>
            </w:pPr>
            <w:r>
              <w:t>DownRssi</w:t>
            </w:r>
          </w:p>
        </w:tc>
        <w:tc>
          <w:tcPr>
            <w:tcW w:w="5153" w:type="dxa"/>
            <w:noWrap w:val="0"/>
            <w:vAlign w:val="center"/>
          </w:tcPr>
          <w:p w14:paraId="5209B277">
            <w:pPr>
              <w:autoSpaceDE w:val="0"/>
              <w:autoSpaceDN w:val="0"/>
              <w:adjustRightInd w:val="0"/>
              <w:jc w:val="center"/>
            </w:pPr>
            <w:r>
              <w:t>下行信号强度，通过接收邻居节点的报文获取。</w:t>
            </w:r>
          </w:p>
        </w:tc>
      </w:tr>
      <w:tr w14:paraId="7F651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noWrap w:val="0"/>
            <w:vAlign w:val="center"/>
          </w:tcPr>
          <w:p w14:paraId="375F2426">
            <w:pPr>
              <w:autoSpaceDE w:val="0"/>
              <w:autoSpaceDN w:val="0"/>
              <w:adjustRightInd w:val="0"/>
              <w:jc w:val="center"/>
            </w:pPr>
            <w:r>
              <w:t>DownSnr</w:t>
            </w:r>
          </w:p>
        </w:tc>
        <w:tc>
          <w:tcPr>
            <w:tcW w:w="5153" w:type="dxa"/>
            <w:noWrap w:val="0"/>
            <w:vAlign w:val="center"/>
          </w:tcPr>
          <w:p w14:paraId="72B80FB6">
            <w:pPr>
              <w:autoSpaceDE w:val="0"/>
              <w:autoSpaceDN w:val="0"/>
              <w:adjustRightInd w:val="0"/>
              <w:jc w:val="center"/>
            </w:pPr>
            <w:r>
              <w:t>下行平均信噪比，通过接收邻居节点的报文获取。</w:t>
            </w:r>
          </w:p>
        </w:tc>
      </w:tr>
      <w:tr w14:paraId="01AF5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noWrap w:val="0"/>
            <w:vAlign w:val="center"/>
          </w:tcPr>
          <w:p w14:paraId="7318F6FB">
            <w:pPr>
              <w:autoSpaceDE w:val="0"/>
              <w:autoSpaceDN w:val="0"/>
              <w:adjustRightInd w:val="0"/>
              <w:jc w:val="center"/>
            </w:pPr>
            <w:r>
              <w:t>UpRssi</w:t>
            </w:r>
          </w:p>
        </w:tc>
        <w:tc>
          <w:tcPr>
            <w:tcW w:w="5153" w:type="dxa"/>
            <w:noWrap w:val="0"/>
            <w:vAlign w:val="center"/>
          </w:tcPr>
          <w:p w14:paraId="23F8A259">
            <w:pPr>
              <w:autoSpaceDE w:val="0"/>
              <w:autoSpaceDN w:val="0"/>
              <w:adjustRightInd w:val="0"/>
              <w:jc w:val="center"/>
            </w:pPr>
            <w:r>
              <w:t>上行信道强度，通过发现列表报文交换获取。</w:t>
            </w:r>
          </w:p>
        </w:tc>
      </w:tr>
      <w:tr w14:paraId="68646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noWrap w:val="0"/>
            <w:vAlign w:val="center"/>
          </w:tcPr>
          <w:p w14:paraId="19DF0E93">
            <w:pPr>
              <w:autoSpaceDE w:val="0"/>
              <w:autoSpaceDN w:val="0"/>
              <w:adjustRightInd w:val="0"/>
              <w:jc w:val="center"/>
            </w:pPr>
            <w:r>
              <w:t>UpSnr</w:t>
            </w:r>
          </w:p>
        </w:tc>
        <w:tc>
          <w:tcPr>
            <w:tcW w:w="5153" w:type="dxa"/>
            <w:noWrap w:val="0"/>
            <w:vAlign w:val="center"/>
          </w:tcPr>
          <w:p w14:paraId="54E4E95B">
            <w:pPr>
              <w:autoSpaceDE w:val="0"/>
              <w:autoSpaceDN w:val="0"/>
              <w:adjustRightInd w:val="0"/>
              <w:jc w:val="center"/>
            </w:pPr>
            <w:r>
              <w:t>上行平均信噪比，通过发现列表报文交换获取。</w:t>
            </w:r>
          </w:p>
        </w:tc>
      </w:tr>
    </w:tbl>
    <w:p w14:paraId="14917772">
      <w:pPr>
        <w:pStyle w:val="38"/>
        <w:rPr>
          <w:rFonts w:ascii="Times New Roman"/>
        </w:rPr>
      </w:pPr>
    </w:p>
    <w:p w14:paraId="2830DE4E">
      <w:pPr>
        <w:pStyle w:val="38"/>
        <w:rPr>
          <w:rFonts w:ascii="Times New Roman"/>
        </w:rPr>
      </w:pPr>
      <w:r>
        <w:rPr>
          <w:rFonts w:ascii="Times New Roman"/>
        </w:rPr>
        <w:t>通信率统计采样报文的统计序号应为8比特，表示范围为0至255，位图大小K宜选择8、16或32。</w:t>
      </w:r>
    </w:p>
    <w:p w14:paraId="53467B8C">
      <w:pPr>
        <w:pStyle w:val="38"/>
        <w:rPr>
          <w:rFonts w:ascii="Times New Roman"/>
        </w:rPr>
      </w:pPr>
      <w:r>
        <w:rPr>
          <w:rFonts w:ascii="Times New Roman"/>
        </w:rPr>
        <w:t>当接收到一个发现列表报文时，若其统计序号为Seq，则对应的UpdateIndex（rcv）应计算为Seq对K取模。Rcvmap中与UpdateIndex（rcv）对应的比特位应置为1。</w:t>
      </w:r>
    </w:p>
    <w:p w14:paraId="110B38A0">
      <w:pPr>
        <w:pStyle w:val="38"/>
        <w:rPr>
          <w:rFonts w:ascii="Times New Roman"/>
        </w:rPr>
      </w:pPr>
      <w:r>
        <w:rPr>
          <w:rFonts w:ascii="Times New Roman"/>
        </w:rPr>
        <w:t>更新场景1：连续接收到发现列表报文，更新应符合</w:t>
      </w:r>
      <w:r>
        <w:rPr>
          <w:rFonts w:ascii="Times New Roman"/>
        </w:rPr>
        <w:fldChar w:fldCharType="begin"/>
      </w:r>
      <w:r>
        <w:rPr>
          <w:rFonts w:ascii="Times New Roman"/>
        </w:rPr>
        <w:instrText xml:space="preserve"> REF _Ref10061 \r \h  \* MERGEFORMAT </w:instrText>
      </w:r>
      <w:r>
        <w:rPr>
          <w:rFonts w:ascii="Times New Roman"/>
        </w:rPr>
        <w:fldChar w:fldCharType="separate"/>
      </w:r>
      <w:r>
        <w:rPr>
          <w:rFonts w:ascii="Times New Roman"/>
        </w:rPr>
        <w:t>图68</w:t>
      </w:r>
      <w:r>
        <w:rPr>
          <w:rFonts w:ascii="Times New Roman"/>
        </w:rPr>
        <w:fldChar w:fldCharType="end"/>
      </w:r>
      <w:r>
        <w:rPr>
          <w:rFonts w:ascii="Times New Roman"/>
        </w:rPr>
        <w:t>要求。</w:t>
      </w:r>
    </w:p>
    <w:p w14:paraId="01D50670">
      <w:pPr>
        <w:pStyle w:val="38"/>
        <w:rPr>
          <w:rFonts w:ascii="Times New Roman"/>
        </w:rPr>
      </w:pPr>
      <w:r>
        <w:rPr>
          <w:rFonts w:ascii="Times New Roman"/>
        </w:rPr>
        <w:t>条件：UpdateIndex（rcv）=（UpdateIndex+1）% K。</w:t>
      </w:r>
    </w:p>
    <w:p w14:paraId="6FD7955B">
      <w:pPr>
        <w:pStyle w:val="38"/>
        <w:rPr>
          <w:rFonts w:ascii="Times New Roman"/>
        </w:rPr>
      </w:pPr>
      <w:r>
        <w:rPr>
          <w:rFonts w:ascii="Times New Roman"/>
        </w:rPr>
        <w:t>更新动作：UpdateIndex更新为UpdateIndex（rcv）% K。</w:t>
      </w:r>
    </w:p>
    <w:p w14:paraId="31ADE0B8">
      <w:pPr>
        <w:pStyle w:val="38"/>
        <w:ind w:firstLine="0" w:firstLineChars="0"/>
        <w:jc w:val="center"/>
        <w:rPr>
          <w:rFonts w:ascii="Times New Roman"/>
        </w:rPr>
      </w:pPr>
      <w:r>
        <w:rPr>
          <w:rFonts w:ascii="Times New Roman"/>
        </w:rPr>
        <w:object>
          <v:shape id="_x0000_i1099" o:spt="75" type="#_x0000_t75" style="height:89.75pt;width:275.3pt;" o:ole="t" filled="f" o:preferrelative="t" stroked="f" coordsize="21600,21600">
            <v:path/>
            <v:fill on="f" focussize="0,0"/>
            <v:stroke on="f"/>
            <v:imagedata r:id="rId157" o:title=""/>
            <o:lock v:ext="edit" aspectratio="t"/>
            <w10:wrap type="none"/>
            <w10:anchorlock/>
          </v:shape>
          <o:OLEObject Type="Embed" ProgID="Visio.Drawing.15" ShapeID="_x0000_i1099" DrawAspect="Content" ObjectID="_1468075799" r:id="rId156">
            <o:LockedField>false</o:LockedField>
          </o:OLEObject>
        </w:object>
      </w:r>
    </w:p>
    <w:p w14:paraId="262B8211">
      <w:pPr>
        <w:pStyle w:val="1945"/>
      </w:pPr>
      <w:bookmarkStart w:id="2482" w:name="_Ref10061"/>
      <w:r>
        <w:t>连续接收更新示意图</w:t>
      </w:r>
      <w:bookmarkEnd w:id="2482"/>
    </w:p>
    <w:p w14:paraId="2F505BF5">
      <w:pPr>
        <w:pStyle w:val="38"/>
        <w:rPr>
          <w:rFonts w:ascii="Times New Roman"/>
        </w:rPr>
      </w:pPr>
      <w:r>
        <w:rPr>
          <w:rFonts w:ascii="Times New Roman"/>
        </w:rPr>
        <w:t>更新场景2：发现列表报文出现丢失，更新应符合</w:t>
      </w:r>
      <w:r>
        <w:rPr>
          <w:rFonts w:ascii="Times New Roman"/>
        </w:rPr>
        <w:fldChar w:fldCharType="begin"/>
      </w:r>
      <w:r>
        <w:rPr>
          <w:rFonts w:ascii="Times New Roman"/>
        </w:rPr>
        <w:instrText xml:space="preserve"> REF _Ref10061 \r \h  \* MERGEFORMAT </w:instrText>
      </w:r>
      <w:r>
        <w:rPr>
          <w:rFonts w:ascii="Times New Roman"/>
        </w:rPr>
        <w:fldChar w:fldCharType="separate"/>
      </w:r>
      <w:r>
        <w:rPr>
          <w:rFonts w:ascii="Times New Roman"/>
        </w:rPr>
        <w:t>图68</w:t>
      </w:r>
      <w:r>
        <w:rPr>
          <w:rFonts w:ascii="Times New Roman"/>
        </w:rPr>
        <w:fldChar w:fldCharType="end"/>
      </w:r>
      <w:r>
        <w:rPr>
          <w:rFonts w:ascii="Times New Roman"/>
        </w:rPr>
        <w:t>要求。</w:t>
      </w:r>
    </w:p>
    <w:p w14:paraId="5FDA7D95">
      <w:pPr>
        <w:pStyle w:val="38"/>
        <w:rPr>
          <w:rFonts w:ascii="Times New Roman"/>
        </w:rPr>
      </w:pPr>
      <w:r>
        <w:rPr>
          <w:rFonts w:ascii="Times New Roman"/>
        </w:rPr>
        <w:t>条件：UpdateIndex（rcv）&gt;UpdateIndex+1。</w:t>
      </w:r>
    </w:p>
    <w:p w14:paraId="3276C0CB">
      <w:pPr>
        <w:pStyle w:val="38"/>
        <w:ind w:firstLine="435" w:firstLineChars="0"/>
        <w:rPr>
          <w:rFonts w:ascii="Times New Roman"/>
        </w:rPr>
      </w:pPr>
      <w:r>
        <w:rPr>
          <w:rFonts w:ascii="Times New Roman"/>
        </w:rPr>
        <w:t>更新动作：将UpdateIndex+1到UpdateIndex（rcv）-1之间的位图更新为0，并且将UpdateIndex更新为UpdateIndex（rcv）%K。</w:t>
      </w:r>
    </w:p>
    <w:p w14:paraId="2DD9F612">
      <w:pPr>
        <w:pStyle w:val="38"/>
        <w:ind w:firstLine="0" w:firstLineChars="0"/>
        <w:jc w:val="center"/>
        <w:rPr>
          <w:rFonts w:ascii="Times New Roman"/>
        </w:rPr>
      </w:pPr>
      <w:r>
        <w:rPr>
          <w:rFonts w:ascii="Times New Roman"/>
        </w:rPr>
        <w:object>
          <v:shape id="_x0000_i1100" o:spt="75" type="#_x0000_t75" style="height:89.25pt;width:275.25pt;" o:ole="t" filled="f" stroked="f" coordsize="21600,21600">
            <v:path/>
            <v:fill on="f" focussize="0,0"/>
            <v:stroke on="f"/>
            <v:imagedata r:id="rId159" o:title=""/>
            <o:lock v:ext="edit" aspectratio="t"/>
            <w10:wrap type="none"/>
            <w10:anchorlock/>
          </v:shape>
          <o:OLEObject Type="Embed" ProgID="Visio.Drawing.15" ShapeID="_x0000_i1100" DrawAspect="Content" ObjectID="_1468075800" r:id="rId158">
            <o:LockedField>false</o:LockedField>
          </o:OLEObject>
        </w:object>
      </w:r>
    </w:p>
    <w:p w14:paraId="0F00C8B0">
      <w:pPr>
        <w:pStyle w:val="1945"/>
      </w:pPr>
      <w:bookmarkStart w:id="2483" w:name="_Ref10214"/>
      <w:r>
        <w:t>丢失更新示意图</w:t>
      </w:r>
      <w:bookmarkEnd w:id="2483"/>
    </w:p>
    <w:p w14:paraId="77C8EDA1">
      <w:pPr>
        <w:pStyle w:val="38"/>
        <w:rPr>
          <w:rFonts w:ascii="Times New Roman"/>
        </w:rPr>
      </w:pPr>
      <w:r>
        <w:rPr>
          <w:rFonts w:ascii="Times New Roman"/>
        </w:rPr>
        <w:t>更新场景3：发送列表报文发送延迟，更新应符合</w:t>
      </w:r>
      <w:r>
        <w:rPr>
          <w:rFonts w:ascii="Times New Roman"/>
        </w:rPr>
        <w:fldChar w:fldCharType="begin"/>
      </w:r>
      <w:r>
        <w:rPr>
          <w:rFonts w:ascii="Times New Roman"/>
        </w:rPr>
        <w:instrText xml:space="preserve"> REF _Ref10368 \r \h  \* MERGEFORMAT </w:instrText>
      </w:r>
      <w:r>
        <w:rPr>
          <w:rFonts w:ascii="Times New Roman"/>
        </w:rPr>
        <w:fldChar w:fldCharType="separate"/>
      </w:r>
      <w:r>
        <w:rPr>
          <w:rFonts w:ascii="Times New Roman"/>
        </w:rPr>
        <w:t>图70</w:t>
      </w:r>
      <w:r>
        <w:rPr>
          <w:rFonts w:ascii="Times New Roman"/>
        </w:rPr>
        <w:fldChar w:fldCharType="end"/>
      </w:r>
      <w:r>
        <w:rPr>
          <w:rFonts w:ascii="Times New Roman"/>
        </w:rPr>
        <w:t>要求。</w:t>
      </w:r>
    </w:p>
    <w:p w14:paraId="5433C4D1">
      <w:pPr>
        <w:pStyle w:val="38"/>
        <w:rPr>
          <w:rFonts w:ascii="Times New Roman"/>
        </w:rPr>
      </w:pPr>
      <w:r>
        <w:rPr>
          <w:rFonts w:ascii="Times New Roman"/>
        </w:rPr>
        <w:t>条件：UpdateIndex（rcv） &lt;= UpdateIndex，并且RcvMap[UpdateIndex] = 0。</w:t>
      </w:r>
    </w:p>
    <w:p w14:paraId="624D73F5">
      <w:pPr>
        <w:pStyle w:val="38"/>
        <w:rPr>
          <w:rFonts w:ascii="Times New Roman"/>
        </w:rPr>
      </w:pPr>
      <w:r>
        <w:rPr>
          <w:rFonts w:ascii="Times New Roman"/>
        </w:rPr>
        <w:t>更新动作：将UpdateIndex = UpdateIndex（Rcv）。</w:t>
      </w:r>
    </w:p>
    <w:p w14:paraId="1AEF17B6">
      <w:pPr>
        <w:pStyle w:val="38"/>
        <w:ind w:firstLine="0" w:firstLineChars="0"/>
        <w:jc w:val="center"/>
        <w:rPr>
          <w:rFonts w:ascii="Times New Roman"/>
        </w:rPr>
      </w:pPr>
      <w:r>
        <w:rPr>
          <w:rFonts w:ascii="Times New Roman"/>
        </w:rPr>
        <w:object>
          <v:shape id="_x0000_i1101" o:spt="75" type="#_x0000_t75" style="height:88.55pt;width:275.25pt;" o:ole="t" filled="f" stroked="f" coordsize="21600,21600">
            <v:path/>
            <v:fill on="f" focussize="0,0"/>
            <v:stroke on="f"/>
            <v:imagedata r:id="rId161" o:title=""/>
            <o:lock v:ext="edit" aspectratio="t"/>
            <w10:wrap type="none"/>
            <w10:anchorlock/>
          </v:shape>
          <o:OLEObject Type="Embed" ProgID="Visio.Drawing.15" ShapeID="_x0000_i1101" DrawAspect="Content" ObjectID="_1468075801" r:id="rId160">
            <o:LockedField>false</o:LockedField>
          </o:OLEObject>
        </w:object>
      </w:r>
    </w:p>
    <w:p w14:paraId="18266197">
      <w:pPr>
        <w:pStyle w:val="1945"/>
      </w:pPr>
      <w:bookmarkStart w:id="2484" w:name="_Ref10368"/>
      <w:r>
        <w:t>发送延迟更新示意图</w:t>
      </w:r>
      <w:bookmarkEnd w:id="2484"/>
    </w:p>
    <w:p w14:paraId="245F08C8">
      <w:pPr>
        <w:pStyle w:val="38"/>
        <w:rPr>
          <w:rFonts w:ascii="Times New Roman"/>
        </w:rPr>
      </w:pPr>
      <w:r>
        <w:rPr>
          <w:rFonts w:ascii="Times New Roman"/>
        </w:rPr>
        <w:t>更新场景4：发现列表报文乱序1，更新应符合</w:t>
      </w:r>
      <w:r>
        <w:rPr>
          <w:rFonts w:ascii="Times New Roman"/>
        </w:rPr>
        <w:fldChar w:fldCharType="begin"/>
      </w:r>
      <w:r>
        <w:rPr>
          <w:rFonts w:ascii="Times New Roman"/>
        </w:rPr>
        <w:instrText xml:space="preserve"> REF _Ref10449 \r \h  \* MERGEFORMAT </w:instrText>
      </w:r>
      <w:r>
        <w:rPr>
          <w:rFonts w:ascii="Times New Roman"/>
        </w:rPr>
        <w:fldChar w:fldCharType="separate"/>
      </w:r>
      <w:r>
        <w:rPr>
          <w:rFonts w:ascii="Times New Roman"/>
        </w:rPr>
        <w:t>图71</w:t>
      </w:r>
      <w:r>
        <w:rPr>
          <w:rFonts w:ascii="Times New Roman"/>
        </w:rPr>
        <w:fldChar w:fldCharType="end"/>
      </w:r>
      <w:r>
        <w:rPr>
          <w:rFonts w:ascii="Times New Roman"/>
        </w:rPr>
        <w:t>要求。</w:t>
      </w:r>
    </w:p>
    <w:p w14:paraId="7CB36F72">
      <w:pPr>
        <w:pStyle w:val="38"/>
        <w:rPr>
          <w:rFonts w:ascii="Times New Roman"/>
        </w:rPr>
      </w:pPr>
      <w:r>
        <w:rPr>
          <w:rFonts w:ascii="Times New Roman"/>
        </w:rPr>
        <w:t>条件：UpdateIndex（rcv）&lt; UpdateIndex，并且RcvMap[UpdateIndex] = 1。</w:t>
      </w:r>
    </w:p>
    <w:p w14:paraId="37AEDA9A">
      <w:pPr>
        <w:pStyle w:val="38"/>
        <w:ind w:firstLineChars="0"/>
        <w:rPr>
          <w:rFonts w:ascii="Times New Roman"/>
        </w:rPr>
      </w:pPr>
      <w:r>
        <w:rPr>
          <w:rFonts w:ascii="Times New Roman"/>
        </w:rPr>
        <w:t>更新动作：不更新UpdateIndex。</w:t>
      </w:r>
    </w:p>
    <w:p w14:paraId="0F090C29">
      <w:pPr>
        <w:pStyle w:val="38"/>
        <w:ind w:firstLine="0" w:firstLineChars="0"/>
        <w:jc w:val="center"/>
        <w:rPr>
          <w:rFonts w:ascii="Times New Roman"/>
        </w:rPr>
      </w:pPr>
      <w:r>
        <w:rPr>
          <w:rFonts w:ascii="Times New Roman"/>
        </w:rPr>
        <w:object>
          <v:shape id="_x0000_i1102" o:spt="75" type="#_x0000_t75" style="height:88.55pt;width:275.25pt;" o:ole="t" filled="f" stroked="f" coordsize="21600,21600">
            <v:path/>
            <v:fill on="f" focussize="0,0"/>
            <v:stroke on="f"/>
            <v:imagedata r:id="rId163" o:title=""/>
            <o:lock v:ext="edit" aspectratio="t"/>
            <w10:wrap type="none"/>
            <w10:anchorlock/>
          </v:shape>
          <o:OLEObject Type="Embed" ProgID="Visio.Drawing.15" ShapeID="_x0000_i1102" DrawAspect="Content" ObjectID="_1468075802" r:id="rId162">
            <o:LockedField>false</o:LockedField>
          </o:OLEObject>
        </w:object>
      </w:r>
    </w:p>
    <w:p w14:paraId="48CBC3B0">
      <w:pPr>
        <w:pStyle w:val="1945"/>
      </w:pPr>
      <w:bookmarkStart w:id="2485" w:name="_Ref10449"/>
      <w:r>
        <w:t>发现列表乱序1更新示意图</w:t>
      </w:r>
      <w:bookmarkEnd w:id="2485"/>
    </w:p>
    <w:p w14:paraId="0196D2EA">
      <w:pPr>
        <w:pStyle w:val="38"/>
        <w:rPr>
          <w:rFonts w:ascii="Times New Roman"/>
        </w:rPr>
      </w:pPr>
      <w:r>
        <w:rPr>
          <w:rFonts w:ascii="Times New Roman"/>
        </w:rPr>
        <w:t>更新场景5：发现列表报文乱序2，更新应符合</w:t>
      </w:r>
      <w:r>
        <w:rPr>
          <w:rFonts w:ascii="Times New Roman"/>
        </w:rPr>
        <w:fldChar w:fldCharType="begin"/>
      </w:r>
      <w:r>
        <w:rPr>
          <w:rFonts w:ascii="Times New Roman"/>
        </w:rPr>
        <w:instrText xml:space="preserve"> REF _Ref10551 \r \h  \* MERGEFORMAT </w:instrText>
      </w:r>
      <w:r>
        <w:rPr>
          <w:rFonts w:ascii="Times New Roman"/>
        </w:rPr>
        <w:fldChar w:fldCharType="separate"/>
      </w:r>
      <w:r>
        <w:rPr>
          <w:rFonts w:ascii="Times New Roman"/>
        </w:rPr>
        <w:t>图72</w:t>
      </w:r>
      <w:r>
        <w:rPr>
          <w:rFonts w:ascii="Times New Roman"/>
        </w:rPr>
        <w:fldChar w:fldCharType="end"/>
      </w:r>
      <w:r>
        <w:rPr>
          <w:rFonts w:ascii="Times New Roman"/>
        </w:rPr>
        <w:t>要求。</w:t>
      </w:r>
    </w:p>
    <w:p w14:paraId="36169EB3">
      <w:pPr>
        <w:pStyle w:val="38"/>
        <w:rPr>
          <w:rFonts w:ascii="Times New Roman"/>
        </w:rPr>
      </w:pPr>
      <w:r>
        <w:rPr>
          <w:rFonts w:ascii="Times New Roman"/>
        </w:rPr>
        <w:t>条件：UpdateIndex（rcv）&lt; UpdateIndex，并且RcvMap[UpdateIndex] = 0。</w:t>
      </w:r>
    </w:p>
    <w:p w14:paraId="5AB08E32">
      <w:pPr>
        <w:pStyle w:val="38"/>
        <w:rPr>
          <w:rFonts w:ascii="Times New Roman"/>
        </w:rPr>
      </w:pPr>
      <w:r>
        <w:rPr>
          <w:rFonts w:ascii="Times New Roman"/>
        </w:rPr>
        <w:t>更新动作：将UpdateIndex更新到最近一个RcvMap[i]等于1的值。</w:t>
      </w:r>
    </w:p>
    <w:p w14:paraId="151EEAB2">
      <w:pPr>
        <w:pStyle w:val="38"/>
        <w:ind w:firstLine="0" w:firstLineChars="0"/>
        <w:jc w:val="center"/>
        <w:rPr>
          <w:rFonts w:ascii="Times New Roman"/>
        </w:rPr>
      </w:pPr>
      <w:r>
        <w:rPr>
          <w:rFonts w:ascii="Times New Roman"/>
        </w:rPr>
        <w:object>
          <v:shape id="_x0000_i1103" o:spt="75" type="#_x0000_t75" style="height:88.55pt;width:275.25pt;" o:ole="t" filled="f" stroked="f" coordsize="21600,21600">
            <v:path/>
            <v:fill on="f" focussize="0,0"/>
            <v:stroke on="f"/>
            <v:imagedata r:id="rId165" o:title=""/>
            <o:lock v:ext="edit" aspectratio="t"/>
            <w10:wrap type="none"/>
            <w10:anchorlock/>
          </v:shape>
          <o:OLEObject Type="Embed" ProgID="Visio.Drawing.15" ShapeID="_x0000_i1103" DrawAspect="Content" ObjectID="_1468075803" r:id="rId164">
            <o:LockedField>false</o:LockedField>
          </o:OLEObject>
        </w:object>
      </w:r>
    </w:p>
    <w:p w14:paraId="45C1CDBC">
      <w:pPr>
        <w:pStyle w:val="1945"/>
      </w:pPr>
      <w:bookmarkStart w:id="2486" w:name="_Ref10551"/>
      <w:r>
        <w:t>发现列表乱序2更新示意图</w:t>
      </w:r>
      <w:bookmarkEnd w:id="2486"/>
    </w:p>
    <w:p w14:paraId="15D56D78">
      <w:pPr>
        <w:pStyle w:val="108"/>
        <w:spacing w:before="156" w:after="156"/>
        <w:rPr>
          <w:rFonts w:ascii="Times New Roman"/>
        </w:rPr>
      </w:pPr>
      <w:bookmarkStart w:id="2487" w:name="OLE_LINK48"/>
      <w:r>
        <w:rPr>
          <w:rFonts w:ascii="Times New Roman"/>
        </w:rPr>
        <w:t>MAC帧接收率统计</w:t>
      </w:r>
    </w:p>
    <w:p w14:paraId="21E185E2">
      <w:pPr>
        <w:pStyle w:val="38"/>
        <w:rPr>
          <w:rFonts w:ascii="Times New Roman"/>
        </w:rPr>
      </w:pPr>
      <w:r>
        <w:rPr>
          <w:rFonts w:ascii="Times New Roman"/>
        </w:rPr>
        <w:t>标准MAC帧头中应新增发送帧序号，该序号应用于标准SOF帧的接收成功率统计。</w:t>
      </w:r>
    </w:p>
    <w:p w14:paraId="6477DE70">
      <w:pPr>
        <w:pStyle w:val="38"/>
        <w:rPr>
          <w:rFonts w:ascii="Times New Roman"/>
        </w:rPr>
      </w:pPr>
      <w:r>
        <w:rPr>
          <w:rFonts w:ascii="Times New Roman"/>
        </w:rPr>
        <w:t>发送节点每发送一帧SOF报文时，应将发送帧序号加1。其中OFDMA、TDMA、探测帧等发送序号为0，不参与接收率的统计。</w:t>
      </w:r>
    </w:p>
    <w:p w14:paraId="313725A6">
      <w:pPr>
        <w:pStyle w:val="38"/>
        <w:rPr>
          <w:rFonts w:ascii="Times New Roman"/>
        </w:rPr>
      </w:pPr>
      <w:r>
        <w:rPr>
          <w:rFonts w:ascii="Times New Roman"/>
        </w:rPr>
        <w:t>接收端应通过累加发送帧序号的方式计算接收成功率，评估周期宜设定为N个发现列表周期。</w:t>
      </w:r>
    </w:p>
    <w:p w14:paraId="3C93E8EF">
      <w:pPr>
        <w:pStyle w:val="108"/>
        <w:spacing w:before="156" w:after="156"/>
        <w:rPr>
          <w:rFonts w:ascii="Times New Roman"/>
        </w:rPr>
      </w:pPr>
      <w:bookmarkStart w:id="2488" w:name="_Hlk217467586"/>
      <w:r>
        <w:rPr>
          <w:rFonts w:ascii="Times New Roman"/>
        </w:rPr>
        <w:t>发现列表接收率的计算</w:t>
      </w:r>
    </w:p>
    <w:bookmarkEnd w:id="2487"/>
    <w:bookmarkEnd w:id="2488"/>
    <w:p w14:paraId="55F561F7">
      <w:pPr>
        <w:pStyle w:val="38"/>
        <w:rPr>
          <w:rFonts w:ascii="Times New Roman"/>
        </w:rPr>
      </w:pPr>
      <w:r>
        <w:rPr>
          <w:rFonts w:ascii="Times New Roman"/>
        </w:rPr>
        <w:t>无权重接收率 = 接收发现列表报文个数/窗口大小。接收率计算示例应符合</w:t>
      </w:r>
      <w:r>
        <w:rPr>
          <w:rFonts w:ascii="Times New Roman"/>
        </w:rPr>
        <w:fldChar w:fldCharType="begin"/>
      </w:r>
      <w:r>
        <w:rPr>
          <w:rFonts w:ascii="Times New Roman"/>
        </w:rPr>
        <w:instrText xml:space="preserve"> REF _Ref10714 \r \h  \* MERGEFORMAT </w:instrText>
      </w:r>
      <w:r>
        <w:rPr>
          <w:rFonts w:ascii="Times New Roman"/>
        </w:rPr>
        <w:fldChar w:fldCharType="separate"/>
      </w:r>
      <w:r>
        <w:rPr>
          <w:rFonts w:ascii="Times New Roman"/>
        </w:rPr>
        <w:t>图73</w:t>
      </w:r>
      <w:r>
        <w:rPr>
          <w:rFonts w:ascii="Times New Roman"/>
        </w:rPr>
        <w:fldChar w:fldCharType="end"/>
      </w:r>
      <w:r>
        <w:rPr>
          <w:rFonts w:ascii="Times New Roman"/>
        </w:rPr>
        <w:t>、</w:t>
      </w:r>
      <w:r>
        <w:rPr>
          <w:rFonts w:ascii="Times New Roman"/>
        </w:rPr>
        <w:fldChar w:fldCharType="begin"/>
      </w:r>
      <w:r>
        <w:rPr>
          <w:rFonts w:ascii="Times New Roman"/>
        </w:rPr>
        <w:instrText xml:space="preserve"> REF _Ref10799 \r \h  \* MERGEFORMAT </w:instrText>
      </w:r>
      <w:r>
        <w:rPr>
          <w:rFonts w:ascii="Times New Roman"/>
        </w:rPr>
        <w:fldChar w:fldCharType="separate"/>
      </w:r>
      <w:r>
        <w:rPr>
          <w:rFonts w:ascii="Times New Roman"/>
        </w:rPr>
        <w:t>图</w:t>
      </w:r>
      <w:bookmarkStart w:id="2489" w:name="_Hlt218011751"/>
      <w:r>
        <w:rPr>
          <w:rFonts w:ascii="Times New Roman"/>
        </w:rPr>
        <w:t>7</w:t>
      </w:r>
      <w:bookmarkEnd w:id="2489"/>
      <w:r>
        <w:rPr>
          <w:rFonts w:ascii="Times New Roman"/>
        </w:rPr>
        <w:t>4</w:t>
      </w:r>
      <w:r>
        <w:rPr>
          <w:rFonts w:ascii="Times New Roman"/>
        </w:rPr>
        <w:fldChar w:fldCharType="end"/>
      </w:r>
      <w:r>
        <w:rPr>
          <w:rFonts w:ascii="Times New Roman"/>
        </w:rPr>
        <w:t>要求。</w:t>
      </w:r>
    </w:p>
    <w:p w14:paraId="2D1C70F2">
      <w:pPr>
        <w:pStyle w:val="38"/>
        <w:ind w:firstLine="0" w:firstLineChars="0"/>
        <w:jc w:val="center"/>
        <w:rPr>
          <w:rFonts w:ascii="Times New Roman"/>
        </w:rPr>
      </w:pPr>
      <w:r>
        <w:rPr>
          <w:rFonts w:ascii="Times New Roman"/>
        </w:rPr>
        <w:object>
          <v:shape id="_x0000_i1104" o:spt="75" type="#_x0000_t75" style="height:18.75pt;width:219.05pt;" o:ole="t" filled="f" stroked="f" coordsize="21600,21600">
            <v:path/>
            <v:fill on="f" focussize="0,0"/>
            <v:stroke on="f"/>
            <v:imagedata r:id="rId167" o:title=""/>
            <o:lock v:ext="edit" aspectratio="t"/>
            <w10:wrap type="none"/>
            <w10:anchorlock/>
          </v:shape>
          <o:OLEObject Type="Embed" ProgID="Visio.Drawing.15" ShapeID="_x0000_i1104" DrawAspect="Content" ObjectID="_1468075804" r:id="rId166">
            <o:LockedField>false</o:LockedField>
          </o:OLEObject>
        </w:object>
      </w:r>
    </w:p>
    <w:p w14:paraId="11187096">
      <w:pPr>
        <w:pStyle w:val="1945"/>
      </w:pPr>
      <w:bookmarkStart w:id="2490" w:name="_Ref10714"/>
      <w:r>
        <w:t>无权重接收率窗口示意图</w:t>
      </w:r>
      <w:bookmarkEnd w:id="2490"/>
    </w:p>
    <w:p w14:paraId="5DCD805F">
      <w:pPr>
        <w:pStyle w:val="38"/>
        <w:rPr>
          <w:rFonts w:ascii="Times New Roman"/>
        </w:rPr>
      </w:pPr>
      <w:r>
        <w:rPr>
          <w:rFonts w:ascii="Times New Roman"/>
        </w:rPr>
        <w:t>窗口大小为8，若有5个窗口成功接收到发现列表报文，则接收率应计算为5 / 8 = 62.5%。</w:t>
      </w:r>
    </w:p>
    <w:p w14:paraId="47684A11">
      <w:pPr>
        <w:pStyle w:val="38"/>
        <w:rPr>
          <w:rFonts w:ascii="Times New Roman"/>
        </w:rPr>
      </w:pPr>
      <w:r>
        <w:rPr>
          <w:rFonts w:ascii="Times New Roman"/>
        </w:rPr>
        <w:t>对于有权重的接收率计算，应以UpdateIndex为基准点，将接收位图划分为N个段，并分别计算每段的接收率。各段的接收率应进行加权求和，其中距离UpdateIndex最近的段应赋予最大权重，距离UpdateIndex最远的段应赋予最小权重。</w:t>
      </w:r>
    </w:p>
    <w:p w14:paraId="20C4B29A">
      <w:pPr>
        <w:ind w:firstLine="420"/>
      </w:pPr>
      <w:r>
        <w:t>加权接收率 = ∑W</w:t>
      </w:r>
      <w:r>
        <w:rPr>
          <w:vertAlign w:val="subscript"/>
        </w:rPr>
        <w:t>i</w:t>
      </w:r>
      <w:r>
        <w:t xml:space="preserve"> × Rcv</w:t>
      </w:r>
      <w:r>
        <w:rPr>
          <w:vertAlign w:val="subscript"/>
        </w:rPr>
        <w:t>i</w:t>
      </w:r>
      <w:r>
        <w:t>。</w:t>
      </w:r>
    </w:p>
    <w:p w14:paraId="06541FD9">
      <w:pPr>
        <w:ind w:firstLine="420"/>
      </w:pPr>
      <w:r>
        <w:t>W</w:t>
      </w:r>
      <w:r>
        <w:rPr>
          <w:vertAlign w:val="subscript"/>
        </w:rPr>
        <w:t>i</w:t>
      </w:r>
      <w:r>
        <w:t>表示窗口段i的权重，Rcv</w:t>
      </w:r>
      <w:r>
        <w:rPr>
          <w:vertAlign w:val="subscript"/>
        </w:rPr>
        <w:t>i</w:t>
      </w:r>
      <w:r>
        <w:t>表示窗口段i的接收率。</w:t>
      </w:r>
    </w:p>
    <w:p w14:paraId="16735684">
      <w:pPr>
        <w:pStyle w:val="38"/>
        <w:ind w:firstLine="0" w:firstLineChars="0"/>
        <w:jc w:val="center"/>
        <w:rPr>
          <w:rFonts w:ascii="Times New Roman"/>
        </w:rPr>
      </w:pPr>
      <w:r>
        <w:rPr>
          <w:rFonts w:ascii="Times New Roman"/>
        </w:rPr>
        <w:object>
          <v:shape id="_x0000_i1105" o:spt="75" type="#_x0000_t75" style="height:89.25pt;width:423.8pt;" o:ole="t" filled="f" stroked="f" coordsize="21600,21600">
            <v:path/>
            <v:fill on="f" focussize="0,0"/>
            <v:stroke on="f"/>
            <v:imagedata r:id="rId169" o:title=""/>
            <o:lock v:ext="edit" aspectratio="t"/>
            <w10:wrap type="none"/>
            <w10:anchorlock/>
          </v:shape>
          <o:OLEObject Type="Embed" ProgID="Visio.Drawing.15" ShapeID="_x0000_i1105" DrawAspect="Content" ObjectID="_1468075805" r:id="rId168">
            <o:LockedField>false</o:LockedField>
          </o:OLEObject>
        </w:object>
      </w:r>
    </w:p>
    <w:p w14:paraId="4B92053B">
      <w:pPr>
        <w:pStyle w:val="1945"/>
      </w:pPr>
      <w:bookmarkStart w:id="2491" w:name="_Ref10799"/>
      <w:r>
        <w:t>有权重接收率窗口示意图</w:t>
      </w:r>
      <w:bookmarkEnd w:id="2491"/>
    </w:p>
    <w:p w14:paraId="67442FB4">
      <w:pPr>
        <w:ind w:firstLine="420"/>
      </w:pPr>
      <w:r>
        <w:t>假设窗口大小为15，每5个窗口划分为1组，w</w:t>
      </w:r>
      <w:r>
        <w:rPr>
          <w:vertAlign w:val="subscript"/>
        </w:rPr>
        <w:t>1</w:t>
      </w:r>
      <w:r>
        <w:t>=0.5，w</w:t>
      </w:r>
      <w:r>
        <w:rPr>
          <w:vertAlign w:val="subscript"/>
        </w:rPr>
        <w:t>2</w:t>
      </w:r>
      <w:r>
        <w:t>=0.3,w</w:t>
      </w:r>
      <w:r>
        <w:rPr>
          <w:vertAlign w:val="subscript"/>
        </w:rPr>
        <w:t>3</w:t>
      </w:r>
      <w:r>
        <w:t>=0.2。</w:t>
      </w:r>
    </w:p>
    <w:p w14:paraId="5811C7AB">
      <w:pPr>
        <w:ind w:firstLine="420"/>
      </w:pPr>
      <w:r>
        <w:t>加权接收率 = （4/5 * 0.5 + 3/5 * 0.3 + 1/5 * 0.2）* 100 = 62。</w:t>
      </w:r>
    </w:p>
    <w:p w14:paraId="7E6DF479">
      <w:pPr>
        <w:ind w:firstLine="420"/>
      </w:pPr>
      <w:r>
        <w:t>无权重接收率 = 8 / 15 * 100 = 53。</w:t>
      </w:r>
    </w:p>
    <w:p w14:paraId="323FDC00">
      <w:pPr>
        <w:pStyle w:val="108"/>
        <w:spacing w:before="156" w:after="156"/>
        <w:rPr>
          <w:rFonts w:ascii="Times New Roman"/>
        </w:rPr>
      </w:pPr>
      <w:r>
        <w:rPr>
          <w:rFonts w:ascii="Times New Roman"/>
        </w:rPr>
        <w:t>接收率的计算</w:t>
      </w:r>
    </w:p>
    <w:p w14:paraId="58F72A0B">
      <w:pPr>
        <w:pStyle w:val="38"/>
        <w:rPr>
          <w:rFonts w:ascii="Times New Roman"/>
        </w:rPr>
      </w:pPr>
      <w:r>
        <w:rPr>
          <w:rFonts w:ascii="Times New Roman"/>
        </w:rPr>
        <w:t>MAC帧的接收率与发现列表的接收率应进行加权计算，所得综合接收率应填写至发现列表的邻居节点信道信息字段中。</w:t>
      </w:r>
    </w:p>
    <w:p w14:paraId="37114528">
      <w:pPr>
        <w:pStyle w:val="38"/>
        <w:rPr>
          <w:rFonts w:ascii="Times New Roman"/>
          <w:highlight w:val="yellow"/>
        </w:rPr>
      </w:pPr>
      <w:r>
        <w:rPr>
          <w:rFonts w:ascii="Times New Roman"/>
        </w:rPr>
        <w:t>加权系数可根据发现列表与发送帧序号的报文样本量比例进行制定。</w:t>
      </w:r>
    </w:p>
    <w:p w14:paraId="273E2FD6">
      <w:pPr>
        <w:pStyle w:val="108"/>
        <w:spacing w:before="156" w:after="156"/>
        <w:rPr>
          <w:rFonts w:ascii="Times New Roman"/>
        </w:rPr>
      </w:pPr>
      <w:r>
        <w:rPr>
          <w:rFonts w:ascii="Times New Roman"/>
        </w:rPr>
        <w:t>下行接收率老化机制</w:t>
      </w:r>
    </w:p>
    <w:p w14:paraId="6299C883">
      <w:pPr>
        <w:pStyle w:val="38"/>
        <w:rPr>
          <w:rFonts w:ascii="Times New Roman"/>
        </w:rPr>
      </w:pPr>
      <w:r>
        <w:rPr>
          <w:rFonts w:ascii="Times New Roman"/>
        </w:rPr>
        <w:t>接收位图应通过接收通信率采样报文进行滑动更新。当两个节点间通信中断时，接收位图将无法通过接收通信率采样报文进行更新，此时应通过滑窗的老化机制驱动接收位图的更新。若节点间信道质量下降，仅依赖接收通信率采样报文更新接收位图可能导致接收率反映信道状态存在时间滞后，采用老化机制可提升信道状态反应的实时性。</w:t>
      </w:r>
    </w:p>
    <w:p w14:paraId="483E4F14">
      <w:pPr>
        <w:pStyle w:val="38"/>
        <w:rPr>
          <w:rFonts w:ascii="Times New Roman"/>
        </w:rPr>
      </w:pPr>
      <w:r>
        <w:rPr>
          <w:rFonts w:ascii="Times New Roman"/>
        </w:rPr>
        <w:t>下行接收率老化机制应为：每隔一个发现列表发送周期，将接收位图中第UpdateIndex+1位更新为0，并将UpdateIndex递增1。</w:t>
      </w:r>
    </w:p>
    <w:p w14:paraId="3EF922E7">
      <w:pPr>
        <w:pStyle w:val="38"/>
        <w:rPr>
          <w:rFonts w:ascii="Times New Roman"/>
        </w:rPr>
      </w:pPr>
      <w:r>
        <w:rPr>
          <w:rFonts w:ascii="Times New Roman"/>
        </w:rPr>
        <w:t>假设接收位图的大小为4，在信道中断前接收率为100，经过4个周期的老化后，下行接收率应降低为0。老化机制的示例应符合</w:t>
      </w:r>
      <w:r>
        <w:rPr>
          <w:rFonts w:ascii="Times New Roman"/>
        </w:rPr>
        <w:fldChar w:fldCharType="begin"/>
      </w:r>
      <w:r>
        <w:rPr>
          <w:rFonts w:ascii="Times New Roman"/>
        </w:rPr>
        <w:instrText xml:space="preserve"> REF _Ref10933 \r \h  \* MERGEFORMAT </w:instrText>
      </w:r>
      <w:r>
        <w:rPr>
          <w:rFonts w:ascii="Times New Roman"/>
        </w:rPr>
        <w:fldChar w:fldCharType="separate"/>
      </w:r>
      <w:r>
        <w:rPr>
          <w:rFonts w:ascii="Times New Roman"/>
        </w:rPr>
        <w:t>图75</w:t>
      </w:r>
      <w:r>
        <w:rPr>
          <w:rFonts w:ascii="Times New Roman"/>
        </w:rPr>
        <w:fldChar w:fldCharType="end"/>
      </w:r>
      <w:r>
        <w:rPr>
          <w:rFonts w:ascii="Times New Roman"/>
        </w:rPr>
        <w:t xml:space="preserve">要求。 </w:t>
      </w:r>
    </w:p>
    <w:p w14:paraId="46B6EB42">
      <w:pPr>
        <w:pStyle w:val="38"/>
        <w:ind w:firstLine="0" w:firstLineChars="0"/>
        <w:rPr>
          <w:rFonts w:ascii="Times New Roman"/>
        </w:rPr>
      </w:pPr>
    </w:p>
    <w:p w14:paraId="78BF4692">
      <w:pPr>
        <w:pStyle w:val="38"/>
        <w:ind w:firstLine="0" w:firstLineChars="0"/>
        <w:jc w:val="center"/>
        <w:rPr>
          <w:rFonts w:ascii="Times New Roman"/>
        </w:rPr>
      </w:pPr>
      <w:r>
        <w:rPr>
          <w:rFonts w:ascii="Times New Roman"/>
        </w:rPr>
        <w:object>
          <v:shape id="_x0000_i1106" o:spt="75" type="#_x0000_t75" style="height:215.25pt;width:242.25pt;" o:ole="t" filled="f" o:preferrelative="t" stroked="f" coordsize="21600,21600">
            <v:path/>
            <v:fill on="f" alignshape="1" focussize="0,0"/>
            <v:stroke on="f"/>
            <v:imagedata r:id="rId171" o:title=""/>
            <o:lock v:ext="edit" aspectratio="t"/>
            <w10:wrap type="none"/>
            <w10:anchorlock/>
          </v:shape>
          <o:OLEObject Type="Embed" ProgID="Visio.Drawing.15" ShapeID="_x0000_i1106" DrawAspect="Content" ObjectID="_1468075806" r:id="rId170">
            <o:LockedField>false</o:LockedField>
          </o:OLEObject>
        </w:object>
      </w:r>
    </w:p>
    <w:p w14:paraId="6B54A3C7">
      <w:pPr>
        <w:pStyle w:val="1945"/>
      </w:pPr>
      <w:bookmarkStart w:id="2492" w:name="_Ref10933"/>
      <w:r>
        <w:t>下行接收率老化示例</w:t>
      </w:r>
      <w:bookmarkEnd w:id="2492"/>
    </w:p>
    <w:p w14:paraId="05FCD8F1">
      <w:pPr>
        <w:pStyle w:val="108"/>
        <w:spacing w:before="156" w:after="156"/>
        <w:rPr>
          <w:rFonts w:ascii="Times New Roman"/>
        </w:rPr>
      </w:pPr>
      <w:r>
        <w:rPr>
          <w:rFonts w:ascii="Times New Roman"/>
        </w:rPr>
        <w:t>上行接收率老化机制</w:t>
      </w:r>
    </w:p>
    <w:p w14:paraId="1CD15CC7">
      <w:pPr>
        <w:pStyle w:val="38"/>
        <w:rPr>
          <w:rFonts w:ascii="Times New Roman"/>
        </w:rPr>
      </w:pPr>
      <w:r>
        <w:rPr>
          <w:rFonts w:ascii="Times New Roman"/>
        </w:rPr>
        <w:t>对于上行通信质量变差的场景，若无法接收到邻居节点报文，或邻居节点已判定本节点接收率为0且不再发布其接收率，则无法通过邻居节点的发现列表消息更新上行接收率。因此应采用一种老化机制以确保在此类场景下能够对上行接收率进行更新。</w:t>
      </w:r>
    </w:p>
    <w:p w14:paraId="57F25E15">
      <w:pPr>
        <w:pStyle w:val="38"/>
        <w:rPr>
          <w:rFonts w:ascii="Times New Roman"/>
        </w:rPr>
      </w:pPr>
      <w:r>
        <w:rPr>
          <w:rFonts w:ascii="Times New Roman"/>
        </w:rPr>
        <w:t>上行接收率的老化机制应为：若连续N个发现列表周期内未对上行接收率进行更新，则应将上行接收率更新为0。其中，上行接收率老化周期个数N应由CCO选择，并通过无线路由参数条目通知网络中的每一个节点。</w:t>
      </w:r>
    </w:p>
    <w:p w14:paraId="475AF518">
      <w:pPr>
        <w:pStyle w:val="38"/>
        <w:rPr>
          <w:rFonts w:ascii="Times New Roman"/>
        </w:rPr>
      </w:pPr>
      <w:r>
        <w:rPr>
          <w:rFonts w:ascii="Times New Roman"/>
        </w:rPr>
        <w:t>上行接收率老化机制的示例应符合</w:t>
      </w:r>
      <w:r>
        <w:rPr>
          <w:rFonts w:ascii="Times New Roman"/>
        </w:rPr>
        <w:fldChar w:fldCharType="begin"/>
      </w:r>
      <w:r>
        <w:rPr>
          <w:rFonts w:ascii="Times New Roman"/>
        </w:rPr>
        <w:instrText xml:space="preserve"> REF _Ref11014 \r \h  \* MERGEFORMAT </w:instrText>
      </w:r>
      <w:r>
        <w:rPr>
          <w:rFonts w:ascii="Times New Roman"/>
        </w:rPr>
        <w:fldChar w:fldCharType="separate"/>
      </w:r>
      <w:r>
        <w:rPr>
          <w:rFonts w:ascii="Times New Roman"/>
        </w:rPr>
        <w:t>图76</w:t>
      </w:r>
      <w:r>
        <w:rPr>
          <w:rFonts w:ascii="Times New Roman"/>
        </w:rPr>
        <w:fldChar w:fldCharType="end"/>
      </w:r>
      <w:r>
        <w:rPr>
          <w:rFonts w:ascii="Times New Roman"/>
        </w:rPr>
        <w:t>要求。</w:t>
      </w:r>
    </w:p>
    <w:p w14:paraId="08F01CFD">
      <w:pPr>
        <w:pStyle w:val="38"/>
        <w:rPr>
          <w:rFonts w:ascii="Times New Roman"/>
        </w:rPr>
      </w:pPr>
    </w:p>
    <w:p w14:paraId="09E550BE">
      <w:pPr>
        <w:pStyle w:val="38"/>
        <w:ind w:firstLine="0" w:firstLineChars="0"/>
        <w:jc w:val="center"/>
        <w:rPr>
          <w:rFonts w:ascii="Times New Roman"/>
        </w:rPr>
      </w:pPr>
      <w:r>
        <w:rPr>
          <w:rFonts w:ascii="Times New Roman"/>
        </w:rPr>
        <w:object>
          <v:shape id="_x0000_i1107" o:spt="75" type="#_x0000_t75" style="height:134.3pt;width:410.3pt;" o:ole="t" filled="f" stroked="f" coordsize="21600,21600">
            <v:path/>
            <v:fill on="f" focussize="0,0"/>
            <v:stroke on="f"/>
            <v:imagedata r:id="rId173" o:title=""/>
            <o:lock v:ext="edit" aspectratio="t"/>
            <w10:wrap type="none"/>
            <w10:anchorlock/>
          </v:shape>
          <o:OLEObject Type="Embed" ProgID="Visio.Drawing.15" ShapeID="_x0000_i1107" DrawAspect="Content" ObjectID="_1468075807" r:id="rId172">
            <o:LockedField>false</o:LockedField>
          </o:OLEObject>
        </w:object>
      </w:r>
    </w:p>
    <w:p w14:paraId="4D12766D">
      <w:pPr>
        <w:pStyle w:val="1945"/>
      </w:pPr>
      <w:bookmarkStart w:id="2493" w:name="_Ref11014"/>
      <w:r>
        <w:t>上行接收率老化示例1</w:t>
      </w:r>
      <w:bookmarkEnd w:id="2493"/>
    </w:p>
    <w:p w14:paraId="505D55ED">
      <w:pPr>
        <w:pStyle w:val="38"/>
        <w:rPr>
          <w:rFonts w:ascii="Times New Roman"/>
        </w:rPr>
      </w:pPr>
      <w:r>
        <w:rPr>
          <w:rFonts w:ascii="Times New Roman"/>
        </w:rPr>
        <w:t>窗口大小为4，上行接收率老化周期数为4。从周期K+1开始，节点A到节点B可以通信，节点B到节点A通信中断。节点A和B接收率变化应符合</w:t>
      </w:r>
      <w:r>
        <w:rPr>
          <w:rFonts w:ascii="Times New Roman"/>
        </w:rPr>
        <w:fldChar w:fldCharType="begin"/>
      </w:r>
      <w:r>
        <w:rPr>
          <w:rFonts w:ascii="Times New Roman"/>
        </w:rPr>
        <w:instrText xml:space="preserve"> REF _Ref11204 \r \h  \* MERGEFORMAT </w:instrText>
      </w:r>
      <w:r>
        <w:rPr>
          <w:rFonts w:ascii="Times New Roman"/>
        </w:rPr>
        <w:fldChar w:fldCharType="separate"/>
      </w:r>
      <w:r>
        <w:rPr>
          <w:rFonts w:ascii="Times New Roman"/>
        </w:rPr>
        <w:t>表128</w:t>
      </w:r>
      <w:r>
        <w:rPr>
          <w:rFonts w:ascii="Times New Roman"/>
        </w:rPr>
        <w:fldChar w:fldCharType="end"/>
      </w:r>
      <w:r>
        <w:rPr>
          <w:rFonts w:ascii="Times New Roman"/>
        </w:rPr>
        <w:t>要求。</w:t>
      </w:r>
    </w:p>
    <w:p w14:paraId="521857D8">
      <w:pPr>
        <w:pStyle w:val="179"/>
        <w:ind w:left="0"/>
        <w:rPr>
          <w:rFonts w:ascii="Times New Roman"/>
        </w:rPr>
      </w:pPr>
      <w:bookmarkStart w:id="2494" w:name="_Ref11204"/>
      <w:r>
        <w:rPr>
          <w:rFonts w:ascii="Times New Roman"/>
        </w:rPr>
        <w:t>示例1上行接收率交换老化表</w:t>
      </w:r>
      <w:bookmarkEnd w:id="2494"/>
    </w:p>
    <w:tbl>
      <w:tblPr>
        <w:tblStyle w:val="52"/>
        <w:tblW w:w="0" w:type="auto"/>
        <w:tblInd w:w="4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18"/>
        <w:gridCol w:w="1621"/>
        <w:gridCol w:w="1621"/>
        <w:gridCol w:w="1621"/>
        <w:gridCol w:w="1621"/>
      </w:tblGrid>
      <w:tr w14:paraId="181BE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8" w:type="dxa"/>
            <w:vMerge w:val="restart"/>
            <w:noWrap w:val="0"/>
            <w:vAlign w:val="center"/>
          </w:tcPr>
          <w:p w14:paraId="49519FE4">
            <w:pPr>
              <w:autoSpaceDE w:val="0"/>
              <w:autoSpaceDN w:val="0"/>
              <w:adjustRightInd w:val="0"/>
              <w:jc w:val="center"/>
            </w:pPr>
            <w:r>
              <w:t>周期</w:t>
            </w:r>
          </w:p>
        </w:tc>
        <w:tc>
          <w:tcPr>
            <w:tcW w:w="3242" w:type="dxa"/>
            <w:gridSpan w:val="2"/>
            <w:tcBorders>
              <w:bottom w:val="single" w:color="auto" w:sz="4" w:space="0"/>
            </w:tcBorders>
            <w:noWrap w:val="0"/>
            <w:vAlign w:val="center"/>
          </w:tcPr>
          <w:p w14:paraId="09B4477E">
            <w:pPr>
              <w:autoSpaceDE w:val="0"/>
              <w:autoSpaceDN w:val="0"/>
              <w:adjustRightInd w:val="0"/>
              <w:jc w:val="center"/>
            </w:pPr>
            <w:r>
              <w:t>A节点（统计与B节点通信率）</w:t>
            </w:r>
          </w:p>
        </w:tc>
        <w:tc>
          <w:tcPr>
            <w:tcW w:w="3242" w:type="dxa"/>
            <w:gridSpan w:val="2"/>
            <w:tcBorders>
              <w:bottom w:val="single" w:color="auto" w:sz="4" w:space="0"/>
            </w:tcBorders>
            <w:noWrap w:val="0"/>
            <w:vAlign w:val="center"/>
          </w:tcPr>
          <w:p w14:paraId="3FB6DE17">
            <w:pPr>
              <w:autoSpaceDE w:val="0"/>
              <w:autoSpaceDN w:val="0"/>
              <w:adjustRightInd w:val="0"/>
              <w:jc w:val="center"/>
            </w:pPr>
            <w:r>
              <w:t>B节点（统计与A节点通信率）</w:t>
            </w:r>
          </w:p>
        </w:tc>
      </w:tr>
      <w:tr w14:paraId="065F5F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8" w:type="dxa"/>
            <w:vMerge w:val="continue"/>
            <w:shd w:val="clear" w:color="auto" w:fill="auto"/>
            <w:noWrap w:val="0"/>
            <w:vAlign w:val="center"/>
          </w:tcPr>
          <w:p w14:paraId="4A9FA081">
            <w:pPr>
              <w:autoSpaceDE w:val="0"/>
              <w:autoSpaceDN w:val="0"/>
              <w:adjustRightInd w:val="0"/>
              <w:jc w:val="center"/>
            </w:pPr>
          </w:p>
        </w:tc>
        <w:tc>
          <w:tcPr>
            <w:tcW w:w="1621" w:type="dxa"/>
            <w:shd w:val="clear" w:color="auto" w:fill="FFFFFF"/>
            <w:noWrap w:val="0"/>
            <w:vAlign w:val="center"/>
          </w:tcPr>
          <w:p w14:paraId="3C708BEC">
            <w:pPr>
              <w:autoSpaceDE w:val="0"/>
              <w:autoSpaceDN w:val="0"/>
              <w:adjustRightInd w:val="0"/>
              <w:jc w:val="center"/>
            </w:pPr>
            <w:r>
              <w:t>下行</w:t>
            </w:r>
          </w:p>
        </w:tc>
        <w:tc>
          <w:tcPr>
            <w:tcW w:w="1621" w:type="dxa"/>
            <w:shd w:val="clear" w:color="auto" w:fill="FFFFFF"/>
            <w:noWrap w:val="0"/>
            <w:vAlign w:val="center"/>
          </w:tcPr>
          <w:p w14:paraId="7C9628BF">
            <w:pPr>
              <w:autoSpaceDE w:val="0"/>
              <w:autoSpaceDN w:val="0"/>
              <w:adjustRightInd w:val="0"/>
              <w:jc w:val="center"/>
            </w:pPr>
            <w:r>
              <w:t>上行</w:t>
            </w:r>
          </w:p>
        </w:tc>
        <w:tc>
          <w:tcPr>
            <w:tcW w:w="1621" w:type="dxa"/>
            <w:shd w:val="clear" w:color="auto" w:fill="FFFFFF"/>
            <w:noWrap w:val="0"/>
            <w:vAlign w:val="center"/>
          </w:tcPr>
          <w:p w14:paraId="61E705D3">
            <w:pPr>
              <w:autoSpaceDE w:val="0"/>
              <w:autoSpaceDN w:val="0"/>
              <w:adjustRightInd w:val="0"/>
              <w:jc w:val="center"/>
            </w:pPr>
            <w:r>
              <w:t>下行</w:t>
            </w:r>
          </w:p>
        </w:tc>
        <w:tc>
          <w:tcPr>
            <w:tcW w:w="1621" w:type="dxa"/>
            <w:shd w:val="clear" w:color="auto" w:fill="FFFFFF"/>
            <w:noWrap w:val="0"/>
            <w:vAlign w:val="center"/>
          </w:tcPr>
          <w:p w14:paraId="0BA7A268">
            <w:pPr>
              <w:autoSpaceDE w:val="0"/>
              <w:autoSpaceDN w:val="0"/>
              <w:adjustRightInd w:val="0"/>
              <w:jc w:val="center"/>
            </w:pPr>
            <w:r>
              <w:t>上行</w:t>
            </w:r>
          </w:p>
        </w:tc>
      </w:tr>
      <w:tr w14:paraId="3F6928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8" w:type="dxa"/>
            <w:shd w:val="clear" w:color="auto" w:fill="auto"/>
            <w:noWrap w:val="0"/>
            <w:vAlign w:val="center"/>
          </w:tcPr>
          <w:p w14:paraId="38EB7863">
            <w:pPr>
              <w:autoSpaceDE w:val="0"/>
              <w:autoSpaceDN w:val="0"/>
              <w:adjustRightInd w:val="0"/>
              <w:jc w:val="center"/>
            </w:pPr>
            <w:r>
              <w:t>K+1</w:t>
            </w:r>
          </w:p>
        </w:tc>
        <w:tc>
          <w:tcPr>
            <w:tcW w:w="1621" w:type="dxa"/>
            <w:shd w:val="clear" w:color="auto" w:fill="FFFFFF"/>
            <w:noWrap w:val="0"/>
            <w:vAlign w:val="center"/>
          </w:tcPr>
          <w:p w14:paraId="20DC3F76">
            <w:pPr>
              <w:autoSpaceDE w:val="0"/>
              <w:autoSpaceDN w:val="0"/>
              <w:adjustRightInd w:val="0"/>
              <w:jc w:val="center"/>
            </w:pPr>
            <w:r>
              <w:t>100</w:t>
            </w:r>
          </w:p>
        </w:tc>
        <w:tc>
          <w:tcPr>
            <w:tcW w:w="1621" w:type="dxa"/>
            <w:shd w:val="clear" w:color="auto" w:fill="FFFFFF"/>
            <w:noWrap w:val="0"/>
            <w:vAlign w:val="center"/>
          </w:tcPr>
          <w:p w14:paraId="7F3AD534">
            <w:pPr>
              <w:autoSpaceDE w:val="0"/>
              <w:autoSpaceDN w:val="0"/>
              <w:adjustRightInd w:val="0"/>
              <w:jc w:val="center"/>
            </w:pPr>
            <w:r>
              <w:t>100</w:t>
            </w:r>
          </w:p>
        </w:tc>
        <w:tc>
          <w:tcPr>
            <w:tcW w:w="1621" w:type="dxa"/>
            <w:shd w:val="clear" w:color="auto" w:fill="FFFFFF"/>
            <w:noWrap w:val="0"/>
            <w:vAlign w:val="center"/>
          </w:tcPr>
          <w:p w14:paraId="51EF99BF">
            <w:pPr>
              <w:autoSpaceDE w:val="0"/>
              <w:autoSpaceDN w:val="0"/>
              <w:adjustRightInd w:val="0"/>
              <w:jc w:val="center"/>
            </w:pPr>
            <w:r>
              <w:t>100</w:t>
            </w:r>
          </w:p>
        </w:tc>
        <w:tc>
          <w:tcPr>
            <w:tcW w:w="1621" w:type="dxa"/>
            <w:shd w:val="clear" w:color="auto" w:fill="FFFFFF"/>
            <w:noWrap w:val="0"/>
            <w:vAlign w:val="center"/>
          </w:tcPr>
          <w:p w14:paraId="19A5A304">
            <w:pPr>
              <w:autoSpaceDE w:val="0"/>
              <w:autoSpaceDN w:val="0"/>
              <w:adjustRightInd w:val="0"/>
              <w:jc w:val="center"/>
            </w:pPr>
            <w:r>
              <w:t>100</w:t>
            </w:r>
          </w:p>
        </w:tc>
      </w:tr>
      <w:tr w14:paraId="6847C7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8" w:type="dxa"/>
            <w:shd w:val="clear" w:color="auto" w:fill="auto"/>
            <w:noWrap w:val="0"/>
            <w:vAlign w:val="center"/>
          </w:tcPr>
          <w:p w14:paraId="3AF3D10C">
            <w:pPr>
              <w:autoSpaceDE w:val="0"/>
              <w:autoSpaceDN w:val="0"/>
              <w:adjustRightInd w:val="0"/>
              <w:jc w:val="center"/>
            </w:pPr>
            <w:r>
              <w:t>K+2</w:t>
            </w:r>
          </w:p>
        </w:tc>
        <w:tc>
          <w:tcPr>
            <w:tcW w:w="1621" w:type="dxa"/>
            <w:shd w:val="clear" w:color="auto" w:fill="FFFFFF"/>
            <w:noWrap w:val="0"/>
            <w:vAlign w:val="center"/>
          </w:tcPr>
          <w:p w14:paraId="05726408">
            <w:pPr>
              <w:autoSpaceDE w:val="0"/>
              <w:autoSpaceDN w:val="0"/>
              <w:adjustRightInd w:val="0"/>
              <w:jc w:val="center"/>
            </w:pPr>
            <w:r>
              <w:t>75</w:t>
            </w:r>
          </w:p>
        </w:tc>
        <w:tc>
          <w:tcPr>
            <w:tcW w:w="1621" w:type="dxa"/>
            <w:shd w:val="clear" w:color="auto" w:fill="FFFFFF"/>
            <w:noWrap w:val="0"/>
            <w:vAlign w:val="center"/>
          </w:tcPr>
          <w:p w14:paraId="1AE6F26E">
            <w:pPr>
              <w:autoSpaceDE w:val="0"/>
              <w:autoSpaceDN w:val="0"/>
              <w:adjustRightInd w:val="0"/>
              <w:jc w:val="center"/>
            </w:pPr>
            <w:r>
              <w:t>100</w:t>
            </w:r>
          </w:p>
        </w:tc>
        <w:tc>
          <w:tcPr>
            <w:tcW w:w="1621" w:type="dxa"/>
            <w:shd w:val="clear" w:color="auto" w:fill="FFFFFF"/>
            <w:noWrap w:val="0"/>
            <w:vAlign w:val="center"/>
          </w:tcPr>
          <w:p w14:paraId="251556FF">
            <w:pPr>
              <w:autoSpaceDE w:val="0"/>
              <w:autoSpaceDN w:val="0"/>
              <w:adjustRightInd w:val="0"/>
              <w:jc w:val="center"/>
            </w:pPr>
            <w:r>
              <w:t>100</w:t>
            </w:r>
          </w:p>
        </w:tc>
        <w:tc>
          <w:tcPr>
            <w:tcW w:w="1621" w:type="dxa"/>
            <w:shd w:val="clear" w:color="auto" w:fill="FFFFFF"/>
            <w:noWrap w:val="0"/>
            <w:vAlign w:val="center"/>
          </w:tcPr>
          <w:p w14:paraId="1424A3DB">
            <w:pPr>
              <w:autoSpaceDE w:val="0"/>
              <w:autoSpaceDN w:val="0"/>
              <w:adjustRightInd w:val="0"/>
              <w:jc w:val="center"/>
            </w:pPr>
            <w:r>
              <w:t>75</w:t>
            </w:r>
          </w:p>
        </w:tc>
      </w:tr>
      <w:tr w14:paraId="757493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8" w:type="dxa"/>
            <w:shd w:val="clear" w:color="auto" w:fill="auto"/>
            <w:noWrap w:val="0"/>
            <w:vAlign w:val="center"/>
          </w:tcPr>
          <w:p w14:paraId="21BC442F">
            <w:pPr>
              <w:autoSpaceDE w:val="0"/>
              <w:autoSpaceDN w:val="0"/>
              <w:adjustRightInd w:val="0"/>
              <w:jc w:val="center"/>
            </w:pPr>
            <w:r>
              <w:t>K+3</w:t>
            </w:r>
          </w:p>
        </w:tc>
        <w:tc>
          <w:tcPr>
            <w:tcW w:w="1621" w:type="dxa"/>
            <w:shd w:val="clear" w:color="auto" w:fill="FFFFFF"/>
            <w:noWrap w:val="0"/>
            <w:vAlign w:val="center"/>
          </w:tcPr>
          <w:p w14:paraId="5E8B0EE2">
            <w:pPr>
              <w:autoSpaceDE w:val="0"/>
              <w:autoSpaceDN w:val="0"/>
              <w:adjustRightInd w:val="0"/>
              <w:jc w:val="center"/>
            </w:pPr>
            <w:r>
              <w:t>50</w:t>
            </w:r>
          </w:p>
        </w:tc>
        <w:tc>
          <w:tcPr>
            <w:tcW w:w="1621" w:type="dxa"/>
            <w:shd w:val="clear" w:color="auto" w:fill="FFFFFF"/>
            <w:noWrap w:val="0"/>
            <w:vAlign w:val="center"/>
          </w:tcPr>
          <w:p w14:paraId="3F1E89BD">
            <w:pPr>
              <w:autoSpaceDE w:val="0"/>
              <w:autoSpaceDN w:val="0"/>
              <w:adjustRightInd w:val="0"/>
              <w:jc w:val="center"/>
            </w:pPr>
            <w:r>
              <w:t>100</w:t>
            </w:r>
          </w:p>
        </w:tc>
        <w:tc>
          <w:tcPr>
            <w:tcW w:w="1621" w:type="dxa"/>
            <w:shd w:val="clear" w:color="auto" w:fill="FFFFFF"/>
            <w:noWrap w:val="0"/>
            <w:vAlign w:val="center"/>
          </w:tcPr>
          <w:p w14:paraId="556530C7">
            <w:pPr>
              <w:autoSpaceDE w:val="0"/>
              <w:autoSpaceDN w:val="0"/>
              <w:adjustRightInd w:val="0"/>
              <w:jc w:val="center"/>
            </w:pPr>
            <w:r>
              <w:t>100</w:t>
            </w:r>
          </w:p>
        </w:tc>
        <w:tc>
          <w:tcPr>
            <w:tcW w:w="1621" w:type="dxa"/>
            <w:shd w:val="clear" w:color="auto" w:fill="FFFFFF"/>
            <w:noWrap w:val="0"/>
            <w:vAlign w:val="center"/>
          </w:tcPr>
          <w:p w14:paraId="1DBAF4B9">
            <w:pPr>
              <w:autoSpaceDE w:val="0"/>
              <w:autoSpaceDN w:val="0"/>
              <w:adjustRightInd w:val="0"/>
              <w:jc w:val="center"/>
            </w:pPr>
            <w:r>
              <w:t>50</w:t>
            </w:r>
          </w:p>
        </w:tc>
      </w:tr>
      <w:tr w14:paraId="3383B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8" w:type="dxa"/>
            <w:shd w:val="clear" w:color="auto" w:fill="auto"/>
            <w:noWrap w:val="0"/>
            <w:vAlign w:val="center"/>
          </w:tcPr>
          <w:p w14:paraId="79C29E2A">
            <w:pPr>
              <w:autoSpaceDE w:val="0"/>
              <w:autoSpaceDN w:val="0"/>
              <w:adjustRightInd w:val="0"/>
              <w:jc w:val="center"/>
            </w:pPr>
            <w:r>
              <w:t>K+4</w:t>
            </w:r>
          </w:p>
        </w:tc>
        <w:tc>
          <w:tcPr>
            <w:tcW w:w="1621" w:type="dxa"/>
            <w:shd w:val="clear" w:color="auto" w:fill="FFFFFF"/>
            <w:noWrap w:val="0"/>
            <w:vAlign w:val="center"/>
          </w:tcPr>
          <w:p w14:paraId="06859EED">
            <w:pPr>
              <w:autoSpaceDE w:val="0"/>
              <w:autoSpaceDN w:val="0"/>
              <w:adjustRightInd w:val="0"/>
              <w:jc w:val="center"/>
            </w:pPr>
            <w:r>
              <w:t>25</w:t>
            </w:r>
          </w:p>
        </w:tc>
        <w:tc>
          <w:tcPr>
            <w:tcW w:w="1621" w:type="dxa"/>
            <w:shd w:val="clear" w:color="auto" w:fill="FFFFFF"/>
            <w:noWrap w:val="0"/>
            <w:vAlign w:val="center"/>
          </w:tcPr>
          <w:p w14:paraId="4A8CE1E4">
            <w:pPr>
              <w:autoSpaceDE w:val="0"/>
              <w:autoSpaceDN w:val="0"/>
              <w:adjustRightInd w:val="0"/>
              <w:jc w:val="center"/>
            </w:pPr>
            <w:r>
              <w:t>100</w:t>
            </w:r>
          </w:p>
        </w:tc>
        <w:tc>
          <w:tcPr>
            <w:tcW w:w="1621" w:type="dxa"/>
            <w:shd w:val="clear" w:color="auto" w:fill="FFFFFF"/>
            <w:noWrap w:val="0"/>
            <w:vAlign w:val="center"/>
          </w:tcPr>
          <w:p w14:paraId="57845975">
            <w:pPr>
              <w:autoSpaceDE w:val="0"/>
              <w:autoSpaceDN w:val="0"/>
              <w:adjustRightInd w:val="0"/>
              <w:jc w:val="center"/>
            </w:pPr>
            <w:r>
              <w:t>100</w:t>
            </w:r>
          </w:p>
        </w:tc>
        <w:tc>
          <w:tcPr>
            <w:tcW w:w="1621" w:type="dxa"/>
            <w:shd w:val="clear" w:color="auto" w:fill="FFFFFF"/>
            <w:noWrap w:val="0"/>
            <w:vAlign w:val="center"/>
          </w:tcPr>
          <w:p w14:paraId="286FFF9F">
            <w:pPr>
              <w:autoSpaceDE w:val="0"/>
              <w:autoSpaceDN w:val="0"/>
              <w:adjustRightInd w:val="0"/>
              <w:jc w:val="center"/>
            </w:pPr>
            <w:r>
              <w:t>25</w:t>
            </w:r>
          </w:p>
        </w:tc>
      </w:tr>
      <w:tr w14:paraId="3FFB06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8" w:type="dxa"/>
            <w:shd w:val="clear" w:color="auto" w:fill="auto"/>
            <w:noWrap w:val="0"/>
            <w:vAlign w:val="center"/>
          </w:tcPr>
          <w:p w14:paraId="52DDFC37">
            <w:pPr>
              <w:autoSpaceDE w:val="0"/>
              <w:autoSpaceDN w:val="0"/>
              <w:adjustRightInd w:val="0"/>
              <w:jc w:val="center"/>
            </w:pPr>
            <w:r>
              <w:t>K+5</w:t>
            </w:r>
          </w:p>
        </w:tc>
        <w:tc>
          <w:tcPr>
            <w:tcW w:w="1621" w:type="dxa"/>
            <w:shd w:val="clear" w:color="auto" w:fill="FFFFFF"/>
            <w:noWrap w:val="0"/>
            <w:vAlign w:val="center"/>
          </w:tcPr>
          <w:p w14:paraId="4E542569">
            <w:pPr>
              <w:autoSpaceDE w:val="0"/>
              <w:autoSpaceDN w:val="0"/>
              <w:adjustRightInd w:val="0"/>
              <w:jc w:val="center"/>
            </w:pPr>
            <w:r>
              <w:t>0</w:t>
            </w:r>
          </w:p>
        </w:tc>
        <w:tc>
          <w:tcPr>
            <w:tcW w:w="1621" w:type="dxa"/>
            <w:shd w:val="clear" w:color="auto" w:fill="FFFFFF"/>
            <w:noWrap w:val="0"/>
            <w:vAlign w:val="center"/>
          </w:tcPr>
          <w:p w14:paraId="4E2921E8">
            <w:pPr>
              <w:autoSpaceDE w:val="0"/>
              <w:autoSpaceDN w:val="0"/>
              <w:adjustRightInd w:val="0"/>
              <w:jc w:val="center"/>
              <w:rPr>
                <w:color w:val="000000"/>
              </w:rPr>
            </w:pPr>
            <w:r>
              <w:rPr>
                <w:color w:val="000000"/>
              </w:rPr>
              <w:t>0</w:t>
            </w:r>
          </w:p>
        </w:tc>
        <w:tc>
          <w:tcPr>
            <w:tcW w:w="1621" w:type="dxa"/>
            <w:shd w:val="clear" w:color="auto" w:fill="FFFFFF"/>
            <w:noWrap w:val="0"/>
            <w:vAlign w:val="center"/>
          </w:tcPr>
          <w:p w14:paraId="07CEA31F">
            <w:pPr>
              <w:autoSpaceDE w:val="0"/>
              <w:autoSpaceDN w:val="0"/>
              <w:adjustRightInd w:val="0"/>
              <w:jc w:val="center"/>
              <w:rPr>
                <w:color w:val="000000"/>
              </w:rPr>
            </w:pPr>
            <w:r>
              <w:rPr>
                <w:color w:val="000000"/>
              </w:rPr>
              <w:t>100</w:t>
            </w:r>
          </w:p>
        </w:tc>
        <w:tc>
          <w:tcPr>
            <w:tcW w:w="1621" w:type="dxa"/>
            <w:shd w:val="clear" w:color="auto" w:fill="FFFFFF"/>
            <w:noWrap w:val="0"/>
            <w:vAlign w:val="center"/>
          </w:tcPr>
          <w:p w14:paraId="024F6824">
            <w:pPr>
              <w:autoSpaceDE w:val="0"/>
              <w:autoSpaceDN w:val="0"/>
              <w:adjustRightInd w:val="0"/>
              <w:jc w:val="center"/>
              <w:rPr>
                <w:color w:val="000000"/>
              </w:rPr>
            </w:pPr>
            <w:r>
              <w:rPr>
                <w:color w:val="000000"/>
              </w:rPr>
              <w:t>0</w:t>
            </w:r>
          </w:p>
        </w:tc>
      </w:tr>
    </w:tbl>
    <w:p w14:paraId="3089885A">
      <w:pPr>
        <w:pStyle w:val="38"/>
        <w:ind w:firstLine="0" w:firstLineChars="0"/>
        <w:rPr>
          <w:rFonts w:ascii="Times New Roman"/>
        </w:rPr>
      </w:pPr>
    </w:p>
    <w:p w14:paraId="2D732C55">
      <w:pPr>
        <w:pStyle w:val="38"/>
        <w:rPr>
          <w:rFonts w:ascii="Times New Roman"/>
        </w:rPr>
      </w:pPr>
      <w:r>
        <w:rPr>
          <w:rFonts w:ascii="Times New Roman"/>
        </w:rPr>
        <w:t>节点A：</w:t>
      </w:r>
    </w:p>
    <w:p w14:paraId="2EB5FF0F">
      <w:pPr>
        <w:pStyle w:val="38"/>
        <w:rPr>
          <w:rFonts w:ascii="Times New Roman"/>
        </w:rPr>
      </w:pPr>
      <w:r>
        <w:rPr>
          <w:rFonts w:ascii="Times New Roman"/>
        </w:rPr>
        <w:t>自K+1周期起，与节点B的下行接收率每个周期应下降25，至K+5周期时下行接收率应降低为0。由于无法接收到节点B的无线发现列表报文，上行接收率无法更新，根据上行接收率老化机制，至K+5周期时，节点已连续4个周期未更新上行接收率，因此上行接收率应老化为零。</w:t>
      </w:r>
    </w:p>
    <w:p w14:paraId="1325A9BF">
      <w:pPr>
        <w:pStyle w:val="38"/>
        <w:rPr>
          <w:rFonts w:ascii="Times New Roman"/>
        </w:rPr>
      </w:pPr>
      <w:r>
        <w:rPr>
          <w:rFonts w:ascii="Times New Roman"/>
        </w:rPr>
        <w:t>节点B：</w:t>
      </w:r>
    </w:p>
    <w:p w14:paraId="72496C8C">
      <w:pPr>
        <w:pStyle w:val="38"/>
        <w:rPr>
          <w:rFonts w:ascii="Times New Roman"/>
        </w:rPr>
      </w:pPr>
      <w:r>
        <w:rPr>
          <w:rFonts w:ascii="Times New Roman"/>
        </w:rPr>
        <w:t>与节点A的下行通信良好，应保持不变。</w:t>
      </w:r>
    </w:p>
    <w:p w14:paraId="0A49BE53">
      <w:pPr>
        <w:pStyle w:val="38"/>
        <w:rPr>
          <w:rFonts w:ascii="Times New Roman"/>
        </w:rPr>
      </w:pPr>
      <w:r>
        <w:rPr>
          <w:rFonts w:ascii="Times New Roman"/>
        </w:rPr>
        <w:t>其上行接收率可通过节点A的无线发现列表报文每个周期更新一次，至K+5周期时应更新为0。</w:t>
      </w:r>
    </w:p>
    <w:p w14:paraId="2886B5DF">
      <w:pPr>
        <w:pStyle w:val="38"/>
        <w:rPr>
          <w:rFonts w:ascii="Times New Roman"/>
        </w:rPr>
      </w:pPr>
      <w:r>
        <w:rPr>
          <w:rFonts w:ascii="Times New Roman"/>
        </w:rPr>
        <w:t>上行接收率老化机制的示例应符合</w:t>
      </w:r>
      <w:r>
        <w:rPr>
          <w:rFonts w:ascii="Times New Roman"/>
        </w:rPr>
        <w:fldChar w:fldCharType="begin"/>
      </w:r>
      <w:r>
        <w:rPr>
          <w:rFonts w:ascii="Times New Roman"/>
        </w:rPr>
        <w:instrText xml:space="preserve"> REF _Ref11360 \r \h  \* MERGEFORMAT </w:instrText>
      </w:r>
      <w:r>
        <w:rPr>
          <w:rFonts w:ascii="Times New Roman"/>
        </w:rPr>
        <w:fldChar w:fldCharType="separate"/>
      </w:r>
      <w:r>
        <w:rPr>
          <w:rFonts w:ascii="Times New Roman"/>
        </w:rPr>
        <w:t>图77</w:t>
      </w:r>
      <w:r>
        <w:rPr>
          <w:rFonts w:ascii="Times New Roman"/>
        </w:rPr>
        <w:fldChar w:fldCharType="end"/>
      </w:r>
      <w:r>
        <w:rPr>
          <w:rFonts w:ascii="Times New Roman"/>
        </w:rPr>
        <w:t xml:space="preserve">要求。 </w:t>
      </w:r>
    </w:p>
    <w:p w14:paraId="63B68187">
      <w:pPr>
        <w:pStyle w:val="38"/>
        <w:rPr>
          <w:rFonts w:ascii="Times New Roman"/>
        </w:rPr>
      </w:pPr>
    </w:p>
    <w:p w14:paraId="6D3D72DD">
      <w:pPr>
        <w:pStyle w:val="38"/>
        <w:ind w:firstLine="0" w:firstLineChars="0"/>
        <w:rPr>
          <w:rFonts w:ascii="Times New Roman"/>
        </w:rPr>
      </w:pPr>
      <w:r>
        <w:rPr>
          <w:rFonts w:ascii="Times New Roman"/>
        </w:rPr>
        <w:object>
          <v:shape id="_x0000_i1108" o:spt="75" type="#_x0000_t75" style="height:139.5pt;width:452.25pt;" o:ole="t" filled="f" stroked="f" coordsize="21600,21600">
            <v:path/>
            <v:fill on="f" focussize="0,0"/>
            <v:stroke on="f"/>
            <v:imagedata r:id="rId175" o:title=""/>
            <o:lock v:ext="edit" aspectratio="t"/>
            <w10:wrap type="none"/>
            <w10:anchorlock/>
          </v:shape>
          <o:OLEObject Type="Embed" ProgID="Visio.Drawing.15" ShapeID="_x0000_i1108" DrawAspect="Content" ObjectID="_1468075808" r:id="rId174">
            <o:LockedField>false</o:LockedField>
          </o:OLEObject>
        </w:object>
      </w:r>
    </w:p>
    <w:p w14:paraId="28341471">
      <w:pPr>
        <w:pStyle w:val="1945"/>
      </w:pPr>
      <w:bookmarkStart w:id="2495" w:name="_Ref11360"/>
      <w:r>
        <w:t>上行接收率老化示例2</w:t>
      </w:r>
      <w:bookmarkEnd w:id="2495"/>
    </w:p>
    <w:p w14:paraId="07D3FD64">
      <w:pPr>
        <w:pStyle w:val="38"/>
        <w:rPr>
          <w:rFonts w:ascii="Times New Roman"/>
        </w:rPr>
      </w:pPr>
      <w:r>
        <w:rPr>
          <w:rFonts w:ascii="Times New Roman"/>
        </w:rPr>
        <w:t>接收率窗口为4，K+1周期到K+5周期，节点A和B通信中断，K+6周期开始节点A到B单向通信。接收率变化应符合</w:t>
      </w:r>
      <w:r>
        <w:rPr>
          <w:rFonts w:ascii="Times New Roman"/>
        </w:rPr>
        <w:fldChar w:fldCharType="begin"/>
      </w:r>
      <w:r>
        <w:rPr>
          <w:rFonts w:ascii="Times New Roman"/>
        </w:rPr>
        <w:instrText xml:space="preserve"> REF _Ref11455 \r \h  \* MERGEFORMAT </w:instrText>
      </w:r>
      <w:r>
        <w:rPr>
          <w:rFonts w:ascii="Times New Roman"/>
        </w:rPr>
        <w:fldChar w:fldCharType="separate"/>
      </w:r>
      <w:r>
        <w:rPr>
          <w:rFonts w:ascii="Times New Roman"/>
        </w:rPr>
        <w:t>表129</w:t>
      </w:r>
      <w:r>
        <w:rPr>
          <w:rFonts w:ascii="Times New Roman"/>
        </w:rPr>
        <w:fldChar w:fldCharType="end"/>
      </w:r>
      <w:r>
        <w:rPr>
          <w:rFonts w:ascii="Times New Roman"/>
        </w:rPr>
        <w:t>要求。</w:t>
      </w:r>
    </w:p>
    <w:p w14:paraId="2F09D3FE">
      <w:pPr>
        <w:pStyle w:val="179"/>
        <w:ind w:left="0"/>
        <w:rPr>
          <w:rFonts w:ascii="Times New Roman"/>
        </w:rPr>
      </w:pPr>
      <w:bookmarkStart w:id="2496" w:name="_Ref11455"/>
      <w:r>
        <w:rPr>
          <w:rFonts w:ascii="Times New Roman"/>
        </w:rPr>
        <w:t>示例2上行接收率老化表</w:t>
      </w:r>
      <w:bookmarkEnd w:id="2496"/>
    </w:p>
    <w:tbl>
      <w:tblPr>
        <w:tblStyle w:val="5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8"/>
        <w:gridCol w:w="1530"/>
        <w:gridCol w:w="1530"/>
        <w:gridCol w:w="1522"/>
        <w:gridCol w:w="1530"/>
        <w:gridCol w:w="1505"/>
      </w:tblGrid>
      <w:tr w14:paraId="64394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8" w:type="dxa"/>
            <w:vMerge w:val="restart"/>
            <w:noWrap w:val="0"/>
            <w:vAlign w:val="center"/>
          </w:tcPr>
          <w:p w14:paraId="41AC2604">
            <w:pPr>
              <w:autoSpaceDE w:val="0"/>
              <w:autoSpaceDN w:val="0"/>
              <w:adjustRightInd w:val="0"/>
              <w:jc w:val="center"/>
            </w:pPr>
            <w:r>
              <w:t>周期</w:t>
            </w:r>
          </w:p>
        </w:tc>
        <w:tc>
          <w:tcPr>
            <w:tcW w:w="3060" w:type="dxa"/>
            <w:gridSpan w:val="2"/>
            <w:tcBorders>
              <w:bottom w:val="single" w:color="auto" w:sz="4" w:space="0"/>
            </w:tcBorders>
            <w:noWrap w:val="0"/>
            <w:vAlign w:val="center"/>
          </w:tcPr>
          <w:p w14:paraId="3A01D5D7">
            <w:pPr>
              <w:autoSpaceDE w:val="0"/>
              <w:autoSpaceDN w:val="0"/>
              <w:adjustRightInd w:val="0"/>
              <w:jc w:val="center"/>
            </w:pPr>
            <w:r>
              <w:t>A节点（统计与B节点通信率）</w:t>
            </w:r>
          </w:p>
        </w:tc>
        <w:tc>
          <w:tcPr>
            <w:tcW w:w="4557" w:type="dxa"/>
            <w:gridSpan w:val="3"/>
            <w:tcBorders>
              <w:bottom w:val="single" w:color="auto" w:sz="4" w:space="0"/>
            </w:tcBorders>
            <w:noWrap w:val="0"/>
            <w:vAlign w:val="center"/>
          </w:tcPr>
          <w:p w14:paraId="715B92FD">
            <w:pPr>
              <w:autoSpaceDE w:val="0"/>
              <w:autoSpaceDN w:val="0"/>
              <w:adjustRightInd w:val="0"/>
              <w:jc w:val="center"/>
            </w:pPr>
            <w:r>
              <w:t>B节点（统计与A节点通信率）</w:t>
            </w:r>
          </w:p>
        </w:tc>
      </w:tr>
      <w:tr w14:paraId="5E707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8" w:type="dxa"/>
            <w:vMerge w:val="continue"/>
            <w:shd w:val="clear" w:color="auto" w:fill="auto"/>
            <w:noWrap w:val="0"/>
            <w:vAlign w:val="center"/>
          </w:tcPr>
          <w:p w14:paraId="64909B65">
            <w:pPr>
              <w:autoSpaceDE w:val="0"/>
              <w:autoSpaceDN w:val="0"/>
              <w:adjustRightInd w:val="0"/>
              <w:jc w:val="center"/>
            </w:pPr>
          </w:p>
        </w:tc>
        <w:tc>
          <w:tcPr>
            <w:tcW w:w="1530" w:type="dxa"/>
            <w:shd w:val="clear" w:color="auto" w:fill="FFFFFF"/>
            <w:noWrap w:val="0"/>
            <w:vAlign w:val="center"/>
          </w:tcPr>
          <w:p w14:paraId="2300DB26">
            <w:pPr>
              <w:autoSpaceDE w:val="0"/>
              <w:autoSpaceDN w:val="0"/>
              <w:adjustRightInd w:val="0"/>
              <w:jc w:val="center"/>
            </w:pPr>
            <w:r>
              <w:t>下行</w:t>
            </w:r>
          </w:p>
        </w:tc>
        <w:tc>
          <w:tcPr>
            <w:tcW w:w="1530" w:type="dxa"/>
            <w:shd w:val="clear" w:color="auto" w:fill="FFFFFF"/>
            <w:noWrap w:val="0"/>
            <w:vAlign w:val="center"/>
          </w:tcPr>
          <w:p w14:paraId="743BA370">
            <w:pPr>
              <w:autoSpaceDE w:val="0"/>
              <w:autoSpaceDN w:val="0"/>
              <w:adjustRightInd w:val="0"/>
              <w:jc w:val="center"/>
            </w:pPr>
            <w:r>
              <w:t>上行</w:t>
            </w:r>
          </w:p>
        </w:tc>
        <w:tc>
          <w:tcPr>
            <w:tcW w:w="1522" w:type="dxa"/>
            <w:shd w:val="clear" w:color="auto" w:fill="FFFFFF"/>
            <w:noWrap w:val="0"/>
            <w:vAlign w:val="center"/>
          </w:tcPr>
          <w:p w14:paraId="5752026E">
            <w:pPr>
              <w:autoSpaceDE w:val="0"/>
              <w:autoSpaceDN w:val="0"/>
              <w:adjustRightInd w:val="0"/>
              <w:jc w:val="center"/>
            </w:pPr>
            <w:r>
              <w:t>下行</w:t>
            </w:r>
          </w:p>
        </w:tc>
        <w:tc>
          <w:tcPr>
            <w:tcW w:w="1530" w:type="dxa"/>
            <w:shd w:val="clear" w:color="auto" w:fill="FFFFFF"/>
            <w:noWrap w:val="0"/>
            <w:vAlign w:val="center"/>
          </w:tcPr>
          <w:p w14:paraId="7B7A2E6A">
            <w:pPr>
              <w:autoSpaceDE w:val="0"/>
              <w:autoSpaceDN w:val="0"/>
              <w:adjustRightInd w:val="0"/>
              <w:jc w:val="center"/>
            </w:pPr>
            <w:r>
              <w:t>上行</w:t>
            </w:r>
          </w:p>
        </w:tc>
        <w:tc>
          <w:tcPr>
            <w:tcW w:w="1505" w:type="dxa"/>
            <w:shd w:val="clear" w:color="auto" w:fill="FFFFFF"/>
            <w:noWrap w:val="0"/>
            <w:vAlign w:val="center"/>
          </w:tcPr>
          <w:p w14:paraId="4CE6D10C">
            <w:pPr>
              <w:autoSpaceDE w:val="0"/>
              <w:autoSpaceDN w:val="0"/>
              <w:adjustRightInd w:val="0"/>
              <w:jc w:val="center"/>
            </w:pPr>
            <w:r>
              <w:t>上行（无老化）</w:t>
            </w:r>
          </w:p>
        </w:tc>
      </w:tr>
      <w:tr w14:paraId="12E6C7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8" w:type="dxa"/>
            <w:shd w:val="clear" w:color="auto" w:fill="auto"/>
            <w:noWrap w:val="0"/>
            <w:vAlign w:val="center"/>
          </w:tcPr>
          <w:p w14:paraId="5D145D02">
            <w:pPr>
              <w:autoSpaceDE w:val="0"/>
              <w:autoSpaceDN w:val="0"/>
              <w:adjustRightInd w:val="0"/>
              <w:jc w:val="center"/>
            </w:pPr>
            <w:r>
              <w:t>K+1</w:t>
            </w:r>
          </w:p>
        </w:tc>
        <w:tc>
          <w:tcPr>
            <w:tcW w:w="1530" w:type="dxa"/>
            <w:shd w:val="clear" w:color="auto" w:fill="FFFFFF"/>
            <w:noWrap w:val="0"/>
            <w:vAlign w:val="center"/>
          </w:tcPr>
          <w:p w14:paraId="31BB20F9">
            <w:pPr>
              <w:autoSpaceDE w:val="0"/>
              <w:autoSpaceDN w:val="0"/>
              <w:adjustRightInd w:val="0"/>
              <w:jc w:val="center"/>
            </w:pPr>
            <w:r>
              <w:t>100</w:t>
            </w:r>
          </w:p>
        </w:tc>
        <w:tc>
          <w:tcPr>
            <w:tcW w:w="1530" w:type="dxa"/>
            <w:shd w:val="clear" w:color="auto" w:fill="FFFFFF"/>
            <w:noWrap w:val="0"/>
            <w:vAlign w:val="center"/>
          </w:tcPr>
          <w:p w14:paraId="5FF1B094">
            <w:pPr>
              <w:autoSpaceDE w:val="0"/>
              <w:autoSpaceDN w:val="0"/>
              <w:adjustRightInd w:val="0"/>
              <w:jc w:val="center"/>
            </w:pPr>
            <w:r>
              <w:t>100</w:t>
            </w:r>
          </w:p>
        </w:tc>
        <w:tc>
          <w:tcPr>
            <w:tcW w:w="1522" w:type="dxa"/>
            <w:shd w:val="clear" w:color="auto" w:fill="FFFFFF"/>
            <w:noWrap w:val="0"/>
            <w:vAlign w:val="center"/>
          </w:tcPr>
          <w:p w14:paraId="0548DE17">
            <w:pPr>
              <w:autoSpaceDE w:val="0"/>
              <w:autoSpaceDN w:val="0"/>
              <w:adjustRightInd w:val="0"/>
              <w:jc w:val="center"/>
            </w:pPr>
            <w:r>
              <w:t>75</w:t>
            </w:r>
          </w:p>
        </w:tc>
        <w:tc>
          <w:tcPr>
            <w:tcW w:w="1530" w:type="dxa"/>
            <w:shd w:val="clear" w:color="auto" w:fill="FFFFFF"/>
            <w:noWrap w:val="0"/>
            <w:vAlign w:val="center"/>
          </w:tcPr>
          <w:p w14:paraId="19873FAC">
            <w:pPr>
              <w:autoSpaceDE w:val="0"/>
              <w:autoSpaceDN w:val="0"/>
              <w:adjustRightInd w:val="0"/>
              <w:jc w:val="center"/>
            </w:pPr>
            <w:r>
              <w:t>100</w:t>
            </w:r>
          </w:p>
        </w:tc>
        <w:tc>
          <w:tcPr>
            <w:tcW w:w="1505" w:type="dxa"/>
            <w:shd w:val="clear" w:color="auto" w:fill="FFFFFF"/>
            <w:noWrap w:val="0"/>
            <w:vAlign w:val="center"/>
          </w:tcPr>
          <w:p w14:paraId="43F8EFD2">
            <w:pPr>
              <w:autoSpaceDE w:val="0"/>
              <w:autoSpaceDN w:val="0"/>
              <w:adjustRightInd w:val="0"/>
              <w:jc w:val="center"/>
            </w:pPr>
            <w:r>
              <w:t>100</w:t>
            </w:r>
          </w:p>
        </w:tc>
      </w:tr>
      <w:tr w14:paraId="3EE69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8" w:type="dxa"/>
            <w:shd w:val="clear" w:color="auto" w:fill="auto"/>
            <w:noWrap w:val="0"/>
            <w:vAlign w:val="center"/>
          </w:tcPr>
          <w:p w14:paraId="15BDB03C">
            <w:pPr>
              <w:autoSpaceDE w:val="0"/>
              <w:autoSpaceDN w:val="0"/>
              <w:adjustRightInd w:val="0"/>
              <w:jc w:val="center"/>
            </w:pPr>
            <w:r>
              <w:t>K+2</w:t>
            </w:r>
          </w:p>
        </w:tc>
        <w:tc>
          <w:tcPr>
            <w:tcW w:w="1530" w:type="dxa"/>
            <w:shd w:val="clear" w:color="auto" w:fill="FFFFFF"/>
            <w:noWrap w:val="0"/>
            <w:vAlign w:val="center"/>
          </w:tcPr>
          <w:p w14:paraId="375CB9BB">
            <w:pPr>
              <w:autoSpaceDE w:val="0"/>
              <w:autoSpaceDN w:val="0"/>
              <w:adjustRightInd w:val="0"/>
              <w:jc w:val="center"/>
            </w:pPr>
            <w:r>
              <w:t>75</w:t>
            </w:r>
          </w:p>
        </w:tc>
        <w:tc>
          <w:tcPr>
            <w:tcW w:w="1530" w:type="dxa"/>
            <w:shd w:val="clear" w:color="auto" w:fill="FFFFFF"/>
            <w:noWrap w:val="0"/>
            <w:vAlign w:val="center"/>
          </w:tcPr>
          <w:p w14:paraId="292F9A23">
            <w:pPr>
              <w:autoSpaceDE w:val="0"/>
              <w:autoSpaceDN w:val="0"/>
              <w:adjustRightInd w:val="0"/>
              <w:jc w:val="center"/>
            </w:pPr>
            <w:r>
              <w:t>100</w:t>
            </w:r>
          </w:p>
        </w:tc>
        <w:tc>
          <w:tcPr>
            <w:tcW w:w="1522" w:type="dxa"/>
            <w:shd w:val="clear" w:color="auto" w:fill="FFFFFF"/>
            <w:noWrap w:val="0"/>
            <w:vAlign w:val="center"/>
          </w:tcPr>
          <w:p w14:paraId="43781B08">
            <w:pPr>
              <w:autoSpaceDE w:val="0"/>
              <w:autoSpaceDN w:val="0"/>
              <w:adjustRightInd w:val="0"/>
              <w:jc w:val="center"/>
            </w:pPr>
            <w:r>
              <w:t>50</w:t>
            </w:r>
          </w:p>
        </w:tc>
        <w:tc>
          <w:tcPr>
            <w:tcW w:w="1530" w:type="dxa"/>
            <w:shd w:val="clear" w:color="auto" w:fill="FFFFFF"/>
            <w:noWrap w:val="0"/>
            <w:vAlign w:val="center"/>
          </w:tcPr>
          <w:p w14:paraId="2BDEDF2F">
            <w:pPr>
              <w:autoSpaceDE w:val="0"/>
              <w:autoSpaceDN w:val="0"/>
              <w:adjustRightInd w:val="0"/>
              <w:jc w:val="center"/>
            </w:pPr>
            <w:r>
              <w:t>100</w:t>
            </w:r>
          </w:p>
        </w:tc>
        <w:tc>
          <w:tcPr>
            <w:tcW w:w="1505" w:type="dxa"/>
            <w:shd w:val="clear" w:color="auto" w:fill="FFFFFF"/>
            <w:noWrap w:val="0"/>
            <w:vAlign w:val="center"/>
          </w:tcPr>
          <w:p w14:paraId="4C6CA287">
            <w:pPr>
              <w:autoSpaceDE w:val="0"/>
              <w:autoSpaceDN w:val="0"/>
              <w:adjustRightInd w:val="0"/>
              <w:jc w:val="center"/>
            </w:pPr>
            <w:r>
              <w:t>100</w:t>
            </w:r>
          </w:p>
        </w:tc>
      </w:tr>
      <w:tr w14:paraId="6E22D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8" w:type="dxa"/>
            <w:shd w:val="clear" w:color="auto" w:fill="auto"/>
            <w:noWrap w:val="0"/>
            <w:vAlign w:val="center"/>
          </w:tcPr>
          <w:p w14:paraId="58757F6A">
            <w:pPr>
              <w:autoSpaceDE w:val="0"/>
              <w:autoSpaceDN w:val="0"/>
              <w:adjustRightInd w:val="0"/>
              <w:jc w:val="center"/>
            </w:pPr>
            <w:r>
              <w:t>K+3</w:t>
            </w:r>
          </w:p>
        </w:tc>
        <w:tc>
          <w:tcPr>
            <w:tcW w:w="1530" w:type="dxa"/>
            <w:shd w:val="clear" w:color="auto" w:fill="FFFFFF"/>
            <w:noWrap w:val="0"/>
            <w:vAlign w:val="center"/>
          </w:tcPr>
          <w:p w14:paraId="25E0DC6E">
            <w:pPr>
              <w:autoSpaceDE w:val="0"/>
              <w:autoSpaceDN w:val="0"/>
              <w:adjustRightInd w:val="0"/>
              <w:jc w:val="center"/>
            </w:pPr>
            <w:r>
              <w:t>50</w:t>
            </w:r>
          </w:p>
        </w:tc>
        <w:tc>
          <w:tcPr>
            <w:tcW w:w="1530" w:type="dxa"/>
            <w:shd w:val="clear" w:color="auto" w:fill="FFFFFF"/>
            <w:noWrap w:val="0"/>
            <w:vAlign w:val="center"/>
          </w:tcPr>
          <w:p w14:paraId="187096A2">
            <w:pPr>
              <w:autoSpaceDE w:val="0"/>
              <w:autoSpaceDN w:val="0"/>
              <w:adjustRightInd w:val="0"/>
              <w:jc w:val="center"/>
            </w:pPr>
            <w:r>
              <w:t>100</w:t>
            </w:r>
          </w:p>
        </w:tc>
        <w:tc>
          <w:tcPr>
            <w:tcW w:w="1522" w:type="dxa"/>
            <w:shd w:val="clear" w:color="auto" w:fill="FFFFFF"/>
            <w:noWrap w:val="0"/>
            <w:vAlign w:val="center"/>
          </w:tcPr>
          <w:p w14:paraId="48986B0A">
            <w:pPr>
              <w:autoSpaceDE w:val="0"/>
              <w:autoSpaceDN w:val="0"/>
              <w:adjustRightInd w:val="0"/>
              <w:jc w:val="center"/>
            </w:pPr>
            <w:r>
              <w:t>25</w:t>
            </w:r>
          </w:p>
        </w:tc>
        <w:tc>
          <w:tcPr>
            <w:tcW w:w="1530" w:type="dxa"/>
            <w:shd w:val="clear" w:color="auto" w:fill="FFFFFF"/>
            <w:noWrap w:val="0"/>
            <w:vAlign w:val="center"/>
          </w:tcPr>
          <w:p w14:paraId="1EA8D0D0">
            <w:pPr>
              <w:autoSpaceDE w:val="0"/>
              <w:autoSpaceDN w:val="0"/>
              <w:adjustRightInd w:val="0"/>
              <w:jc w:val="center"/>
            </w:pPr>
            <w:r>
              <w:t>100</w:t>
            </w:r>
          </w:p>
        </w:tc>
        <w:tc>
          <w:tcPr>
            <w:tcW w:w="1505" w:type="dxa"/>
            <w:shd w:val="clear" w:color="auto" w:fill="FFFFFF"/>
            <w:noWrap w:val="0"/>
            <w:vAlign w:val="center"/>
          </w:tcPr>
          <w:p w14:paraId="590B2518">
            <w:pPr>
              <w:autoSpaceDE w:val="0"/>
              <w:autoSpaceDN w:val="0"/>
              <w:adjustRightInd w:val="0"/>
              <w:jc w:val="center"/>
            </w:pPr>
            <w:r>
              <w:t>100</w:t>
            </w:r>
          </w:p>
        </w:tc>
      </w:tr>
      <w:tr w14:paraId="45BA0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8" w:type="dxa"/>
            <w:shd w:val="clear" w:color="auto" w:fill="auto"/>
            <w:noWrap w:val="0"/>
            <w:vAlign w:val="center"/>
          </w:tcPr>
          <w:p w14:paraId="76228952">
            <w:pPr>
              <w:autoSpaceDE w:val="0"/>
              <w:autoSpaceDN w:val="0"/>
              <w:adjustRightInd w:val="0"/>
              <w:jc w:val="center"/>
            </w:pPr>
            <w:r>
              <w:t>K+4</w:t>
            </w:r>
          </w:p>
        </w:tc>
        <w:tc>
          <w:tcPr>
            <w:tcW w:w="1530" w:type="dxa"/>
            <w:shd w:val="clear" w:color="auto" w:fill="FFFFFF"/>
            <w:noWrap w:val="0"/>
            <w:vAlign w:val="center"/>
          </w:tcPr>
          <w:p w14:paraId="12817F55">
            <w:pPr>
              <w:autoSpaceDE w:val="0"/>
              <w:autoSpaceDN w:val="0"/>
              <w:adjustRightInd w:val="0"/>
              <w:jc w:val="center"/>
            </w:pPr>
            <w:r>
              <w:t>25</w:t>
            </w:r>
          </w:p>
        </w:tc>
        <w:tc>
          <w:tcPr>
            <w:tcW w:w="1530" w:type="dxa"/>
            <w:shd w:val="clear" w:color="auto" w:fill="FFFFFF"/>
            <w:noWrap w:val="0"/>
            <w:vAlign w:val="center"/>
          </w:tcPr>
          <w:p w14:paraId="63869BD2">
            <w:pPr>
              <w:autoSpaceDE w:val="0"/>
              <w:autoSpaceDN w:val="0"/>
              <w:adjustRightInd w:val="0"/>
              <w:jc w:val="center"/>
            </w:pPr>
            <w:r>
              <w:t>100</w:t>
            </w:r>
          </w:p>
        </w:tc>
        <w:tc>
          <w:tcPr>
            <w:tcW w:w="1522" w:type="dxa"/>
            <w:shd w:val="clear" w:color="auto" w:fill="FFFFFF"/>
            <w:noWrap w:val="0"/>
            <w:vAlign w:val="center"/>
          </w:tcPr>
          <w:p w14:paraId="7242084E">
            <w:pPr>
              <w:autoSpaceDE w:val="0"/>
              <w:autoSpaceDN w:val="0"/>
              <w:adjustRightInd w:val="0"/>
              <w:jc w:val="center"/>
            </w:pPr>
            <w:r>
              <w:t>0</w:t>
            </w:r>
          </w:p>
        </w:tc>
        <w:tc>
          <w:tcPr>
            <w:tcW w:w="1530" w:type="dxa"/>
            <w:shd w:val="clear" w:color="auto" w:fill="FFFFFF"/>
            <w:noWrap w:val="0"/>
            <w:vAlign w:val="center"/>
          </w:tcPr>
          <w:p w14:paraId="422CCD0F">
            <w:pPr>
              <w:autoSpaceDE w:val="0"/>
              <w:autoSpaceDN w:val="0"/>
              <w:adjustRightInd w:val="0"/>
              <w:jc w:val="center"/>
            </w:pPr>
            <w:r>
              <w:t>100</w:t>
            </w:r>
          </w:p>
        </w:tc>
        <w:tc>
          <w:tcPr>
            <w:tcW w:w="1505" w:type="dxa"/>
            <w:shd w:val="clear" w:color="auto" w:fill="FFFFFF"/>
            <w:noWrap w:val="0"/>
            <w:vAlign w:val="center"/>
          </w:tcPr>
          <w:p w14:paraId="3BCDF6C0">
            <w:pPr>
              <w:autoSpaceDE w:val="0"/>
              <w:autoSpaceDN w:val="0"/>
              <w:adjustRightInd w:val="0"/>
              <w:jc w:val="center"/>
            </w:pPr>
            <w:r>
              <w:t>100</w:t>
            </w:r>
          </w:p>
        </w:tc>
      </w:tr>
      <w:tr w14:paraId="1E0CD0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8" w:type="dxa"/>
            <w:shd w:val="clear" w:color="auto" w:fill="auto"/>
            <w:noWrap w:val="0"/>
            <w:vAlign w:val="center"/>
          </w:tcPr>
          <w:p w14:paraId="2D70A617">
            <w:pPr>
              <w:autoSpaceDE w:val="0"/>
              <w:autoSpaceDN w:val="0"/>
              <w:adjustRightInd w:val="0"/>
              <w:jc w:val="center"/>
              <w:rPr>
                <w:color w:val="000000"/>
              </w:rPr>
            </w:pPr>
            <w:r>
              <w:t>K+</w:t>
            </w:r>
            <w:r>
              <w:rPr>
                <w:color w:val="000000"/>
              </w:rPr>
              <w:t>5</w:t>
            </w:r>
          </w:p>
        </w:tc>
        <w:tc>
          <w:tcPr>
            <w:tcW w:w="1530" w:type="dxa"/>
            <w:shd w:val="clear" w:color="auto" w:fill="FFFFFF"/>
            <w:noWrap w:val="0"/>
            <w:vAlign w:val="center"/>
          </w:tcPr>
          <w:p w14:paraId="379B8E38">
            <w:pPr>
              <w:autoSpaceDE w:val="0"/>
              <w:autoSpaceDN w:val="0"/>
              <w:adjustRightInd w:val="0"/>
              <w:jc w:val="center"/>
              <w:rPr>
                <w:color w:val="000000"/>
              </w:rPr>
            </w:pPr>
            <w:r>
              <w:rPr>
                <w:color w:val="000000"/>
              </w:rPr>
              <w:t>0</w:t>
            </w:r>
          </w:p>
        </w:tc>
        <w:tc>
          <w:tcPr>
            <w:tcW w:w="1530" w:type="dxa"/>
            <w:shd w:val="clear" w:color="auto" w:fill="FFFFFF"/>
            <w:noWrap w:val="0"/>
            <w:vAlign w:val="center"/>
          </w:tcPr>
          <w:p w14:paraId="1342D053">
            <w:pPr>
              <w:autoSpaceDE w:val="0"/>
              <w:autoSpaceDN w:val="0"/>
              <w:adjustRightInd w:val="0"/>
              <w:jc w:val="center"/>
              <w:rPr>
                <w:color w:val="000000"/>
              </w:rPr>
            </w:pPr>
            <w:r>
              <w:rPr>
                <w:color w:val="000000"/>
              </w:rPr>
              <w:t>0</w:t>
            </w:r>
          </w:p>
        </w:tc>
        <w:tc>
          <w:tcPr>
            <w:tcW w:w="1522" w:type="dxa"/>
            <w:shd w:val="clear" w:color="auto" w:fill="FFFFFF"/>
            <w:noWrap w:val="0"/>
            <w:vAlign w:val="center"/>
          </w:tcPr>
          <w:p w14:paraId="268DA738">
            <w:pPr>
              <w:autoSpaceDE w:val="0"/>
              <w:autoSpaceDN w:val="0"/>
              <w:adjustRightInd w:val="0"/>
              <w:jc w:val="center"/>
              <w:rPr>
                <w:color w:val="000000"/>
              </w:rPr>
            </w:pPr>
            <w:r>
              <w:rPr>
                <w:color w:val="000000"/>
              </w:rPr>
              <w:t>0</w:t>
            </w:r>
          </w:p>
        </w:tc>
        <w:tc>
          <w:tcPr>
            <w:tcW w:w="1530" w:type="dxa"/>
            <w:shd w:val="clear" w:color="auto" w:fill="FFFFFF"/>
            <w:noWrap w:val="0"/>
            <w:vAlign w:val="center"/>
          </w:tcPr>
          <w:p w14:paraId="5FFF7F9E">
            <w:pPr>
              <w:autoSpaceDE w:val="0"/>
              <w:autoSpaceDN w:val="0"/>
              <w:adjustRightInd w:val="0"/>
              <w:jc w:val="center"/>
              <w:rPr>
                <w:color w:val="000000"/>
              </w:rPr>
            </w:pPr>
            <w:r>
              <w:rPr>
                <w:color w:val="000000"/>
              </w:rPr>
              <w:t>0</w:t>
            </w:r>
          </w:p>
        </w:tc>
        <w:tc>
          <w:tcPr>
            <w:tcW w:w="1505" w:type="dxa"/>
            <w:shd w:val="clear" w:color="auto" w:fill="FFFFFF"/>
            <w:noWrap w:val="0"/>
            <w:vAlign w:val="center"/>
          </w:tcPr>
          <w:p w14:paraId="33F1C6EB">
            <w:pPr>
              <w:autoSpaceDE w:val="0"/>
              <w:autoSpaceDN w:val="0"/>
              <w:adjustRightInd w:val="0"/>
              <w:jc w:val="center"/>
              <w:rPr>
                <w:color w:val="000000"/>
              </w:rPr>
            </w:pPr>
            <w:r>
              <w:t>100</w:t>
            </w:r>
          </w:p>
        </w:tc>
      </w:tr>
      <w:tr w14:paraId="68454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8" w:type="dxa"/>
            <w:shd w:val="clear" w:color="auto" w:fill="auto"/>
            <w:noWrap w:val="0"/>
            <w:vAlign w:val="center"/>
          </w:tcPr>
          <w:p w14:paraId="60DBAA6B">
            <w:pPr>
              <w:autoSpaceDE w:val="0"/>
              <w:autoSpaceDN w:val="0"/>
              <w:adjustRightInd w:val="0"/>
              <w:jc w:val="center"/>
            </w:pPr>
            <w:r>
              <w:t>K+6</w:t>
            </w:r>
          </w:p>
        </w:tc>
        <w:tc>
          <w:tcPr>
            <w:tcW w:w="1530" w:type="dxa"/>
            <w:shd w:val="clear" w:color="auto" w:fill="FFFFFF"/>
            <w:noWrap w:val="0"/>
            <w:vAlign w:val="center"/>
          </w:tcPr>
          <w:p w14:paraId="7F21BD7B">
            <w:pPr>
              <w:autoSpaceDE w:val="0"/>
              <w:autoSpaceDN w:val="0"/>
              <w:adjustRightInd w:val="0"/>
              <w:jc w:val="center"/>
            </w:pPr>
            <w:r>
              <w:t>0</w:t>
            </w:r>
          </w:p>
        </w:tc>
        <w:tc>
          <w:tcPr>
            <w:tcW w:w="1530" w:type="dxa"/>
            <w:shd w:val="clear" w:color="auto" w:fill="FFFFFF"/>
            <w:noWrap w:val="0"/>
            <w:vAlign w:val="center"/>
          </w:tcPr>
          <w:p w14:paraId="0B4939B7">
            <w:pPr>
              <w:autoSpaceDE w:val="0"/>
              <w:autoSpaceDN w:val="0"/>
              <w:adjustRightInd w:val="0"/>
              <w:jc w:val="center"/>
            </w:pPr>
            <w:r>
              <w:t>0</w:t>
            </w:r>
          </w:p>
        </w:tc>
        <w:tc>
          <w:tcPr>
            <w:tcW w:w="1522" w:type="dxa"/>
            <w:shd w:val="clear" w:color="auto" w:fill="FFFFFF"/>
            <w:noWrap w:val="0"/>
            <w:vAlign w:val="center"/>
          </w:tcPr>
          <w:p w14:paraId="2A55903A">
            <w:pPr>
              <w:autoSpaceDE w:val="0"/>
              <w:autoSpaceDN w:val="0"/>
              <w:adjustRightInd w:val="0"/>
              <w:jc w:val="center"/>
            </w:pPr>
            <w:r>
              <w:t>25</w:t>
            </w:r>
          </w:p>
        </w:tc>
        <w:tc>
          <w:tcPr>
            <w:tcW w:w="1530" w:type="dxa"/>
            <w:shd w:val="clear" w:color="auto" w:fill="FFFFFF"/>
            <w:noWrap w:val="0"/>
            <w:vAlign w:val="center"/>
          </w:tcPr>
          <w:p w14:paraId="34ADDBA2">
            <w:pPr>
              <w:autoSpaceDE w:val="0"/>
              <w:autoSpaceDN w:val="0"/>
              <w:adjustRightInd w:val="0"/>
              <w:jc w:val="center"/>
            </w:pPr>
            <w:r>
              <w:t>0</w:t>
            </w:r>
          </w:p>
        </w:tc>
        <w:tc>
          <w:tcPr>
            <w:tcW w:w="1505" w:type="dxa"/>
            <w:shd w:val="clear" w:color="auto" w:fill="FFFFFF"/>
            <w:noWrap w:val="0"/>
            <w:vAlign w:val="center"/>
          </w:tcPr>
          <w:p w14:paraId="0A5EA04B">
            <w:pPr>
              <w:autoSpaceDE w:val="0"/>
              <w:autoSpaceDN w:val="0"/>
              <w:adjustRightInd w:val="0"/>
              <w:jc w:val="center"/>
            </w:pPr>
            <w:r>
              <w:t>100</w:t>
            </w:r>
          </w:p>
        </w:tc>
      </w:tr>
      <w:tr w14:paraId="47A65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8" w:type="dxa"/>
            <w:shd w:val="clear" w:color="auto" w:fill="auto"/>
            <w:noWrap w:val="0"/>
            <w:vAlign w:val="center"/>
          </w:tcPr>
          <w:p w14:paraId="0E1FAB96">
            <w:pPr>
              <w:autoSpaceDE w:val="0"/>
              <w:autoSpaceDN w:val="0"/>
              <w:adjustRightInd w:val="0"/>
              <w:jc w:val="center"/>
            </w:pPr>
            <w:r>
              <w:t>K+7</w:t>
            </w:r>
          </w:p>
        </w:tc>
        <w:tc>
          <w:tcPr>
            <w:tcW w:w="1530" w:type="dxa"/>
            <w:shd w:val="clear" w:color="auto" w:fill="FFFFFF"/>
            <w:noWrap w:val="0"/>
            <w:vAlign w:val="center"/>
          </w:tcPr>
          <w:p w14:paraId="2D2787BC">
            <w:pPr>
              <w:autoSpaceDE w:val="0"/>
              <w:autoSpaceDN w:val="0"/>
              <w:adjustRightInd w:val="0"/>
              <w:jc w:val="center"/>
            </w:pPr>
            <w:r>
              <w:t>0</w:t>
            </w:r>
          </w:p>
        </w:tc>
        <w:tc>
          <w:tcPr>
            <w:tcW w:w="1530" w:type="dxa"/>
            <w:shd w:val="clear" w:color="auto" w:fill="FFFFFF"/>
            <w:noWrap w:val="0"/>
            <w:vAlign w:val="center"/>
          </w:tcPr>
          <w:p w14:paraId="61014A3F">
            <w:pPr>
              <w:autoSpaceDE w:val="0"/>
              <w:autoSpaceDN w:val="0"/>
              <w:adjustRightInd w:val="0"/>
              <w:jc w:val="center"/>
            </w:pPr>
            <w:r>
              <w:t>0</w:t>
            </w:r>
          </w:p>
        </w:tc>
        <w:tc>
          <w:tcPr>
            <w:tcW w:w="1522" w:type="dxa"/>
            <w:shd w:val="clear" w:color="auto" w:fill="FFFFFF"/>
            <w:noWrap w:val="0"/>
            <w:vAlign w:val="center"/>
          </w:tcPr>
          <w:p w14:paraId="01E2640E">
            <w:pPr>
              <w:autoSpaceDE w:val="0"/>
              <w:autoSpaceDN w:val="0"/>
              <w:adjustRightInd w:val="0"/>
              <w:jc w:val="center"/>
            </w:pPr>
            <w:r>
              <w:t>50</w:t>
            </w:r>
          </w:p>
        </w:tc>
        <w:tc>
          <w:tcPr>
            <w:tcW w:w="1530" w:type="dxa"/>
            <w:shd w:val="clear" w:color="auto" w:fill="FFFFFF"/>
            <w:noWrap w:val="0"/>
            <w:vAlign w:val="center"/>
          </w:tcPr>
          <w:p w14:paraId="0734C937">
            <w:pPr>
              <w:autoSpaceDE w:val="0"/>
              <w:autoSpaceDN w:val="0"/>
              <w:adjustRightInd w:val="0"/>
              <w:jc w:val="center"/>
            </w:pPr>
            <w:r>
              <w:t>0</w:t>
            </w:r>
          </w:p>
        </w:tc>
        <w:tc>
          <w:tcPr>
            <w:tcW w:w="1505" w:type="dxa"/>
            <w:shd w:val="clear" w:color="auto" w:fill="FFFFFF"/>
            <w:noWrap w:val="0"/>
            <w:vAlign w:val="center"/>
          </w:tcPr>
          <w:p w14:paraId="6BA2C1A3">
            <w:pPr>
              <w:autoSpaceDE w:val="0"/>
              <w:autoSpaceDN w:val="0"/>
              <w:adjustRightInd w:val="0"/>
              <w:jc w:val="center"/>
            </w:pPr>
            <w:r>
              <w:t>100</w:t>
            </w:r>
          </w:p>
        </w:tc>
      </w:tr>
    </w:tbl>
    <w:p w14:paraId="1942CA13">
      <w:pPr>
        <w:pStyle w:val="38"/>
        <w:rPr>
          <w:rFonts w:ascii="Times New Roman"/>
        </w:rPr>
      </w:pPr>
    </w:p>
    <w:p w14:paraId="6689A2A6">
      <w:pPr>
        <w:pStyle w:val="38"/>
        <w:rPr>
          <w:rFonts w:ascii="Times New Roman"/>
        </w:rPr>
      </w:pPr>
      <w:r>
        <w:rPr>
          <w:rFonts w:ascii="Times New Roman"/>
        </w:rPr>
        <w:t>对于节点A，从K+5周期，统计与邻居节点B的通信率为0，则不在发现列表中携带节点的上行接收率。当K+6周期，节点A和B之间单向通信时，节点B无法通过节点发送的无线发现列表报文更新与节点A的上行接收率。</w:t>
      </w:r>
    </w:p>
    <w:p w14:paraId="174DA2D5">
      <w:pPr>
        <w:pStyle w:val="108"/>
        <w:spacing w:before="156" w:after="156"/>
        <w:rPr>
          <w:rFonts w:ascii="Times New Roman"/>
        </w:rPr>
      </w:pPr>
      <w:r>
        <w:rPr>
          <w:rFonts w:ascii="Times New Roman"/>
        </w:rPr>
        <w:t>接收率交换</w:t>
      </w:r>
    </w:p>
    <w:p w14:paraId="0B4B8E86">
      <w:pPr>
        <w:ind w:firstLine="420"/>
      </w:pPr>
      <w:r>
        <w:t>节点在创建发现列表报文时，应根据最近接收到的发现列表报文计算与各邻居节点的下行接收率。节点宜在发现列表报文中携带最近统计到的与各邻居节点的接收率信息。该信息交换应符合</w:t>
      </w:r>
      <w:r>
        <w:fldChar w:fldCharType="begin"/>
      </w:r>
      <w:r>
        <w:instrText xml:space="preserve"> REF _Ref11537 \r \h  \* MERGEFORMAT </w:instrText>
      </w:r>
      <w:r>
        <w:fldChar w:fldCharType="separate"/>
      </w:r>
      <w:r>
        <w:t>图78</w:t>
      </w:r>
      <w:r>
        <w:fldChar w:fldCharType="end"/>
      </w:r>
      <w:r>
        <w:t>要求。</w:t>
      </w:r>
    </w:p>
    <w:p w14:paraId="1B160200">
      <w:pPr>
        <w:pStyle w:val="38"/>
        <w:ind w:firstLine="0" w:firstLineChars="0"/>
        <w:jc w:val="center"/>
        <w:rPr>
          <w:rFonts w:ascii="Times New Roman"/>
        </w:rPr>
      </w:pPr>
      <w:r>
        <w:rPr>
          <w:rFonts w:ascii="Times New Roman"/>
        </w:rPr>
        <w:object>
          <v:shape id="_x0000_i1109" o:spt="75" type="#_x0000_t75" style="height:63pt;width:366.05pt;" o:ole="t" filled="f" stroked="f" coordsize="21600,21600">
            <v:path/>
            <v:fill on="f" focussize="0,0"/>
            <v:stroke on="f"/>
            <v:imagedata r:id="rId177" o:title=""/>
            <o:lock v:ext="edit" aspectratio="t"/>
            <w10:wrap type="none"/>
            <w10:anchorlock/>
          </v:shape>
          <o:OLEObject Type="Embed" ProgID="Visio.Drawing.15" ShapeID="_x0000_i1109" DrawAspect="Content" ObjectID="_1468075809" r:id="rId176">
            <o:LockedField>false</o:LockedField>
          </o:OLEObject>
        </w:object>
      </w:r>
    </w:p>
    <w:p w14:paraId="2F72C05C">
      <w:pPr>
        <w:pStyle w:val="1945"/>
      </w:pPr>
      <w:bookmarkStart w:id="2497" w:name="_Ref11537"/>
      <w:r>
        <w:t>接收率交换内容示意图</w:t>
      </w:r>
      <w:bookmarkEnd w:id="2497"/>
    </w:p>
    <w:p w14:paraId="25367202">
      <w:pPr>
        <w:ind w:firstLine="420"/>
      </w:pPr>
      <w:r>
        <w:t>假设接收位图大小为8，与节点i的接收率在周期K时，统计到接收到8个节点i的通信率采样报文，则在发现列表报文中携带与节点i的接收率为100；若在周期K+1时，统计接收到7个节点i的通信率采样报文，在周期K+1发送的发现列表报文中携带与节点i的接收率为87。发布示例应符合</w:t>
      </w:r>
      <w:r>
        <w:fldChar w:fldCharType="begin"/>
      </w:r>
      <w:r>
        <w:instrText xml:space="preserve"> REF _Ref11537 \r \h  \* MERGEFORMAT </w:instrText>
      </w:r>
      <w:r>
        <w:fldChar w:fldCharType="separate"/>
      </w:r>
      <w:r>
        <w:t>图78</w:t>
      </w:r>
      <w:r>
        <w:fldChar w:fldCharType="end"/>
      </w:r>
      <w:r>
        <w:t>要求。</w:t>
      </w:r>
    </w:p>
    <w:p w14:paraId="41386ADC">
      <w:pPr>
        <w:pStyle w:val="38"/>
        <w:ind w:firstLine="0" w:firstLineChars="0"/>
        <w:jc w:val="center"/>
        <w:rPr>
          <w:rFonts w:ascii="Times New Roman"/>
        </w:rPr>
      </w:pPr>
      <w:r>
        <w:rPr>
          <w:rFonts w:ascii="Times New Roman"/>
        </w:rPr>
        <w:object>
          <v:shape id="_x0000_i1110" o:spt="75" type="#_x0000_t75" style="height:121.5pt;width:302.3pt;" o:ole="t" filled="f" stroked="f" coordsize="21600,21600">
            <v:path/>
            <v:fill on="f" focussize="0,0"/>
            <v:stroke on="f"/>
            <v:imagedata r:id="rId179" o:title=""/>
            <o:lock v:ext="edit" aspectratio="t"/>
            <w10:wrap type="none"/>
            <w10:anchorlock/>
          </v:shape>
          <o:OLEObject Type="Embed" ProgID="Visio.Drawing.15" ShapeID="_x0000_i1110" DrawAspect="Content" ObjectID="_1468075810" r:id="rId178">
            <o:LockedField>false</o:LockedField>
          </o:OLEObject>
        </w:object>
      </w:r>
    </w:p>
    <w:p w14:paraId="75CAE883">
      <w:pPr>
        <w:pStyle w:val="1945"/>
      </w:pPr>
      <w:bookmarkStart w:id="2498" w:name="_Ref11909"/>
      <w:r>
        <w:t>发现列表接收率交换示意图</w:t>
      </w:r>
      <w:bookmarkEnd w:id="2498"/>
    </w:p>
    <w:p w14:paraId="125C48B2">
      <w:pPr>
        <w:pStyle w:val="108"/>
        <w:spacing w:before="156" w:after="156"/>
        <w:rPr>
          <w:rFonts w:ascii="Times New Roman"/>
        </w:rPr>
      </w:pPr>
      <w:r>
        <w:rPr>
          <w:rFonts w:ascii="Times New Roman"/>
        </w:rPr>
        <w:t>邻居节点发布频度</w:t>
      </w:r>
    </w:p>
    <w:p w14:paraId="0A2CDCAC">
      <w:pPr>
        <w:ind w:firstLine="420" w:firstLineChars="200"/>
      </w:pPr>
      <w:r>
        <w:t>规则1：若与邻居节点的通信率变化在一定幅度内，则可以降低对该邻居节点通信率发布的频率。</w:t>
      </w:r>
    </w:p>
    <w:p w14:paraId="21D1C914">
      <w:pPr>
        <w:ind w:firstLine="420"/>
      </w:pPr>
      <w:r>
        <w:t>规则2：若与邻居节点的通信率低于一定门限，也可以降低对该邻居节点通信率发布的频率。比如接收率低于10%，宜以低频率发布与该节点的通信率。</w:t>
      </w:r>
    </w:p>
    <w:p w14:paraId="112BB42E">
      <w:pPr>
        <w:ind w:firstLine="420"/>
      </w:pPr>
      <w:r>
        <w:t>规则3：若与邻居节点的下行接收率为0，则不应再发布该邻居节点的通信率。</w:t>
      </w:r>
    </w:p>
    <w:p w14:paraId="13404AE7">
      <w:pPr>
        <w:pStyle w:val="108"/>
        <w:spacing w:before="156" w:after="156"/>
        <w:rPr>
          <w:rFonts w:ascii="Times New Roman"/>
        </w:rPr>
      </w:pPr>
      <w:r>
        <w:rPr>
          <w:rFonts w:ascii="Times New Roman"/>
        </w:rPr>
        <w:t>发现列表报文</w:t>
      </w:r>
    </w:p>
    <w:p w14:paraId="60B31AC4">
      <w:pPr>
        <w:ind w:firstLine="420" w:firstLineChars="200"/>
      </w:pPr>
      <w:r>
        <w:t>发现列表消息采用TLV格式，可以根据策略发布不同组合的信息。</w:t>
      </w:r>
    </w:p>
    <w:p w14:paraId="1CCF39EA">
      <w:r>
        <w:tab/>
      </w:r>
      <w:r>
        <w:t>站点属性信息单元：主要包括节点与代理的通信率信息、节点网络属性；</w:t>
      </w:r>
    </w:p>
    <w:p w14:paraId="705B5644">
      <w:r>
        <w:tab/>
      </w:r>
      <w:r>
        <w:t>站点路由信息单元：主要承载节点多路径的信息；</w:t>
      </w:r>
    </w:p>
    <w:p w14:paraId="0730BC5F">
      <w:r>
        <w:tab/>
      </w:r>
      <w:r>
        <w:t>邻居节点信道信息单元：主要承载邻居节点信道信息，比如接收率、信号强度、平均信噪比、BRU SNR。</w:t>
      </w:r>
    </w:p>
    <w:p w14:paraId="024ADC4D">
      <w:pPr>
        <w:ind w:firstLine="420"/>
      </w:pPr>
      <w:r>
        <w:t xml:space="preserve">在一个发现列表报文中，可携带任意组合的信息单元。例如，节点信息单元与路由信息单元的内容可能长期保持不变，因此可较低频率发送。邻居节点信道信息单元中宜动态选择携带的信道信息，例如接收率信息可高频携带，而信号强度、平均信噪比及BRU SNR等信息可低频发送。 </w:t>
      </w:r>
    </w:p>
    <w:p w14:paraId="0A4FDE6D"/>
    <w:p w14:paraId="69023486">
      <w:pPr>
        <w:pStyle w:val="108"/>
        <w:spacing w:before="156" w:after="156"/>
        <w:rPr>
          <w:rFonts w:ascii="Times New Roman"/>
        </w:rPr>
      </w:pPr>
      <w:r>
        <w:rPr>
          <w:rFonts w:ascii="Times New Roman"/>
        </w:rPr>
        <w:t>代理变更</w:t>
      </w:r>
    </w:p>
    <w:p w14:paraId="67E20B61">
      <w:pPr>
        <w:pStyle w:val="38"/>
        <w:rPr>
          <w:rFonts w:ascii="Times New Roman"/>
        </w:rPr>
      </w:pPr>
      <w:r>
        <w:rPr>
          <w:rFonts w:ascii="Times New Roman"/>
        </w:rPr>
        <w:t>触发代理变更的有两个因素：路径变差和路径优选。</w:t>
      </w:r>
    </w:p>
    <w:p w14:paraId="48A0B031">
      <w:pPr>
        <w:pStyle w:val="38"/>
        <w:ind w:firstLine="0" w:firstLineChars="0"/>
        <w:rPr>
          <w:rFonts w:ascii="Times New Roman"/>
        </w:rPr>
      </w:pPr>
      <w:r>
        <w:rPr>
          <w:rFonts w:ascii="Times New Roman"/>
        </w:rPr>
        <w:tab/>
      </w:r>
      <w:r>
        <w:rPr>
          <w:rFonts w:ascii="Times New Roman"/>
        </w:rPr>
        <w:t xml:space="preserve">    路径变差：每个发现列表周期更新一次，接收率或者信道质量低于门限值时，应启动代理变更。为了抑制频繁的代理变更，可要求两次代理变更间隔大于一定的间隔。</w:t>
      </w:r>
    </w:p>
    <w:p w14:paraId="23766211">
      <w:pPr>
        <w:pStyle w:val="38"/>
        <w:rPr>
          <w:rFonts w:ascii="Times New Roman"/>
        </w:rPr>
      </w:pPr>
      <w:r>
        <w:rPr>
          <w:rFonts w:ascii="Times New Roman"/>
        </w:rPr>
        <w:t>正常代理变更示例应符合</w:t>
      </w:r>
      <w:r>
        <w:rPr>
          <w:rFonts w:ascii="Times New Roman"/>
        </w:rPr>
        <w:fldChar w:fldCharType="begin"/>
      </w:r>
      <w:r>
        <w:rPr>
          <w:rFonts w:ascii="Times New Roman"/>
        </w:rPr>
        <w:instrText xml:space="preserve"> REF _Ref12059 \r \h  \* MERGEFORMAT </w:instrText>
      </w:r>
      <w:r>
        <w:rPr>
          <w:rFonts w:ascii="Times New Roman"/>
        </w:rPr>
        <w:fldChar w:fldCharType="separate"/>
      </w:r>
      <w:r>
        <w:rPr>
          <w:rFonts w:ascii="Times New Roman"/>
        </w:rPr>
        <w:t>图80</w:t>
      </w:r>
      <w:r>
        <w:rPr>
          <w:rFonts w:ascii="Times New Roman"/>
        </w:rPr>
        <w:fldChar w:fldCharType="end"/>
      </w:r>
      <w:r>
        <w:rPr>
          <w:rFonts w:ascii="Times New Roman"/>
        </w:rPr>
        <w:t>要求。</w:t>
      </w:r>
    </w:p>
    <w:p w14:paraId="57FB4302">
      <w:pPr>
        <w:pStyle w:val="38"/>
        <w:ind w:firstLine="0" w:firstLineChars="0"/>
        <w:jc w:val="center"/>
        <w:rPr>
          <w:rFonts w:ascii="Times New Roman"/>
        </w:rPr>
      </w:pPr>
      <w:r>
        <w:rPr>
          <w:rFonts w:ascii="Times New Roman"/>
        </w:rPr>
        <w:object>
          <v:shape id="_x0000_i1111" o:spt="75" type="#_x0000_t75" style="height:91.55pt;width:404.3pt;" o:ole="t" filled="f" stroked="f" coordsize="21600,21600">
            <v:path/>
            <v:fill on="f" focussize="0,0"/>
            <v:stroke on="f"/>
            <v:imagedata r:id="rId181" o:title=""/>
            <o:lock v:ext="edit" aspectratio="t"/>
            <w10:wrap type="none"/>
            <w10:anchorlock/>
          </v:shape>
          <o:OLEObject Type="Embed" ProgID="Visio.Drawing.15" ShapeID="_x0000_i1111" DrawAspect="Content" ObjectID="_1468075811" r:id="rId180">
            <o:LockedField>false</o:LockedField>
          </o:OLEObject>
        </w:object>
      </w:r>
    </w:p>
    <w:p w14:paraId="74A7B5A1">
      <w:pPr>
        <w:pStyle w:val="1945"/>
      </w:pPr>
      <w:bookmarkStart w:id="2499" w:name="_Ref12059"/>
      <w:r>
        <w:t>无线正常代理变更示意图</w:t>
      </w:r>
      <w:bookmarkEnd w:id="2499"/>
    </w:p>
    <w:p w14:paraId="24802C8B">
      <w:pPr>
        <w:ind w:firstLine="420"/>
      </w:pPr>
      <w:r>
        <w:t>周期1到4：路径质量良好，不启动代理变更；</w:t>
      </w:r>
    </w:p>
    <w:p w14:paraId="48946087">
      <w:pPr>
        <w:ind w:firstLine="420"/>
      </w:pPr>
      <w:r>
        <w:t>周期5：检测到路径质量变差，不满足通信要求，启动代理变更；</w:t>
      </w:r>
    </w:p>
    <w:p w14:paraId="07A1D19A">
      <w:pPr>
        <w:ind w:firstLine="420"/>
      </w:pPr>
      <w:r>
        <w:t>周期6到7：代理变更中；</w:t>
      </w:r>
    </w:p>
    <w:p w14:paraId="51D3F112">
      <w:pPr>
        <w:ind w:firstLine="420"/>
      </w:pPr>
      <w:r>
        <w:t>周期8：接收到代理变更回复报文，代理变更成功。</w:t>
      </w:r>
    </w:p>
    <w:p w14:paraId="79318310">
      <w:pPr>
        <w:pStyle w:val="38"/>
        <w:rPr>
          <w:rFonts w:ascii="Times New Roman"/>
        </w:rPr>
      </w:pPr>
      <w:r>
        <w:rPr>
          <w:rFonts w:ascii="Times New Roman"/>
        </w:rPr>
        <w:t>代理评估失败示例应符合</w:t>
      </w:r>
      <w:r>
        <w:rPr>
          <w:rFonts w:ascii="Times New Roman"/>
        </w:rPr>
        <w:fldChar w:fldCharType="begin"/>
      </w:r>
      <w:r>
        <w:rPr>
          <w:rFonts w:ascii="Times New Roman"/>
        </w:rPr>
        <w:instrText xml:space="preserve"> REF _Ref12138 \r \h  \* MERGEFORMAT </w:instrText>
      </w:r>
      <w:r>
        <w:rPr>
          <w:rFonts w:ascii="Times New Roman"/>
        </w:rPr>
        <w:fldChar w:fldCharType="separate"/>
      </w:r>
      <w:r>
        <w:rPr>
          <w:rFonts w:ascii="Times New Roman"/>
        </w:rPr>
        <w:t>图81</w:t>
      </w:r>
      <w:r>
        <w:rPr>
          <w:rFonts w:ascii="Times New Roman"/>
        </w:rPr>
        <w:fldChar w:fldCharType="end"/>
      </w:r>
      <w:r>
        <w:rPr>
          <w:rFonts w:ascii="Times New Roman"/>
        </w:rPr>
        <w:t>要求。</w:t>
      </w:r>
    </w:p>
    <w:p w14:paraId="4AE6AD31">
      <w:pPr>
        <w:pStyle w:val="38"/>
        <w:ind w:firstLine="0" w:firstLineChars="0"/>
        <w:jc w:val="center"/>
        <w:rPr>
          <w:rFonts w:ascii="Times New Roman"/>
        </w:rPr>
      </w:pPr>
      <w:r>
        <w:rPr>
          <w:rFonts w:ascii="Times New Roman"/>
        </w:rPr>
        <w:object>
          <v:shape id="_x0000_i1112" o:spt="75" type="#_x0000_t75" style="height:90.05pt;width:405.05pt;" o:ole="t" filled="f" stroked="f" coordsize="21600,21600">
            <v:path/>
            <v:fill on="f" focussize="0,0"/>
            <v:stroke on="f"/>
            <v:imagedata r:id="rId183" o:title=""/>
            <o:lock v:ext="edit" aspectratio="t"/>
            <w10:wrap type="none"/>
            <w10:anchorlock/>
          </v:shape>
          <o:OLEObject Type="Embed" ProgID="Visio.Drawing.15" ShapeID="_x0000_i1112" DrawAspect="Content" ObjectID="_1468075812" r:id="rId182">
            <o:LockedField>false</o:LockedField>
          </o:OLEObject>
        </w:object>
      </w:r>
    </w:p>
    <w:p w14:paraId="7A7C1C69">
      <w:pPr>
        <w:pStyle w:val="1945"/>
      </w:pPr>
      <w:bookmarkStart w:id="2500" w:name="_Ref12138"/>
      <w:r>
        <w:t>代理评估失败示意图</w:t>
      </w:r>
      <w:bookmarkEnd w:id="2500"/>
    </w:p>
    <w:p w14:paraId="3FDCC08E">
      <w:pPr>
        <w:ind w:firstLine="420"/>
      </w:pPr>
      <w:r>
        <w:t>周期1到4：路径质量良好，不启动代理变更；</w:t>
      </w:r>
    </w:p>
    <w:p w14:paraId="443E5979">
      <w:pPr>
        <w:ind w:firstLine="420"/>
      </w:pPr>
      <w:r>
        <w:t>周期5：检测到路径质量变差，不满足通信要求，代理评估失败，不启动代理变更；</w:t>
      </w:r>
    </w:p>
    <w:p w14:paraId="670FC52B">
      <w:r>
        <w:tab/>
      </w:r>
      <w:r>
        <w:t>周期6：检测到路径质量变差，不满足通信要求，代理评估成功，启动代理变更；</w:t>
      </w:r>
    </w:p>
    <w:p w14:paraId="09AA446B">
      <w:r>
        <w:tab/>
      </w:r>
      <w:r>
        <w:t>周期7、8：代理变更中；</w:t>
      </w:r>
    </w:p>
    <w:p w14:paraId="45F4E51B">
      <w:pPr>
        <w:pStyle w:val="38"/>
        <w:rPr>
          <w:rFonts w:ascii="Times New Roman"/>
        </w:rPr>
      </w:pPr>
      <w:r>
        <w:rPr>
          <w:rFonts w:ascii="Times New Roman"/>
        </w:rPr>
        <w:t>周期9：代理变更成功。</w:t>
      </w:r>
    </w:p>
    <w:p w14:paraId="31E8B198">
      <w:pPr>
        <w:pStyle w:val="38"/>
        <w:rPr>
          <w:rFonts w:ascii="Times New Roman"/>
        </w:rPr>
      </w:pPr>
      <w:r>
        <w:rPr>
          <w:rFonts w:ascii="Times New Roman"/>
        </w:rPr>
        <w:t>代理变更失败示例应符合</w:t>
      </w:r>
      <w:r>
        <w:rPr>
          <w:rFonts w:ascii="Times New Roman"/>
        </w:rPr>
        <w:fldChar w:fldCharType="begin"/>
      </w:r>
      <w:r>
        <w:rPr>
          <w:rFonts w:ascii="Times New Roman"/>
        </w:rPr>
        <w:instrText xml:space="preserve"> REF _Ref12232 \r \h  \* MERGEFORMAT </w:instrText>
      </w:r>
      <w:r>
        <w:rPr>
          <w:rFonts w:ascii="Times New Roman"/>
        </w:rPr>
        <w:fldChar w:fldCharType="separate"/>
      </w:r>
      <w:r>
        <w:rPr>
          <w:rFonts w:ascii="Times New Roman"/>
        </w:rPr>
        <w:t>图82</w:t>
      </w:r>
      <w:r>
        <w:rPr>
          <w:rFonts w:ascii="Times New Roman"/>
        </w:rPr>
        <w:fldChar w:fldCharType="end"/>
      </w:r>
      <w:r>
        <w:rPr>
          <w:rFonts w:ascii="Times New Roman"/>
        </w:rPr>
        <w:t>要求。</w:t>
      </w:r>
    </w:p>
    <w:p w14:paraId="4039F71C">
      <w:pPr>
        <w:pStyle w:val="38"/>
        <w:ind w:firstLine="0" w:firstLineChars="0"/>
        <w:jc w:val="center"/>
        <w:rPr>
          <w:rFonts w:ascii="Times New Roman"/>
        </w:rPr>
      </w:pPr>
      <w:r>
        <w:rPr>
          <w:rFonts w:ascii="Times New Roman"/>
        </w:rPr>
        <w:object>
          <v:shape id="_x0000_i1113" o:spt="75" type="#_x0000_t75" style="height:91.55pt;width:402.8pt;" o:ole="t" filled="f" stroked="f" coordsize="21600,21600">
            <v:path/>
            <v:fill on="f" focussize="0,0"/>
            <v:stroke on="f"/>
            <v:imagedata r:id="rId185" o:title=""/>
            <o:lock v:ext="edit" aspectratio="t"/>
            <w10:wrap type="none"/>
            <w10:anchorlock/>
          </v:shape>
          <o:OLEObject Type="Embed" ProgID="Visio.Drawing.15" ShapeID="_x0000_i1113" DrawAspect="Content" ObjectID="_1468075813" r:id="rId184">
            <o:LockedField>false</o:LockedField>
          </o:OLEObject>
        </w:object>
      </w:r>
    </w:p>
    <w:p w14:paraId="2B9761A4">
      <w:pPr>
        <w:pStyle w:val="1945"/>
      </w:pPr>
      <w:bookmarkStart w:id="2501" w:name="_Ref12232"/>
      <w:r>
        <w:t>代理变更失败示意图</w:t>
      </w:r>
      <w:bookmarkEnd w:id="2501"/>
    </w:p>
    <w:p w14:paraId="522D65A4">
      <w:pPr>
        <w:ind w:firstLine="420"/>
      </w:pPr>
      <w:r>
        <w:t>周期1：路径变差，启动代理变更；</w:t>
      </w:r>
    </w:p>
    <w:p w14:paraId="0F8FF9A4">
      <w:pPr>
        <w:ind w:firstLine="420"/>
      </w:pPr>
      <w:r>
        <w:t>周期2、3：代理变更中；</w:t>
      </w:r>
    </w:p>
    <w:p w14:paraId="024BE9D8">
      <w:pPr>
        <w:ind w:firstLine="420"/>
      </w:pPr>
      <w:r>
        <w:t>周期4：代理变更超时，导致变更失败；</w:t>
      </w:r>
    </w:p>
    <w:p w14:paraId="2C717755">
      <w:pPr>
        <w:ind w:firstLine="420"/>
      </w:pPr>
      <w:r>
        <w:t>周期5到7：不满足变更间隔；</w:t>
      </w:r>
    </w:p>
    <w:p w14:paraId="777B95FF">
      <w:pPr>
        <w:ind w:firstLine="420"/>
      </w:pPr>
      <w:r>
        <w:t>周期8：路径变差，启动代理变更；</w:t>
      </w:r>
    </w:p>
    <w:p w14:paraId="4DD3823A">
      <w:pPr>
        <w:ind w:firstLine="420"/>
      </w:pPr>
      <w:r>
        <w:t>周期8、9：代理变更中；</w:t>
      </w:r>
    </w:p>
    <w:p w14:paraId="480F3470">
      <w:pPr>
        <w:pStyle w:val="38"/>
        <w:rPr>
          <w:rFonts w:ascii="Times New Roman"/>
        </w:rPr>
      </w:pPr>
      <w:r>
        <w:rPr>
          <w:rFonts w:ascii="Times New Roman"/>
        </w:rPr>
        <w:t>周期10：代理变更成功。</w:t>
      </w:r>
    </w:p>
    <w:p w14:paraId="5D33F9BE">
      <w:pPr>
        <w:pStyle w:val="38"/>
        <w:rPr>
          <w:rFonts w:ascii="Times New Roman"/>
        </w:rPr>
      </w:pPr>
      <w:r>
        <w:rPr>
          <w:rFonts w:ascii="Times New Roman"/>
        </w:rPr>
        <w:t>不满足变更间隔示例应符合</w:t>
      </w:r>
      <w:r>
        <w:rPr>
          <w:rFonts w:ascii="Times New Roman"/>
        </w:rPr>
        <w:fldChar w:fldCharType="begin"/>
      </w:r>
      <w:r>
        <w:rPr>
          <w:rFonts w:ascii="Times New Roman"/>
        </w:rPr>
        <w:instrText xml:space="preserve"> REF _Ref12314 \r \h  \* MERGEFORMAT </w:instrText>
      </w:r>
      <w:r>
        <w:rPr>
          <w:rFonts w:ascii="Times New Roman"/>
        </w:rPr>
        <w:fldChar w:fldCharType="separate"/>
      </w:r>
      <w:r>
        <w:rPr>
          <w:rFonts w:ascii="Times New Roman"/>
        </w:rPr>
        <w:t>图83</w:t>
      </w:r>
      <w:r>
        <w:rPr>
          <w:rFonts w:ascii="Times New Roman"/>
        </w:rPr>
        <w:fldChar w:fldCharType="end"/>
      </w:r>
      <w:r>
        <w:rPr>
          <w:rFonts w:ascii="Times New Roman"/>
        </w:rPr>
        <w:t>要求。</w:t>
      </w:r>
    </w:p>
    <w:p w14:paraId="2E25FDDD">
      <w:pPr>
        <w:pStyle w:val="38"/>
        <w:ind w:firstLine="0" w:firstLineChars="0"/>
        <w:jc w:val="center"/>
        <w:rPr>
          <w:rFonts w:ascii="Times New Roman"/>
        </w:rPr>
      </w:pPr>
      <w:r>
        <w:rPr>
          <w:rFonts w:ascii="Times New Roman"/>
        </w:rPr>
        <w:object>
          <v:shape id="_x0000_i1114" o:spt="75" type="#_x0000_t75" style="height:88.55pt;width:402.8pt;" o:ole="t" filled="f" stroked="f" coordsize="21600,21600">
            <v:path/>
            <v:fill on="f" focussize="0,0"/>
            <v:stroke on="f"/>
            <v:imagedata r:id="rId187" o:title=""/>
            <o:lock v:ext="edit" aspectratio="t"/>
            <w10:wrap type="none"/>
            <w10:anchorlock/>
          </v:shape>
          <o:OLEObject Type="Embed" ProgID="Visio.Drawing.15" ShapeID="_x0000_i1114" DrawAspect="Content" ObjectID="_1468075814" r:id="rId186">
            <o:LockedField>false</o:LockedField>
          </o:OLEObject>
        </w:object>
      </w:r>
    </w:p>
    <w:p w14:paraId="44598F62">
      <w:pPr>
        <w:pStyle w:val="1945"/>
      </w:pPr>
      <w:bookmarkStart w:id="2502" w:name="_Ref12314"/>
      <w:r>
        <w:t>不满足变更间隔示意图</w:t>
      </w:r>
      <w:bookmarkEnd w:id="2502"/>
    </w:p>
    <w:p w14:paraId="0A39E1B7">
      <w:pPr>
        <w:ind w:firstLine="420"/>
      </w:pPr>
      <w:r>
        <w:t>周期1：路径变差，启动代理变更；</w:t>
      </w:r>
    </w:p>
    <w:p w14:paraId="16D9CAAD">
      <w:pPr>
        <w:ind w:firstLine="420"/>
      </w:pPr>
      <w:r>
        <w:t>周期2、3：代理变更中；</w:t>
      </w:r>
    </w:p>
    <w:p w14:paraId="2B9C06CE">
      <w:pPr>
        <w:ind w:firstLine="420"/>
      </w:pPr>
      <w:r>
        <w:t>周期4：代理变更成功；</w:t>
      </w:r>
    </w:p>
    <w:p w14:paraId="5513D973">
      <w:pPr>
        <w:ind w:firstLine="420"/>
      </w:pPr>
      <w:r>
        <w:t>周期5到7：路径差，不满足变更间隔；</w:t>
      </w:r>
    </w:p>
    <w:p w14:paraId="30298FD7">
      <w:pPr>
        <w:ind w:firstLine="420"/>
      </w:pPr>
      <w:r>
        <w:t>周期8：路径变差，启动代理变更；</w:t>
      </w:r>
    </w:p>
    <w:p w14:paraId="40E38C18">
      <w:pPr>
        <w:ind w:firstLine="420"/>
      </w:pPr>
      <w:r>
        <w:t>周期8、9：代理变更中；</w:t>
      </w:r>
    </w:p>
    <w:p w14:paraId="245C6B19">
      <w:pPr>
        <w:pStyle w:val="38"/>
        <w:rPr>
          <w:rFonts w:ascii="Times New Roman"/>
        </w:rPr>
      </w:pPr>
      <w:r>
        <w:rPr>
          <w:rFonts w:ascii="Times New Roman"/>
        </w:rPr>
        <w:t>周期10：代理变更成功。</w:t>
      </w:r>
    </w:p>
    <w:p w14:paraId="326E605A">
      <w:pPr>
        <w:ind w:firstLine="420" w:firstLineChars="200"/>
      </w:pPr>
      <w:r>
        <w:t>路径优选：周期性触发节点进行路径优选评估，若发现更好的路径，应选择更好的代理，启动代理变更，若没有更好的路径，则应维持当前路径不变。</w:t>
      </w:r>
    </w:p>
    <w:p w14:paraId="069290DF">
      <w:pPr>
        <w:pStyle w:val="38"/>
        <w:rPr>
          <w:rFonts w:ascii="Times New Roman"/>
        </w:rPr>
      </w:pPr>
      <w:r>
        <w:rPr>
          <w:rFonts w:ascii="Times New Roman"/>
        </w:rPr>
        <w:t>优选周期：可以跟高速载波路由周期同步，也可以自行决定路由评估周期，自行决定路由优选周期，宜以10个RF发现列表周期为一个无线优选周期。</w:t>
      </w:r>
    </w:p>
    <w:p w14:paraId="12759EDD">
      <w:pPr>
        <w:pStyle w:val="38"/>
        <w:ind w:firstLine="0" w:firstLineChars="0"/>
        <w:rPr>
          <w:rFonts w:ascii="Times New Roman"/>
        </w:rPr>
      </w:pPr>
      <w:r>
        <w:rPr>
          <w:rFonts w:ascii="Times New Roman"/>
        </w:rPr>
        <w:t>路径优先示例应符合</w:t>
      </w:r>
      <w:r>
        <w:rPr>
          <w:rFonts w:ascii="Times New Roman"/>
        </w:rPr>
        <w:fldChar w:fldCharType="begin"/>
      </w:r>
      <w:r>
        <w:rPr>
          <w:rFonts w:ascii="Times New Roman"/>
        </w:rPr>
        <w:instrText xml:space="preserve"> REF _Ref12392 \r \h  \* MERGEFORMAT </w:instrText>
      </w:r>
      <w:r>
        <w:rPr>
          <w:rFonts w:ascii="Times New Roman"/>
        </w:rPr>
        <w:fldChar w:fldCharType="separate"/>
      </w:r>
      <w:r>
        <w:rPr>
          <w:rFonts w:ascii="Times New Roman"/>
        </w:rPr>
        <w:t>图84</w:t>
      </w:r>
      <w:r>
        <w:rPr>
          <w:rFonts w:ascii="Times New Roman"/>
        </w:rPr>
        <w:fldChar w:fldCharType="end"/>
      </w:r>
      <w:r>
        <w:rPr>
          <w:rFonts w:ascii="Times New Roman"/>
        </w:rPr>
        <w:t>要求。</w:t>
      </w:r>
    </w:p>
    <w:p w14:paraId="5EA79811">
      <w:pPr>
        <w:pStyle w:val="38"/>
        <w:ind w:firstLine="0" w:firstLineChars="0"/>
        <w:jc w:val="center"/>
        <w:rPr>
          <w:rFonts w:ascii="Times New Roman"/>
        </w:rPr>
      </w:pPr>
      <w:r>
        <w:rPr>
          <w:rFonts w:ascii="Times New Roman"/>
        </w:rPr>
        <w:object>
          <v:shape id="_x0000_i1115" o:spt="75" type="#_x0000_t75" style="height:88.55pt;width:372.8pt;" o:ole="t" filled="f" stroked="f" coordsize="21600,21600">
            <v:path/>
            <v:fill on="f" focussize="0,0"/>
            <v:stroke on="f"/>
            <v:imagedata r:id="rId189" o:title=""/>
            <o:lock v:ext="edit" aspectratio="t"/>
            <w10:wrap type="none"/>
            <w10:anchorlock/>
          </v:shape>
          <o:OLEObject Type="Embed" ProgID="Visio.Drawing.15" ShapeID="_x0000_i1115" DrawAspect="Content" ObjectID="_1468075815" r:id="rId188">
            <o:LockedField>false</o:LockedField>
          </o:OLEObject>
        </w:object>
      </w:r>
    </w:p>
    <w:p w14:paraId="7CCE75EB">
      <w:pPr>
        <w:pStyle w:val="1945"/>
      </w:pPr>
      <w:bookmarkStart w:id="2503" w:name="_Ref12392"/>
      <w:r>
        <w:t>路由优选变更示意图</w:t>
      </w:r>
      <w:bookmarkEnd w:id="2503"/>
    </w:p>
    <w:p w14:paraId="668E555F">
      <w:pPr>
        <w:pStyle w:val="38"/>
        <w:rPr>
          <w:rFonts w:ascii="Times New Roman"/>
        </w:rPr>
      </w:pPr>
      <w:r>
        <w:rPr>
          <w:rFonts w:ascii="Times New Roman"/>
        </w:rPr>
        <w:t>周期1：是上次变更成功的点；</w:t>
      </w:r>
    </w:p>
    <w:p w14:paraId="00861814">
      <w:pPr>
        <w:pStyle w:val="38"/>
        <w:rPr>
          <w:rFonts w:ascii="Times New Roman"/>
        </w:rPr>
      </w:pPr>
      <w:r>
        <w:rPr>
          <w:rFonts w:ascii="Times New Roman"/>
        </w:rPr>
        <w:t>周期2到6：不满足变更间隔要求，即使发现存在更有的路径，也不允许启动代理变更；</w:t>
      </w:r>
    </w:p>
    <w:p w14:paraId="1FDA0D48">
      <w:pPr>
        <w:pStyle w:val="38"/>
        <w:rPr>
          <w:rFonts w:ascii="Times New Roman"/>
        </w:rPr>
      </w:pPr>
      <w:r>
        <w:rPr>
          <w:rFonts w:ascii="Times New Roman"/>
        </w:rPr>
        <w:t>周期7：满足代理变更间隔要求，并且发现更优的路径，则启动代理变更；</w:t>
      </w:r>
    </w:p>
    <w:p w14:paraId="6AD8A633">
      <w:pPr>
        <w:pStyle w:val="38"/>
        <w:rPr>
          <w:rFonts w:ascii="Times New Roman"/>
        </w:rPr>
      </w:pPr>
      <w:r>
        <w:rPr>
          <w:rFonts w:ascii="Times New Roman"/>
        </w:rPr>
        <w:t>周期8、9：代理变更中；</w:t>
      </w:r>
    </w:p>
    <w:p w14:paraId="28D2BDDF">
      <w:pPr>
        <w:pStyle w:val="38"/>
        <w:rPr>
          <w:rFonts w:ascii="Times New Roman"/>
        </w:rPr>
      </w:pPr>
      <w:r>
        <w:rPr>
          <w:rFonts w:ascii="Times New Roman"/>
        </w:rPr>
        <w:t>周期10：变更成功。</w:t>
      </w:r>
    </w:p>
    <w:p w14:paraId="3B53A1D0">
      <w:pPr>
        <w:pStyle w:val="108"/>
        <w:spacing w:before="156" w:after="156"/>
        <w:rPr>
          <w:rFonts w:ascii="Times New Roman"/>
        </w:rPr>
      </w:pPr>
      <w:r>
        <w:rPr>
          <w:rFonts w:ascii="Times New Roman"/>
        </w:rPr>
        <w:t>信号强度和信噪比</w:t>
      </w:r>
    </w:p>
    <w:p w14:paraId="14330F63">
      <w:pPr>
        <w:pStyle w:val="38"/>
        <w:rPr>
          <w:rFonts w:ascii="Times New Roman"/>
        </w:rPr>
      </w:pPr>
      <w:r>
        <w:rPr>
          <w:rFonts w:ascii="Times New Roman"/>
        </w:rPr>
        <w:t>RSSI（Received Signal Strength Indication，接收的信号强度指示）为整个频带内所有子载波的功率总和，其包含干扰与噪声，可用于链路质量判定。信噪比是信号强度与噪声强度的比值，作为衡量通信系统可靠性的关键指标，信噪比越高表明信号中噪声成分越低，对传输的影响越小。</w:t>
      </w:r>
    </w:p>
    <w:p w14:paraId="0B785925">
      <w:pPr>
        <w:pStyle w:val="38"/>
        <w:rPr>
          <w:rFonts w:ascii="Times New Roman"/>
        </w:rPr>
      </w:pPr>
      <w:r>
        <w:rPr>
          <w:rFonts w:ascii="Times New Roman"/>
        </w:rPr>
        <w:t>本标准协议中建议采用一阶滞后滤波统计信号强度和信噪比，滤波系数为α。</w:t>
      </w:r>
    </w:p>
    <w:p w14:paraId="03D0808C">
      <w:pPr>
        <w:pStyle w:val="38"/>
        <w:rPr>
          <w:rFonts w:ascii="Times New Roman"/>
        </w:rPr>
      </w:pPr>
      <w:r>
        <w:rPr>
          <w:rFonts w:ascii="Times New Roman"/>
        </w:rPr>
        <w:t>信号强度统计：RSSI = RSSI</w:t>
      </w:r>
      <w:r>
        <w:rPr>
          <w:rFonts w:ascii="Times New Roman"/>
          <w:vertAlign w:val="subscript"/>
        </w:rPr>
        <w:t>old</w:t>
      </w:r>
      <w:r>
        <w:rPr>
          <w:rFonts w:ascii="Times New Roman"/>
        </w:rPr>
        <w:t>×（1-α）+RSSI</w:t>
      </w:r>
      <w:r>
        <w:rPr>
          <w:rFonts w:ascii="Times New Roman"/>
          <w:vertAlign w:val="subscript"/>
        </w:rPr>
        <w:t>new</w:t>
      </w:r>
      <w:r>
        <w:rPr>
          <w:rFonts w:ascii="Times New Roman"/>
        </w:rPr>
        <w:t>×α。</w:t>
      </w:r>
    </w:p>
    <w:p w14:paraId="410B20B3">
      <w:pPr>
        <w:pStyle w:val="38"/>
        <w:rPr>
          <w:rFonts w:ascii="Times New Roman"/>
        </w:rPr>
      </w:pPr>
      <w:r>
        <w:rPr>
          <w:rFonts w:ascii="Times New Roman"/>
        </w:rPr>
        <w:t>信噪比统计：SNR = SNR</w:t>
      </w:r>
      <w:r>
        <w:rPr>
          <w:rFonts w:ascii="Times New Roman"/>
          <w:vertAlign w:val="subscript"/>
        </w:rPr>
        <w:t>old</w:t>
      </w:r>
      <w:r>
        <w:rPr>
          <w:rFonts w:ascii="Times New Roman"/>
        </w:rPr>
        <w:t>×（1-α）+SNR</w:t>
      </w:r>
      <w:r>
        <w:rPr>
          <w:rFonts w:ascii="Times New Roman"/>
          <w:vertAlign w:val="subscript"/>
        </w:rPr>
        <w:t>new</w:t>
      </w:r>
      <w:r>
        <w:rPr>
          <w:rFonts w:ascii="Times New Roman"/>
        </w:rPr>
        <w:t>×α。</w:t>
      </w:r>
    </w:p>
    <w:p w14:paraId="0A737FEB">
      <w:pPr>
        <w:pStyle w:val="38"/>
        <w:rPr>
          <w:rFonts w:ascii="Times New Roman"/>
        </w:rPr>
      </w:pPr>
      <w:r>
        <w:rPr>
          <w:rFonts w:ascii="Times New Roman"/>
        </w:rPr>
        <w:t>信号强度和信噪比可用于辅助路径的评估，主要可以使用在以下场景：</w:t>
      </w:r>
    </w:p>
    <w:p w14:paraId="14C14E5C">
      <w:pPr>
        <w:pStyle w:val="38"/>
        <w:rPr>
          <w:rFonts w:ascii="Times New Roman"/>
        </w:rPr>
      </w:pPr>
      <w:r>
        <w:rPr>
          <w:rFonts w:ascii="Times New Roman"/>
        </w:rPr>
        <w:t>当前节点通信率统计时长不足时，可以根据信号强度和信噪比估计通信率，比如在节点加入网络时；</w:t>
      </w:r>
    </w:p>
    <w:p w14:paraId="42974B2D">
      <w:pPr>
        <w:pStyle w:val="38"/>
        <w:rPr>
          <w:rFonts w:ascii="Times New Roman"/>
        </w:rPr>
      </w:pPr>
      <w:r>
        <w:rPr>
          <w:rFonts w:ascii="Times New Roman"/>
        </w:rPr>
        <w:t>由于短帧评估的通信率与长帧评估的通信率在通信临界点上存在较大的差异，在路径评估时可以参考节点间的信号强度和信噪比；</w:t>
      </w:r>
    </w:p>
    <w:p w14:paraId="623B6D94">
      <w:pPr>
        <w:pStyle w:val="38"/>
        <w:rPr>
          <w:rFonts w:ascii="Times New Roman"/>
        </w:rPr>
      </w:pPr>
      <w:r>
        <w:rPr>
          <w:rFonts w:ascii="Times New Roman"/>
        </w:rPr>
        <w:t>在信道发生突变时，通信率反馈链路质量较慢时，可以通过信号强度和信噪比来感知信道的变化。</w:t>
      </w:r>
    </w:p>
    <w:p w14:paraId="7B57C36D">
      <w:pPr>
        <w:pStyle w:val="38"/>
        <w:rPr>
          <w:rFonts w:ascii="Times New Roman"/>
        </w:rPr>
      </w:pPr>
    </w:p>
    <w:p w14:paraId="523CA625">
      <w:pPr>
        <w:pStyle w:val="104"/>
        <w:spacing w:before="156" w:after="156"/>
        <w:rPr>
          <w:rFonts w:ascii="Times New Roman"/>
        </w:rPr>
      </w:pPr>
      <w:bookmarkStart w:id="2504" w:name="_Toc408859994"/>
      <w:bookmarkStart w:id="2505" w:name="_Toc403585393"/>
      <w:bookmarkStart w:id="2506" w:name="_Toc400799000"/>
      <w:bookmarkStart w:id="2507" w:name="_Toc403570407"/>
      <w:bookmarkStart w:id="2508" w:name="_Toc405476735"/>
      <w:bookmarkStart w:id="2509" w:name="_Toc399259334"/>
      <w:bookmarkStart w:id="2510" w:name="_Toc399757372"/>
      <w:bookmarkStart w:id="2511" w:name="_Toc402983922"/>
      <w:bookmarkStart w:id="2512" w:name="_Toc402983456"/>
      <w:bookmarkStart w:id="2513" w:name="_Toc399229121"/>
      <w:bookmarkStart w:id="2514" w:name="_Toc402982990"/>
      <w:r>
        <w:rPr>
          <w:rFonts w:ascii="Times New Roman"/>
        </w:rPr>
        <w:t>动态路由维护</w:t>
      </w:r>
      <w:bookmarkEnd w:id="2504"/>
      <w:bookmarkEnd w:id="2505"/>
      <w:bookmarkEnd w:id="2506"/>
      <w:bookmarkEnd w:id="2507"/>
      <w:bookmarkEnd w:id="2508"/>
      <w:bookmarkEnd w:id="2509"/>
      <w:bookmarkEnd w:id="2510"/>
      <w:bookmarkEnd w:id="2511"/>
      <w:bookmarkEnd w:id="2512"/>
      <w:bookmarkEnd w:id="2513"/>
      <w:bookmarkEnd w:id="2514"/>
    </w:p>
    <w:p w14:paraId="29FDABDA">
      <w:pPr>
        <w:pStyle w:val="38"/>
        <w:rPr>
          <w:rFonts w:ascii="Times New Roman"/>
        </w:rPr>
      </w:pPr>
      <w:r>
        <w:rPr>
          <w:rFonts w:ascii="Times New Roman"/>
        </w:rPr>
        <w:t>动态路由维护，主要是指网络中的站点，需要实时的判断周边邻居站点的信道情况，选择更好的代理站点。</w:t>
      </w:r>
    </w:p>
    <w:p w14:paraId="244BA408">
      <w:pPr>
        <w:pStyle w:val="38"/>
        <w:rPr>
          <w:rFonts w:ascii="Times New Roman"/>
        </w:rPr>
      </w:pPr>
      <w:r>
        <w:rPr>
          <w:rFonts w:ascii="Times New Roman"/>
        </w:rPr>
        <w:t>在网络组网的过程中，站点可以通过判断接收信标帧的情况，来判断周围站点的信道质量；在组网完成后，网络中主要的维护报文就是发现列表报文和信标帧，各级站点可以通过判断接收邻居站点的发现列表报文和信标帧的情况，以及邻居站点的变化情况选择更好的代理。</w:t>
      </w:r>
    </w:p>
    <w:p w14:paraId="2100067B">
      <w:pPr>
        <w:pStyle w:val="38"/>
        <w:rPr>
          <w:rFonts w:ascii="Times New Roman"/>
        </w:rPr>
      </w:pPr>
      <w:r>
        <w:rPr>
          <w:rFonts w:ascii="Times New Roman"/>
        </w:rPr>
        <w:t>当STA站点评估出一个新的代理站点时，可以通过代理变更请求报文，向CCO发起代理变更请求。CCO根据网络拓扑的组成，可以在STA站点申请的备选代理中指定一个站点，作为STA站点的新代理。当CCO判断变更后的网络拓扑层级会超过层级上限（最大支持15个层级）时，不会响应代理变更请求，并且不会发送代理变更请求确认报文。</w:t>
      </w:r>
    </w:p>
    <w:p w14:paraId="6C02F34E">
      <w:pPr>
        <w:pStyle w:val="38"/>
        <w:rPr>
          <w:rFonts w:ascii="Times New Roman"/>
        </w:rPr>
      </w:pPr>
      <w:r>
        <w:rPr>
          <w:rFonts w:ascii="Times New Roman"/>
        </w:rPr>
        <w:t>当一个新代理PCO被确认后，CCO需要发送代理变更确认报文等，将STA站点以及新代理PCO的情况，通过逐级代理转发给请求代理变更的站点。逐级代理在转发代理变更确认等报文的过程中，可以通过该报文中的“子站点条目”等信息（见第5.1.3.6.1节），实时的刷新到达“子站点条目”中站点的间接路由。STA站点最终也可以根据“子站点条目”信息，刷新本地的直接路由和间接路由。</w:t>
      </w:r>
    </w:p>
    <w:p w14:paraId="10D04B55">
      <w:pPr>
        <w:pStyle w:val="38"/>
        <w:rPr>
          <w:rFonts w:ascii="Times New Roman"/>
        </w:rPr>
      </w:pPr>
      <w:r>
        <w:rPr>
          <w:rFonts w:ascii="Times New Roman"/>
        </w:rPr>
        <w:t>所以，在组网完成后，网络维护的过程中，全网站点的路由表项，主要通过代理变更的过程来完成实时刷新。</w:t>
      </w:r>
    </w:p>
    <w:p w14:paraId="208E679E">
      <w:pPr>
        <w:pStyle w:val="104"/>
        <w:spacing w:before="156" w:after="156"/>
        <w:rPr>
          <w:rFonts w:ascii="Times New Roman"/>
          <w:color w:val="000000"/>
        </w:rPr>
      </w:pPr>
      <w:r>
        <w:rPr>
          <w:rFonts w:ascii="Times New Roman"/>
          <w:color w:val="000000"/>
        </w:rPr>
        <w:t>周期参数</w:t>
      </w:r>
    </w:p>
    <w:p w14:paraId="537075BC">
      <w:pPr>
        <w:pStyle w:val="38"/>
        <w:rPr>
          <w:rFonts w:ascii="Times New Roman"/>
          <w:color w:val="000000"/>
        </w:rPr>
      </w:pPr>
      <w:r>
        <w:rPr>
          <w:rFonts w:ascii="Times New Roman"/>
          <w:color w:val="000000"/>
        </w:rPr>
        <w:t>在整个网络维护的机制中，存在一些周期性的参数设计，具体内容整理应符合</w:t>
      </w:r>
      <w:r>
        <w:rPr>
          <w:rFonts w:ascii="Times New Roman"/>
          <w:color w:val="000000"/>
        </w:rPr>
        <w:fldChar w:fldCharType="begin"/>
      </w:r>
      <w:r>
        <w:rPr>
          <w:rFonts w:ascii="Times New Roman"/>
          <w:color w:val="000000"/>
        </w:rPr>
        <w:instrText xml:space="preserve"> REF _Ref432692310 \r \h  \* MERGEFORMAT </w:instrText>
      </w:r>
      <w:r>
        <w:rPr>
          <w:rFonts w:ascii="Times New Roman"/>
          <w:color w:val="000000"/>
        </w:rPr>
        <w:fldChar w:fldCharType="separate"/>
      </w:r>
      <w:r>
        <w:rPr>
          <w:rFonts w:ascii="Times New Roman"/>
          <w:color w:val="000000"/>
        </w:rPr>
        <w:t>表130</w:t>
      </w:r>
      <w:r>
        <w:rPr>
          <w:rFonts w:ascii="Times New Roman"/>
          <w:color w:val="000000"/>
        </w:rPr>
        <w:fldChar w:fldCharType="end"/>
      </w:r>
      <w:r>
        <w:rPr>
          <w:rFonts w:ascii="Times New Roman"/>
          <w:color w:val="000000"/>
        </w:rPr>
        <w:t>要求。</w:t>
      </w:r>
    </w:p>
    <w:p w14:paraId="3FFA9A28">
      <w:pPr>
        <w:pStyle w:val="179"/>
        <w:ind w:left="0"/>
        <w:rPr>
          <w:rFonts w:ascii="Times New Roman"/>
          <w:color w:val="000000"/>
        </w:rPr>
      </w:pPr>
      <w:bookmarkStart w:id="2515" w:name="_Ref432692310"/>
      <w:r>
        <w:rPr>
          <w:rFonts w:ascii="Times New Roman"/>
          <w:color w:val="000000"/>
        </w:rPr>
        <w:t>周期参数</w:t>
      </w:r>
      <w:bookmarkEnd w:id="2515"/>
    </w:p>
    <w:tbl>
      <w:tblPr>
        <w:tblStyle w:val="52"/>
        <w:tblW w:w="9747"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749"/>
        <w:gridCol w:w="3631"/>
        <w:gridCol w:w="3367"/>
      </w:tblGrid>
      <w:tr w14:paraId="6783EE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49" w:type="dxa"/>
            <w:noWrap w:val="0"/>
            <w:vAlign w:val="center"/>
          </w:tcPr>
          <w:p w14:paraId="4659B58F">
            <w:pPr>
              <w:pStyle w:val="38"/>
              <w:ind w:firstLine="0" w:firstLineChars="0"/>
              <w:jc w:val="center"/>
              <w:rPr>
                <w:rFonts w:ascii="Times New Roman"/>
                <w:color w:val="000000"/>
                <w:szCs w:val="18"/>
              </w:rPr>
            </w:pPr>
            <w:r>
              <w:rPr>
                <w:rFonts w:ascii="Times New Roman"/>
                <w:color w:val="000000"/>
                <w:szCs w:val="18"/>
              </w:rPr>
              <w:t>名称</w:t>
            </w:r>
          </w:p>
        </w:tc>
        <w:tc>
          <w:tcPr>
            <w:tcW w:w="3631" w:type="dxa"/>
            <w:noWrap w:val="0"/>
            <w:vAlign w:val="center"/>
          </w:tcPr>
          <w:p w14:paraId="6C9D63DC">
            <w:pPr>
              <w:pStyle w:val="38"/>
              <w:ind w:firstLine="0" w:firstLineChars="0"/>
              <w:jc w:val="center"/>
              <w:rPr>
                <w:rFonts w:ascii="Times New Roman"/>
                <w:color w:val="000000"/>
                <w:szCs w:val="18"/>
              </w:rPr>
            </w:pPr>
            <w:r>
              <w:rPr>
                <w:rFonts w:ascii="Times New Roman"/>
                <w:color w:val="000000"/>
                <w:szCs w:val="18"/>
              </w:rPr>
              <w:t>参数约束</w:t>
            </w:r>
          </w:p>
        </w:tc>
        <w:tc>
          <w:tcPr>
            <w:tcW w:w="3367" w:type="dxa"/>
            <w:noWrap w:val="0"/>
            <w:vAlign w:val="center"/>
          </w:tcPr>
          <w:p w14:paraId="6BE3886C">
            <w:pPr>
              <w:pStyle w:val="38"/>
              <w:ind w:firstLine="0" w:firstLineChars="0"/>
              <w:jc w:val="center"/>
              <w:rPr>
                <w:rFonts w:ascii="Times New Roman"/>
                <w:color w:val="000000"/>
                <w:szCs w:val="18"/>
              </w:rPr>
            </w:pPr>
            <w:r>
              <w:rPr>
                <w:rFonts w:ascii="Times New Roman"/>
                <w:color w:val="000000"/>
                <w:szCs w:val="18"/>
              </w:rPr>
              <w:t>动作约定</w:t>
            </w:r>
          </w:p>
        </w:tc>
      </w:tr>
      <w:tr w14:paraId="390F76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49" w:type="dxa"/>
            <w:noWrap w:val="0"/>
            <w:vAlign w:val="center"/>
          </w:tcPr>
          <w:p w14:paraId="5952FCDA">
            <w:pPr>
              <w:pStyle w:val="38"/>
              <w:ind w:firstLine="0" w:firstLineChars="0"/>
              <w:jc w:val="center"/>
              <w:rPr>
                <w:rFonts w:ascii="Times New Roman"/>
                <w:color w:val="000000"/>
                <w:szCs w:val="18"/>
              </w:rPr>
            </w:pPr>
            <w:r>
              <w:rPr>
                <w:rFonts w:ascii="Times New Roman"/>
                <w:color w:val="000000"/>
                <w:szCs w:val="18"/>
              </w:rPr>
              <w:t>邻居网络监听周期</w:t>
            </w:r>
          </w:p>
        </w:tc>
        <w:tc>
          <w:tcPr>
            <w:tcW w:w="3631" w:type="dxa"/>
            <w:noWrap w:val="0"/>
            <w:vAlign w:val="center"/>
          </w:tcPr>
          <w:p w14:paraId="4F42A003">
            <w:pPr>
              <w:pStyle w:val="38"/>
              <w:ind w:firstLine="0" w:firstLineChars="0"/>
              <w:jc w:val="center"/>
              <w:rPr>
                <w:rFonts w:ascii="Times New Roman"/>
                <w:color w:val="000000"/>
                <w:szCs w:val="18"/>
              </w:rPr>
            </w:pPr>
            <w:r>
              <w:rPr>
                <w:rFonts w:ascii="Times New Roman"/>
                <w:color w:val="000000"/>
                <w:szCs w:val="18"/>
              </w:rPr>
              <w:t>一次性周期，设置范围：小于10秒</w:t>
            </w:r>
          </w:p>
        </w:tc>
        <w:tc>
          <w:tcPr>
            <w:tcW w:w="3367" w:type="dxa"/>
            <w:noWrap w:val="0"/>
            <w:vAlign w:val="center"/>
          </w:tcPr>
          <w:p w14:paraId="31283F53">
            <w:pPr>
              <w:pStyle w:val="38"/>
              <w:ind w:firstLine="0" w:firstLineChars="0"/>
              <w:rPr>
                <w:rFonts w:ascii="Times New Roman"/>
                <w:color w:val="000000"/>
                <w:szCs w:val="18"/>
              </w:rPr>
            </w:pPr>
            <w:r>
              <w:rPr>
                <w:rFonts w:ascii="Times New Roman"/>
                <w:color w:val="000000"/>
                <w:szCs w:val="18"/>
              </w:rPr>
              <w:t>CCO上电后，在该周期内，监听邻居网络的网间协调帧，进行网络标识的协商</w:t>
            </w:r>
          </w:p>
        </w:tc>
      </w:tr>
      <w:tr w14:paraId="10C18D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49" w:type="dxa"/>
            <w:noWrap w:val="0"/>
            <w:vAlign w:val="center"/>
          </w:tcPr>
          <w:p w14:paraId="759CB89A">
            <w:pPr>
              <w:pStyle w:val="38"/>
              <w:ind w:firstLine="0" w:firstLineChars="0"/>
              <w:jc w:val="center"/>
              <w:rPr>
                <w:rFonts w:ascii="Times New Roman"/>
                <w:color w:val="000000"/>
                <w:szCs w:val="18"/>
              </w:rPr>
            </w:pPr>
            <w:r>
              <w:rPr>
                <w:rFonts w:ascii="Times New Roman"/>
                <w:color w:val="000000"/>
                <w:szCs w:val="18"/>
              </w:rPr>
              <w:t>网间协调报文发送周期</w:t>
            </w:r>
          </w:p>
        </w:tc>
        <w:tc>
          <w:tcPr>
            <w:tcW w:w="3631" w:type="dxa"/>
            <w:noWrap w:val="0"/>
            <w:vAlign w:val="center"/>
          </w:tcPr>
          <w:p w14:paraId="28DBA96D">
            <w:pPr>
              <w:pStyle w:val="38"/>
              <w:ind w:firstLine="0" w:firstLineChars="0"/>
              <w:jc w:val="center"/>
              <w:rPr>
                <w:rFonts w:ascii="Times New Roman"/>
                <w:color w:val="000000"/>
                <w:szCs w:val="18"/>
              </w:rPr>
            </w:pPr>
            <w:r>
              <w:rPr>
                <w:rFonts w:ascii="Times New Roman"/>
                <w:color w:val="000000"/>
                <w:szCs w:val="18"/>
              </w:rPr>
              <w:t>连续性周期，设置范围：小于1秒</w:t>
            </w:r>
          </w:p>
        </w:tc>
        <w:tc>
          <w:tcPr>
            <w:tcW w:w="3367" w:type="dxa"/>
            <w:noWrap w:val="0"/>
            <w:vAlign w:val="center"/>
          </w:tcPr>
          <w:p w14:paraId="66464691">
            <w:pPr>
              <w:pStyle w:val="38"/>
              <w:ind w:firstLine="0" w:firstLineChars="0"/>
              <w:rPr>
                <w:rFonts w:ascii="Times New Roman"/>
                <w:color w:val="000000"/>
                <w:szCs w:val="18"/>
              </w:rPr>
            </w:pPr>
            <w:r>
              <w:rPr>
                <w:rFonts w:ascii="Times New Roman"/>
                <w:color w:val="000000"/>
                <w:szCs w:val="18"/>
              </w:rPr>
              <w:t>CCO确定网络标识，开始组网后，在网络维护期间，需要每个周期内发送1个网间协调帧</w:t>
            </w:r>
          </w:p>
        </w:tc>
      </w:tr>
      <w:tr w14:paraId="58ABDE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49" w:type="dxa"/>
            <w:noWrap w:val="0"/>
            <w:vAlign w:val="center"/>
          </w:tcPr>
          <w:p w14:paraId="51340610">
            <w:pPr>
              <w:pStyle w:val="38"/>
              <w:ind w:firstLine="0" w:firstLineChars="0"/>
              <w:jc w:val="center"/>
              <w:rPr>
                <w:rFonts w:ascii="Times New Roman"/>
                <w:color w:val="000000"/>
                <w:szCs w:val="18"/>
              </w:rPr>
            </w:pPr>
            <w:r>
              <w:rPr>
                <w:rFonts w:ascii="Times New Roman"/>
                <w:color w:val="000000"/>
                <w:szCs w:val="18"/>
              </w:rPr>
              <w:t>信标周期</w:t>
            </w:r>
          </w:p>
        </w:tc>
        <w:tc>
          <w:tcPr>
            <w:tcW w:w="3631" w:type="dxa"/>
            <w:noWrap w:val="0"/>
            <w:vAlign w:val="center"/>
          </w:tcPr>
          <w:p w14:paraId="67D73C98">
            <w:pPr>
              <w:pStyle w:val="38"/>
              <w:ind w:firstLine="0" w:firstLineChars="0"/>
              <w:jc w:val="center"/>
              <w:rPr>
                <w:rFonts w:ascii="Times New Roman"/>
                <w:color w:val="000000"/>
                <w:szCs w:val="18"/>
              </w:rPr>
            </w:pPr>
            <w:r>
              <w:rPr>
                <w:rFonts w:ascii="Times New Roman"/>
                <w:color w:val="000000"/>
                <w:szCs w:val="18"/>
              </w:rPr>
              <w:t>连续性周期，CCO根据本网络的规模，可设置本网络的信标周期，设置范围：1-15秒</w:t>
            </w:r>
          </w:p>
        </w:tc>
        <w:tc>
          <w:tcPr>
            <w:tcW w:w="3367" w:type="dxa"/>
            <w:noWrap w:val="0"/>
            <w:vAlign w:val="center"/>
          </w:tcPr>
          <w:p w14:paraId="2948526B">
            <w:pPr>
              <w:pStyle w:val="38"/>
              <w:ind w:firstLine="0" w:firstLineChars="0"/>
              <w:rPr>
                <w:rFonts w:ascii="Times New Roman"/>
                <w:color w:val="000000"/>
                <w:szCs w:val="18"/>
              </w:rPr>
            </w:pPr>
            <w:r>
              <w:rPr>
                <w:rFonts w:ascii="Times New Roman"/>
                <w:color w:val="000000"/>
                <w:szCs w:val="18"/>
              </w:rPr>
              <w:t>CCO在每个信标周期中，须要发送中央信标；每个代理站点在每个信标周期中，都要发送代理信标，发送时间根据中央信标的安排；</w:t>
            </w:r>
          </w:p>
          <w:p w14:paraId="3799E99C">
            <w:pPr>
              <w:pStyle w:val="38"/>
              <w:ind w:firstLine="0" w:firstLineChars="0"/>
              <w:rPr>
                <w:rFonts w:ascii="Times New Roman"/>
                <w:color w:val="000000"/>
                <w:szCs w:val="18"/>
              </w:rPr>
            </w:pPr>
            <w:r>
              <w:rPr>
                <w:rFonts w:ascii="Times New Roman"/>
                <w:color w:val="000000"/>
                <w:szCs w:val="18"/>
              </w:rPr>
              <w:t>每个信标周期中，部分STA站点会被CCO安排发送发现信标</w:t>
            </w:r>
          </w:p>
        </w:tc>
      </w:tr>
      <w:tr w14:paraId="7E70B2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49" w:type="dxa"/>
            <w:noWrap w:val="0"/>
            <w:vAlign w:val="center"/>
          </w:tcPr>
          <w:p w14:paraId="684DECC7">
            <w:pPr>
              <w:pStyle w:val="38"/>
              <w:ind w:firstLine="0" w:firstLineChars="0"/>
              <w:jc w:val="center"/>
              <w:rPr>
                <w:rFonts w:ascii="Times New Roman"/>
                <w:color w:val="000000"/>
                <w:szCs w:val="18"/>
              </w:rPr>
            </w:pPr>
            <w:r>
              <w:rPr>
                <w:rFonts w:ascii="Times New Roman"/>
                <w:color w:val="000000"/>
                <w:szCs w:val="18"/>
              </w:rPr>
              <w:t>载波路由周期</w:t>
            </w:r>
          </w:p>
        </w:tc>
        <w:tc>
          <w:tcPr>
            <w:tcW w:w="3631" w:type="dxa"/>
            <w:noWrap w:val="0"/>
            <w:vAlign w:val="center"/>
          </w:tcPr>
          <w:p w14:paraId="44DD01B9">
            <w:pPr>
              <w:pStyle w:val="38"/>
              <w:ind w:firstLine="0" w:firstLineChars="0"/>
              <w:jc w:val="center"/>
              <w:rPr>
                <w:rFonts w:ascii="Times New Roman"/>
                <w:color w:val="000000"/>
                <w:szCs w:val="18"/>
              </w:rPr>
            </w:pPr>
            <w:r>
              <w:rPr>
                <w:rFonts w:ascii="Times New Roman"/>
                <w:color w:val="000000"/>
                <w:szCs w:val="18"/>
              </w:rPr>
              <w:t>连续性周期，CCO根据本网络的规模，可设置本网络的路由周期。设置范围：20-420秒</w:t>
            </w:r>
          </w:p>
        </w:tc>
        <w:tc>
          <w:tcPr>
            <w:tcW w:w="3367" w:type="dxa"/>
            <w:noWrap w:val="0"/>
            <w:vAlign w:val="center"/>
          </w:tcPr>
          <w:p w14:paraId="1FEBF3AB">
            <w:pPr>
              <w:pStyle w:val="38"/>
              <w:ind w:firstLine="0" w:firstLineChars="0"/>
              <w:rPr>
                <w:rFonts w:ascii="Times New Roman"/>
                <w:color w:val="000000"/>
                <w:szCs w:val="18"/>
              </w:rPr>
            </w:pPr>
            <w:r>
              <w:rPr>
                <w:rFonts w:ascii="Times New Roman"/>
                <w:color w:val="000000"/>
                <w:szCs w:val="18"/>
              </w:rPr>
              <w:t>STA站点，在路由周期内，评估自己的代理站点，可发起代理变更请求</w:t>
            </w:r>
          </w:p>
        </w:tc>
      </w:tr>
      <w:tr w14:paraId="04AA37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49" w:type="dxa"/>
            <w:noWrap w:val="0"/>
            <w:vAlign w:val="center"/>
          </w:tcPr>
          <w:p w14:paraId="023A8713">
            <w:pPr>
              <w:pStyle w:val="38"/>
              <w:ind w:firstLine="0" w:firstLineChars="0"/>
              <w:jc w:val="center"/>
              <w:rPr>
                <w:rFonts w:ascii="Times New Roman"/>
                <w:color w:val="000000"/>
                <w:szCs w:val="18"/>
              </w:rPr>
            </w:pPr>
            <w:r>
              <w:rPr>
                <w:rFonts w:ascii="Times New Roman"/>
                <w:color w:val="000000"/>
                <w:szCs w:val="18"/>
              </w:rPr>
              <w:t>载波发现列表报文发送周期</w:t>
            </w:r>
          </w:p>
        </w:tc>
        <w:tc>
          <w:tcPr>
            <w:tcW w:w="3631" w:type="dxa"/>
            <w:noWrap w:val="0"/>
            <w:vAlign w:val="center"/>
          </w:tcPr>
          <w:p w14:paraId="462C59D9">
            <w:pPr>
              <w:pStyle w:val="38"/>
              <w:ind w:firstLine="0" w:firstLineChars="0"/>
              <w:jc w:val="center"/>
              <w:rPr>
                <w:rFonts w:ascii="Times New Roman"/>
                <w:color w:val="000000"/>
                <w:szCs w:val="18"/>
              </w:rPr>
            </w:pPr>
            <w:r>
              <w:rPr>
                <w:rFonts w:ascii="Times New Roman"/>
                <w:color w:val="000000"/>
                <w:szCs w:val="18"/>
              </w:rPr>
              <w:t>CCO根据本网络的规模，可设置本网络发现列表周期，设置范围：2-255秒</w:t>
            </w:r>
          </w:p>
        </w:tc>
        <w:tc>
          <w:tcPr>
            <w:tcW w:w="3367" w:type="dxa"/>
            <w:noWrap w:val="0"/>
            <w:vAlign w:val="center"/>
          </w:tcPr>
          <w:p w14:paraId="4072BA4A">
            <w:pPr>
              <w:pStyle w:val="38"/>
              <w:ind w:firstLine="0" w:firstLineChars="0"/>
              <w:rPr>
                <w:rFonts w:ascii="Times New Roman"/>
                <w:color w:val="000000"/>
                <w:szCs w:val="18"/>
              </w:rPr>
            </w:pPr>
            <w:r>
              <w:rPr>
                <w:rFonts w:ascii="Times New Roman"/>
                <w:color w:val="000000"/>
                <w:szCs w:val="18"/>
              </w:rPr>
              <w:t>网络中节点保证每1个发现列表周期发送1个发现列表报文</w:t>
            </w:r>
          </w:p>
        </w:tc>
      </w:tr>
      <w:tr w14:paraId="12DC9C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49" w:type="dxa"/>
            <w:noWrap w:val="0"/>
            <w:vAlign w:val="center"/>
          </w:tcPr>
          <w:p w14:paraId="20A2DF91">
            <w:pPr>
              <w:pStyle w:val="38"/>
              <w:ind w:firstLine="0" w:firstLineChars="0"/>
              <w:jc w:val="center"/>
              <w:rPr>
                <w:rFonts w:ascii="Times New Roman"/>
                <w:color w:val="000000"/>
                <w:szCs w:val="18"/>
              </w:rPr>
            </w:pPr>
            <w:r>
              <w:rPr>
                <w:rFonts w:ascii="Times New Roman"/>
                <w:color w:val="000000"/>
                <w:szCs w:val="18"/>
              </w:rPr>
              <w:t>接收率老化周期</w:t>
            </w:r>
          </w:p>
        </w:tc>
        <w:tc>
          <w:tcPr>
            <w:tcW w:w="3631" w:type="dxa"/>
            <w:noWrap w:val="0"/>
            <w:vAlign w:val="center"/>
          </w:tcPr>
          <w:p w14:paraId="28463FA9">
            <w:pPr>
              <w:pStyle w:val="38"/>
              <w:ind w:firstLine="0" w:firstLineChars="0"/>
              <w:jc w:val="center"/>
              <w:rPr>
                <w:rFonts w:ascii="Times New Roman"/>
                <w:color w:val="000000"/>
                <w:szCs w:val="18"/>
              </w:rPr>
            </w:pPr>
            <w:r>
              <w:rPr>
                <w:rFonts w:ascii="Times New Roman"/>
                <w:color w:val="000000"/>
                <w:szCs w:val="18"/>
              </w:rPr>
              <w:t>CCO根据本网络的规模，可配置接收率老化周期，设置范围为：4-16个发现列表周期</w:t>
            </w:r>
          </w:p>
        </w:tc>
        <w:tc>
          <w:tcPr>
            <w:tcW w:w="3367" w:type="dxa"/>
            <w:noWrap w:val="0"/>
            <w:vAlign w:val="center"/>
          </w:tcPr>
          <w:p w14:paraId="3F7A4A6B">
            <w:pPr>
              <w:pStyle w:val="38"/>
              <w:ind w:firstLine="0" w:firstLineChars="0"/>
              <w:rPr>
                <w:rFonts w:ascii="Times New Roman"/>
                <w:color w:val="000000"/>
                <w:szCs w:val="18"/>
              </w:rPr>
            </w:pPr>
            <w:r>
              <w:rPr>
                <w:rFonts w:ascii="Times New Roman"/>
                <w:color w:val="000000"/>
                <w:szCs w:val="18"/>
              </w:rPr>
              <w:t>若超过接收率老化周期没有更新上行接收率，则老化为0</w:t>
            </w:r>
          </w:p>
        </w:tc>
      </w:tr>
      <w:tr w14:paraId="4F20EC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49" w:type="dxa"/>
            <w:noWrap w:val="0"/>
            <w:vAlign w:val="center"/>
          </w:tcPr>
          <w:p w14:paraId="24E4A3A1">
            <w:pPr>
              <w:pStyle w:val="38"/>
              <w:ind w:firstLine="0" w:firstLineChars="0"/>
              <w:jc w:val="center"/>
              <w:rPr>
                <w:rFonts w:ascii="Times New Roman"/>
                <w:color w:val="000000"/>
                <w:szCs w:val="18"/>
              </w:rPr>
            </w:pPr>
            <w:r>
              <w:rPr>
                <w:rFonts w:ascii="Times New Roman"/>
                <w:color w:val="000000"/>
                <w:szCs w:val="18"/>
              </w:rPr>
              <w:t>接收统计窗口</w:t>
            </w:r>
          </w:p>
        </w:tc>
        <w:tc>
          <w:tcPr>
            <w:tcW w:w="3631" w:type="dxa"/>
            <w:noWrap w:val="0"/>
            <w:vAlign w:val="center"/>
          </w:tcPr>
          <w:p w14:paraId="5B9707AA">
            <w:pPr>
              <w:pStyle w:val="38"/>
              <w:ind w:firstLine="0" w:firstLineChars="0"/>
              <w:jc w:val="center"/>
              <w:rPr>
                <w:rFonts w:ascii="Times New Roman"/>
                <w:color w:val="000000"/>
                <w:szCs w:val="18"/>
              </w:rPr>
            </w:pPr>
            <w:r>
              <w:rPr>
                <w:rFonts w:ascii="Times New Roman"/>
                <w:color w:val="000000"/>
                <w:szCs w:val="18"/>
              </w:rPr>
              <w:t>最小值为 8</w:t>
            </w:r>
          </w:p>
        </w:tc>
        <w:tc>
          <w:tcPr>
            <w:tcW w:w="3367" w:type="dxa"/>
            <w:noWrap w:val="0"/>
            <w:vAlign w:val="center"/>
          </w:tcPr>
          <w:p w14:paraId="5F873DF2">
            <w:pPr>
              <w:pStyle w:val="38"/>
              <w:ind w:firstLine="0" w:firstLineChars="0"/>
              <w:rPr>
                <w:rFonts w:ascii="Times New Roman"/>
                <w:color w:val="000000"/>
                <w:szCs w:val="18"/>
              </w:rPr>
            </w:pPr>
            <w:r>
              <w:rPr>
                <w:rFonts w:ascii="Times New Roman"/>
                <w:color w:val="000000"/>
                <w:szCs w:val="18"/>
              </w:rPr>
              <w:t>节点本地统计接收发现列表接收个数位图大小</w:t>
            </w:r>
          </w:p>
        </w:tc>
      </w:tr>
      <w:tr w14:paraId="4FDF22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49" w:type="dxa"/>
            <w:noWrap w:val="0"/>
            <w:vAlign w:val="center"/>
          </w:tcPr>
          <w:p w14:paraId="65F41BFD">
            <w:pPr>
              <w:pStyle w:val="38"/>
              <w:ind w:firstLine="0" w:firstLineChars="0"/>
              <w:jc w:val="center"/>
              <w:rPr>
                <w:rFonts w:ascii="Times New Roman"/>
                <w:color w:val="000000"/>
                <w:szCs w:val="18"/>
              </w:rPr>
            </w:pPr>
            <w:r>
              <w:rPr>
                <w:rFonts w:ascii="Times New Roman"/>
                <w:color w:val="000000"/>
                <w:szCs w:val="18"/>
              </w:rPr>
              <w:t>心跳检测报文产生周期</w:t>
            </w:r>
          </w:p>
        </w:tc>
        <w:tc>
          <w:tcPr>
            <w:tcW w:w="3631" w:type="dxa"/>
            <w:noWrap w:val="0"/>
            <w:vAlign w:val="center"/>
          </w:tcPr>
          <w:p w14:paraId="5A67B0DE">
            <w:pPr>
              <w:pStyle w:val="38"/>
              <w:ind w:firstLine="0" w:firstLineChars="0"/>
              <w:jc w:val="center"/>
              <w:rPr>
                <w:rFonts w:ascii="Times New Roman"/>
                <w:color w:val="000000"/>
                <w:szCs w:val="18"/>
              </w:rPr>
            </w:pPr>
            <w:r>
              <w:rPr>
                <w:rFonts w:ascii="Times New Roman"/>
                <w:color w:val="000000"/>
                <w:szCs w:val="18"/>
              </w:rPr>
              <w:t>连续性周期，根据路由周期来设置，</w:t>
            </w:r>
          </w:p>
          <w:p w14:paraId="59CCFF63">
            <w:pPr>
              <w:pStyle w:val="38"/>
              <w:ind w:firstLine="0" w:firstLineChars="0"/>
              <w:jc w:val="center"/>
              <w:rPr>
                <w:rFonts w:ascii="Times New Roman"/>
                <w:color w:val="000000"/>
                <w:szCs w:val="18"/>
              </w:rPr>
            </w:pPr>
            <w:r>
              <w:rPr>
                <w:rFonts w:ascii="Times New Roman"/>
                <w:color w:val="000000"/>
                <w:szCs w:val="18"/>
              </w:rPr>
              <w:t>设置范围：1/8个路由周期</w:t>
            </w:r>
          </w:p>
        </w:tc>
        <w:tc>
          <w:tcPr>
            <w:tcW w:w="3367" w:type="dxa"/>
            <w:noWrap w:val="0"/>
            <w:vAlign w:val="center"/>
          </w:tcPr>
          <w:p w14:paraId="1CA2B2EC">
            <w:pPr>
              <w:pStyle w:val="38"/>
              <w:ind w:firstLine="0" w:firstLineChars="0"/>
              <w:rPr>
                <w:rFonts w:ascii="Times New Roman"/>
                <w:color w:val="000000"/>
                <w:szCs w:val="18"/>
              </w:rPr>
            </w:pPr>
            <w:r>
              <w:rPr>
                <w:rFonts w:ascii="Times New Roman"/>
                <w:color w:val="000000"/>
                <w:szCs w:val="18"/>
              </w:rPr>
              <w:t>高层级代理站点，在该周期内，产生1个心跳检测报文</w:t>
            </w:r>
          </w:p>
        </w:tc>
      </w:tr>
      <w:tr w14:paraId="025A7E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49" w:type="dxa"/>
            <w:noWrap w:val="0"/>
            <w:vAlign w:val="center"/>
          </w:tcPr>
          <w:p w14:paraId="2E7836A1">
            <w:pPr>
              <w:pStyle w:val="38"/>
              <w:ind w:firstLine="0" w:firstLineChars="0"/>
              <w:jc w:val="center"/>
              <w:rPr>
                <w:rFonts w:ascii="Times New Roman"/>
                <w:color w:val="000000"/>
                <w:szCs w:val="18"/>
              </w:rPr>
            </w:pPr>
            <w:r>
              <w:rPr>
                <w:rFonts w:ascii="Times New Roman"/>
                <w:color w:val="000000"/>
                <w:szCs w:val="18"/>
              </w:rPr>
              <w:t>通信成功率上报周期</w:t>
            </w:r>
          </w:p>
        </w:tc>
        <w:tc>
          <w:tcPr>
            <w:tcW w:w="3631" w:type="dxa"/>
            <w:noWrap w:val="0"/>
            <w:vAlign w:val="center"/>
          </w:tcPr>
          <w:p w14:paraId="603D2C89">
            <w:pPr>
              <w:pStyle w:val="38"/>
              <w:ind w:firstLine="0" w:firstLineChars="0"/>
              <w:jc w:val="center"/>
              <w:rPr>
                <w:rFonts w:ascii="Times New Roman"/>
                <w:color w:val="000000"/>
                <w:szCs w:val="18"/>
              </w:rPr>
            </w:pPr>
            <w:r>
              <w:rPr>
                <w:rFonts w:ascii="Times New Roman"/>
                <w:color w:val="000000"/>
                <w:szCs w:val="18"/>
              </w:rPr>
              <w:t>连续性周期，根据路由周期来设置，</w:t>
            </w:r>
          </w:p>
          <w:p w14:paraId="5D5DBDAA">
            <w:pPr>
              <w:pStyle w:val="38"/>
              <w:ind w:firstLine="0" w:firstLineChars="0"/>
              <w:jc w:val="center"/>
              <w:rPr>
                <w:rFonts w:ascii="Times New Roman"/>
                <w:color w:val="000000"/>
                <w:szCs w:val="18"/>
              </w:rPr>
            </w:pPr>
            <w:r>
              <w:rPr>
                <w:rFonts w:ascii="Times New Roman"/>
                <w:color w:val="000000"/>
                <w:szCs w:val="18"/>
              </w:rPr>
              <w:t>设置范围：4个路由周期</w:t>
            </w:r>
          </w:p>
        </w:tc>
        <w:tc>
          <w:tcPr>
            <w:tcW w:w="3367" w:type="dxa"/>
            <w:noWrap w:val="0"/>
            <w:vAlign w:val="center"/>
          </w:tcPr>
          <w:p w14:paraId="434092E4">
            <w:pPr>
              <w:pStyle w:val="38"/>
              <w:ind w:firstLine="0" w:firstLineChars="0"/>
              <w:rPr>
                <w:rFonts w:ascii="Times New Roman"/>
                <w:color w:val="000000"/>
                <w:szCs w:val="18"/>
              </w:rPr>
            </w:pPr>
            <w:r>
              <w:rPr>
                <w:rFonts w:ascii="Times New Roman"/>
                <w:color w:val="000000"/>
                <w:szCs w:val="18"/>
              </w:rPr>
              <w:t>代理站点，在该周期内，需要产生1个通信成功率上报报文，发送给CCO</w:t>
            </w:r>
          </w:p>
        </w:tc>
      </w:tr>
      <w:tr w14:paraId="23AB60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49" w:type="dxa"/>
            <w:noWrap w:val="0"/>
            <w:vAlign w:val="center"/>
          </w:tcPr>
          <w:p w14:paraId="3AC2358C">
            <w:pPr>
              <w:pStyle w:val="38"/>
              <w:ind w:firstLine="0" w:firstLineChars="0"/>
              <w:jc w:val="center"/>
              <w:rPr>
                <w:rFonts w:ascii="Times New Roman"/>
                <w:color w:val="000000"/>
                <w:szCs w:val="18"/>
              </w:rPr>
            </w:pPr>
            <w:r>
              <w:rPr>
                <w:rFonts w:ascii="Times New Roman"/>
                <w:color w:val="000000"/>
                <w:szCs w:val="18"/>
              </w:rPr>
              <w:t>心跳周期</w:t>
            </w:r>
          </w:p>
        </w:tc>
        <w:tc>
          <w:tcPr>
            <w:tcW w:w="3631" w:type="dxa"/>
            <w:noWrap w:val="0"/>
            <w:vAlign w:val="center"/>
          </w:tcPr>
          <w:p w14:paraId="2A736D31">
            <w:pPr>
              <w:pStyle w:val="38"/>
              <w:ind w:firstLine="0" w:firstLineChars="0"/>
              <w:jc w:val="center"/>
              <w:rPr>
                <w:rFonts w:ascii="Times New Roman"/>
                <w:color w:val="000000"/>
                <w:szCs w:val="18"/>
              </w:rPr>
            </w:pPr>
            <w:r>
              <w:rPr>
                <w:rFonts w:ascii="Times New Roman"/>
                <w:color w:val="000000"/>
                <w:szCs w:val="18"/>
              </w:rPr>
              <w:t>一次性周期，根据路由周期来设置，</w:t>
            </w:r>
          </w:p>
          <w:p w14:paraId="33934960">
            <w:pPr>
              <w:pStyle w:val="38"/>
              <w:ind w:firstLine="0" w:firstLineChars="0"/>
              <w:jc w:val="center"/>
              <w:rPr>
                <w:rFonts w:ascii="Times New Roman"/>
                <w:color w:val="000000"/>
                <w:szCs w:val="18"/>
              </w:rPr>
            </w:pPr>
            <w:r>
              <w:rPr>
                <w:rFonts w:ascii="Times New Roman"/>
                <w:color w:val="000000"/>
                <w:szCs w:val="18"/>
              </w:rPr>
              <w:t>设置范围：2个路由周期</w:t>
            </w:r>
          </w:p>
        </w:tc>
        <w:tc>
          <w:tcPr>
            <w:tcW w:w="3367" w:type="dxa"/>
            <w:noWrap w:val="0"/>
            <w:vAlign w:val="center"/>
          </w:tcPr>
          <w:p w14:paraId="063AF33C">
            <w:pPr>
              <w:pStyle w:val="38"/>
              <w:ind w:firstLine="0" w:firstLineChars="0"/>
              <w:rPr>
                <w:rFonts w:ascii="Times New Roman"/>
                <w:color w:val="000000"/>
                <w:szCs w:val="18"/>
              </w:rPr>
            </w:pPr>
            <w:r>
              <w:rPr>
                <w:rFonts w:ascii="Times New Roman"/>
                <w:color w:val="000000"/>
                <w:szCs w:val="18"/>
              </w:rPr>
              <w:t>CCO判断某个站点，在连续的1个心跳周期内，都不活跃，可判定其离线，CCO判断某个站点，在连续的4个心跳周期内，都不活跃，可判定其未入网</w:t>
            </w:r>
          </w:p>
        </w:tc>
      </w:tr>
      <w:tr w14:paraId="558FED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49" w:type="dxa"/>
            <w:noWrap w:val="0"/>
            <w:vAlign w:val="center"/>
          </w:tcPr>
          <w:p w14:paraId="038B5E5A">
            <w:pPr>
              <w:pStyle w:val="38"/>
              <w:ind w:firstLine="0" w:firstLineChars="0"/>
              <w:jc w:val="center"/>
              <w:rPr>
                <w:rFonts w:ascii="Times New Roman"/>
                <w:color w:val="000000"/>
                <w:szCs w:val="18"/>
              </w:rPr>
            </w:pPr>
            <w:r>
              <w:rPr>
                <w:rFonts w:ascii="Times New Roman"/>
                <w:color w:val="000000"/>
                <w:szCs w:val="18"/>
              </w:rPr>
              <w:t>无线发现列表周期</w:t>
            </w:r>
          </w:p>
        </w:tc>
        <w:tc>
          <w:tcPr>
            <w:tcW w:w="3631" w:type="dxa"/>
            <w:noWrap w:val="0"/>
            <w:vAlign w:val="center"/>
          </w:tcPr>
          <w:p w14:paraId="78F5B671">
            <w:pPr>
              <w:pStyle w:val="38"/>
              <w:ind w:firstLine="0" w:firstLineChars="0"/>
              <w:jc w:val="center"/>
              <w:rPr>
                <w:rFonts w:ascii="Times New Roman"/>
                <w:color w:val="000000"/>
                <w:szCs w:val="18"/>
              </w:rPr>
            </w:pPr>
            <w:r>
              <w:rPr>
                <w:rFonts w:ascii="Times New Roman"/>
                <w:color w:val="000000"/>
                <w:szCs w:val="18"/>
              </w:rPr>
              <w:t>CCO根据本网络的规模，可设置本网络无线发现列表周期，设置范围：10-255秒</w:t>
            </w:r>
          </w:p>
        </w:tc>
        <w:tc>
          <w:tcPr>
            <w:tcW w:w="3367" w:type="dxa"/>
            <w:noWrap w:val="0"/>
            <w:vAlign w:val="center"/>
          </w:tcPr>
          <w:p w14:paraId="69A7B0F8">
            <w:pPr>
              <w:pStyle w:val="38"/>
              <w:ind w:firstLine="0" w:firstLineChars="0"/>
              <w:rPr>
                <w:rFonts w:ascii="Times New Roman"/>
                <w:color w:val="000000"/>
                <w:szCs w:val="18"/>
              </w:rPr>
            </w:pPr>
            <w:r>
              <w:rPr>
                <w:rFonts w:ascii="Times New Roman"/>
                <w:color w:val="000000"/>
                <w:szCs w:val="18"/>
              </w:rPr>
              <w:t>网络中节点保证每1个无线发现列表周期发送1个无线发现列表报文</w:t>
            </w:r>
          </w:p>
        </w:tc>
      </w:tr>
      <w:tr w14:paraId="0DEF54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49" w:type="dxa"/>
            <w:noWrap w:val="0"/>
            <w:vAlign w:val="center"/>
          </w:tcPr>
          <w:p w14:paraId="3447AC3D">
            <w:pPr>
              <w:pStyle w:val="38"/>
              <w:ind w:firstLine="0" w:firstLineChars="0"/>
              <w:jc w:val="center"/>
              <w:rPr>
                <w:rFonts w:ascii="Times New Roman"/>
                <w:color w:val="000000"/>
                <w:szCs w:val="18"/>
              </w:rPr>
            </w:pPr>
            <w:r>
              <w:rPr>
                <w:rFonts w:ascii="Times New Roman"/>
                <w:color w:val="000000"/>
                <w:szCs w:val="18"/>
              </w:rPr>
              <w:t>无线接收率老化周期</w:t>
            </w:r>
          </w:p>
        </w:tc>
        <w:tc>
          <w:tcPr>
            <w:tcW w:w="3631" w:type="dxa"/>
            <w:noWrap w:val="0"/>
            <w:vAlign w:val="center"/>
          </w:tcPr>
          <w:p w14:paraId="357C4847">
            <w:pPr>
              <w:pStyle w:val="38"/>
              <w:ind w:firstLine="0" w:firstLineChars="0"/>
              <w:jc w:val="center"/>
              <w:rPr>
                <w:rFonts w:ascii="Times New Roman"/>
                <w:color w:val="000000"/>
                <w:szCs w:val="18"/>
              </w:rPr>
            </w:pPr>
            <w:r>
              <w:rPr>
                <w:rFonts w:ascii="Times New Roman"/>
                <w:color w:val="000000"/>
                <w:szCs w:val="18"/>
              </w:rPr>
              <w:t>CCO根据本网络的规模，可配置无线接收率老化周期，设置范围为：4-16个无线发现列表周期</w:t>
            </w:r>
          </w:p>
        </w:tc>
        <w:tc>
          <w:tcPr>
            <w:tcW w:w="3367" w:type="dxa"/>
            <w:noWrap w:val="0"/>
            <w:vAlign w:val="center"/>
          </w:tcPr>
          <w:p w14:paraId="6809F0C4">
            <w:pPr>
              <w:pStyle w:val="38"/>
              <w:ind w:firstLine="0" w:firstLineChars="0"/>
              <w:rPr>
                <w:rFonts w:ascii="Times New Roman"/>
                <w:color w:val="000000"/>
                <w:szCs w:val="18"/>
              </w:rPr>
            </w:pPr>
            <w:r>
              <w:rPr>
                <w:rFonts w:ascii="Times New Roman"/>
                <w:color w:val="000000"/>
                <w:szCs w:val="18"/>
              </w:rPr>
              <w:t>若超过无线接收率老化周期没有更新无线上行接收率，则老化为0</w:t>
            </w:r>
          </w:p>
        </w:tc>
      </w:tr>
      <w:tr w14:paraId="32004E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49" w:type="dxa"/>
            <w:noWrap w:val="0"/>
            <w:vAlign w:val="center"/>
          </w:tcPr>
          <w:p w14:paraId="0ACF6074">
            <w:pPr>
              <w:pStyle w:val="38"/>
              <w:ind w:firstLine="0" w:firstLineChars="0"/>
              <w:jc w:val="center"/>
              <w:rPr>
                <w:rFonts w:ascii="Times New Roman"/>
                <w:color w:val="000000"/>
                <w:szCs w:val="18"/>
              </w:rPr>
            </w:pPr>
            <w:r>
              <w:rPr>
                <w:rFonts w:ascii="Times New Roman"/>
                <w:color w:val="000000"/>
                <w:szCs w:val="18"/>
              </w:rPr>
              <w:t>无线接收统计窗口</w:t>
            </w:r>
          </w:p>
        </w:tc>
        <w:tc>
          <w:tcPr>
            <w:tcW w:w="3631" w:type="dxa"/>
            <w:noWrap w:val="0"/>
            <w:vAlign w:val="center"/>
          </w:tcPr>
          <w:p w14:paraId="24FEE6FB">
            <w:pPr>
              <w:pStyle w:val="38"/>
              <w:ind w:firstLine="0" w:firstLineChars="0"/>
              <w:jc w:val="center"/>
              <w:rPr>
                <w:rFonts w:ascii="Times New Roman"/>
                <w:color w:val="000000"/>
                <w:szCs w:val="18"/>
              </w:rPr>
            </w:pPr>
            <w:r>
              <w:rPr>
                <w:rFonts w:ascii="Times New Roman"/>
                <w:color w:val="000000"/>
                <w:szCs w:val="18"/>
              </w:rPr>
              <w:t>最小值为 8</w:t>
            </w:r>
          </w:p>
        </w:tc>
        <w:tc>
          <w:tcPr>
            <w:tcW w:w="3367" w:type="dxa"/>
            <w:noWrap w:val="0"/>
            <w:vAlign w:val="center"/>
          </w:tcPr>
          <w:p w14:paraId="293C2C8A">
            <w:pPr>
              <w:pStyle w:val="38"/>
              <w:ind w:firstLine="0" w:firstLineChars="0"/>
              <w:rPr>
                <w:rFonts w:ascii="Times New Roman"/>
                <w:color w:val="000000"/>
                <w:szCs w:val="18"/>
              </w:rPr>
            </w:pPr>
            <w:r>
              <w:rPr>
                <w:rFonts w:ascii="Times New Roman"/>
                <w:color w:val="000000"/>
                <w:szCs w:val="18"/>
              </w:rPr>
              <w:t>节点本地统计接收无线发现列表接收个数位图大小</w:t>
            </w:r>
          </w:p>
        </w:tc>
      </w:tr>
    </w:tbl>
    <w:p w14:paraId="5490F0AD">
      <w:pPr>
        <w:pStyle w:val="263"/>
        <w:ind w:firstLine="0"/>
        <w:rPr>
          <w:rFonts w:ascii="Times New Roman"/>
          <w:lang w:eastAsia="zh-CN"/>
        </w:rPr>
      </w:pPr>
    </w:p>
    <w:p w14:paraId="3A206953">
      <w:pPr>
        <w:pStyle w:val="104"/>
        <w:spacing w:before="156" w:after="156"/>
        <w:rPr>
          <w:rFonts w:ascii="Times New Roman"/>
          <w:color w:val="000000"/>
        </w:rPr>
      </w:pPr>
      <w:r>
        <w:rPr>
          <w:rFonts w:ascii="Times New Roman"/>
          <w:color w:val="000000"/>
        </w:rPr>
        <w:t>分组管理</w:t>
      </w:r>
    </w:p>
    <w:p w14:paraId="25A9F44B">
      <w:pPr>
        <w:pStyle w:val="38"/>
        <w:rPr>
          <w:rFonts w:ascii="Times New Roman"/>
        </w:rPr>
      </w:pPr>
      <w:r>
        <w:rPr>
          <w:rFonts w:ascii="Times New Roman"/>
        </w:rPr>
        <w:t>基于电力线环境中节点依据拓扑分布的特点，对节点进行逻辑分组管理，优化网络结构。通过指定分组代理实现高效的批量控制，并充分利用双模通信优势，合理分配与利用不同信道，最终提升系统应用层的业务处理效率。</w:t>
      </w:r>
    </w:p>
    <w:p w14:paraId="31BB123F">
      <w:pPr>
        <w:pStyle w:val="38"/>
        <w:rPr>
          <w:rFonts w:ascii="Times New Roman"/>
        </w:rPr>
      </w:pPr>
      <w:r>
        <w:rPr>
          <w:rFonts w:ascii="Times New Roman"/>
        </w:rPr>
        <w:t>分组建立过程始于网络组建完成后。节点在电力线载波和无线两个信道上周期性地发送发现列表，并依据接收信号质量，评估出位置相近且双模通信状况良好的节点，将其预划分为一个逻辑组。评估完成后，节点发起分组请求报文，报文中携带建议的分组成员列表及推荐的分组代理节点。分组代理的选则原则是选择网络层级较低、与代理成功率较高的节点。接收到请求的节点可以对信息进行本地汇聚，再将整合后的分组申请上报至CCO。CCO综合评估全网情况，遵循同一个组内一个代理的原则，下发分组确认指令，完成组的构建。</w:t>
      </w:r>
    </w:p>
    <w:p w14:paraId="37EAD904">
      <w:pPr>
        <w:pStyle w:val="38"/>
        <w:rPr>
          <w:rFonts w:ascii="Times New Roman"/>
        </w:rPr>
      </w:pPr>
      <w:r>
        <w:rPr>
          <w:rFonts w:ascii="Times New Roman"/>
        </w:rPr>
        <w:t>在运行与维护阶段，路由机制支持按组进行抄读与控制，节点数据也可按组汇聚后上报。为优化信道利用，建议在报文量大、信道繁忙时，组内成员优先使用无线高速信道将数据汇聚至分组代理，再由代理转发，以此减少电力线网络的冲突。当组内成员与分组代理通信质量差或分组代理路径失效时，可重新触发评估流程以选择新的分组代理。组成员与主路径代理路径失效时，可通过分组代理进行数据抄读或上报，确保通信成功率。</w:t>
      </w:r>
    </w:p>
    <w:p w14:paraId="37DA6440">
      <w:pPr>
        <w:pStyle w:val="104"/>
        <w:spacing w:before="156" w:after="156"/>
        <w:rPr>
          <w:rFonts w:ascii="Times New Roman"/>
          <w:color w:val="000000"/>
        </w:rPr>
      </w:pPr>
      <w:r>
        <w:rPr>
          <w:rFonts w:ascii="Times New Roman"/>
          <w:color w:val="000000"/>
        </w:rPr>
        <w:t>相线识别</w:t>
      </w:r>
    </w:p>
    <w:p w14:paraId="67077D34">
      <w:pPr>
        <w:pStyle w:val="38"/>
        <w:rPr>
          <w:rFonts w:ascii="Times New Roman"/>
          <w:color w:val="000000"/>
        </w:rPr>
      </w:pPr>
      <w:r>
        <w:rPr>
          <w:rFonts w:ascii="Times New Roman"/>
          <w:color w:val="000000"/>
        </w:rPr>
        <w:t>一般的电力线网络中，存在A/B/C三个相线的物理线路分支。</w:t>
      </w:r>
    </w:p>
    <w:p w14:paraId="43F5D97F">
      <w:pPr>
        <w:pStyle w:val="38"/>
        <w:rPr>
          <w:rFonts w:ascii="Times New Roman"/>
          <w:color w:val="000000"/>
        </w:rPr>
      </w:pPr>
      <w:r>
        <w:rPr>
          <w:rFonts w:ascii="Times New Roman"/>
          <w:color w:val="000000"/>
        </w:rPr>
        <w:t>CCO一般会同时工作在A/B/C三个相线上，与A/B/C三个相线上的终端设备进行通信。而终端设备STA，一般情况下，只会工作在A/B/C三个相线的其中一个分支上。</w:t>
      </w:r>
    </w:p>
    <w:p w14:paraId="6E057885">
      <w:pPr>
        <w:pStyle w:val="38"/>
        <w:rPr>
          <w:rFonts w:ascii="Times New Roman"/>
          <w:color w:val="000000"/>
        </w:rPr>
      </w:pPr>
      <w:r>
        <w:rPr>
          <w:rFonts w:ascii="Times New Roman"/>
          <w:color w:val="000000"/>
        </w:rPr>
        <w:t>相线识别的目的，主要是确认一个电力线网络中，A/B/C三个相线上，各自有多少个终端设备，以及具体是哪些终端设备。</w:t>
      </w:r>
    </w:p>
    <w:p w14:paraId="67766BF3">
      <w:pPr>
        <w:pStyle w:val="38"/>
        <w:rPr>
          <w:rFonts w:ascii="Times New Roman"/>
          <w:color w:val="000000"/>
        </w:rPr>
      </w:pPr>
      <w:r>
        <w:rPr>
          <w:rFonts w:ascii="Times New Roman"/>
          <w:color w:val="000000"/>
        </w:rPr>
        <w:t>一般的，属于同一个相线的终端设备，具有相同的电力线工频周期，具有相同的过零点时刻；而不同相线的终端设备，虽然具有相同的电力线工频周期，但是过零点时刻却不相同。</w:t>
      </w:r>
    </w:p>
    <w:p w14:paraId="786C7C52">
      <w:pPr>
        <w:pStyle w:val="38"/>
        <w:rPr>
          <w:rFonts w:ascii="Times New Roman"/>
          <w:color w:val="000000"/>
        </w:rPr>
      </w:pPr>
      <w:r>
        <w:rPr>
          <w:rFonts w:ascii="Times New Roman"/>
          <w:color w:val="000000"/>
        </w:rPr>
        <w:t>采用过零点时刻比对的方法，可以识别出终端设备的所属相线。即：STA采集本站点的相线过零点NTB，上报给CCO；CCO采集本站点A/B/C三个相线的过零点NTB（也可以采集A相线的过零点，计算出B/C相的过零点）；CCO将STA上报的过零点NTB，与自己采集的过零点NTB进行比对计算，根据差值，即可判断该STA的所属相线。</w:t>
      </w:r>
    </w:p>
    <w:p w14:paraId="2EBD3250">
      <w:pPr>
        <w:pStyle w:val="38"/>
        <w:rPr>
          <w:rFonts w:ascii="Times New Roman"/>
          <w:color w:val="000000"/>
        </w:rPr>
      </w:pPr>
      <w:r>
        <w:rPr>
          <w:rFonts w:ascii="Times New Roman"/>
          <w:color w:val="000000"/>
        </w:rPr>
        <w:t>本协议中，相线识别的过程是：CCO向STA站点下发“过零NTB采集指示报文”，指示STA进行过零NTB采集，与此同时，CCO开始采集本站点上A/B/C三个相线的过零点NTB；STA根据CCO的指示报文，完成过零点NTB采集后，通过“过零NTB告知报文”上报本站点采集的过零点NTB信息；CCO根据STA站点上报的过零点NTB信息，与自己的过零点NTB比对计算后，获得该STA站点的所属相线。</w:t>
      </w:r>
    </w:p>
    <w:p w14:paraId="259CD4C6">
      <w:pPr>
        <w:pStyle w:val="38"/>
        <w:rPr>
          <w:rFonts w:ascii="Times New Roman"/>
          <w:color w:val="000000"/>
        </w:rPr>
      </w:pPr>
      <w:r>
        <w:rPr>
          <w:rFonts w:ascii="Times New Roman"/>
          <w:color w:val="000000"/>
        </w:rPr>
        <w:t>CCO站点也可以创建“过零NTB告知报文”，STA站点可根据CCO告知的过零NTB差值，与本站点的过零NTB比较，判断本站点所处的相线，判断方法与CCO一致。</w:t>
      </w:r>
    </w:p>
    <w:p w14:paraId="0CF547A1">
      <w:pPr>
        <w:pStyle w:val="99"/>
        <w:spacing w:before="156" w:after="156"/>
        <w:rPr>
          <w:rFonts w:ascii="Times New Roman"/>
          <w:sz w:val="28"/>
          <w:szCs w:val="28"/>
        </w:rPr>
      </w:pPr>
      <w:r>
        <w:rPr>
          <w:rFonts w:ascii="Times New Roman"/>
        </w:rPr>
        <w:t>网络信道评估</w:t>
      </w:r>
    </w:p>
    <w:p w14:paraId="7CE6B101">
      <w:pPr>
        <w:pStyle w:val="104"/>
        <w:spacing w:before="156" w:after="156"/>
        <w:rPr>
          <w:rFonts w:ascii="Times New Roman"/>
        </w:rPr>
      </w:pPr>
      <w:r>
        <w:rPr>
          <w:rFonts w:ascii="Times New Roman"/>
          <w:color w:val="000000"/>
        </w:rPr>
        <w:t>信道</w:t>
      </w:r>
      <w:r>
        <w:rPr>
          <w:rFonts w:ascii="Times New Roman"/>
        </w:rPr>
        <w:t>评估交互流程</w:t>
      </w:r>
    </w:p>
    <w:p w14:paraId="3341F130">
      <w:pPr>
        <w:pStyle w:val="108"/>
        <w:spacing w:before="156" w:after="156"/>
        <w:rPr>
          <w:rFonts w:ascii="Times New Roman"/>
        </w:rPr>
      </w:pPr>
      <w:r>
        <w:rPr>
          <w:rFonts w:ascii="Times New Roman"/>
        </w:rPr>
        <w:t>信道评估机制</w:t>
      </w:r>
    </w:p>
    <w:p w14:paraId="66E242B4">
      <w:pPr>
        <w:pStyle w:val="38"/>
        <w:rPr>
          <w:rFonts w:ascii="Times New Roman"/>
          <w:color w:val="000000"/>
        </w:rPr>
      </w:pPr>
      <w:r>
        <w:rPr>
          <w:rFonts w:ascii="Times New Roman"/>
          <w:color w:val="000000"/>
        </w:rPr>
        <w:t>信道评估的机制分为被动信道评估和主动信道评估两种，可通过信标帧信道评估参数条目的信道评估标志来使能和关闭主动/被动信道评估功能。</w:t>
      </w:r>
    </w:p>
    <w:p w14:paraId="661FD1A8">
      <w:pPr>
        <w:pStyle w:val="108"/>
        <w:spacing w:before="156" w:after="156"/>
        <w:rPr>
          <w:rFonts w:ascii="Times New Roman"/>
        </w:rPr>
      </w:pPr>
      <w:r>
        <w:rPr>
          <w:rFonts w:ascii="Times New Roman"/>
        </w:rPr>
        <w:t>被动信道</w:t>
      </w:r>
      <w:r>
        <w:rPr>
          <w:rFonts w:ascii="Times New Roman"/>
          <w:color w:val="000000"/>
        </w:rPr>
        <w:t>评估</w:t>
      </w:r>
    </w:p>
    <w:p w14:paraId="47F4E752">
      <w:pPr>
        <w:pStyle w:val="38"/>
        <w:rPr>
          <w:rFonts w:ascii="Times New Roman"/>
          <w:color w:val="000000"/>
        </w:rPr>
      </w:pPr>
      <w:r>
        <w:rPr>
          <w:rFonts w:ascii="Times New Roman"/>
          <w:color w:val="000000"/>
        </w:rPr>
        <w:t>被动快速信道评估，可借助正常网络报文（如发现列表）即可进行网络信道评估，评估效率较高，且能有效降低网络信道开销。</w:t>
      </w:r>
    </w:p>
    <w:p w14:paraId="7097C0EF">
      <w:pPr>
        <w:pStyle w:val="38"/>
        <w:rPr>
          <w:rFonts w:ascii="Times New Roman"/>
          <w:color w:val="000000"/>
        </w:rPr>
      </w:pPr>
      <w:r>
        <w:rPr>
          <w:rFonts w:ascii="Times New Roman"/>
          <w:color w:val="000000"/>
        </w:rPr>
        <w:t>被动信道评估流程应符合以下要求：</w:t>
      </w:r>
    </w:p>
    <w:p w14:paraId="0BF8436C">
      <w:pPr>
        <w:pStyle w:val="38"/>
        <w:numPr>
          <w:ilvl w:val="0"/>
          <w:numId w:val="32"/>
        </w:numPr>
        <w:rPr>
          <w:rFonts w:ascii="Times New Roman"/>
          <w:color w:val="000000"/>
        </w:rPr>
      </w:pPr>
      <w:r>
        <w:rPr>
          <w:rFonts w:ascii="Times New Roman"/>
          <w:color w:val="000000"/>
        </w:rPr>
        <w:t>在正常的抄表过程或网络维护中，信道发起者A可通过在SOF帧中追加训练域的方式，对接收者B发起被动信道评估流程，当抄表或网络维护报文太少时，发起者A可主动发送广播形式的信道探测帧，对发起者A发起被动信道评估流程；</w:t>
      </w:r>
    </w:p>
    <w:p w14:paraId="453A2AE7">
      <w:pPr>
        <w:pStyle w:val="38"/>
        <w:numPr>
          <w:ilvl w:val="0"/>
          <w:numId w:val="32"/>
        </w:numPr>
        <w:rPr>
          <w:rFonts w:ascii="Times New Roman"/>
          <w:color w:val="000000"/>
        </w:rPr>
      </w:pPr>
      <w:r>
        <w:rPr>
          <w:rFonts w:ascii="Times New Roman"/>
          <w:color w:val="000000"/>
        </w:rPr>
        <w:t>发起者A通过信标帧的信道评估参数条目配置被动信道评估周期和被动信道评估反馈周期。被动信道评估周期指发起者A需在该间隔时间内至少发送一帧被动信道探测帧；</w:t>
      </w:r>
    </w:p>
    <w:p w14:paraId="481319A4">
      <w:pPr>
        <w:pStyle w:val="38"/>
        <w:numPr>
          <w:ilvl w:val="0"/>
          <w:numId w:val="32"/>
        </w:numPr>
        <w:rPr>
          <w:rFonts w:ascii="Times New Roman"/>
          <w:color w:val="000000"/>
        </w:rPr>
      </w:pPr>
      <w:r>
        <w:rPr>
          <w:rFonts w:ascii="Times New Roman"/>
          <w:color w:val="000000"/>
        </w:rPr>
        <w:t>当接收者B对信道评估统计充分后，接收者B应在被动信道评估反馈周期内，应符合</w:t>
      </w:r>
      <w:r>
        <w:rPr>
          <w:rFonts w:ascii="Times New Roman"/>
          <w:color w:val="000000"/>
        </w:rPr>
        <w:fldChar w:fldCharType="begin"/>
      </w:r>
      <w:r>
        <w:rPr>
          <w:rFonts w:ascii="Times New Roman"/>
          <w:color w:val="000000"/>
        </w:rPr>
        <w:instrText xml:space="preserve"> REF _Ref218011736 \r \h  \* MERGEFORMAT </w:instrText>
      </w:r>
      <w:r>
        <w:rPr>
          <w:rFonts w:ascii="Times New Roman"/>
          <w:color w:val="000000"/>
        </w:rPr>
        <w:fldChar w:fldCharType="separate"/>
      </w:r>
      <w:r>
        <w:rPr>
          <w:rFonts w:ascii="Times New Roman"/>
          <w:color w:val="000000"/>
        </w:rPr>
        <w:t>图85</w:t>
      </w:r>
      <w:r>
        <w:rPr>
          <w:rFonts w:ascii="Times New Roman"/>
          <w:color w:val="000000"/>
        </w:rPr>
        <w:fldChar w:fldCharType="end"/>
      </w:r>
      <w:r>
        <w:rPr>
          <w:rFonts w:ascii="Times New Roman"/>
          <w:color w:val="000000"/>
        </w:rPr>
        <w:t>要求，通过信道评估参数评估帧反馈信道评估结果，发起者A收到之后发送SACK帧，应符合</w:t>
      </w:r>
      <w:r>
        <w:rPr>
          <w:rFonts w:ascii="Times New Roman"/>
          <w:color w:val="000000"/>
        </w:rPr>
        <w:fldChar w:fldCharType="begin"/>
      </w:r>
      <w:r>
        <w:rPr>
          <w:rFonts w:ascii="Times New Roman"/>
          <w:color w:val="000000"/>
        </w:rPr>
        <w:instrText xml:space="preserve"> REF _Ref218011726 \r \h  \* MERGEFORMAT </w:instrText>
      </w:r>
      <w:r>
        <w:rPr>
          <w:rFonts w:ascii="Times New Roman"/>
          <w:color w:val="000000"/>
        </w:rPr>
        <w:fldChar w:fldCharType="separate"/>
      </w:r>
      <w:r>
        <w:rPr>
          <w:rFonts w:ascii="Times New Roman"/>
          <w:color w:val="000000"/>
        </w:rPr>
        <w:t>图86</w:t>
      </w:r>
      <w:r>
        <w:rPr>
          <w:rFonts w:ascii="Times New Roman"/>
          <w:color w:val="000000"/>
        </w:rPr>
        <w:fldChar w:fldCharType="end"/>
      </w:r>
      <w:r>
        <w:rPr>
          <w:rFonts w:ascii="Times New Roman"/>
          <w:color w:val="000000"/>
        </w:rPr>
        <w:t>要求，通过发现列表报文或SACK帧携带BRU SNR反馈信道评估结果；</w:t>
      </w:r>
    </w:p>
    <w:p w14:paraId="46BCC695">
      <w:pPr>
        <w:pStyle w:val="38"/>
        <w:numPr>
          <w:ilvl w:val="0"/>
          <w:numId w:val="32"/>
        </w:numPr>
        <w:rPr>
          <w:rFonts w:ascii="Times New Roman"/>
          <w:color w:val="000000"/>
        </w:rPr>
      </w:pPr>
      <w:r>
        <w:rPr>
          <w:rFonts w:ascii="Times New Roman"/>
          <w:color w:val="000000"/>
        </w:rPr>
        <w:t>超时未反馈发起者A应发送主动信道评估参数更新报文；</w:t>
      </w:r>
    </w:p>
    <w:p w14:paraId="26AD4EE6">
      <w:pPr>
        <w:pStyle w:val="38"/>
        <w:jc w:val="center"/>
        <w:rPr>
          <w:rFonts w:ascii="Times New Roman"/>
        </w:rPr>
      </w:pPr>
      <w:r>
        <w:rPr>
          <w:rFonts w:ascii="Times New Roman"/>
        </w:rPr>
        <w:object>
          <v:shape id="_x0000_i1116" o:spt="75" type="#_x0000_t75" style="height:251.4pt;width:226.3pt;" o:ole="t" filled="f" o:preferrelative="t" stroked="f" coordsize="21600,21600">
            <v:path/>
            <v:fill on="f" alignshape="1" focussize="0,0"/>
            <v:stroke on="f"/>
            <v:imagedata r:id="rId191" o:title=""/>
            <o:lock v:ext="edit" aspectratio="f"/>
            <w10:wrap type="none"/>
            <w10:anchorlock/>
          </v:shape>
          <o:OLEObject Type="Embed" ProgID="Visio.Drawing.15" ShapeID="_x0000_i1116" DrawAspect="Content" ObjectID="_1468075816" r:id="rId190">
            <o:LockedField>false</o:LockedField>
          </o:OLEObject>
        </w:object>
      </w:r>
    </w:p>
    <w:p w14:paraId="48C41D9F">
      <w:pPr>
        <w:pStyle w:val="1945"/>
      </w:pPr>
      <w:bookmarkStart w:id="2516" w:name="_Ref218011736"/>
      <w:r>
        <w:t>被动快速信道探测流程场景1</w:t>
      </w:r>
      <w:bookmarkEnd w:id="2516"/>
    </w:p>
    <w:p w14:paraId="3A6C8FA2">
      <w:pPr>
        <w:pStyle w:val="263"/>
        <w:jc w:val="center"/>
        <w:rPr>
          <w:rFonts w:ascii="Times New Roman"/>
          <w:lang w:eastAsia="zh-CN"/>
        </w:rPr>
      </w:pPr>
      <w:r>
        <w:rPr>
          <w:rFonts w:ascii="Times New Roman"/>
          <w:lang w:eastAsia="zh-CN"/>
        </w:rPr>
        <w:object>
          <v:shape id="_x0000_i1117" o:spt="75" type="#_x0000_t75" style="height:174.8pt;width:231.2pt;" o:ole="t" filled="f" o:preferrelative="t" stroked="f" coordsize="21600,21600">
            <v:path/>
            <v:fill on="f" alignshape="1" focussize="0,0"/>
            <v:stroke on="f"/>
            <v:imagedata r:id="rId193" o:title=""/>
            <o:lock v:ext="edit" aspectratio="f"/>
            <w10:wrap type="none"/>
            <w10:anchorlock/>
          </v:shape>
          <o:OLEObject Type="Embed" ProgID="Visio.Drawing.15" ShapeID="_x0000_i1117" DrawAspect="Content" ObjectID="_1468075817" r:id="rId192">
            <o:LockedField>false</o:LockedField>
          </o:OLEObject>
        </w:object>
      </w:r>
    </w:p>
    <w:p w14:paraId="75CF7162">
      <w:pPr>
        <w:pStyle w:val="1945"/>
      </w:pPr>
      <w:bookmarkStart w:id="2517" w:name="_Ref218011726"/>
      <w:r>
        <w:t>被动快速信道探测流程场景2</w:t>
      </w:r>
      <w:bookmarkEnd w:id="2517"/>
    </w:p>
    <w:p w14:paraId="32FE3CAC">
      <w:pPr>
        <w:pStyle w:val="108"/>
        <w:spacing w:before="156" w:after="156"/>
        <w:rPr>
          <w:rFonts w:ascii="Times New Roman"/>
        </w:rPr>
      </w:pPr>
      <w:r>
        <w:rPr>
          <w:rFonts w:ascii="Times New Roman"/>
        </w:rPr>
        <w:t>主动信道评</w:t>
      </w:r>
      <w:r>
        <w:rPr>
          <w:rFonts w:ascii="Times New Roman"/>
          <w:color w:val="000000"/>
        </w:rPr>
        <w:t>估</w:t>
      </w:r>
    </w:p>
    <w:p w14:paraId="099877B9">
      <w:pPr>
        <w:pStyle w:val="38"/>
        <w:rPr>
          <w:rFonts w:ascii="Times New Roman"/>
          <w:color w:val="000000"/>
        </w:rPr>
      </w:pPr>
      <w:r>
        <w:rPr>
          <w:rFonts w:ascii="Times New Roman"/>
          <w:color w:val="000000"/>
        </w:rPr>
        <w:t>主动信道评估要求接收端立即回复信道评估结果，从而提升信道状态信息的时效性和准确性，通常适用于业务流量密集的节点，通过实时动态感知信道状态调整信道资源分配，提升节点的传输性能，但会占用一定带宽。</w:t>
      </w:r>
    </w:p>
    <w:p w14:paraId="2096E532">
      <w:pPr>
        <w:pStyle w:val="38"/>
        <w:rPr>
          <w:rFonts w:ascii="Times New Roman"/>
          <w:color w:val="000000"/>
        </w:rPr>
      </w:pPr>
      <w:r>
        <w:rPr>
          <w:rFonts w:ascii="Times New Roman"/>
          <w:color w:val="000000"/>
        </w:rPr>
        <w:t>主动信道评估流程应符合以下要求：</w:t>
      </w:r>
    </w:p>
    <w:p w14:paraId="0B75C8B6">
      <w:pPr>
        <w:pStyle w:val="38"/>
        <w:numPr>
          <w:ilvl w:val="0"/>
          <w:numId w:val="33"/>
        </w:numPr>
        <w:ind w:firstLineChars="0"/>
        <w:rPr>
          <w:rFonts w:ascii="Times New Roman"/>
          <w:color w:val="000000"/>
        </w:rPr>
      </w:pPr>
      <w:r>
        <w:rPr>
          <w:rFonts w:ascii="Times New Roman"/>
          <w:color w:val="000000"/>
        </w:rPr>
        <w:t>发起者A主动发送单播或组播形式的信道探测帧来触发信道评估的流程，</w:t>
      </w:r>
      <w:r>
        <w:rPr>
          <w:rFonts w:ascii="Times New Roman"/>
        </w:rPr>
        <w:t>信道探测帧可以指定至多两个目标节点的TEI</w:t>
      </w:r>
      <w:r>
        <w:rPr>
          <w:rFonts w:ascii="Times New Roman"/>
          <w:color w:val="000000"/>
        </w:rPr>
        <w:t>；</w:t>
      </w:r>
    </w:p>
    <w:p w14:paraId="57A421F9">
      <w:pPr>
        <w:pStyle w:val="38"/>
        <w:numPr>
          <w:ilvl w:val="0"/>
          <w:numId w:val="33"/>
        </w:numPr>
        <w:rPr>
          <w:rFonts w:ascii="Times New Roman"/>
          <w:color w:val="000000"/>
        </w:rPr>
      </w:pPr>
      <w:r>
        <w:rPr>
          <w:rFonts w:ascii="Times New Roman"/>
        </w:rPr>
        <w:t>接收端B收到该帧并进行信道统计，如果目标TEI与自己一致，应尽快发送信道评估参数更新报文</w:t>
      </w:r>
      <w:r>
        <w:rPr>
          <w:rFonts w:ascii="Times New Roman"/>
          <w:color w:val="000000"/>
        </w:rPr>
        <w:t>；</w:t>
      </w:r>
    </w:p>
    <w:p w14:paraId="6950A3FD">
      <w:pPr>
        <w:pStyle w:val="38"/>
        <w:numPr>
          <w:ilvl w:val="0"/>
          <w:numId w:val="33"/>
        </w:numPr>
        <w:rPr>
          <w:rFonts w:ascii="Times New Roman"/>
          <w:color w:val="000000"/>
        </w:rPr>
      </w:pPr>
      <w:r>
        <w:rPr>
          <w:rFonts w:ascii="Times New Roman"/>
        </w:rPr>
        <w:t>A收到信道评估参数更新帧后，回复SACK帧</w:t>
      </w:r>
      <w:r>
        <w:rPr>
          <w:rFonts w:ascii="Times New Roman"/>
          <w:color w:val="000000"/>
        </w:rPr>
        <w:t>；</w:t>
      </w:r>
    </w:p>
    <w:p w14:paraId="53F82EF4">
      <w:pPr>
        <w:pStyle w:val="38"/>
        <w:numPr>
          <w:ilvl w:val="0"/>
          <w:numId w:val="33"/>
        </w:numPr>
        <w:ind w:firstLineChars="0"/>
        <w:rPr>
          <w:rFonts w:ascii="Times New Roman"/>
          <w:color w:val="000000"/>
        </w:rPr>
      </w:pPr>
      <w:r>
        <w:rPr>
          <w:rFonts w:ascii="Times New Roman"/>
          <w:color w:val="000000"/>
        </w:rPr>
        <w:t>超时未反馈发起者A应继续发送主动信道评估参数更新报文；</w:t>
      </w:r>
    </w:p>
    <w:p w14:paraId="61015950">
      <w:pPr>
        <w:pStyle w:val="263"/>
        <w:rPr>
          <w:rFonts w:ascii="Times New Roman"/>
          <w:color w:val="000000"/>
          <w:lang w:val="en-US"/>
        </w:rPr>
      </w:pPr>
      <w:r>
        <w:rPr>
          <w:rFonts w:ascii="Times New Roman"/>
        </w:rPr>
        <w:t>主动信道评估流程</w:t>
      </w:r>
      <w:r>
        <w:rPr>
          <w:rFonts w:ascii="Times New Roman"/>
          <w:lang w:val="en-US" w:eastAsia="zh-CN"/>
        </w:rPr>
        <w:t>图</w:t>
      </w:r>
      <w:r>
        <w:rPr>
          <w:rFonts w:ascii="Times New Roman"/>
          <w:lang w:eastAsia="zh-CN"/>
        </w:rPr>
        <w:t>应符合</w:t>
      </w:r>
      <w:r>
        <w:rPr>
          <w:rFonts w:ascii="Times New Roman"/>
          <w:lang w:val="en-US" w:eastAsia="zh-CN"/>
        </w:rPr>
        <w:fldChar w:fldCharType="begin"/>
      </w:r>
      <w:r>
        <w:rPr>
          <w:rFonts w:ascii="Times New Roman"/>
          <w:lang w:eastAsia="zh-CN"/>
        </w:rPr>
        <w:instrText xml:space="preserve"> REF _Ref218011706 \r \h </w:instrText>
      </w:r>
      <w:r>
        <w:rPr>
          <w:rFonts w:ascii="Times New Roman"/>
          <w:lang w:val="en-US" w:eastAsia="zh-CN"/>
        </w:rPr>
        <w:instrText xml:space="preserve"> \* MERGEFORMAT </w:instrText>
      </w:r>
      <w:r>
        <w:rPr>
          <w:rFonts w:ascii="Times New Roman"/>
          <w:lang w:val="en-US" w:eastAsia="zh-CN"/>
        </w:rPr>
        <w:fldChar w:fldCharType="separate"/>
      </w:r>
      <w:r>
        <w:rPr>
          <w:rFonts w:ascii="Times New Roman"/>
          <w:lang w:eastAsia="zh-CN"/>
        </w:rPr>
        <w:t>图87</w:t>
      </w:r>
      <w:r>
        <w:rPr>
          <w:rFonts w:ascii="Times New Roman"/>
          <w:lang w:val="en-US" w:eastAsia="zh-CN"/>
        </w:rPr>
        <w:fldChar w:fldCharType="end"/>
      </w:r>
      <w:r>
        <w:rPr>
          <w:rFonts w:ascii="Times New Roman"/>
          <w:lang w:eastAsia="zh-CN"/>
        </w:rPr>
        <w:t>要求。</w:t>
      </w:r>
    </w:p>
    <w:p w14:paraId="3AAF8619">
      <w:pPr>
        <w:pStyle w:val="263"/>
        <w:jc w:val="center"/>
        <w:rPr>
          <w:rFonts w:ascii="Times New Roman"/>
          <w:kern w:val="0"/>
          <w:lang w:eastAsia="zh-CN"/>
        </w:rPr>
      </w:pPr>
      <w:r>
        <w:rPr>
          <w:rFonts w:ascii="Times New Roman"/>
          <w:kern w:val="0"/>
          <w:lang w:eastAsia="zh-CN"/>
        </w:rPr>
        <w:object>
          <v:shape id="_x0000_i1118" o:spt="75" type="#_x0000_t75" style="height:194.45pt;width:212.25pt;" o:ole="t" filled="f" o:preferrelative="t" stroked="f" coordsize="21600,21600">
            <v:path/>
            <v:fill on="f" alignshape="1" focussize="0,0"/>
            <v:stroke on="f"/>
            <v:imagedata r:id="rId195" o:title=""/>
            <o:lock v:ext="edit" aspectratio="f"/>
            <w10:wrap type="none"/>
            <w10:anchorlock/>
          </v:shape>
          <o:OLEObject Type="Embed" ProgID="Visio.Drawing.15" ShapeID="_x0000_i1118" DrawAspect="Content" ObjectID="_1468075818" r:id="rId194">
            <o:LockedField>false</o:LockedField>
          </o:OLEObject>
        </w:object>
      </w:r>
    </w:p>
    <w:p w14:paraId="4C10F875">
      <w:pPr>
        <w:pStyle w:val="1945"/>
      </w:pPr>
      <w:bookmarkStart w:id="2518" w:name="_Ref218011706"/>
      <w:r>
        <w:t>主动鲁棒信道探测流</w:t>
      </w:r>
      <w:r>
        <w:rPr>
          <w:szCs w:val="21"/>
        </w:rPr>
        <w:t>程</w:t>
      </w:r>
      <w:bookmarkEnd w:id="2518"/>
    </w:p>
    <w:p w14:paraId="7A21A376">
      <w:pPr>
        <w:pStyle w:val="108"/>
        <w:spacing w:before="156" w:after="156"/>
        <w:rPr>
          <w:rFonts w:ascii="Times New Roman"/>
        </w:rPr>
      </w:pPr>
      <w:r>
        <w:rPr>
          <w:rFonts w:ascii="Times New Roman"/>
        </w:rPr>
        <w:t>评估参数正常更新处理流程</w:t>
      </w:r>
    </w:p>
    <w:p w14:paraId="51496924">
      <w:pPr>
        <w:pStyle w:val="38"/>
        <w:rPr>
          <w:rFonts w:ascii="Times New Roman"/>
          <w:color w:val="000000"/>
        </w:rPr>
      </w:pPr>
      <w:r>
        <w:rPr>
          <w:rFonts w:ascii="Times New Roman"/>
          <w:color w:val="000000"/>
        </w:rPr>
        <w:t>评估参数正常更新处理流程应符合如下要求:</w:t>
      </w:r>
    </w:p>
    <w:p w14:paraId="6BAEFF70">
      <w:pPr>
        <w:pStyle w:val="38"/>
        <w:numPr>
          <w:ilvl w:val="0"/>
          <w:numId w:val="34"/>
        </w:numPr>
        <w:ind w:firstLineChars="0"/>
        <w:rPr>
          <w:rFonts w:ascii="Times New Roman"/>
          <w:color w:val="000000"/>
        </w:rPr>
      </w:pPr>
      <w:r>
        <w:rPr>
          <w:rFonts w:ascii="Times New Roman"/>
          <w:color w:val="000000"/>
        </w:rPr>
        <w:t>发起者A本地保存的评估参数为ID0；</w:t>
      </w:r>
    </w:p>
    <w:p w14:paraId="39DFCB48">
      <w:pPr>
        <w:pStyle w:val="38"/>
        <w:numPr>
          <w:ilvl w:val="0"/>
          <w:numId w:val="34"/>
        </w:numPr>
        <w:rPr>
          <w:rFonts w:ascii="Times New Roman"/>
          <w:color w:val="000000"/>
        </w:rPr>
      </w:pPr>
      <w:r>
        <w:rPr>
          <w:rFonts w:ascii="Times New Roman"/>
          <w:color w:val="000000"/>
        </w:rPr>
        <w:t>发起者A向接收者B发送信道探测帧；</w:t>
      </w:r>
    </w:p>
    <w:p w14:paraId="0DF37FF5">
      <w:pPr>
        <w:pStyle w:val="38"/>
        <w:numPr>
          <w:ilvl w:val="0"/>
          <w:numId w:val="34"/>
        </w:numPr>
        <w:rPr>
          <w:rFonts w:ascii="Times New Roman"/>
          <w:color w:val="000000"/>
        </w:rPr>
      </w:pPr>
      <w:r>
        <w:rPr>
          <w:rFonts w:ascii="Times New Roman"/>
          <w:color w:val="000000"/>
        </w:rPr>
        <w:t>B经过评估后，生成了ID 1的评估参数反馈至发起者A；</w:t>
      </w:r>
    </w:p>
    <w:p w14:paraId="0072635A">
      <w:pPr>
        <w:pStyle w:val="38"/>
        <w:numPr>
          <w:ilvl w:val="0"/>
          <w:numId w:val="34"/>
        </w:numPr>
        <w:ind w:firstLineChars="0"/>
        <w:rPr>
          <w:rFonts w:ascii="Times New Roman"/>
          <w:color w:val="000000"/>
        </w:rPr>
      </w:pPr>
      <w:r>
        <w:rPr>
          <w:rFonts w:ascii="Times New Roman"/>
          <w:color w:val="000000"/>
        </w:rPr>
        <w:t>发起者A收到信道评估参数更新帧后，本地评估参数更新为ID1，回复SACK帧；</w:t>
      </w:r>
    </w:p>
    <w:p w14:paraId="5595986E">
      <w:pPr>
        <w:pStyle w:val="38"/>
        <w:numPr>
          <w:ilvl w:val="0"/>
          <w:numId w:val="34"/>
        </w:numPr>
        <w:ind w:firstLineChars="0"/>
        <w:rPr>
          <w:rFonts w:ascii="Times New Roman"/>
          <w:color w:val="000000"/>
        </w:rPr>
      </w:pPr>
      <w:r>
        <w:rPr>
          <w:rFonts w:ascii="Times New Roman"/>
          <w:color w:val="000000"/>
        </w:rPr>
        <w:t>B接收到SACK帧后，将本地保存的评估参数更新为ID1。</w:t>
      </w:r>
    </w:p>
    <w:p w14:paraId="4AE39EB3">
      <w:pPr>
        <w:pStyle w:val="263"/>
        <w:rPr>
          <w:rFonts w:ascii="Times New Roman"/>
          <w:lang w:val="en-US" w:eastAsia="zh-CN"/>
        </w:rPr>
      </w:pPr>
      <w:r>
        <w:rPr>
          <w:rFonts w:ascii="Times New Roman"/>
          <w:lang w:val="en-US" w:eastAsia="zh-CN"/>
        </w:rPr>
        <w:t>评估参数正常更新处理流程图应符合</w:t>
      </w:r>
      <w:r>
        <w:rPr>
          <w:rFonts w:ascii="Times New Roman"/>
          <w:lang w:val="en-US" w:eastAsia="zh-CN"/>
        </w:rPr>
        <w:fldChar w:fldCharType="begin"/>
      </w:r>
      <w:r>
        <w:rPr>
          <w:rFonts w:ascii="Times New Roman"/>
          <w:lang w:val="en-US" w:eastAsia="zh-CN"/>
        </w:rPr>
        <w:instrText xml:space="preserve"> REF _Ref218011695 \r \h  \* MERGEFORMAT </w:instrText>
      </w:r>
      <w:r>
        <w:rPr>
          <w:rFonts w:ascii="Times New Roman"/>
          <w:lang w:val="en-US" w:eastAsia="zh-CN"/>
        </w:rPr>
        <w:fldChar w:fldCharType="separate"/>
      </w:r>
      <w:r>
        <w:rPr>
          <w:rFonts w:ascii="Times New Roman"/>
          <w:lang w:val="en-US" w:eastAsia="zh-CN"/>
        </w:rPr>
        <w:t>图88</w:t>
      </w:r>
      <w:r>
        <w:rPr>
          <w:rFonts w:ascii="Times New Roman"/>
          <w:lang w:val="en-US" w:eastAsia="zh-CN"/>
        </w:rPr>
        <w:fldChar w:fldCharType="end"/>
      </w:r>
      <w:r>
        <w:rPr>
          <w:rFonts w:ascii="Times New Roman"/>
          <w:lang w:val="en-US" w:eastAsia="zh-CN"/>
        </w:rPr>
        <w:t>要求。</w:t>
      </w:r>
    </w:p>
    <w:p w14:paraId="4EC27B3D">
      <w:pPr>
        <w:pStyle w:val="263"/>
        <w:jc w:val="center"/>
        <w:rPr>
          <w:rFonts w:ascii="Times New Roman"/>
          <w:kern w:val="0"/>
          <w:lang w:eastAsia="zh-CN"/>
        </w:rPr>
      </w:pPr>
      <w:r>
        <w:rPr>
          <w:rFonts w:ascii="Times New Roman"/>
          <w:kern w:val="0"/>
          <w:lang w:eastAsia="zh-CN"/>
        </w:rPr>
        <w:object>
          <v:shape id="_x0000_i1119" o:spt="75" type="#_x0000_t75" style="height:194.45pt;width:212.25pt;" o:ole="t" filled="f" o:preferrelative="t" stroked="f" coordsize="21600,21600">
            <v:path/>
            <v:fill on="f" alignshape="1" focussize="0,0"/>
            <v:stroke on="f"/>
            <v:imagedata r:id="rId197" o:title=""/>
            <o:lock v:ext="edit" aspectratio="f"/>
            <w10:wrap type="none"/>
            <w10:anchorlock/>
          </v:shape>
          <o:OLEObject Type="Embed" ProgID="Visio.Drawing.15" ShapeID="_x0000_i1119" DrawAspect="Content" ObjectID="_1468075819" r:id="rId196">
            <o:LockedField>false</o:LockedField>
          </o:OLEObject>
        </w:object>
      </w:r>
    </w:p>
    <w:p w14:paraId="5905BBC7">
      <w:pPr>
        <w:pStyle w:val="1945"/>
      </w:pPr>
      <w:bookmarkStart w:id="2519" w:name="_Ref218011695"/>
      <w:r>
        <w:t>评估参数正常更新处理流程</w:t>
      </w:r>
      <w:bookmarkEnd w:id="2519"/>
    </w:p>
    <w:p w14:paraId="4B1D11E8">
      <w:pPr>
        <w:pStyle w:val="263"/>
        <w:jc w:val="center"/>
        <w:rPr>
          <w:rFonts w:ascii="Times New Roman"/>
          <w:kern w:val="0"/>
        </w:rPr>
      </w:pPr>
    </w:p>
    <w:p w14:paraId="6700823C">
      <w:pPr>
        <w:pStyle w:val="108"/>
        <w:spacing w:before="156" w:after="156"/>
        <w:rPr>
          <w:rFonts w:ascii="Times New Roman"/>
        </w:rPr>
      </w:pPr>
      <w:r>
        <w:rPr>
          <w:rFonts w:ascii="Times New Roman"/>
        </w:rPr>
        <w:t>评估参数异常更新处理流程</w:t>
      </w:r>
    </w:p>
    <w:p w14:paraId="5B63F15E">
      <w:pPr>
        <w:pStyle w:val="38"/>
        <w:rPr>
          <w:rFonts w:ascii="Times New Roman"/>
          <w:color w:val="000000"/>
        </w:rPr>
      </w:pPr>
      <w:r>
        <w:rPr>
          <w:rFonts w:ascii="Times New Roman"/>
          <w:color w:val="000000"/>
        </w:rPr>
        <w:t>评估参数异常更新处理流程应符合如下要求：</w:t>
      </w:r>
    </w:p>
    <w:p w14:paraId="5C0B2D3D">
      <w:pPr>
        <w:pStyle w:val="38"/>
        <w:numPr>
          <w:ilvl w:val="0"/>
          <w:numId w:val="35"/>
        </w:numPr>
        <w:ind w:firstLineChars="0"/>
        <w:rPr>
          <w:rFonts w:ascii="Times New Roman"/>
          <w:color w:val="000000"/>
        </w:rPr>
      </w:pPr>
      <w:r>
        <w:rPr>
          <w:rFonts w:ascii="Times New Roman"/>
          <w:color w:val="000000"/>
        </w:rPr>
        <w:t>发起者A本地保存的评估参数为ID0；</w:t>
      </w:r>
    </w:p>
    <w:p w14:paraId="12F0593B">
      <w:pPr>
        <w:pStyle w:val="38"/>
        <w:numPr>
          <w:ilvl w:val="0"/>
          <w:numId w:val="35"/>
        </w:numPr>
        <w:rPr>
          <w:rFonts w:ascii="Times New Roman"/>
          <w:color w:val="000000"/>
        </w:rPr>
      </w:pPr>
      <w:r>
        <w:rPr>
          <w:rFonts w:ascii="Times New Roman"/>
          <w:color w:val="000000"/>
        </w:rPr>
        <w:t>发起者A向接收者B发送信道探测帧；</w:t>
      </w:r>
    </w:p>
    <w:p w14:paraId="338FE1EF">
      <w:pPr>
        <w:pStyle w:val="38"/>
        <w:numPr>
          <w:ilvl w:val="0"/>
          <w:numId w:val="35"/>
        </w:numPr>
        <w:rPr>
          <w:rFonts w:ascii="Times New Roman"/>
          <w:color w:val="000000"/>
        </w:rPr>
      </w:pPr>
      <w:r>
        <w:rPr>
          <w:rFonts w:ascii="Times New Roman"/>
          <w:color w:val="000000"/>
        </w:rPr>
        <w:t>B经过评估后，生成了ID 1的评估参数反馈至发起者A；</w:t>
      </w:r>
    </w:p>
    <w:p w14:paraId="2111F4A6">
      <w:pPr>
        <w:pStyle w:val="38"/>
        <w:numPr>
          <w:ilvl w:val="0"/>
          <w:numId w:val="35"/>
        </w:numPr>
        <w:ind w:firstLineChars="0"/>
        <w:rPr>
          <w:rFonts w:ascii="Times New Roman"/>
          <w:color w:val="000000"/>
        </w:rPr>
      </w:pPr>
      <w:r>
        <w:rPr>
          <w:rFonts w:ascii="Times New Roman"/>
          <w:color w:val="000000"/>
        </w:rPr>
        <w:t>发起者A收到信道评估参数更新帧后，本地评估参数更新为ID1，回复SACK帧；</w:t>
      </w:r>
    </w:p>
    <w:p w14:paraId="48B98AF1">
      <w:pPr>
        <w:pStyle w:val="38"/>
        <w:numPr>
          <w:ilvl w:val="0"/>
          <w:numId w:val="35"/>
        </w:numPr>
        <w:ind w:firstLineChars="0"/>
        <w:rPr>
          <w:rFonts w:ascii="Times New Roman"/>
          <w:color w:val="000000"/>
        </w:rPr>
      </w:pPr>
      <w:r>
        <w:rPr>
          <w:rFonts w:ascii="Times New Roman"/>
          <w:color w:val="000000"/>
        </w:rPr>
        <w:t>B接收SACK帧失败，本地评估参数依然为ID0；</w:t>
      </w:r>
    </w:p>
    <w:p w14:paraId="524C3D50">
      <w:pPr>
        <w:pStyle w:val="38"/>
        <w:numPr>
          <w:ilvl w:val="0"/>
          <w:numId w:val="35"/>
        </w:numPr>
        <w:ind w:firstLineChars="0"/>
        <w:rPr>
          <w:rFonts w:ascii="Times New Roman"/>
          <w:color w:val="000000"/>
        </w:rPr>
      </w:pPr>
      <w:r>
        <w:rPr>
          <w:rFonts w:ascii="Times New Roman"/>
          <w:color w:val="000000"/>
        </w:rPr>
        <w:t>发起者A发送动态加载帧；</w:t>
      </w:r>
    </w:p>
    <w:p w14:paraId="26282A6A">
      <w:pPr>
        <w:pStyle w:val="38"/>
        <w:numPr>
          <w:ilvl w:val="0"/>
          <w:numId w:val="35"/>
        </w:numPr>
        <w:ind w:firstLineChars="0"/>
        <w:rPr>
          <w:rFonts w:ascii="Times New Roman"/>
          <w:color w:val="000000"/>
        </w:rPr>
      </w:pPr>
      <w:r>
        <w:rPr>
          <w:rFonts w:ascii="Times New Roman"/>
          <w:color w:val="000000"/>
        </w:rPr>
        <w:t>接收者B发现信道评估参数ID不匹配；</w:t>
      </w:r>
    </w:p>
    <w:p w14:paraId="5CB3EEB2">
      <w:pPr>
        <w:pStyle w:val="38"/>
        <w:numPr>
          <w:ilvl w:val="0"/>
          <w:numId w:val="35"/>
        </w:numPr>
        <w:ind w:firstLineChars="0"/>
        <w:rPr>
          <w:rFonts w:ascii="Times New Roman"/>
          <w:color w:val="000000"/>
        </w:rPr>
      </w:pPr>
      <w:r>
        <w:rPr>
          <w:rFonts w:ascii="Times New Roman"/>
          <w:color w:val="000000"/>
        </w:rPr>
        <w:t>接收者B在回复SACK帧中告知发起者评估参数ID不匹配；</w:t>
      </w:r>
    </w:p>
    <w:p w14:paraId="4CB109E9">
      <w:pPr>
        <w:pStyle w:val="38"/>
        <w:numPr>
          <w:ilvl w:val="0"/>
          <w:numId w:val="35"/>
        </w:numPr>
        <w:ind w:firstLineChars="0"/>
        <w:rPr>
          <w:rFonts w:ascii="Times New Roman"/>
          <w:color w:val="000000"/>
        </w:rPr>
      </w:pPr>
      <w:r>
        <w:rPr>
          <w:rFonts w:ascii="Times New Roman"/>
          <w:color w:val="000000"/>
        </w:rPr>
        <w:t>发起者A应重新发送信道探测帧，并在下一次信道评估参数更新帧前不采用动态加载帧与接收者B进行通信。</w:t>
      </w:r>
    </w:p>
    <w:p w14:paraId="21CFDF8F">
      <w:pPr>
        <w:pStyle w:val="263"/>
        <w:rPr>
          <w:rFonts w:ascii="Times New Roman"/>
          <w:color w:val="000000"/>
          <w:lang w:val="en-US" w:eastAsia="zh-CN"/>
        </w:rPr>
      </w:pPr>
      <w:r>
        <w:rPr>
          <w:rFonts w:ascii="Times New Roman"/>
          <w:lang w:val="en-US" w:eastAsia="zh-CN"/>
        </w:rPr>
        <w:t>评估参数异常更新处理流程图应符合</w:t>
      </w:r>
      <w:r>
        <w:rPr>
          <w:rFonts w:ascii="Times New Roman"/>
          <w:lang w:val="en-US" w:eastAsia="zh-CN"/>
        </w:rPr>
        <w:fldChar w:fldCharType="begin"/>
      </w:r>
      <w:r>
        <w:rPr>
          <w:rFonts w:ascii="Times New Roman"/>
          <w:lang w:val="en-US" w:eastAsia="zh-CN"/>
        </w:rPr>
        <w:instrText xml:space="preserve"> REF _Ref218011674 \r \h  \* MERGEFORMAT </w:instrText>
      </w:r>
      <w:r>
        <w:rPr>
          <w:rFonts w:ascii="Times New Roman"/>
          <w:lang w:val="en-US" w:eastAsia="zh-CN"/>
        </w:rPr>
        <w:fldChar w:fldCharType="separate"/>
      </w:r>
      <w:r>
        <w:rPr>
          <w:rFonts w:ascii="Times New Roman"/>
          <w:lang w:val="en-US" w:eastAsia="zh-CN"/>
        </w:rPr>
        <w:t>图89</w:t>
      </w:r>
      <w:r>
        <w:rPr>
          <w:rFonts w:ascii="Times New Roman"/>
          <w:lang w:val="en-US" w:eastAsia="zh-CN"/>
        </w:rPr>
        <w:fldChar w:fldCharType="end"/>
      </w:r>
      <w:r>
        <w:rPr>
          <w:rFonts w:ascii="Times New Roman"/>
          <w:lang w:val="en-US" w:eastAsia="zh-CN"/>
        </w:rPr>
        <w:t>要求。</w:t>
      </w:r>
    </w:p>
    <w:p w14:paraId="13EEE4EC">
      <w:pPr>
        <w:pStyle w:val="263"/>
        <w:jc w:val="center"/>
        <w:rPr>
          <w:rFonts w:ascii="Times New Roman"/>
        </w:rPr>
      </w:pPr>
      <w:r>
        <w:rPr>
          <w:rFonts w:ascii="Times New Roman"/>
        </w:rPr>
        <w:object>
          <v:shape id="_x0000_i1120" o:spt="75" type="#_x0000_t75" style="height:337.7pt;width:352.65pt;" o:ole="t" filled="f" o:preferrelative="t" stroked="f" coordsize="21600,21600">
            <v:path/>
            <v:fill on="f" alignshape="1" focussize="0,0"/>
            <v:stroke on="f"/>
            <v:imagedata r:id="rId199" o:title=""/>
            <o:lock v:ext="edit" aspectratio="f"/>
            <w10:wrap type="none"/>
            <w10:anchorlock/>
          </v:shape>
          <o:OLEObject Type="Embed" ProgID="Visio.Drawing.15" ShapeID="_x0000_i1120" DrawAspect="Content" ObjectID="_1468075820" r:id="rId198">
            <o:LockedField>false</o:LockedField>
          </o:OLEObject>
        </w:object>
      </w:r>
    </w:p>
    <w:p w14:paraId="4597EF52">
      <w:pPr>
        <w:pStyle w:val="1945"/>
      </w:pPr>
      <w:bookmarkStart w:id="2520" w:name="_Ref218011674"/>
      <w:r>
        <w:t>评估参数异常更新处理流程</w:t>
      </w:r>
      <w:bookmarkEnd w:id="2520"/>
    </w:p>
    <w:p w14:paraId="7EC9B65F">
      <w:pPr>
        <w:pStyle w:val="108"/>
        <w:spacing w:before="156" w:after="156"/>
        <w:rPr>
          <w:rFonts w:ascii="Times New Roman"/>
        </w:rPr>
      </w:pPr>
      <w:r>
        <w:rPr>
          <w:rFonts w:ascii="Times New Roman"/>
        </w:rPr>
        <w:t>信道评估结果在动态加载模式下的应用</w:t>
      </w:r>
    </w:p>
    <w:p w14:paraId="705392D0">
      <w:pPr>
        <w:pStyle w:val="38"/>
        <w:rPr>
          <w:rFonts w:ascii="Times New Roman"/>
          <w:color w:val="000000"/>
        </w:rPr>
      </w:pPr>
      <w:r>
        <w:rPr>
          <w:rFonts w:ascii="Times New Roman"/>
          <w:color w:val="000000"/>
        </w:rPr>
        <w:t>动态加载技术根据信道质量给不同的子载波组分配不同的调制方式，以提高信道利用率，宜在单播报文交互比较频繁的骨干网络两点之间（PCO与PCO之间）进行使用，增强骨干网络的通信效率。动态加载模式使用流程应符合以下要求：</w:t>
      </w:r>
    </w:p>
    <w:p w14:paraId="214EA47B">
      <w:pPr>
        <w:pStyle w:val="38"/>
        <w:numPr>
          <w:ilvl w:val="0"/>
          <w:numId w:val="36"/>
        </w:numPr>
        <w:ind w:firstLineChars="0"/>
        <w:rPr>
          <w:rFonts w:ascii="Times New Roman"/>
          <w:color w:val="000000"/>
        </w:rPr>
      </w:pPr>
      <w:r>
        <w:rPr>
          <w:rFonts w:ascii="Times New Roman"/>
          <w:color w:val="000000"/>
        </w:rPr>
        <w:t>应根据信道评估结果中每个子载波组的平均SNR计算比特加载表；</w:t>
      </w:r>
    </w:p>
    <w:p w14:paraId="46A53B47">
      <w:pPr>
        <w:pStyle w:val="38"/>
        <w:numPr>
          <w:ilvl w:val="0"/>
          <w:numId w:val="36"/>
        </w:numPr>
        <w:rPr>
          <w:rFonts w:ascii="Times New Roman"/>
          <w:color w:val="000000"/>
        </w:rPr>
      </w:pPr>
      <w:r>
        <w:rPr>
          <w:rFonts w:ascii="Times New Roman"/>
          <w:color w:val="000000"/>
        </w:rPr>
        <w:t>比特加载表计算宜基于</w:t>
      </w:r>
      <w:r>
        <w:rPr>
          <w:rFonts w:ascii="Times New Roman"/>
        </w:rPr>
        <w:t>速率自适应准则（RA准则，在总发射功率和误比特率约束下，最大化数据传输速率）或余量自适应准则（MA准则，在总发射功率和数据传输速率约束下，最小化误比特率）</w:t>
      </w:r>
      <w:r>
        <w:rPr>
          <w:rFonts w:ascii="Times New Roman"/>
          <w:color w:val="000000"/>
        </w:rPr>
        <w:t>；</w:t>
      </w:r>
    </w:p>
    <w:p w14:paraId="41055464">
      <w:pPr>
        <w:pStyle w:val="38"/>
        <w:numPr>
          <w:ilvl w:val="0"/>
          <w:numId w:val="36"/>
        </w:numPr>
        <w:rPr>
          <w:rFonts w:ascii="Times New Roman"/>
          <w:color w:val="000000"/>
        </w:rPr>
      </w:pPr>
      <w:r>
        <w:rPr>
          <w:rFonts w:ascii="Times New Roman"/>
        </w:rPr>
        <w:t>在动态加载模式下，若存在可用的比特加载表，应优先使用比特加载功能</w:t>
      </w:r>
      <w:r>
        <w:rPr>
          <w:rFonts w:ascii="Times New Roman"/>
          <w:color w:val="000000"/>
        </w:rPr>
        <w:t>；</w:t>
      </w:r>
    </w:p>
    <w:p w14:paraId="39EEEFB9">
      <w:pPr>
        <w:pStyle w:val="38"/>
        <w:numPr>
          <w:ilvl w:val="0"/>
          <w:numId w:val="36"/>
        </w:numPr>
        <w:ind w:firstLineChars="0"/>
        <w:rPr>
          <w:rFonts w:ascii="Times New Roman"/>
          <w:color w:val="000000"/>
        </w:rPr>
      </w:pPr>
      <w:r>
        <w:rPr>
          <w:rFonts w:ascii="Times New Roman"/>
        </w:rPr>
        <w:t>在动态加载模式下，若使用比特加载表的通信成功率较低，应禁用比特加载表直到再次收到信道评估参数更新报文携带的更新后的比特加载表信息</w:t>
      </w:r>
      <w:r>
        <w:rPr>
          <w:rFonts w:ascii="Times New Roman"/>
          <w:color w:val="000000"/>
        </w:rPr>
        <w:t>。</w:t>
      </w:r>
    </w:p>
    <w:p w14:paraId="64B5D667">
      <w:pPr>
        <w:pStyle w:val="108"/>
        <w:spacing w:before="156" w:after="156"/>
        <w:rPr>
          <w:rFonts w:ascii="Times New Roman"/>
        </w:rPr>
      </w:pPr>
      <w:r>
        <w:rPr>
          <w:rFonts w:ascii="Times New Roman"/>
        </w:rPr>
        <w:t>信道评估结果在TDA下的应用</w:t>
      </w:r>
    </w:p>
    <w:p w14:paraId="3FCB84DB">
      <w:pPr>
        <w:pStyle w:val="38"/>
        <w:rPr>
          <w:rFonts w:ascii="Times New Roman"/>
          <w:kern w:val="21"/>
          <w:szCs w:val="21"/>
        </w:rPr>
      </w:pPr>
      <w:r>
        <w:rPr>
          <w:rFonts w:ascii="Times New Roman"/>
          <w:color w:val="000000"/>
        </w:rPr>
        <w:t>TDA将发送给不同站点的训练域和数据载荷分配至不同的时隙，减少了收发双方的交互次数，提高了信道利用率，建议在末梢网络（PCO与STA之间）使用，仅需要基础的BRU SNR信道评估信息即可使用，信道评估的网络开销较小。TDA的使用应符合以下要求：</w:t>
      </w:r>
    </w:p>
    <w:p w14:paraId="79F47DAE">
      <w:pPr>
        <w:pStyle w:val="38"/>
        <w:numPr>
          <w:ilvl w:val="0"/>
          <w:numId w:val="37"/>
        </w:numPr>
        <w:ind w:firstLineChars="0"/>
        <w:rPr>
          <w:rFonts w:ascii="Times New Roman"/>
          <w:color w:val="000000"/>
        </w:rPr>
      </w:pPr>
      <w:r>
        <w:rPr>
          <w:rFonts w:ascii="Times New Roman"/>
          <w:color w:val="000000"/>
        </w:rPr>
        <w:t>对多个STA节点进行信道评估；</w:t>
      </w:r>
    </w:p>
    <w:p w14:paraId="0CBFED64">
      <w:pPr>
        <w:pStyle w:val="38"/>
        <w:numPr>
          <w:ilvl w:val="0"/>
          <w:numId w:val="37"/>
        </w:numPr>
        <w:rPr>
          <w:rFonts w:ascii="Times New Roman"/>
          <w:color w:val="000000"/>
        </w:rPr>
      </w:pPr>
      <w:r>
        <w:rPr>
          <w:rFonts w:ascii="Times New Roman"/>
          <w:color w:val="000000"/>
        </w:rPr>
        <w:t>根据信道评估结果，CCO/PCO为多个STA节点分配不同的时隙资源并确定频段，其中</w:t>
      </w:r>
      <w:r>
        <w:rPr>
          <w:rFonts w:ascii="Times New Roman"/>
          <w:kern w:val="21"/>
          <w:szCs w:val="21"/>
        </w:rPr>
        <w:t>若第一个STA频段相同且与前导保持一致，宜选择省略TF提高数据传输速率，后</w:t>
      </w:r>
      <w:r>
        <w:rPr>
          <w:rFonts w:ascii="Times New Roman"/>
          <w:color w:val="000000"/>
        </w:rPr>
        <w:t>续STA应保留TF；</w:t>
      </w:r>
    </w:p>
    <w:p w14:paraId="31E0CFB0">
      <w:pPr>
        <w:pStyle w:val="38"/>
        <w:numPr>
          <w:ilvl w:val="0"/>
          <w:numId w:val="37"/>
        </w:numPr>
        <w:rPr>
          <w:rFonts w:ascii="Times New Roman"/>
          <w:color w:val="000000"/>
        </w:rPr>
      </w:pPr>
      <w:r>
        <w:rPr>
          <w:rFonts w:ascii="Times New Roman"/>
          <w:color w:val="000000"/>
        </w:rPr>
        <w:t>对至多4个STA节点进行TDA并发传输；</w:t>
      </w:r>
    </w:p>
    <w:p w14:paraId="12674C40">
      <w:pPr>
        <w:pStyle w:val="38"/>
        <w:numPr>
          <w:ilvl w:val="0"/>
          <w:numId w:val="37"/>
        </w:numPr>
        <w:ind w:firstLineChars="0"/>
        <w:rPr>
          <w:rFonts w:ascii="Times New Roman"/>
          <w:color w:val="000000"/>
        </w:rPr>
      </w:pPr>
      <w:r>
        <w:rPr>
          <w:rFonts w:ascii="Times New Roman"/>
          <w:color w:val="000000"/>
        </w:rPr>
        <w:t>STA完成接收后应在规定时隙回复TDA的SACK帧。</w:t>
      </w:r>
    </w:p>
    <w:p w14:paraId="0DD95C1E">
      <w:pPr>
        <w:pStyle w:val="108"/>
        <w:spacing w:before="156" w:after="156"/>
        <w:rPr>
          <w:rFonts w:ascii="Times New Roman"/>
        </w:rPr>
      </w:pPr>
      <w:r>
        <w:rPr>
          <w:rFonts w:ascii="Times New Roman"/>
        </w:rPr>
        <w:t>信道评估结果在OFDMA下的应用</w:t>
      </w:r>
    </w:p>
    <w:p w14:paraId="037D8AEA">
      <w:pPr>
        <w:pStyle w:val="38"/>
        <w:rPr>
          <w:rFonts w:ascii="Times New Roman"/>
          <w:color w:val="000000"/>
        </w:rPr>
      </w:pPr>
      <w:r>
        <w:rPr>
          <w:rFonts w:ascii="Times New Roman"/>
          <w:color w:val="000000"/>
        </w:rPr>
        <w:t>OFDMA将发送给不同站点的训练域和数据载荷分配至不同的RU，减少了收发双方的交互次数，提高了信道利用率，建议在末梢网络（PCO与STA之间）使用，仅需要基础的BRU SNR信道评估信息即可使用，信道评估的网络开销较小，OFDMA的使用应符合以下要求。</w:t>
      </w:r>
    </w:p>
    <w:p w14:paraId="319C5E31">
      <w:pPr>
        <w:pStyle w:val="38"/>
        <w:numPr>
          <w:ilvl w:val="0"/>
          <w:numId w:val="38"/>
        </w:numPr>
        <w:ind w:firstLineChars="0"/>
        <w:rPr>
          <w:rFonts w:ascii="Times New Roman"/>
          <w:color w:val="000000"/>
        </w:rPr>
      </w:pPr>
      <w:r>
        <w:rPr>
          <w:rFonts w:ascii="Times New Roman"/>
          <w:color w:val="000000"/>
        </w:rPr>
        <w:t>对多个STA节点进行信道评估；</w:t>
      </w:r>
    </w:p>
    <w:p w14:paraId="298A8965">
      <w:pPr>
        <w:pStyle w:val="38"/>
        <w:numPr>
          <w:ilvl w:val="0"/>
          <w:numId w:val="38"/>
        </w:numPr>
        <w:rPr>
          <w:rFonts w:ascii="Times New Roman"/>
          <w:color w:val="000000"/>
        </w:rPr>
      </w:pPr>
      <w:r>
        <w:rPr>
          <w:rFonts w:ascii="Times New Roman"/>
          <w:color w:val="000000"/>
        </w:rPr>
        <w:t>根据信道评估结果，CCO/PCO为多个STA节点分配不同的频谱资源并确定频段；</w:t>
      </w:r>
    </w:p>
    <w:p w14:paraId="2677E42E">
      <w:pPr>
        <w:pStyle w:val="38"/>
        <w:numPr>
          <w:ilvl w:val="0"/>
          <w:numId w:val="38"/>
        </w:numPr>
        <w:rPr>
          <w:rFonts w:ascii="Times New Roman"/>
          <w:color w:val="000000"/>
        </w:rPr>
      </w:pPr>
      <w:r>
        <w:rPr>
          <w:rFonts w:ascii="Times New Roman"/>
          <w:color w:val="000000"/>
        </w:rPr>
        <w:t>对各个STA节点进行分组，组内各个STA节点满足误比特率要求的RU应互不重叠；</w:t>
      </w:r>
    </w:p>
    <w:p w14:paraId="1B940B99">
      <w:pPr>
        <w:pStyle w:val="38"/>
        <w:numPr>
          <w:ilvl w:val="0"/>
          <w:numId w:val="38"/>
        </w:numPr>
        <w:rPr>
          <w:rFonts w:ascii="Times New Roman"/>
          <w:color w:val="000000"/>
        </w:rPr>
      </w:pPr>
      <w:r>
        <w:rPr>
          <w:rFonts w:ascii="Times New Roman"/>
          <w:color w:val="000000"/>
        </w:rPr>
        <w:t>根据传输业务对组内至多4个STA站点进行OFDMA并发传输，各STA节点的数据符号数宜大致相同；</w:t>
      </w:r>
    </w:p>
    <w:p w14:paraId="3AB8D104">
      <w:pPr>
        <w:pStyle w:val="38"/>
        <w:numPr>
          <w:ilvl w:val="0"/>
          <w:numId w:val="38"/>
        </w:numPr>
        <w:rPr>
          <w:rFonts w:ascii="Times New Roman"/>
          <w:color w:val="000000"/>
        </w:rPr>
      </w:pPr>
      <w:r>
        <w:rPr>
          <w:rFonts w:ascii="Times New Roman"/>
          <w:color w:val="000000"/>
        </w:rPr>
        <w:t>STA完成接收后应在规定时隙回复OFDMA的SACK帧；</w:t>
      </w:r>
    </w:p>
    <w:p w14:paraId="329425A3">
      <w:pPr>
        <w:pStyle w:val="38"/>
        <w:numPr>
          <w:ilvl w:val="0"/>
          <w:numId w:val="38"/>
        </w:numPr>
        <w:ind w:firstLineChars="0"/>
        <w:rPr>
          <w:rFonts w:ascii="Times New Roman"/>
          <w:color w:val="000000"/>
        </w:rPr>
      </w:pPr>
      <w:r>
        <w:rPr>
          <w:rFonts w:ascii="Times New Roman"/>
          <w:color w:val="000000"/>
        </w:rPr>
        <w:t>若下行各STA节点不满足频谱分配要求，可采用TDA方案进行数据并发传输。</w:t>
      </w:r>
    </w:p>
    <w:p w14:paraId="08425224">
      <w:pPr>
        <w:pStyle w:val="108"/>
        <w:spacing w:before="156" w:after="156"/>
        <w:rPr>
          <w:rFonts w:ascii="Times New Roman"/>
        </w:rPr>
      </w:pPr>
      <w:r>
        <w:rPr>
          <w:rFonts w:ascii="Times New Roman"/>
        </w:rPr>
        <w:t>信道评估结果在数据载荷频段选择下的应用</w:t>
      </w:r>
    </w:p>
    <w:p w14:paraId="7F07311D">
      <w:pPr>
        <w:pStyle w:val="38"/>
        <w:rPr>
          <w:rFonts w:ascii="Times New Roman"/>
        </w:rPr>
      </w:pPr>
      <w:r>
        <w:rPr>
          <w:rFonts w:ascii="Times New Roman"/>
          <w:color w:val="000000"/>
        </w:rPr>
        <w:t>单站点OFDM帧支持数据载荷非变频段与数据载荷变频段帧，主要用于点对点通信中的报文传输。数据载荷变频段帧的使用，可以提升传输效率，提高信道利用率。数据载荷频段选择应符合以下要求：</w:t>
      </w:r>
    </w:p>
    <w:p w14:paraId="644E01A9">
      <w:pPr>
        <w:pStyle w:val="38"/>
        <w:numPr>
          <w:ilvl w:val="0"/>
          <w:numId w:val="39"/>
        </w:numPr>
        <w:ind w:firstLineChars="0"/>
        <w:rPr>
          <w:rFonts w:ascii="Times New Roman"/>
          <w:color w:val="000000"/>
        </w:rPr>
      </w:pPr>
      <w:r>
        <w:rPr>
          <w:rFonts w:ascii="Times New Roman"/>
          <w:color w:val="000000"/>
        </w:rPr>
        <w:t>对多个STA节点进行信道评估；</w:t>
      </w:r>
    </w:p>
    <w:p w14:paraId="401BEC9E">
      <w:pPr>
        <w:pStyle w:val="38"/>
        <w:numPr>
          <w:ilvl w:val="0"/>
          <w:numId w:val="39"/>
        </w:numPr>
        <w:rPr>
          <w:rFonts w:ascii="Times New Roman"/>
          <w:color w:val="000000"/>
        </w:rPr>
      </w:pPr>
      <w:r>
        <w:rPr>
          <w:rFonts w:ascii="Times New Roman"/>
          <w:color w:val="000000"/>
        </w:rPr>
        <w:t>根据信道评估结果，CCO/PCO宜根据点对点通信速率最大化原则，为多个STA节点分配合理的数据载荷频段；</w:t>
      </w:r>
    </w:p>
    <w:p w14:paraId="7F0DDF58">
      <w:pPr>
        <w:pStyle w:val="38"/>
        <w:numPr>
          <w:ilvl w:val="0"/>
          <w:numId w:val="39"/>
        </w:numPr>
        <w:rPr>
          <w:rFonts w:ascii="Times New Roman"/>
          <w:color w:val="000000"/>
        </w:rPr>
      </w:pPr>
      <w:r>
        <w:rPr>
          <w:rFonts w:ascii="Times New Roman"/>
          <w:color w:val="000000"/>
        </w:rPr>
        <w:t>根据新的数据载荷频段分配与各STA节点通信；</w:t>
      </w:r>
    </w:p>
    <w:p w14:paraId="795D129C">
      <w:pPr>
        <w:pStyle w:val="38"/>
        <w:numPr>
          <w:ilvl w:val="0"/>
          <w:numId w:val="39"/>
        </w:numPr>
        <w:rPr>
          <w:rFonts w:ascii="Times New Roman"/>
          <w:color w:val="000000"/>
        </w:rPr>
      </w:pPr>
      <w:r>
        <w:rPr>
          <w:rFonts w:ascii="Times New Roman"/>
          <w:color w:val="000000"/>
        </w:rPr>
        <w:t>若新的数据载荷频段通信</w:t>
      </w:r>
      <w:r>
        <w:rPr>
          <w:rFonts w:ascii="Times New Roman"/>
        </w:rPr>
        <w:t>成功率较低，应将</w:t>
      </w:r>
      <w:r>
        <w:rPr>
          <w:rFonts w:ascii="Times New Roman"/>
          <w:color w:val="000000"/>
        </w:rPr>
        <w:t>数据载荷</w:t>
      </w:r>
      <w:r>
        <w:rPr>
          <w:rFonts w:ascii="Times New Roman"/>
        </w:rPr>
        <w:t>频段回退到组网频段进行通信，直到重新进行信道评估并重新分配</w:t>
      </w:r>
      <w:r>
        <w:rPr>
          <w:rFonts w:ascii="Times New Roman"/>
          <w:color w:val="000000"/>
        </w:rPr>
        <w:t>数据载荷</w:t>
      </w:r>
      <w:r>
        <w:rPr>
          <w:rFonts w:ascii="Times New Roman"/>
        </w:rPr>
        <w:t>频段</w:t>
      </w:r>
      <w:r>
        <w:rPr>
          <w:rFonts w:ascii="Times New Roman"/>
          <w:color w:val="000000"/>
        </w:rPr>
        <w:t>。</w:t>
      </w:r>
    </w:p>
    <w:p w14:paraId="538C901C">
      <w:pPr>
        <w:pStyle w:val="95"/>
        <w:rPr>
          <w:rFonts w:ascii="Times New Roman"/>
        </w:rPr>
      </w:pPr>
      <w:bookmarkStart w:id="2521" w:name="_Toc403570410"/>
      <w:bookmarkStart w:id="2522" w:name="_Toc399259337"/>
      <w:bookmarkStart w:id="2523" w:name="_Toc408859997"/>
      <w:bookmarkStart w:id="2524" w:name="_Toc399757375"/>
      <w:bookmarkStart w:id="2525" w:name="_Toc402983459"/>
      <w:bookmarkStart w:id="2526" w:name="_Toc461041467"/>
      <w:bookmarkStart w:id="2527" w:name="_Toc400799003"/>
      <w:bookmarkStart w:id="2528" w:name="_Toc405476738"/>
      <w:bookmarkStart w:id="2529" w:name="_Toc402982993"/>
      <w:bookmarkStart w:id="2530" w:name="_Toc409125991"/>
      <w:bookmarkStart w:id="2531" w:name="_Toc399229124"/>
      <w:bookmarkStart w:id="2532" w:name="_Toc402983925"/>
      <w:bookmarkStart w:id="2533" w:name="_Toc403585396"/>
      <w:r>
        <w:rPr>
          <w:rFonts w:ascii="Times New Roman"/>
        </w:rPr>
        <w:t>数据链路层服务</w:t>
      </w:r>
      <w:bookmarkEnd w:id="2521"/>
      <w:bookmarkEnd w:id="2522"/>
      <w:bookmarkEnd w:id="2523"/>
      <w:bookmarkEnd w:id="2524"/>
      <w:bookmarkEnd w:id="2525"/>
      <w:bookmarkEnd w:id="2526"/>
      <w:bookmarkEnd w:id="2527"/>
      <w:bookmarkEnd w:id="2528"/>
      <w:bookmarkEnd w:id="2529"/>
      <w:bookmarkEnd w:id="2530"/>
      <w:bookmarkEnd w:id="2531"/>
      <w:bookmarkEnd w:id="2532"/>
      <w:bookmarkEnd w:id="2533"/>
    </w:p>
    <w:p w14:paraId="07010364">
      <w:pPr>
        <w:pStyle w:val="99"/>
        <w:spacing w:before="156" w:after="156"/>
        <w:rPr>
          <w:rFonts w:ascii="Times New Roman"/>
        </w:rPr>
      </w:pPr>
      <w:bookmarkStart w:id="2534" w:name="_Toc399229125"/>
      <w:bookmarkStart w:id="2535" w:name="_Toc402983926"/>
      <w:bookmarkStart w:id="2536" w:name="_Toc408859998"/>
      <w:bookmarkStart w:id="2537" w:name="_Toc409125992"/>
      <w:bookmarkStart w:id="2538" w:name="_Toc403570411"/>
      <w:bookmarkStart w:id="2539" w:name="_Toc402983460"/>
      <w:bookmarkStart w:id="2540" w:name="_Toc399757376"/>
      <w:bookmarkStart w:id="2541" w:name="_Toc405476739"/>
      <w:bookmarkStart w:id="2542" w:name="_Toc400799004"/>
      <w:bookmarkStart w:id="2543" w:name="_Toc399259338"/>
      <w:bookmarkStart w:id="2544" w:name="_Toc403585397"/>
      <w:bookmarkStart w:id="2545" w:name="_Toc402982994"/>
      <w:r>
        <w:rPr>
          <w:rFonts w:ascii="Times New Roman"/>
        </w:rPr>
        <w:t>概述</w:t>
      </w:r>
      <w:bookmarkEnd w:id="2534"/>
      <w:bookmarkEnd w:id="2535"/>
      <w:bookmarkEnd w:id="2536"/>
      <w:bookmarkEnd w:id="2537"/>
      <w:bookmarkEnd w:id="2538"/>
      <w:bookmarkEnd w:id="2539"/>
      <w:bookmarkEnd w:id="2540"/>
      <w:bookmarkEnd w:id="2541"/>
      <w:bookmarkEnd w:id="2542"/>
      <w:bookmarkEnd w:id="2543"/>
      <w:bookmarkEnd w:id="2544"/>
      <w:bookmarkEnd w:id="2545"/>
    </w:p>
    <w:p w14:paraId="2E789FD6">
      <w:pPr>
        <w:pStyle w:val="38"/>
        <w:rPr>
          <w:rFonts w:ascii="Times New Roman"/>
        </w:rPr>
      </w:pPr>
      <w:r>
        <w:rPr>
          <w:rFonts w:ascii="Times New Roman"/>
        </w:rPr>
        <w:t>数据链路层服务结构应符合</w:t>
      </w:r>
      <w:r>
        <w:rPr>
          <w:rFonts w:ascii="Times New Roman"/>
        </w:rPr>
        <w:fldChar w:fldCharType="begin"/>
      </w:r>
      <w:r>
        <w:rPr>
          <w:rFonts w:ascii="Times New Roman"/>
        </w:rPr>
        <w:instrText xml:space="preserve"> REF _Ref218011646 \r \h  \* MERGEFORMAT </w:instrText>
      </w:r>
      <w:r>
        <w:rPr>
          <w:rFonts w:ascii="Times New Roman"/>
        </w:rPr>
        <w:fldChar w:fldCharType="separate"/>
      </w:r>
      <w:r>
        <w:rPr>
          <w:rFonts w:ascii="Times New Roman"/>
        </w:rPr>
        <w:t>图9</w:t>
      </w:r>
      <w:bookmarkStart w:id="2546" w:name="_Hlt218011650"/>
      <w:r>
        <w:rPr>
          <w:rFonts w:ascii="Times New Roman"/>
        </w:rPr>
        <w:t>0</w:t>
      </w:r>
      <w:bookmarkEnd w:id="2546"/>
      <w:r>
        <w:rPr>
          <w:rFonts w:ascii="Times New Roman"/>
        </w:rPr>
        <w:fldChar w:fldCharType="end"/>
      </w:r>
      <w:r>
        <w:rPr>
          <w:rFonts w:ascii="Times New Roman"/>
        </w:rPr>
        <w:t>要求。数据链路层为应用层提供了两个服务：数据传输和数据管理。其中数据传输服务主要用来完成CCO和STA之间的应用层数据的传输，数据管理服务主要用来供应用层查询或者设置CCO本地的数据信息或者配置本地数据。</w:t>
      </w:r>
    </w:p>
    <w:p w14:paraId="1FE11A1F">
      <w:pPr>
        <w:overflowPunct w:val="0"/>
        <w:snapToGrid w:val="0"/>
        <w:spacing w:line="276" w:lineRule="auto"/>
        <w:jc w:val="center"/>
        <w:rPr>
          <w:kern w:val="0"/>
          <w:sz w:val="20"/>
          <w:szCs w:val="20"/>
        </w:rPr>
      </w:pPr>
      <w:r>
        <w:rPr>
          <w:kern w:val="0"/>
          <w:sz w:val="20"/>
          <w:szCs w:val="20"/>
        </w:rPr>
        <w:object>
          <v:shape id="_x0000_i1121" o:spt="75" type="#_x0000_t75" style="height:350.3pt;width:324.75pt;" o:ole="t" filled="f" stroked="f" coordsize="21600,21600">
            <v:path/>
            <v:fill on="f" focussize="0,0"/>
            <v:stroke on="f"/>
            <v:imagedata r:id="rId201" o:title=""/>
            <o:lock v:ext="edit" aspectratio="t"/>
            <w10:wrap type="none"/>
            <w10:anchorlock/>
          </v:shape>
          <o:OLEObject Type="Embed" ProgID="Visio.Drawing.15" ShapeID="_x0000_i1121" DrawAspect="Content" ObjectID="_1468075821" r:id="rId200">
            <o:LockedField>false</o:LockedField>
          </o:OLEObject>
        </w:object>
      </w:r>
    </w:p>
    <w:p w14:paraId="7109D4AC">
      <w:pPr>
        <w:pStyle w:val="1945"/>
      </w:pPr>
      <w:bookmarkStart w:id="2547" w:name="_Ref218011646"/>
      <w:r>
        <w:t>数据链路层服务图</w:t>
      </w:r>
      <w:bookmarkEnd w:id="2547"/>
    </w:p>
    <w:p w14:paraId="253CB776">
      <w:pPr>
        <w:pStyle w:val="99"/>
        <w:spacing w:before="156" w:after="156"/>
        <w:rPr>
          <w:rFonts w:ascii="Times New Roman"/>
        </w:rPr>
      </w:pPr>
      <w:bookmarkStart w:id="2548" w:name="_Toc403585398"/>
      <w:bookmarkStart w:id="2549" w:name="_Toc409125993"/>
      <w:bookmarkStart w:id="2550" w:name="_Toc399757377"/>
      <w:bookmarkStart w:id="2551" w:name="_Toc400799005"/>
      <w:bookmarkStart w:id="2552" w:name="_Toc403570412"/>
      <w:bookmarkStart w:id="2553" w:name="_Toc399259339"/>
      <w:bookmarkStart w:id="2554" w:name="_Toc402983461"/>
      <w:bookmarkStart w:id="2555" w:name="_Toc399229126"/>
      <w:bookmarkStart w:id="2556" w:name="_Toc402983927"/>
      <w:bookmarkStart w:id="2557" w:name="_Toc402982995"/>
      <w:bookmarkStart w:id="2558" w:name="_Toc405476740"/>
      <w:bookmarkStart w:id="2559" w:name="_Toc408859999"/>
      <w:r>
        <w:rPr>
          <w:rFonts w:ascii="Times New Roman"/>
        </w:rPr>
        <w:t>数据链路层数据传输服务</w:t>
      </w:r>
      <w:bookmarkEnd w:id="2548"/>
      <w:bookmarkEnd w:id="2549"/>
      <w:bookmarkEnd w:id="2550"/>
      <w:bookmarkEnd w:id="2551"/>
      <w:bookmarkEnd w:id="2552"/>
      <w:bookmarkEnd w:id="2553"/>
      <w:bookmarkEnd w:id="2554"/>
      <w:bookmarkEnd w:id="2555"/>
      <w:bookmarkEnd w:id="2556"/>
      <w:bookmarkEnd w:id="2557"/>
      <w:bookmarkEnd w:id="2558"/>
      <w:bookmarkEnd w:id="2559"/>
    </w:p>
    <w:p w14:paraId="608AE6B3">
      <w:pPr>
        <w:pStyle w:val="104"/>
        <w:spacing w:before="156" w:after="156"/>
        <w:rPr>
          <w:rFonts w:ascii="Times New Roman"/>
        </w:rPr>
      </w:pPr>
      <w:bookmarkStart w:id="2560" w:name="_Toc408860006"/>
      <w:bookmarkStart w:id="2561" w:name="_Toc403570419"/>
      <w:bookmarkStart w:id="2562" w:name="_Toc399229133"/>
      <w:bookmarkStart w:id="2563" w:name="_Toc400799008"/>
      <w:bookmarkStart w:id="2564" w:name="_Toc402983464"/>
      <w:bookmarkStart w:id="2565" w:name="_Toc399757384"/>
      <w:bookmarkStart w:id="2566" w:name="_Toc402983930"/>
      <w:bookmarkStart w:id="2567" w:name="_Toc402982998"/>
      <w:bookmarkStart w:id="2568" w:name="_Toc403585401"/>
      <w:bookmarkStart w:id="2569" w:name="_Toc405476743"/>
      <w:bookmarkStart w:id="2570" w:name="_Toc399259346"/>
      <w:r>
        <w:rPr>
          <w:rFonts w:ascii="Times New Roman"/>
        </w:rPr>
        <w:t>数据传输原语分类</w:t>
      </w:r>
    </w:p>
    <w:p w14:paraId="70DF87FF">
      <w:pPr>
        <w:pStyle w:val="38"/>
        <w:rPr>
          <w:rFonts w:ascii="Times New Roman"/>
        </w:rPr>
      </w:pPr>
      <w:r>
        <w:rPr>
          <w:rFonts w:ascii="Times New Roman"/>
        </w:rPr>
        <w:t>数据链路层的数据传输服务原语，应符合</w:t>
      </w:r>
      <w:r>
        <w:rPr>
          <w:rFonts w:ascii="Times New Roman"/>
        </w:rPr>
        <w:fldChar w:fldCharType="begin"/>
      </w:r>
      <w:r>
        <w:rPr>
          <w:rFonts w:ascii="Times New Roman"/>
        </w:rPr>
        <w:instrText xml:space="preserve"> REF _Ref218003464 \r \h  \* MERGEFORMAT </w:instrText>
      </w:r>
      <w:r>
        <w:rPr>
          <w:rFonts w:ascii="Times New Roman"/>
        </w:rPr>
        <w:fldChar w:fldCharType="separate"/>
      </w:r>
      <w:r>
        <w:rPr>
          <w:rFonts w:ascii="Times New Roman"/>
        </w:rPr>
        <w:t>表131</w:t>
      </w:r>
      <w:r>
        <w:rPr>
          <w:rFonts w:ascii="Times New Roman"/>
        </w:rPr>
        <w:fldChar w:fldCharType="end"/>
      </w:r>
      <w:r>
        <w:rPr>
          <w:rFonts w:ascii="Times New Roman"/>
        </w:rPr>
        <w:t>要求。</w:t>
      </w:r>
    </w:p>
    <w:p w14:paraId="47EB5EEF">
      <w:pPr>
        <w:numPr>
          <w:ilvl w:val="0"/>
          <w:numId w:val="18"/>
        </w:numPr>
        <w:spacing w:before="156" w:beforeLines="50" w:after="156" w:afterLines="50"/>
        <w:ind w:left="0"/>
        <w:jc w:val="center"/>
        <w:rPr>
          <w:rFonts w:eastAsia="黑体"/>
        </w:rPr>
      </w:pPr>
      <w:bookmarkStart w:id="2571" w:name="_Ref218003464"/>
      <w:bookmarkStart w:id="2572" w:name="_Toc399229452"/>
      <w:bookmarkStart w:id="2573" w:name="_Toc405022570"/>
      <w:bookmarkStart w:id="2574" w:name="_Toc402983242"/>
      <w:bookmarkStart w:id="2575" w:name="_Toc408860267"/>
      <w:bookmarkStart w:id="2576" w:name="_Ref399143392"/>
      <w:bookmarkStart w:id="2577" w:name="_Toc402984174"/>
      <w:bookmarkStart w:id="2578" w:name="_Toc402983708"/>
      <w:bookmarkStart w:id="2579" w:name="_Toc405476992"/>
      <w:bookmarkStart w:id="2580" w:name="_Toc399757678"/>
      <w:bookmarkStart w:id="2581" w:name="_Toc399259648"/>
      <w:bookmarkStart w:id="2582" w:name="_Toc402540160"/>
      <w:bookmarkStart w:id="2583" w:name="_Toc403570685"/>
      <w:r>
        <w:rPr>
          <w:rFonts w:eastAsia="黑体"/>
        </w:rPr>
        <w:t>数据链路层数据传输服务原语</w:t>
      </w:r>
      <w:bookmarkEnd w:id="2571"/>
      <w:bookmarkEnd w:id="2572"/>
      <w:bookmarkEnd w:id="2573"/>
      <w:bookmarkEnd w:id="2574"/>
      <w:bookmarkEnd w:id="2575"/>
      <w:bookmarkEnd w:id="2576"/>
      <w:bookmarkEnd w:id="2577"/>
      <w:bookmarkEnd w:id="2578"/>
      <w:bookmarkEnd w:id="2579"/>
      <w:bookmarkEnd w:id="2580"/>
      <w:bookmarkEnd w:id="2581"/>
      <w:bookmarkEnd w:id="2582"/>
      <w:bookmarkEnd w:id="2583"/>
    </w:p>
    <w:tbl>
      <w:tblPr>
        <w:tblStyle w:val="5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802"/>
        <w:gridCol w:w="3685"/>
      </w:tblGrid>
      <w:tr w14:paraId="659D0F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802" w:type="dxa"/>
            <w:noWrap w:val="0"/>
            <w:vAlign w:val="center"/>
          </w:tcPr>
          <w:p w14:paraId="4C1B6EB0">
            <w:pPr>
              <w:pStyle w:val="222"/>
              <w:rPr>
                <w:rFonts w:ascii="Times New Roman" w:hAnsi="Times New Roman"/>
              </w:rPr>
            </w:pPr>
            <w:r>
              <w:rPr>
                <w:rFonts w:ascii="Times New Roman" w:hAnsi="Times New Roman"/>
              </w:rPr>
              <w:t>原语名称</w:t>
            </w:r>
          </w:p>
        </w:tc>
        <w:tc>
          <w:tcPr>
            <w:tcW w:w="3685" w:type="dxa"/>
            <w:noWrap w:val="0"/>
            <w:vAlign w:val="center"/>
          </w:tcPr>
          <w:p w14:paraId="7EE7214E">
            <w:pPr>
              <w:pStyle w:val="222"/>
              <w:rPr>
                <w:rFonts w:ascii="Times New Roman" w:hAnsi="Times New Roman"/>
              </w:rPr>
            </w:pPr>
            <w:r>
              <w:rPr>
                <w:rFonts w:ascii="Times New Roman" w:hAnsi="Times New Roman"/>
              </w:rPr>
              <w:t>含义</w:t>
            </w:r>
          </w:p>
        </w:tc>
      </w:tr>
      <w:tr w14:paraId="1E207D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802" w:type="dxa"/>
            <w:noWrap w:val="0"/>
            <w:vAlign w:val="center"/>
          </w:tcPr>
          <w:p w14:paraId="31F5AF35">
            <w:pPr>
              <w:pStyle w:val="222"/>
              <w:rPr>
                <w:rFonts w:ascii="Times New Roman" w:hAnsi="Times New Roman"/>
              </w:rPr>
            </w:pPr>
            <w:r>
              <w:rPr>
                <w:rFonts w:ascii="Times New Roman" w:hAnsi="Times New Roman"/>
              </w:rPr>
              <w:t>MSDU发送原语</w:t>
            </w:r>
          </w:p>
        </w:tc>
        <w:tc>
          <w:tcPr>
            <w:tcW w:w="3685" w:type="dxa"/>
            <w:noWrap w:val="0"/>
            <w:vAlign w:val="center"/>
          </w:tcPr>
          <w:p w14:paraId="11730042">
            <w:pPr>
              <w:pStyle w:val="222"/>
              <w:rPr>
                <w:rFonts w:ascii="Times New Roman" w:hAnsi="Times New Roman"/>
              </w:rPr>
            </w:pPr>
            <w:r>
              <w:rPr>
                <w:rFonts w:ascii="Times New Roman" w:hAnsi="Times New Roman"/>
              </w:rPr>
              <w:t>发送MSDU帧</w:t>
            </w:r>
          </w:p>
        </w:tc>
      </w:tr>
      <w:tr w14:paraId="55C37A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802" w:type="dxa"/>
            <w:noWrap w:val="0"/>
            <w:vAlign w:val="center"/>
          </w:tcPr>
          <w:p w14:paraId="280FBA2A">
            <w:pPr>
              <w:pStyle w:val="222"/>
              <w:rPr>
                <w:rFonts w:ascii="Times New Roman" w:hAnsi="Times New Roman"/>
              </w:rPr>
            </w:pPr>
            <w:r>
              <w:rPr>
                <w:rFonts w:ascii="Times New Roman" w:hAnsi="Times New Roman"/>
              </w:rPr>
              <w:t>MSDU接收原语</w:t>
            </w:r>
          </w:p>
        </w:tc>
        <w:tc>
          <w:tcPr>
            <w:tcW w:w="3685" w:type="dxa"/>
            <w:noWrap w:val="0"/>
            <w:vAlign w:val="center"/>
          </w:tcPr>
          <w:p w14:paraId="0A4FFF92">
            <w:pPr>
              <w:pStyle w:val="222"/>
              <w:rPr>
                <w:rFonts w:ascii="Times New Roman" w:hAnsi="Times New Roman"/>
              </w:rPr>
            </w:pPr>
            <w:r>
              <w:rPr>
                <w:rFonts w:ascii="Times New Roman" w:hAnsi="Times New Roman"/>
              </w:rPr>
              <w:t>接收MSDU帧</w:t>
            </w:r>
          </w:p>
        </w:tc>
      </w:tr>
      <w:tr w14:paraId="34A2E1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802" w:type="dxa"/>
            <w:noWrap w:val="0"/>
            <w:vAlign w:val="center"/>
          </w:tcPr>
          <w:p w14:paraId="66B33D85">
            <w:pPr>
              <w:pStyle w:val="222"/>
              <w:rPr>
                <w:rFonts w:ascii="Times New Roman" w:hAnsi="Times New Roman"/>
              </w:rPr>
            </w:pPr>
            <w:r>
              <w:rPr>
                <w:rFonts w:ascii="Times New Roman" w:hAnsi="Times New Roman"/>
              </w:rPr>
              <w:t>业务注册请求原语</w:t>
            </w:r>
          </w:p>
        </w:tc>
        <w:tc>
          <w:tcPr>
            <w:tcW w:w="3685" w:type="dxa"/>
            <w:noWrap w:val="0"/>
            <w:vAlign w:val="center"/>
          </w:tcPr>
          <w:p w14:paraId="291D872F">
            <w:pPr>
              <w:pStyle w:val="222"/>
              <w:rPr>
                <w:rFonts w:ascii="Times New Roman" w:hAnsi="Times New Roman"/>
              </w:rPr>
            </w:pPr>
            <w:r>
              <w:rPr>
                <w:rFonts w:ascii="Times New Roman" w:hAnsi="Times New Roman"/>
              </w:rPr>
              <w:t>申请注册业务应用类型</w:t>
            </w:r>
          </w:p>
        </w:tc>
      </w:tr>
      <w:tr w14:paraId="7A599F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802" w:type="dxa"/>
            <w:noWrap w:val="0"/>
            <w:vAlign w:val="center"/>
          </w:tcPr>
          <w:p w14:paraId="7B9DE75F">
            <w:pPr>
              <w:pStyle w:val="222"/>
              <w:rPr>
                <w:rFonts w:ascii="Times New Roman" w:hAnsi="Times New Roman"/>
              </w:rPr>
            </w:pPr>
            <w:r>
              <w:rPr>
                <w:rFonts w:ascii="Times New Roman" w:hAnsi="Times New Roman"/>
              </w:rPr>
              <w:t>业务注册确认原语</w:t>
            </w:r>
          </w:p>
        </w:tc>
        <w:tc>
          <w:tcPr>
            <w:tcW w:w="3685" w:type="dxa"/>
            <w:noWrap w:val="0"/>
            <w:vAlign w:val="center"/>
          </w:tcPr>
          <w:p w14:paraId="03D43531">
            <w:pPr>
              <w:pStyle w:val="222"/>
              <w:rPr>
                <w:rFonts w:ascii="Times New Roman" w:hAnsi="Times New Roman"/>
              </w:rPr>
            </w:pPr>
            <w:r>
              <w:rPr>
                <w:rFonts w:ascii="Times New Roman" w:hAnsi="Times New Roman"/>
              </w:rPr>
              <w:t>确认业务应用类型注册</w:t>
            </w:r>
          </w:p>
        </w:tc>
      </w:tr>
      <w:tr w14:paraId="1B5EF0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802" w:type="dxa"/>
            <w:noWrap w:val="0"/>
            <w:vAlign w:val="center"/>
          </w:tcPr>
          <w:p w14:paraId="69B0F0C2">
            <w:pPr>
              <w:pStyle w:val="222"/>
              <w:rPr>
                <w:rFonts w:ascii="Times New Roman" w:hAnsi="Times New Roman"/>
              </w:rPr>
            </w:pPr>
            <w:r>
              <w:rPr>
                <w:rFonts w:ascii="Times New Roman" w:hAnsi="Times New Roman"/>
              </w:rPr>
              <w:t>业务LID申请原语</w:t>
            </w:r>
          </w:p>
        </w:tc>
        <w:tc>
          <w:tcPr>
            <w:tcW w:w="3685" w:type="dxa"/>
            <w:noWrap w:val="0"/>
            <w:vAlign w:val="center"/>
          </w:tcPr>
          <w:p w14:paraId="6512465E">
            <w:pPr>
              <w:pStyle w:val="222"/>
              <w:rPr>
                <w:rFonts w:ascii="Times New Roman" w:hAnsi="Times New Roman"/>
              </w:rPr>
            </w:pPr>
            <w:r>
              <w:rPr>
                <w:rFonts w:ascii="Times New Roman" w:hAnsi="Times New Roman"/>
              </w:rPr>
              <w:t>申请业务LID分配</w:t>
            </w:r>
          </w:p>
        </w:tc>
      </w:tr>
      <w:tr w14:paraId="08DD2C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802" w:type="dxa"/>
            <w:noWrap w:val="0"/>
            <w:vAlign w:val="center"/>
          </w:tcPr>
          <w:p w14:paraId="72A70532">
            <w:pPr>
              <w:pStyle w:val="222"/>
              <w:rPr>
                <w:rFonts w:ascii="Times New Roman" w:hAnsi="Times New Roman"/>
              </w:rPr>
            </w:pPr>
            <w:r>
              <w:rPr>
                <w:rFonts w:ascii="Times New Roman" w:hAnsi="Times New Roman"/>
              </w:rPr>
              <w:t>业务LID确认原语</w:t>
            </w:r>
          </w:p>
        </w:tc>
        <w:tc>
          <w:tcPr>
            <w:tcW w:w="3685" w:type="dxa"/>
            <w:noWrap w:val="0"/>
            <w:vAlign w:val="center"/>
          </w:tcPr>
          <w:p w14:paraId="023A1DE3">
            <w:pPr>
              <w:pStyle w:val="222"/>
              <w:rPr>
                <w:rFonts w:ascii="Times New Roman" w:hAnsi="Times New Roman"/>
              </w:rPr>
            </w:pPr>
            <w:r>
              <w:rPr>
                <w:rFonts w:ascii="Times New Roman" w:hAnsi="Times New Roman"/>
              </w:rPr>
              <w:t>确认业务LID分配</w:t>
            </w:r>
          </w:p>
        </w:tc>
      </w:tr>
      <w:tr w14:paraId="37849C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802" w:type="dxa"/>
            <w:noWrap w:val="0"/>
            <w:vAlign w:val="center"/>
          </w:tcPr>
          <w:p w14:paraId="3EEA2B22">
            <w:pPr>
              <w:pStyle w:val="222"/>
              <w:rPr>
                <w:rFonts w:ascii="Times New Roman" w:hAnsi="Times New Roman"/>
              </w:rPr>
            </w:pPr>
            <w:r>
              <w:rPr>
                <w:rFonts w:ascii="Times New Roman" w:hAnsi="Times New Roman"/>
              </w:rPr>
              <w:t>业务LID释放原语</w:t>
            </w:r>
          </w:p>
        </w:tc>
        <w:tc>
          <w:tcPr>
            <w:tcW w:w="3685" w:type="dxa"/>
            <w:noWrap w:val="0"/>
            <w:vAlign w:val="center"/>
          </w:tcPr>
          <w:p w14:paraId="3C8B99C2">
            <w:pPr>
              <w:pStyle w:val="222"/>
              <w:rPr>
                <w:rFonts w:ascii="Times New Roman" w:hAnsi="Times New Roman"/>
              </w:rPr>
            </w:pPr>
            <w:r>
              <w:rPr>
                <w:rFonts w:ascii="Times New Roman" w:hAnsi="Times New Roman"/>
              </w:rPr>
              <w:t>释放已分配的业务LID</w:t>
            </w:r>
          </w:p>
        </w:tc>
      </w:tr>
    </w:tbl>
    <w:p w14:paraId="13537E4C">
      <w:pPr>
        <w:pStyle w:val="38"/>
        <w:rPr>
          <w:rFonts w:ascii="Times New Roman"/>
        </w:rPr>
      </w:pPr>
    </w:p>
    <w:p w14:paraId="28BE80EE">
      <w:pPr>
        <w:pStyle w:val="104"/>
        <w:spacing w:before="156" w:after="156"/>
        <w:rPr>
          <w:rFonts w:ascii="Times New Roman"/>
        </w:rPr>
      </w:pPr>
      <w:r>
        <w:rPr>
          <w:rFonts w:ascii="Times New Roman"/>
        </w:rPr>
        <w:t>MSDU发送原语</w:t>
      </w:r>
      <w:bookmarkEnd w:id="2560"/>
      <w:bookmarkEnd w:id="2561"/>
      <w:bookmarkEnd w:id="2562"/>
      <w:bookmarkEnd w:id="2563"/>
      <w:bookmarkEnd w:id="2564"/>
      <w:bookmarkEnd w:id="2565"/>
      <w:bookmarkEnd w:id="2566"/>
      <w:bookmarkEnd w:id="2567"/>
      <w:bookmarkEnd w:id="2568"/>
      <w:bookmarkEnd w:id="2569"/>
      <w:bookmarkEnd w:id="2570"/>
    </w:p>
    <w:p w14:paraId="20EBCBF3">
      <w:pPr>
        <w:pStyle w:val="108"/>
        <w:spacing w:before="156" w:after="156"/>
        <w:rPr>
          <w:rFonts w:ascii="Times New Roman"/>
        </w:rPr>
      </w:pPr>
      <w:bookmarkStart w:id="2584" w:name="_Toc408860007"/>
      <w:bookmarkStart w:id="2585" w:name="_Toc399229134"/>
      <w:bookmarkStart w:id="2586" w:name="_Toc403570420"/>
      <w:bookmarkStart w:id="2587" w:name="_Toc399757385"/>
      <w:bookmarkStart w:id="2588" w:name="_Toc399259347"/>
      <w:r>
        <w:rPr>
          <w:rFonts w:ascii="Times New Roman"/>
        </w:rPr>
        <w:t>原语语义</w:t>
      </w:r>
      <w:bookmarkEnd w:id="2584"/>
      <w:bookmarkEnd w:id="2585"/>
      <w:bookmarkEnd w:id="2586"/>
      <w:bookmarkEnd w:id="2587"/>
      <w:bookmarkEnd w:id="2588"/>
    </w:p>
    <w:p w14:paraId="4064CA35">
      <w:pPr>
        <w:pStyle w:val="38"/>
        <w:rPr>
          <w:rFonts w:ascii="Times New Roman"/>
        </w:rPr>
      </w:pPr>
      <w:r>
        <w:rPr>
          <w:rFonts w:ascii="Times New Roman"/>
        </w:rPr>
        <w:t>通过MSDU发送原语，应用层可将APDU等MSDU帧形式的数据，交由数据链路层进行发送。MSDU发送原语的语义应符合</w:t>
      </w:r>
      <w:r>
        <w:rPr>
          <w:rFonts w:ascii="Times New Roman"/>
        </w:rPr>
        <w:fldChar w:fldCharType="begin"/>
      </w:r>
      <w:r>
        <w:rPr>
          <w:rFonts w:ascii="Times New Roman"/>
        </w:rPr>
        <w:instrText xml:space="preserve"> REF _Ref218003500 \r \h  \* MERGEFORMAT </w:instrText>
      </w:r>
      <w:r>
        <w:rPr>
          <w:rFonts w:ascii="Times New Roman"/>
        </w:rPr>
        <w:fldChar w:fldCharType="separate"/>
      </w:r>
      <w:r>
        <w:rPr>
          <w:rFonts w:ascii="Times New Roman"/>
        </w:rPr>
        <w:t>表132</w:t>
      </w:r>
      <w:r>
        <w:rPr>
          <w:rFonts w:ascii="Times New Roman"/>
        </w:rPr>
        <w:fldChar w:fldCharType="end"/>
      </w:r>
      <w:r>
        <w:rPr>
          <w:rFonts w:ascii="Times New Roman"/>
        </w:rPr>
        <w:t>要求。</w:t>
      </w:r>
    </w:p>
    <w:p w14:paraId="23B72992">
      <w:pPr>
        <w:numPr>
          <w:ilvl w:val="0"/>
          <w:numId w:val="18"/>
        </w:numPr>
        <w:spacing w:before="156" w:beforeLines="50" w:after="156" w:afterLines="50"/>
        <w:ind w:left="0"/>
        <w:jc w:val="center"/>
        <w:rPr>
          <w:rFonts w:eastAsia="黑体"/>
        </w:rPr>
      </w:pPr>
      <w:bookmarkStart w:id="2589" w:name="_Toc399229455"/>
      <w:bookmarkStart w:id="2590" w:name="_Ref399143612"/>
      <w:bookmarkStart w:id="2591" w:name="_Toc408860270"/>
      <w:bookmarkStart w:id="2592" w:name="_Toc405022573"/>
      <w:bookmarkStart w:id="2593" w:name="_Toc402983245"/>
      <w:bookmarkStart w:id="2594" w:name="_Toc402984177"/>
      <w:bookmarkStart w:id="2595" w:name="_Toc405476995"/>
      <w:bookmarkStart w:id="2596" w:name="_Toc399757681"/>
      <w:bookmarkStart w:id="2597" w:name="_Toc403570688"/>
      <w:bookmarkStart w:id="2598" w:name="_Toc399259651"/>
      <w:bookmarkStart w:id="2599" w:name="_Toc402540163"/>
      <w:bookmarkStart w:id="2600" w:name="_Ref218003500"/>
      <w:bookmarkStart w:id="2601" w:name="_Toc402983711"/>
      <w:r>
        <w:rPr>
          <w:rFonts w:eastAsia="黑体"/>
        </w:rPr>
        <w:t>MSDU发送原语</w:t>
      </w:r>
      <w:bookmarkEnd w:id="2589"/>
      <w:bookmarkEnd w:id="2590"/>
      <w:bookmarkEnd w:id="2591"/>
      <w:bookmarkEnd w:id="2592"/>
      <w:bookmarkEnd w:id="2593"/>
      <w:bookmarkEnd w:id="2594"/>
      <w:bookmarkEnd w:id="2595"/>
      <w:bookmarkEnd w:id="2596"/>
      <w:bookmarkEnd w:id="2597"/>
      <w:bookmarkEnd w:id="2598"/>
      <w:bookmarkEnd w:id="2599"/>
      <w:bookmarkEnd w:id="2600"/>
      <w:bookmarkEnd w:id="2601"/>
    </w:p>
    <w:tbl>
      <w:tblPr>
        <w:tblStyle w:val="5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376"/>
        <w:gridCol w:w="1560"/>
        <w:gridCol w:w="1417"/>
        <w:gridCol w:w="2835"/>
      </w:tblGrid>
      <w:tr w14:paraId="40D652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noWrap w:val="0"/>
            <w:vAlign w:val="center"/>
          </w:tcPr>
          <w:p w14:paraId="36A61E3F">
            <w:pPr>
              <w:pStyle w:val="222"/>
              <w:rPr>
                <w:rFonts w:ascii="Times New Roman" w:hAnsi="Times New Roman"/>
              </w:rPr>
            </w:pPr>
            <w:r>
              <w:rPr>
                <w:rFonts w:ascii="Times New Roman" w:hAnsi="Times New Roman"/>
              </w:rPr>
              <w:t>名称</w:t>
            </w:r>
          </w:p>
        </w:tc>
        <w:tc>
          <w:tcPr>
            <w:tcW w:w="1560" w:type="dxa"/>
            <w:tcBorders>
              <w:right w:val="single" w:color="auto" w:sz="4" w:space="0"/>
            </w:tcBorders>
            <w:noWrap w:val="0"/>
            <w:vAlign w:val="center"/>
          </w:tcPr>
          <w:p w14:paraId="4F479126">
            <w:pPr>
              <w:pStyle w:val="222"/>
              <w:rPr>
                <w:rFonts w:ascii="Times New Roman" w:hAnsi="Times New Roman"/>
              </w:rPr>
            </w:pPr>
            <w:r>
              <w:rPr>
                <w:rFonts w:ascii="Times New Roman" w:hAnsi="Times New Roman"/>
              </w:rPr>
              <w:t>类型</w:t>
            </w:r>
          </w:p>
        </w:tc>
        <w:tc>
          <w:tcPr>
            <w:tcW w:w="1417" w:type="dxa"/>
            <w:tcBorders>
              <w:left w:val="single" w:color="auto" w:sz="4" w:space="0"/>
            </w:tcBorders>
            <w:noWrap w:val="0"/>
            <w:vAlign w:val="center"/>
          </w:tcPr>
          <w:p w14:paraId="47B65FF7">
            <w:pPr>
              <w:pStyle w:val="222"/>
              <w:rPr>
                <w:rFonts w:ascii="Times New Roman" w:hAnsi="Times New Roman"/>
              </w:rPr>
            </w:pPr>
            <w:r>
              <w:rPr>
                <w:rFonts w:ascii="Times New Roman" w:hAnsi="Times New Roman"/>
              </w:rPr>
              <w:t>有效范围</w:t>
            </w:r>
          </w:p>
        </w:tc>
        <w:tc>
          <w:tcPr>
            <w:tcW w:w="2835" w:type="dxa"/>
            <w:noWrap w:val="0"/>
            <w:vAlign w:val="center"/>
          </w:tcPr>
          <w:p w14:paraId="246EDA71">
            <w:pPr>
              <w:pStyle w:val="222"/>
              <w:rPr>
                <w:rFonts w:ascii="Times New Roman" w:hAnsi="Times New Roman"/>
              </w:rPr>
            </w:pPr>
            <w:r>
              <w:rPr>
                <w:rFonts w:ascii="Times New Roman" w:hAnsi="Times New Roman"/>
              </w:rPr>
              <w:t>含义</w:t>
            </w:r>
          </w:p>
        </w:tc>
      </w:tr>
      <w:tr w14:paraId="43C655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noWrap w:val="0"/>
            <w:vAlign w:val="center"/>
          </w:tcPr>
          <w:p w14:paraId="557ABA04">
            <w:pPr>
              <w:pStyle w:val="222"/>
              <w:rPr>
                <w:rFonts w:ascii="Times New Roman" w:hAnsi="Times New Roman"/>
              </w:rPr>
            </w:pPr>
            <w:r>
              <w:rPr>
                <w:rFonts w:ascii="Times New Roman" w:hAnsi="Times New Roman"/>
              </w:rPr>
              <w:t>MSDU</w:t>
            </w:r>
          </w:p>
        </w:tc>
        <w:tc>
          <w:tcPr>
            <w:tcW w:w="1560" w:type="dxa"/>
            <w:tcBorders>
              <w:right w:val="single" w:color="auto" w:sz="4" w:space="0"/>
            </w:tcBorders>
            <w:noWrap w:val="0"/>
            <w:vAlign w:val="center"/>
          </w:tcPr>
          <w:p w14:paraId="07358AE9">
            <w:pPr>
              <w:pStyle w:val="222"/>
              <w:rPr>
                <w:rFonts w:ascii="Times New Roman" w:hAnsi="Times New Roman"/>
              </w:rPr>
            </w:pPr>
            <w:r>
              <w:rPr>
                <w:rFonts w:ascii="Times New Roman" w:hAnsi="Times New Roman"/>
              </w:rPr>
              <w:t>字节流</w:t>
            </w:r>
          </w:p>
        </w:tc>
        <w:tc>
          <w:tcPr>
            <w:tcW w:w="1417" w:type="dxa"/>
            <w:tcBorders>
              <w:left w:val="single" w:color="auto" w:sz="4" w:space="0"/>
            </w:tcBorders>
            <w:noWrap w:val="0"/>
            <w:vAlign w:val="center"/>
          </w:tcPr>
          <w:p w14:paraId="109392AD">
            <w:pPr>
              <w:pStyle w:val="222"/>
              <w:rPr>
                <w:rFonts w:ascii="Times New Roman" w:hAnsi="Times New Roman"/>
              </w:rPr>
            </w:pPr>
            <w:r>
              <w:rPr>
                <w:rFonts w:ascii="Times New Roman" w:hAnsi="Times New Roman"/>
              </w:rPr>
              <w:t>-</w:t>
            </w:r>
          </w:p>
        </w:tc>
        <w:tc>
          <w:tcPr>
            <w:tcW w:w="2835" w:type="dxa"/>
            <w:noWrap w:val="0"/>
            <w:vAlign w:val="center"/>
          </w:tcPr>
          <w:p w14:paraId="6938425C">
            <w:pPr>
              <w:pStyle w:val="222"/>
              <w:jc w:val="left"/>
              <w:rPr>
                <w:rFonts w:ascii="Times New Roman" w:hAnsi="Times New Roman"/>
              </w:rPr>
            </w:pPr>
            <w:r>
              <w:rPr>
                <w:rFonts w:ascii="Times New Roman" w:hAnsi="Times New Roman"/>
              </w:rPr>
              <w:t>组成MSDU的字节流</w:t>
            </w:r>
          </w:p>
        </w:tc>
      </w:tr>
      <w:tr w14:paraId="309B5A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noWrap w:val="0"/>
            <w:vAlign w:val="center"/>
          </w:tcPr>
          <w:p w14:paraId="5EC1266C">
            <w:pPr>
              <w:pStyle w:val="222"/>
              <w:rPr>
                <w:rFonts w:ascii="Times New Roman" w:hAnsi="Times New Roman"/>
              </w:rPr>
            </w:pPr>
            <w:r>
              <w:rPr>
                <w:rFonts w:ascii="Times New Roman" w:hAnsi="Times New Roman"/>
              </w:rPr>
              <w:t>MSDU长度</w:t>
            </w:r>
          </w:p>
        </w:tc>
        <w:tc>
          <w:tcPr>
            <w:tcW w:w="1560" w:type="dxa"/>
            <w:tcBorders>
              <w:right w:val="single" w:color="auto" w:sz="4" w:space="0"/>
            </w:tcBorders>
            <w:noWrap w:val="0"/>
            <w:vAlign w:val="center"/>
          </w:tcPr>
          <w:p w14:paraId="2B961B8E">
            <w:pPr>
              <w:pStyle w:val="222"/>
              <w:rPr>
                <w:rFonts w:ascii="Times New Roman" w:hAnsi="Times New Roman"/>
              </w:rPr>
            </w:pPr>
            <w:r>
              <w:rPr>
                <w:rFonts w:ascii="Times New Roman" w:hAnsi="Times New Roman"/>
              </w:rPr>
              <w:t>整型</w:t>
            </w:r>
          </w:p>
        </w:tc>
        <w:tc>
          <w:tcPr>
            <w:tcW w:w="1417" w:type="dxa"/>
            <w:tcBorders>
              <w:left w:val="single" w:color="auto" w:sz="4" w:space="0"/>
            </w:tcBorders>
            <w:noWrap w:val="0"/>
            <w:vAlign w:val="center"/>
          </w:tcPr>
          <w:p w14:paraId="04AAA579">
            <w:pPr>
              <w:pStyle w:val="222"/>
              <w:rPr>
                <w:rFonts w:ascii="Times New Roman" w:hAnsi="Times New Roman"/>
              </w:rPr>
            </w:pPr>
            <w:r>
              <w:rPr>
                <w:rFonts w:ascii="Times New Roman" w:hAnsi="Times New Roman"/>
              </w:rPr>
              <w:t>2 - 2012</w:t>
            </w:r>
          </w:p>
        </w:tc>
        <w:tc>
          <w:tcPr>
            <w:tcW w:w="2835" w:type="dxa"/>
            <w:noWrap w:val="0"/>
            <w:vAlign w:val="center"/>
          </w:tcPr>
          <w:p w14:paraId="2EF76D0D">
            <w:pPr>
              <w:pStyle w:val="222"/>
              <w:jc w:val="left"/>
              <w:rPr>
                <w:rFonts w:ascii="Times New Roman" w:hAnsi="Times New Roman"/>
              </w:rPr>
            </w:pPr>
            <w:r>
              <w:rPr>
                <w:rFonts w:ascii="Times New Roman" w:hAnsi="Times New Roman"/>
              </w:rPr>
              <w:t>MSDU的长度，总字节数</w:t>
            </w:r>
          </w:p>
        </w:tc>
      </w:tr>
      <w:tr w14:paraId="66B987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noWrap w:val="0"/>
            <w:vAlign w:val="center"/>
          </w:tcPr>
          <w:p w14:paraId="4676E403">
            <w:pPr>
              <w:pStyle w:val="222"/>
              <w:rPr>
                <w:rFonts w:ascii="Times New Roman" w:hAnsi="Times New Roman"/>
              </w:rPr>
            </w:pPr>
            <w:r>
              <w:rPr>
                <w:rFonts w:ascii="Times New Roman" w:hAnsi="Times New Roman"/>
              </w:rPr>
              <w:t>原始目的地址</w:t>
            </w:r>
          </w:p>
        </w:tc>
        <w:tc>
          <w:tcPr>
            <w:tcW w:w="1560" w:type="dxa"/>
            <w:tcBorders>
              <w:right w:val="single" w:color="auto" w:sz="4" w:space="0"/>
            </w:tcBorders>
            <w:noWrap w:val="0"/>
            <w:vAlign w:val="center"/>
          </w:tcPr>
          <w:p w14:paraId="7DADF52F">
            <w:pPr>
              <w:pStyle w:val="222"/>
              <w:rPr>
                <w:rFonts w:ascii="Times New Roman" w:hAnsi="Times New Roman"/>
              </w:rPr>
            </w:pPr>
            <w:r>
              <w:rPr>
                <w:rFonts w:ascii="Times New Roman" w:hAnsi="Times New Roman"/>
              </w:rPr>
              <w:t>6字节MAC地址</w:t>
            </w:r>
          </w:p>
        </w:tc>
        <w:tc>
          <w:tcPr>
            <w:tcW w:w="1417" w:type="dxa"/>
            <w:tcBorders>
              <w:left w:val="single" w:color="auto" w:sz="4" w:space="0"/>
            </w:tcBorders>
            <w:noWrap w:val="0"/>
            <w:vAlign w:val="center"/>
          </w:tcPr>
          <w:p w14:paraId="485D25F6">
            <w:pPr>
              <w:pStyle w:val="222"/>
              <w:rPr>
                <w:rFonts w:ascii="Times New Roman" w:hAnsi="Times New Roman"/>
              </w:rPr>
            </w:pPr>
            <w:r>
              <w:rPr>
                <w:rFonts w:ascii="Times New Roman" w:hAnsi="Times New Roman"/>
              </w:rPr>
              <w:t>-</w:t>
            </w:r>
          </w:p>
        </w:tc>
        <w:tc>
          <w:tcPr>
            <w:tcW w:w="2835" w:type="dxa"/>
            <w:noWrap w:val="0"/>
            <w:vAlign w:val="center"/>
          </w:tcPr>
          <w:p w14:paraId="7E4DA841">
            <w:pPr>
              <w:pStyle w:val="222"/>
              <w:jc w:val="left"/>
              <w:rPr>
                <w:rFonts w:ascii="Times New Roman" w:hAnsi="Times New Roman"/>
              </w:rPr>
            </w:pPr>
            <w:r>
              <w:rPr>
                <w:rFonts w:ascii="Times New Roman" w:hAnsi="Times New Roman"/>
              </w:rPr>
              <w:t>MSDU帧的最终接收站点的MAC地址</w:t>
            </w:r>
          </w:p>
        </w:tc>
      </w:tr>
      <w:tr w14:paraId="133B13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noWrap w:val="0"/>
            <w:vAlign w:val="center"/>
          </w:tcPr>
          <w:p w14:paraId="761D688E">
            <w:pPr>
              <w:pStyle w:val="222"/>
              <w:rPr>
                <w:rFonts w:ascii="Times New Roman" w:hAnsi="Times New Roman"/>
              </w:rPr>
            </w:pPr>
            <w:r>
              <w:rPr>
                <w:rFonts w:ascii="Times New Roman" w:hAnsi="Times New Roman"/>
              </w:rPr>
              <w:t>原始源地址</w:t>
            </w:r>
          </w:p>
        </w:tc>
        <w:tc>
          <w:tcPr>
            <w:tcW w:w="1560" w:type="dxa"/>
            <w:tcBorders>
              <w:right w:val="single" w:color="auto" w:sz="4" w:space="0"/>
            </w:tcBorders>
            <w:noWrap w:val="0"/>
            <w:vAlign w:val="center"/>
          </w:tcPr>
          <w:p w14:paraId="61763F31">
            <w:pPr>
              <w:pStyle w:val="222"/>
              <w:rPr>
                <w:rFonts w:ascii="Times New Roman" w:hAnsi="Times New Roman"/>
              </w:rPr>
            </w:pPr>
            <w:r>
              <w:rPr>
                <w:rFonts w:ascii="Times New Roman" w:hAnsi="Times New Roman"/>
              </w:rPr>
              <w:t>6字节MAC地址</w:t>
            </w:r>
          </w:p>
        </w:tc>
        <w:tc>
          <w:tcPr>
            <w:tcW w:w="1417" w:type="dxa"/>
            <w:tcBorders>
              <w:left w:val="single" w:color="auto" w:sz="4" w:space="0"/>
            </w:tcBorders>
            <w:noWrap w:val="0"/>
            <w:vAlign w:val="center"/>
          </w:tcPr>
          <w:p w14:paraId="7FC1B47B">
            <w:pPr>
              <w:pStyle w:val="222"/>
              <w:rPr>
                <w:rFonts w:ascii="Times New Roman" w:hAnsi="Times New Roman"/>
              </w:rPr>
            </w:pPr>
            <w:r>
              <w:rPr>
                <w:rFonts w:ascii="Times New Roman" w:hAnsi="Times New Roman"/>
              </w:rPr>
              <w:t>-</w:t>
            </w:r>
          </w:p>
        </w:tc>
        <w:tc>
          <w:tcPr>
            <w:tcW w:w="2835" w:type="dxa"/>
            <w:noWrap w:val="0"/>
            <w:vAlign w:val="center"/>
          </w:tcPr>
          <w:p w14:paraId="3C7AFF39">
            <w:pPr>
              <w:pStyle w:val="222"/>
              <w:jc w:val="left"/>
              <w:rPr>
                <w:rFonts w:ascii="Times New Roman" w:hAnsi="Times New Roman"/>
              </w:rPr>
            </w:pPr>
            <w:r>
              <w:rPr>
                <w:rFonts w:ascii="Times New Roman" w:hAnsi="Times New Roman"/>
              </w:rPr>
              <w:t>MSDU帧的初始创建站点的MAC地址</w:t>
            </w:r>
          </w:p>
        </w:tc>
      </w:tr>
      <w:tr w14:paraId="01553A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noWrap w:val="0"/>
            <w:vAlign w:val="center"/>
          </w:tcPr>
          <w:p w14:paraId="080D8076">
            <w:pPr>
              <w:pStyle w:val="222"/>
              <w:rPr>
                <w:rFonts w:ascii="Times New Roman" w:hAnsi="Times New Roman"/>
              </w:rPr>
            </w:pPr>
            <w:r>
              <w:rPr>
                <w:rFonts w:ascii="Times New Roman" w:hAnsi="Times New Roman"/>
              </w:rPr>
              <w:t>MSDU类型</w:t>
            </w:r>
          </w:p>
        </w:tc>
        <w:tc>
          <w:tcPr>
            <w:tcW w:w="1560" w:type="dxa"/>
            <w:tcBorders>
              <w:right w:val="single" w:color="auto" w:sz="4" w:space="0"/>
            </w:tcBorders>
            <w:noWrap w:val="0"/>
            <w:vAlign w:val="center"/>
          </w:tcPr>
          <w:p w14:paraId="752D92A5">
            <w:pPr>
              <w:pStyle w:val="222"/>
              <w:rPr>
                <w:rFonts w:ascii="Times New Roman" w:hAnsi="Times New Roman"/>
              </w:rPr>
            </w:pPr>
            <w:r>
              <w:rPr>
                <w:rFonts w:ascii="Times New Roman" w:hAnsi="Times New Roman"/>
              </w:rPr>
              <w:t>1字节</w:t>
            </w:r>
          </w:p>
        </w:tc>
        <w:tc>
          <w:tcPr>
            <w:tcW w:w="1417" w:type="dxa"/>
            <w:tcBorders>
              <w:left w:val="single" w:color="auto" w:sz="4" w:space="0"/>
            </w:tcBorders>
            <w:noWrap w:val="0"/>
            <w:vAlign w:val="center"/>
          </w:tcPr>
          <w:p w14:paraId="2E27BE39">
            <w:pPr>
              <w:pStyle w:val="222"/>
              <w:rPr>
                <w:rFonts w:ascii="Times New Roman" w:hAnsi="Times New Roman"/>
              </w:rPr>
            </w:pPr>
            <w:r>
              <w:rPr>
                <w:rFonts w:ascii="Times New Roman" w:hAnsi="Times New Roman"/>
              </w:rPr>
              <w:t xml:space="preserve">0 - 255 </w:t>
            </w:r>
          </w:p>
        </w:tc>
        <w:tc>
          <w:tcPr>
            <w:tcW w:w="2835" w:type="dxa"/>
            <w:noWrap w:val="0"/>
            <w:vAlign w:val="center"/>
          </w:tcPr>
          <w:p w14:paraId="3833B4B7">
            <w:pPr>
              <w:pStyle w:val="222"/>
              <w:jc w:val="left"/>
              <w:rPr>
                <w:rFonts w:ascii="Times New Roman" w:hAnsi="Times New Roman"/>
              </w:rPr>
            </w:pPr>
            <w:r>
              <w:rPr>
                <w:rFonts w:ascii="Times New Roman" w:hAnsi="Times New Roman"/>
              </w:rPr>
              <w:t>表示业务报文类型</w:t>
            </w:r>
          </w:p>
        </w:tc>
      </w:tr>
      <w:tr w14:paraId="6A5822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noWrap w:val="0"/>
            <w:vAlign w:val="center"/>
          </w:tcPr>
          <w:p w14:paraId="5BCD4127">
            <w:pPr>
              <w:pStyle w:val="222"/>
              <w:rPr>
                <w:rFonts w:ascii="Times New Roman" w:hAnsi="Times New Roman"/>
              </w:rPr>
            </w:pPr>
            <w:r>
              <w:rPr>
                <w:rFonts w:ascii="Times New Roman" w:hAnsi="Times New Roman"/>
              </w:rPr>
              <w:t>链路标识符（LID）</w:t>
            </w:r>
          </w:p>
        </w:tc>
        <w:tc>
          <w:tcPr>
            <w:tcW w:w="1560" w:type="dxa"/>
            <w:tcBorders>
              <w:right w:val="single" w:color="auto" w:sz="4" w:space="0"/>
            </w:tcBorders>
            <w:noWrap w:val="0"/>
            <w:vAlign w:val="center"/>
          </w:tcPr>
          <w:p w14:paraId="31FDA036">
            <w:pPr>
              <w:pStyle w:val="222"/>
              <w:rPr>
                <w:rFonts w:ascii="Times New Roman" w:hAnsi="Times New Roman"/>
              </w:rPr>
            </w:pPr>
            <w:r>
              <w:rPr>
                <w:rFonts w:ascii="Times New Roman" w:hAnsi="Times New Roman"/>
              </w:rPr>
              <w:t>1字节</w:t>
            </w:r>
          </w:p>
        </w:tc>
        <w:tc>
          <w:tcPr>
            <w:tcW w:w="1417" w:type="dxa"/>
            <w:tcBorders>
              <w:left w:val="single" w:color="auto" w:sz="4" w:space="0"/>
            </w:tcBorders>
            <w:noWrap w:val="0"/>
            <w:vAlign w:val="center"/>
          </w:tcPr>
          <w:p w14:paraId="1A1AE2C1">
            <w:pPr>
              <w:pStyle w:val="222"/>
              <w:rPr>
                <w:rFonts w:ascii="Times New Roman" w:hAnsi="Times New Roman"/>
              </w:rPr>
            </w:pPr>
            <w:r>
              <w:rPr>
                <w:rFonts w:ascii="Times New Roman" w:hAnsi="Times New Roman"/>
              </w:rPr>
              <w:t>0 - 254</w:t>
            </w:r>
          </w:p>
        </w:tc>
        <w:tc>
          <w:tcPr>
            <w:tcW w:w="2835" w:type="dxa"/>
            <w:noWrap w:val="0"/>
            <w:vAlign w:val="center"/>
          </w:tcPr>
          <w:p w14:paraId="277E7249">
            <w:pPr>
              <w:pStyle w:val="222"/>
              <w:jc w:val="left"/>
              <w:rPr>
                <w:rFonts w:ascii="Times New Roman" w:hAnsi="Times New Roman"/>
              </w:rPr>
            </w:pPr>
            <w:r>
              <w:rPr>
                <w:rFonts w:ascii="Times New Roman" w:hAnsi="Times New Roman"/>
              </w:rPr>
              <w:t>0-3，表示优先级；</w:t>
            </w:r>
          </w:p>
          <w:p w14:paraId="33E7C100">
            <w:pPr>
              <w:pStyle w:val="222"/>
              <w:jc w:val="left"/>
              <w:rPr>
                <w:rFonts w:ascii="Times New Roman" w:hAnsi="Times New Roman"/>
              </w:rPr>
            </w:pPr>
            <w:r>
              <w:rPr>
                <w:rFonts w:ascii="Times New Roman" w:hAnsi="Times New Roman"/>
              </w:rPr>
              <w:t>4-254，表示业务分类；</w:t>
            </w:r>
          </w:p>
          <w:p w14:paraId="562ABC35">
            <w:pPr>
              <w:pStyle w:val="222"/>
              <w:jc w:val="left"/>
              <w:rPr>
                <w:rFonts w:ascii="Times New Roman" w:hAnsi="Times New Roman"/>
              </w:rPr>
            </w:pPr>
            <w:r>
              <w:rPr>
                <w:rFonts w:ascii="Times New Roman" w:hAnsi="Times New Roman"/>
              </w:rPr>
              <w:t>255，表示无效值</w:t>
            </w:r>
          </w:p>
        </w:tc>
      </w:tr>
      <w:tr w14:paraId="0E6EC4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noWrap w:val="0"/>
            <w:vAlign w:val="center"/>
          </w:tcPr>
          <w:p w14:paraId="4C5E6438">
            <w:pPr>
              <w:pStyle w:val="222"/>
              <w:rPr>
                <w:rFonts w:ascii="Times New Roman" w:hAnsi="Times New Roman"/>
              </w:rPr>
            </w:pPr>
            <w:r>
              <w:rPr>
                <w:rFonts w:ascii="Times New Roman" w:hAnsi="Times New Roman"/>
              </w:rPr>
              <w:t>链路类型</w:t>
            </w:r>
          </w:p>
        </w:tc>
        <w:tc>
          <w:tcPr>
            <w:tcW w:w="1560" w:type="dxa"/>
            <w:tcBorders>
              <w:right w:val="single" w:color="auto" w:sz="4" w:space="0"/>
            </w:tcBorders>
            <w:noWrap w:val="0"/>
            <w:vAlign w:val="center"/>
          </w:tcPr>
          <w:p w14:paraId="18699791">
            <w:pPr>
              <w:pStyle w:val="222"/>
              <w:rPr>
                <w:rFonts w:ascii="Times New Roman" w:hAnsi="Times New Roman"/>
              </w:rPr>
            </w:pPr>
            <w:r>
              <w:rPr>
                <w:rFonts w:ascii="Times New Roman" w:hAnsi="Times New Roman"/>
              </w:rPr>
              <w:t>1字节</w:t>
            </w:r>
          </w:p>
        </w:tc>
        <w:tc>
          <w:tcPr>
            <w:tcW w:w="1417" w:type="dxa"/>
            <w:tcBorders>
              <w:left w:val="single" w:color="auto" w:sz="4" w:space="0"/>
            </w:tcBorders>
            <w:noWrap w:val="0"/>
            <w:vAlign w:val="center"/>
          </w:tcPr>
          <w:p w14:paraId="57B9F81A">
            <w:pPr>
              <w:pStyle w:val="222"/>
              <w:rPr>
                <w:rFonts w:ascii="Times New Roman" w:hAnsi="Times New Roman"/>
              </w:rPr>
            </w:pPr>
            <w:r>
              <w:rPr>
                <w:rFonts w:ascii="Times New Roman" w:hAnsi="Times New Roman"/>
              </w:rPr>
              <w:t>0-2</w:t>
            </w:r>
          </w:p>
        </w:tc>
        <w:tc>
          <w:tcPr>
            <w:tcW w:w="2835" w:type="dxa"/>
            <w:noWrap w:val="0"/>
            <w:vAlign w:val="center"/>
          </w:tcPr>
          <w:p w14:paraId="5DE6EFE5">
            <w:pPr>
              <w:pStyle w:val="222"/>
              <w:jc w:val="left"/>
              <w:rPr>
                <w:rFonts w:ascii="Times New Roman" w:hAnsi="Times New Roman"/>
              </w:rPr>
            </w:pPr>
            <w:r>
              <w:rPr>
                <w:rFonts w:ascii="Times New Roman" w:hAnsi="Times New Roman"/>
              </w:rPr>
              <w:t>表示自动选择链路；</w:t>
            </w:r>
          </w:p>
          <w:p w14:paraId="5F55C05E">
            <w:pPr>
              <w:pStyle w:val="222"/>
              <w:jc w:val="left"/>
              <w:rPr>
                <w:rFonts w:ascii="Times New Roman" w:hAnsi="Times New Roman"/>
              </w:rPr>
            </w:pPr>
            <w:r>
              <w:rPr>
                <w:rFonts w:ascii="Times New Roman" w:hAnsi="Times New Roman"/>
              </w:rPr>
              <w:t>电力线载波链路；</w:t>
            </w:r>
          </w:p>
          <w:p w14:paraId="309D9EBE">
            <w:pPr>
              <w:pStyle w:val="222"/>
              <w:jc w:val="left"/>
              <w:rPr>
                <w:rFonts w:ascii="Times New Roman" w:hAnsi="Times New Roman"/>
              </w:rPr>
            </w:pPr>
            <w:r>
              <w:rPr>
                <w:rFonts w:ascii="Times New Roman" w:hAnsi="Times New Roman"/>
              </w:rPr>
              <w:t>无线链路</w:t>
            </w:r>
          </w:p>
        </w:tc>
      </w:tr>
    </w:tbl>
    <w:p w14:paraId="4E73B37A">
      <w:pPr>
        <w:pStyle w:val="38"/>
        <w:rPr>
          <w:rFonts w:ascii="Times New Roman"/>
        </w:rPr>
      </w:pPr>
      <w:bookmarkStart w:id="2602" w:name="_Toc399259348"/>
      <w:bookmarkStart w:id="2603" w:name="_Toc403570421"/>
      <w:bookmarkStart w:id="2604" w:name="_Toc408860008"/>
      <w:bookmarkStart w:id="2605" w:name="_Toc399757386"/>
      <w:bookmarkStart w:id="2606" w:name="_Toc399229135"/>
    </w:p>
    <w:p w14:paraId="0371765C">
      <w:pPr>
        <w:pStyle w:val="108"/>
        <w:spacing w:before="156" w:after="156"/>
        <w:rPr>
          <w:rFonts w:ascii="Times New Roman"/>
        </w:rPr>
      </w:pPr>
      <w:r>
        <w:rPr>
          <w:rFonts w:ascii="Times New Roman"/>
        </w:rPr>
        <w:t>数据链路层处理</w:t>
      </w:r>
      <w:bookmarkEnd w:id="2602"/>
      <w:bookmarkEnd w:id="2603"/>
      <w:bookmarkEnd w:id="2604"/>
      <w:bookmarkEnd w:id="2605"/>
      <w:bookmarkEnd w:id="2606"/>
    </w:p>
    <w:p w14:paraId="2BB02D20">
      <w:pPr>
        <w:pStyle w:val="38"/>
        <w:rPr>
          <w:rFonts w:ascii="Times New Roman"/>
        </w:rPr>
      </w:pPr>
      <w:r>
        <w:rPr>
          <w:rFonts w:ascii="Times New Roman"/>
          <w:color w:val="000000"/>
        </w:rPr>
        <w:t>MSDU发送的</w:t>
      </w:r>
      <w:r>
        <w:rPr>
          <w:rFonts w:ascii="Times New Roman"/>
        </w:rPr>
        <w:t>数据链路层处理应符合以下要求：</w:t>
      </w:r>
    </w:p>
    <w:p w14:paraId="2711157E">
      <w:pPr>
        <w:pStyle w:val="38"/>
        <w:numPr>
          <w:ilvl w:val="0"/>
          <w:numId w:val="40"/>
        </w:numPr>
        <w:ind w:firstLineChars="0"/>
        <w:rPr>
          <w:rFonts w:ascii="Times New Roman"/>
          <w:color w:val="000000"/>
        </w:rPr>
      </w:pPr>
      <w:r>
        <w:rPr>
          <w:rFonts w:ascii="Times New Roman"/>
          <w:color w:val="000000"/>
        </w:rPr>
        <w:t>数据链路层将MSDU报文应封装为MAC帧；</w:t>
      </w:r>
    </w:p>
    <w:p w14:paraId="45E508AF">
      <w:pPr>
        <w:pStyle w:val="38"/>
        <w:numPr>
          <w:ilvl w:val="0"/>
          <w:numId w:val="40"/>
        </w:numPr>
        <w:rPr>
          <w:rFonts w:ascii="Times New Roman"/>
          <w:color w:val="000000"/>
        </w:rPr>
      </w:pPr>
      <w:r>
        <w:rPr>
          <w:rFonts w:ascii="Times New Roman"/>
        </w:rPr>
        <w:t>数据链路层发送MSDU报文时，应根据发送原语中的原始目的地址，原始源地址，MSDU类型等，生成MAC帧头</w:t>
      </w:r>
      <w:r>
        <w:rPr>
          <w:rFonts w:ascii="Times New Roman"/>
          <w:color w:val="000000"/>
        </w:rPr>
        <w:t>；</w:t>
      </w:r>
    </w:p>
    <w:p w14:paraId="6CA7A73A">
      <w:pPr>
        <w:pStyle w:val="38"/>
        <w:numPr>
          <w:ilvl w:val="0"/>
          <w:numId w:val="40"/>
        </w:numPr>
        <w:rPr>
          <w:rFonts w:ascii="Times New Roman"/>
          <w:color w:val="000000"/>
        </w:rPr>
      </w:pPr>
      <w:r>
        <w:rPr>
          <w:rFonts w:ascii="Times New Roman"/>
        </w:rPr>
        <w:t>数据链路层对MSDU报文内容不做修改</w:t>
      </w:r>
      <w:r>
        <w:rPr>
          <w:rFonts w:ascii="Times New Roman"/>
          <w:color w:val="000000"/>
        </w:rPr>
        <w:t>；</w:t>
      </w:r>
    </w:p>
    <w:p w14:paraId="5C8F13C3">
      <w:pPr>
        <w:pStyle w:val="38"/>
        <w:numPr>
          <w:ilvl w:val="0"/>
          <w:numId w:val="40"/>
        </w:numPr>
        <w:rPr>
          <w:rFonts w:ascii="Times New Roman"/>
          <w:color w:val="000000"/>
        </w:rPr>
      </w:pPr>
      <w:r>
        <w:rPr>
          <w:rFonts w:ascii="Times New Roman"/>
        </w:rPr>
        <w:t>数据链路层应根据链路标识符，对报文进行调度发送，当链路标识符为无效值时，按照缺省优先级调度发送</w:t>
      </w:r>
      <w:r>
        <w:rPr>
          <w:rFonts w:ascii="Times New Roman"/>
          <w:color w:val="000000"/>
        </w:rPr>
        <w:t>；</w:t>
      </w:r>
    </w:p>
    <w:p w14:paraId="5F93F5DE">
      <w:pPr>
        <w:pStyle w:val="38"/>
        <w:numPr>
          <w:ilvl w:val="0"/>
          <w:numId w:val="40"/>
        </w:numPr>
        <w:rPr>
          <w:rFonts w:ascii="Times New Roman"/>
          <w:color w:val="000000"/>
        </w:rPr>
      </w:pPr>
      <w:r>
        <w:rPr>
          <w:rFonts w:ascii="Times New Roman"/>
        </w:rPr>
        <w:t>数据链路层应根据链路类型选择在电力线载波还是无线空口上发送，当链路类型为无效值时，数据链路层应自动选择链路进行发送。</w:t>
      </w:r>
    </w:p>
    <w:p w14:paraId="38C6CACC">
      <w:pPr>
        <w:pStyle w:val="104"/>
        <w:spacing w:before="156" w:after="156"/>
        <w:rPr>
          <w:rFonts w:ascii="Times New Roman"/>
        </w:rPr>
      </w:pPr>
      <w:bookmarkStart w:id="2607" w:name="_Toc399229136"/>
      <w:bookmarkStart w:id="2608" w:name="_Toc405476744"/>
      <w:bookmarkStart w:id="2609" w:name="_Toc399259349"/>
      <w:bookmarkStart w:id="2610" w:name="_Toc402983465"/>
      <w:bookmarkStart w:id="2611" w:name="_Toc402982999"/>
      <w:bookmarkStart w:id="2612" w:name="_Toc400799009"/>
      <w:bookmarkStart w:id="2613" w:name="_Toc399757387"/>
      <w:bookmarkStart w:id="2614" w:name="_Toc408860009"/>
      <w:bookmarkStart w:id="2615" w:name="_Toc403570422"/>
      <w:bookmarkStart w:id="2616" w:name="_Toc402983931"/>
      <w:bookmarkStart w:id="2617" w:name="_Toc403585402"/>
      <w:r>
        <w:rPr>
          <w:rFonts w:ascii="Times New Roman"/>
        </w:rPr>
        <w:t>MSDU接收原语</w:t>
      </w:r>
      <w:bookmarkEnd w:id="2607"/>
      <w:bookmarkEnd w:id="2608"/>
      <w:bookmarkEnd w:id="2609"/>
      <w:bookmarkEnd w:id="2610"/>
      <w:bookmarkEnd w:id="2611"/>
      <w:bookmarkEnd w:id="2612"/>
      <w:bookmarkEnd w:id="2613"/>
      <w:bookmarkEnd w:id="2614"/>
      <w:bookmarkEnd w:id="2615"/>
      <w:bookmarkEnd w:id="2616"/>
      <w:bookmarkEnd w:id="2617"/>
    </w:p>
    <w:p w14:paraId="035AF413">
      <w:pPr>
        <w:pStyle w:val="108"/>
        <w:spacing w:before="156" w:after="156"/>
        <w:rPr>
          <w:rFonts w:ascii="Times New Roman"/>
        </w:rPr>
      </w:pPr>
      <w:bookmarkStart w:id="2618" w:name="_Toc403570423"/>
      <w:bookmarkStart w:id="2619" w:name="_Toc399229137"/>
      <w:bookmarkStart w:id="2620" w:name="_Toc399757388"/>
      <w:bookmarkStart w:id="2621" w:name="_Toc408860010"/>
      <w:bookmarkStart w:id="2622" w:name="_Toc399259350"/>
      <w:r>
        <w:rPr>
          <w:rFonts w:ascii="Times New Roman"/>
        </w:rPr>
        <w:t>原语定义</w:t>
      </w:r>
      <w:bookmarkEnd w:id="2618"/>
      <w:bookmarkEnd w:id="2619"/>
      <w:bookmarkEnd w:id="2620"/>
      <w:bookmarkEnd w:id="2621"/>
      <w:bookmarkEnd w:id="2622"/>
    </w:p>
    <w:p w14:paraId="39B79926">
      <w:pPr>
        <w:pStyle w:val="38"/>
        <w:rPr>
          <w:rFonts w:ascii="Times New Roman"/>
        </w:rPr>
      </w:pPr>
      <w:r>
        <w:rPr>
          <w:rFonts w:ascii="Times New Roman"/>
        </w:rPr>
        <w:t>数据链路层应通过MSDU接收原语，通知应用层接收MSDU报文。MSDU接收原语的语义应符合</w:t>
      </w:r>
      <w:r>
        <w:rPr>
          <w:rFonts w:ascii="Times New Roman"/>
        </w:rPr>
        <w:fldChar w:fldCharType="begin"/>
      </w:r>
      <w:r>
        <w:rPr>
          <w:rFonts w:ascii="Times New Roman"/>
        </w:rPr>
        <w:instrText xml:space="preserve"> REF _Ref218003612 \r \h  \* MERGEFORMAT </w:instrText>
      </w:r>
      <w:r>
        <w:rPr>
          <w:rFonts w:ascii="Times New Roman"/>
        </w:rPr>
        <w:fldChar w:fldCharType="separate"/>
      </w:r>
      <w:r>
        <w:rPr>
          <w:rFonts w:ascii="Times New Roman"/>
        </w:rPr>
        <w:t>表133</w:t>
      </w:r>
      <w:r>
        <w:rPr>
          <w:rFonts w:ascii="Times New Roman"/>
        </w:rPr>
        <w:fldChar w:fldCharType="end"/>
      </w:r>
      <w:r>
        <w:rPr>
          <w:rFonts w:ascii="Times New Roman"/>
        </w:rPr>
        <w:t>要求。</w:t>
      </w:r>
    </w:p>
    <w:p w14:paraId="5830931B">
      <w:pPr>
        <w:numPr>
          <w:ilvl w:val="0"/>
          <w:numId w:val="18"/>
        </w:numPr>
        <w:spacing w:before="156" w:beforeLines="50" w:after="156" w:afterLines="50"/>
        <w:ind w:left="0"/>
        <w:jc w:val="center"/>
        <w:rPr>
          <w:rFonts w:eastAsia="黑体"/>
        </w:rPr>
      </w:pPr>
      <w:bookmarkStart w:id="2623" w:name="_Toc399259652"/>
      <w:bookmarkStart w:id="2624" w:name="_Toc402540164"/>
      <w:bookmarkStart w:id="2625" w:name="_Toc399757682"/>
      <w:bookmarkStart w:id="2626" w:name="_Toc402983712"/>
      <w:bookmarkStart w:id="2627" w:name="_Ref218003612"/>
      <w:bookmarkStart w:id="2628" w:name="_Toc405022574"/>
      <w:bookmarkStart w:id="2629" w:name="_Toc408860271"/>
      <w:bookmarkStart w:id="2630" w:name="_Toc399229456"/>
      <w:bookmarkStart w:id="2631" w:name="_Toc403570689"/>
      <w:bookmarkStart w:id="2632" w:name="_Ref399143654"/>
      <w:bookmarkStart w:id="2633" w:name="_Toc405476996"/>
      <w:bookmarkStart w:id="2634" w:name="_Toc402983246"/>
      <w:bookmarkStart w:id="2635" w:name="_Toc402984178"/>
      <w:r>
        <w:rPr>
          <w:rFonts w:eastAsia="黑体"/>
        </w:rPr>
        <w:t>MSDU接收原语</w:t>
      </w:r>
      <w:bookmarkEnd w:id="2623"/>
      <w:bookmarkEnd w:id="2624"/>
      <w:bookmarkEnd w:id="2625"/>
      <w:bookmarkEnd w:id="2626"/>
      <w:bookmarkEnd w:id="2627"/>
      <w:bookmarkEnd w:id="2628"/>
      <w:bookmarkEnd w:id="2629"/>
      <w:bookmarkEnd w:id="2630"/>
      <w:bookmarkEnd w:id="2631"/>
      <w:bookmarkEnd w:id="2632"/>
      <w:bookmarkEnd w:id="2633"/>
      <w:bookmarkEnd w:id="2634"/>
      <w:bookmarkEnd w:id="2635"/>
    </w:p>
    <w:tbl>
      <w:tblPr>
        <w:tblStyle w:val="5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482"/>
        <w:gridCol w:w="1842"/>
        <w:gridCol w:w="1134"/>
        <w:gridCol w:w="4111"/>
      </w:tblGrid>
      <w:tr w14:paraId="57F9E2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82" w:type="dxa"/>
            <w:noWrap w:val="0"/>
            <w:vAlign w:val="center"/>
          </w:tcPr>
          <w:p w14:paraId="7ED826BA">
            <w:pPr>
              <w:pStyle w:val="222"/>
              <w:rPr>
                <w:rFonts w:ascii="Times New Roman" w:hAnsi="Times New Roman"/>
              </w:rPr>
            </w:pPr>
            <w:r>
              <w:rPr>
                <w:rFonts w:ascii="Times New Roman" w:hAnsi="Times New Roman"/>
              </w:rPr>
              <w:t>名称</w:t>
            </w:r>
          </w:p>
        </w:tc>
        <w:tc>
          <w:tcPr>
            <w:tcW w:w="1842" w:type="dxa"/>
            <w:tcBorders>
              <w:right w:val="single" w:color="auto" w:sz="4" w:space="0"/>
            </w:tcBorders>
            <w:noWrap w:val="0"/>
            <w:vAlign w:val="center"/>
          </w:tcPr>
          <w:p w14:paraId="55FEFDCE">
            <w:pPr>
              <w:pStyle w:val="222"/>
              <w:rPr>
                <w:rFonts w:ascii="Times New Roman" w:hAnsi="Times New Roman"/>
              </w:rPr>
            </w:pPr>
            <w:r>
              <w:rPr>
                <w:rFonts w:ascii="Times New Roman" w:hAnsi="Times New Roman"/>
              </w:rPr>
              <w:t>类型</w:t>
            </w:r>
          </w:p>
        </w:tc>
        <w:tc>
          <w:tcPr>
            <w:tcW w:w="1134" w:type="dxa"/>
            <w:tcBorders>
              <w:left w:val="single" w:color="auto" w:sz="4" w:space="0"/>
            </w:tcBorders>
            <w:noWrap w:val="0"/>
            <w:vAlign w:val="center"/>
          </w:tcPr>
          <w:p w14:paraId="228BEB87">
            <w:pPr>
              <w:pStyle w:val="222"/>
              <w:rPr>
                <w:rFonts w:ascii="Times New Roman" w:hAnsi="Times New Roman"/>
              </w:rPr>
            </w:pPr>
            <w:r>
              <w:rPr>
                <w:rFonts w:ascii="Times New Roman" w:hAnsi="Times New Roman"/>
              </w:rPr>
              <w:t>有效范围</w:t>
            </w:r>
          </w:p>
        </w:tc>
        <w:tc>
          <w:tcPr>
            <w:tcW w:w="4111" w:type="dxa"/>
            <w:noWrap w:val="0"/>
            <w:vAlign w:val="center"/>
          </w:tcPr>
          <w:p w14:paraId="39960366">
            <w:pPr>
              <w:pStyle w:val="222"/>
              <w:rPr>
                <w:rFonts w:ascii="Times New Roman" w:hAnsi="Times New Roman"/>
              </w:rPr>
            </w:pPr>
            <w:r>
              <w:rPr>
                <w:rFonts w:ascii="Times New Roman" w:hAnsi="Times New Roman"/>
              </w:rPr>
              <w:t>含义</w:t>
            </w:r>
          </w:p>
        </w:tc>
      </w:tr>
      <w:tr w14:paraId="1A4754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82" w:type="dxa"/>
            <w:noWrap w:val="0"/>
            <w:vAlign w:val="center"/>
          </w:tcPr>
          <w:p w14:paraId="29093288">
            <w:pPr>
              <w:pStyle w:val="222"/>
              <w:rPr>
                <w:rFonts w:ascii="Times New Roman" w:hAnsi="Times New Roman"/>
              </w:rPr>
            </w:pPr>
            <w:r>
              <w:rPr>
                <w:rFonts w:ascii="Times New Roman" w:hAnsi="Times New Roman"/>
              </w:rPr>
              <w:t>MSDU</w:t>
            </w:r>
          </w:p>
        </w:tc>
        <w:tc>
          <w:tcPr>
            <w:tcW w:w="1842" w:type="dxa"/>
            <w:tcBorders>
              <w:right w:val="single" w:color="auto" w:sz="4" w:space="0"/>
            </w:tcBorders>
            <w:noWrap w:val="0"/>
            <w:vAlign w:val="center"/>
          </w:tcPr>
          <w:p w14:paraId="7DD72035">
            <w:pPr>
              <w:pStyle w:val="222"/>
              <w:rPr>
                <w:rFonts w:ascii="Times New Roman" w:hAnsi="Times New Roman"/>
              </w:rPr>
            </w:pPr>
            <w:r>
              <w:rPr>
                <w:rFonts w:ascii="Times New Roman" w:hAnsi="Times New Roman"/>
              </w:rPr>
              <w:t>字节流</w:t>
            </w:r>
          </w:p>
        </w:tc>
        <w:tc>
          <w:tcPr>
            <w:tcW w:w="1134" w:type="dxa"/>
            <w:tcBorders>
              <w:left w:val="single" w:color="auto" w:sz="4" w:space="0"/>
            </w:tcBorders>
            <w:noWrap w:val="0"/>
            <w:vAlign w:val="center"/>
          </w:tcPr>
          <w:p w14:paraId="2517850B">
            <w:pPr>
              <w:pStyle w:val="222"/>
              <w:rPr>
                <w:rFonts w:ascii="Times New Roman" w:hAnsi="Times New Roman"/>
              </w:rPr>
            </w:pPr>
            <w:r>
              <w:rPr>
                <w:rFonts w:ascii="Times New Roman" w:hAnsi="Times New Roman"/>
              </w:rPr>
              <w:t>-</w:t>
            </w:r>
          </w:p>
        </w:tc>
        <w:tc>
          <w:tcPr>
            <w:tcW w:w="4111" w:type="dxa"/>
            <w:noWrap w:val="0"/>
            <w:vAlign w:val="center"/>
          </w:tcPr>
          <w:p w14:paraId="23C5256C">
            <w:pPr>
              <w:pStyle w:val="222"/>
              <w:jc w:val="left"/>
              <w:rPr>
                <w:rFonts w:ascii="Times New Roman" w:hAnsi="Times New Roman"/>
              </w:rPr>
            </w:pPr>
            <w:r>
              <w:rPr>
                <w:rFonts w:ascii="Times New Roman" w:hAnsi="Times New Roman"/>
              </w:rPr>
              <w:t>组成MSDU的字节流</w:t>
            </w:r>
          </w:p>
        </w:tc>
      </w:tr>
      <w:tr w14:paraId="402FEC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82" w:type="dxa"/>
            <w:noWrap w:val="0"/>
            <w:vAlign w:val="center"/>
          </w:tcPr>
          <w:p w14:paraId="7B2CEB5E">
            <w:pPr>
              <w:pStyle w:val="222"/>
              <w:rPr>
                <w:rFonts w:ascii="Times New Roman" w:hAnsi="Times New Roman"/>
              </w:rPr>
            </w:pPr>
            <w:r>
              <w:rPr>
                <w:rFonts w:ascii="Times New Roman" w:hAnsi="Times New Roman"/>
              </w:rPr>
              <w:t>MSDU长度</w:t>
            </w:r>
          </w:p>
        </w:tc>
        <w:tc>
          <w:tcPr>
            <w:tcW w:w="1842" w:type="dxa"/>
            <w:tcBorders>
              <w:right w:val="single" w:color="auto" w:sz="4" w:space="0"/>
            </w:tcBorders>
            <w:noWrap w:val="0"/>
            <w:vAlign w:val="center"/>
          </w:tcPr>
          <w:p w14:paraId="27AA1F1E">
            <w:pPr>
              <w:pStyle w:val="222"/>
              <w:rPr>
                <w:rFonts w:ascii="Times New Roman" w:hAnsi="Times New Roman"/>
              </w:rPr>
            </w:pPr>
            <w:r>
              <w:rPr>
                <w:rFonts w:ascii="Times New Roman" w:hAnsi="Times New Roman"/>
              </w:rPr>
              <w:t>整型</w:t>
            </w:r>
          </w:p>
        </w:tc>
        <w:tc>
          <w:tcPr>
            <w:tcW w:w="1134" w:type="dxa"/>
            <w:tcBorders>
              <w:left w:val="single" w:color="auto" w:sz="4" w:space="0"/>
            </w:tcBorders>
            <w:noWrap w:val="0"/>
            <w:vAlign w:val="center"/>
          </w:tcPr>
          <w:p w14:paraId="0B8718A5">
            <w:pPr>
              <w:pStyle w:val="222"/>
              <w:rPr>
                <w:rFonts w:ascii="Times New Roman" w:hAnsi="Times New Roman"/>
              </w:rPr>
            </w:pPr>
            <w:r>
              <w:rPr>
                <w:rFonts w:ascii="Times New Roman" w:hAnsi="Times New Roman"/>
              </w:rPr>
              <w:t>2 - 2012</w:t>
            </w:r>
          </w:p>
        </w:tc>
        <w:tc>
          <w:tcPr>
            <w:tcW w:w="4111" w:type="dxa"/>
            <w:noWrap w:val="0"/>
            <w:vAlign w:val="center"/>
          </w:tcPr>
          <w:p w14:paraId="7F686C79">
            <w:pPr>
              <w:pStyle w:val="222"/>
              <w:jc w:val="left"/>
              <w:rPr>
                <w:rFonts w:ascii="Times New Roman" w:hAnsi="Times New Roman"/>
              </w:rPr>
            </w:pPr>
            <w:r>
              <w:rPr>
                <w:rFonts w:ascii="Times New Roman" w:hAnsi="Times New Roman"/>
              </w:rPr>
              <w:t>MSDU的长度，总字节数</w:t>
            </w:r>
          </w:p>
        </w:tc>
      </w:tr>
      <w:tr w14:paraId="747452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82" w:type="dxa"/>
            <w:noWrap w:val="0"/>
            <w:vAlign w:val="center"/>
          </w:tcPr>
          <w:p w14:paraId="4ED57DFA">
            <w:pPr>
              <w:pStyle w:val="222"/>
              <w:rPr>
                <w:rFonts w:ascii="Times New Roman" w:hAnsi="Times New Roman"/>
              </w:rPr>
            </w:pPr>
            <w:r>
              <w:rPr>
                <w:rFonts w:ascii="Times New Roman" w:hAnsi="Times New Roman"/>
              </w:rPr>
              <w:t>原始目的地址</w:t>
            </w:r>
          </w:p>
        </w:tc>
        <w:tc>
          <w:tcPr>
            <w:tcW w:w="1842" w:type="dxa"/>
            <w:tcBorders>
              <w:right w:val="single" w:color="auto" w:sz="4" w:space="0"/>
            </w:tcBorders>
            <w:noWrap w:val="0"/>
            <w:vAlign w:val="center"/>
          </w:tcPr>
          <w:p w14:paraId="355163A4">
            <w:pPr>
              <w:pStyle w:val="222"/>
              <w:rPr>
                <w:rFonts w:ascii="Times New Roman" w:hAnsi="Times New Roman"/>
              </w:rPr>
            </w:pPr>
            <w:r>
              <w:rPr>
                <w:rFonts w:ascii="Times New Roman" w:hAnsi="Times New Roman"/>
              </w:rPr>
              <w:t>6字节MAC地址</w:t>
            </w:r>
          </w:p>
        </w:tc>
        <w:tc>
          <w:tcPr>
            <w:tcW w:w="1134" w:type="dxa"/>
            <w:tcBorders>
              <w:left w:val="single" w:color="auto" w:sz="4" w:space="0"/>
            </w:tcBorders>
            <w:noWrap w:val="0"/>
            <w:vAlign w:val="center"/>
          </w:tcPr>
          <w:p w14:paraId="2F8FB581">
            <w:pPr>
              <w:pStyle w:val="222"/>
              <w:rPr>
                <w:rFonts w:ascii="Times New Roman" w:hAnsi="Times New Roman"/>
              </w:rPr>
            </w:pPr>
            <w:r>
              <w:rPr>
                <w:rFonts w:ascii="Times New Roman" w:hAnsi="Times New Roman"/>
              </w:rPr>
              <w:t>-</w:t>
            </w:r>
          </w:p>
        </w:tc>
        <w:tc>
          <w:tcPr>
            <w:tcW w:w="4111" w:type="dxa"/>
            <w:noWrap w:val="0"/>
            <w:vAlign w:val="center"/>
          </w:tcPr>
          <w:p w14:paraId="4C011F5B">
            <w:pPr>
              <w:pStyle w:val="222"/>
              <w:jc w:val="left"/>
              <w:rPr>
                <w:rFonts w:ascii="Times New Roman" w:hAnsi="Times New Roman"/>
              </w:rPr>
            </w:pPr>
            <w:r>
              <w:rPr>
                <w:rFonts w:ascii="Times New Roman" w:hAnsi="Times New Roman"/>
              </w:rPr>
              <w:t>MSDU报文的最终接收站点的MAC地址</w:t>
            </w:r>
          </w:p>
        </w:tc>
      </w:tr>
      <w:tr w14:paraId="532D28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82" w:type="dxa"/>
            <w:noWrap w:val="0"/>
            <w:vAlign w:val="center"/>
          </w:tcPr>
          <w:p w14:paraId="36279710">
            <w:pPr>
              <w:pStyle w:val="222"/>
              <w:rPr>
                <w:rFonts w:ascii="Times New Roman" w:hAnsi="Times New Roman"/>
              </w:rPr>
            </w:pPr>
            <w:r>
              <w:rPr>
                <w:rFonts w:ascii="Times New Roman" w:hAnsi="Times New Roman"/>
              </w:rPr>
              <w:t>原始源地址</w:t>
            </w:r>
          </w:p>
        </w:tc>
        <w:tc>
          <w:tcPr>
            <w:tcW w:w="1842" w:type="dxa"/>
            <w:tcBorders>
              <w:right w:val="single" w:color="auto" w:sz="4" w:space="0"/>
            </w:tcBorders>
            <w:noWrap w:val="0"/>
            <w:vAlign w:val="center"/>
          </w:tcPr>
          <w:p w14:paraId="57BABE0D">
            <w:pPr>
              <w:pStyle w:val="222"/>
              <w:rPr>
                <w:rFonts w:ascii="Times New Roman" w:hAnsi="Times New Roman"/>
              </w:rPr>
            </w:pPr>
            <w:r>
              <w:rPr>
                <w:rFonts w:ascii="Times New Roman" w:hAnsi="Times New Roman"/>
              </w:rPr>
              <w:t>6字节MAC地址</w:t>
            </w:r>
          </w:p>
        </w:tc>
        <w:tc>
          <w:tcPr>
            <w:tcW w:w="1134" w:type="dxa"/>
            <w:tcBorders>
              <w:left w:val="single" w:color="auto" w:sz="4" w:space="0"/>
            </w:tcBorders>
            <w:noWrap w:val="0"/>
            <w:vAlign w:val="center"/>
          </w:tcPr>
          <w:p w14:paraId="5CD51E91">
            <w:pPr>
              <w:pStyle w:val="222"/>
              <w:rPr>
                <w:rFonts w:ascii="Times New Roman" w:hAnsi="Times New Roman"/>
              </w:rPr>
            </w:pPr>
            <w:r>
              <w:rPr>
                <w:rFonts w:ascii="Times New Roman" w:hAnsi="Times New Roman"/>
              </w:rPr>
              <w:t>-</w:t>
            </w:r>
          </w:p>
        </w:tc>
        <w:tc>
          <w:tcPr>
            <w:tcW w:w="4111" w:type="dxa"/>
            <w:noWrap w:val="0"/>
            <w:vAlign w:val="center"/>
          </w:tcPr>
          <w:p w14:paraId="0090E4A9">
            <w:pPr>
              <w:pStyle w:val="222"/>
              <w:jc w:val="left"/>
              <w:rPr>
                <w:rFonts w:ascii="Times New Roman" w:hAnsi="Times New Roman"/>
              </w:rPr>
            </w:pPr>
            <w:r>
              <w:rPr>
                <w:rFonts w:ascii="Times New Roman" w:hAnsi="Times New Roman"/>
              </w:rPr>
              <w:t>MSDU报文的初始创建站点的MAC地址</w:t>
            </w:r>
          </w:p>
        </w:tc>
      </w:tr>
    </w:tbl>
    <w:p w14:paraId="01A61C88">
      <w:pPr>
        <w:pStyle w:val="108"/>
        <w:spacing w:before="156" w:after="156"/>
        <w:rPr>
          <w:rFonts w:ascii="Times New Roman"/>
        </w:rPr>
      </w:pPr>
      <w:bookmarkStart w:id="2636" w:name="_Toc399757389"/>
      <w:bookmarkStart w:id="2637" w:name="_Toc403570424"/>
      <w:bookmarkStart w:id="2638" w:name="_Toc399229138"/>
      <w:bookmarkStart w:id="2639" w:name="_Toc399259351"/>
      <w:bookmarkStart w:id="2640" w:name="_Toc408860011"/>
      <w:r>
        <w:rPr>
          <w:rFonts w:ascii="Times New Roman"/>
        </w:rPr>
        <w:t>数据链路层处理</w:t>
      </w:r>
      <w:bookmarkEnd w:id="2636"/>
      <w:bookmarkEnd w:id="2637"/>
      <w:bookmarkEnd w:id="2638"/>
      <w:bookmarkEnd w:id="2639"/>
      <w:bookmarkEnd w:id="2640"/>
    </w:p>
    <w:p w14:paraId="473D7BEE">
      <w:pPr>
        <w:pStyle w:val="38"/>
        <w:rPr>
          <w:rFonts w:ascii="Times New Roman"/>
        </w:rPr>
      </w:pPr>
      <w:r>
        <w:rPr>
          <w:rFonts w:ascii="Times New Roman"/>
          <w:color w:val="000000"/>
        </w:rPr>
        <w:t>MSDU接收的</w:t>
      </w:r>
      <w:r>
        <w:rPr>
          <w:rFonts w:ascii="Times New Roman"/>
        </w:rPr>
        <w:t>数据链路层处理应符合以下要求：</w:t>
      </w:r>
    </w:p>
    <w:p w14:paraId="0837F5CE">
      <w:pPr>
        <w:pStyle w:val="38"/>
        <w:numPr>
          <w:ilvl w:val="0"/>
          <w:numId w:val="41"/>
        </w:numPr>
        <w:ind w:firstLineChars="0"/>
        <w:rPr>
          <w:rFonts w:ascii="Times New Roman"/>
          <w:color w:val="000000"/>
        </w:rPr>
      </w:pPr>
      <w:r>
        <w:rPr>
          <w:rFonts w:ascii="Times New Roman"/>
        </w:rPr>
        <w:t>数据链路层在接收到的MAC帧后，应对MAC帧进行校验解析</w:t>
      </w:r>
      <w:r>
        <w:rPr>
          <w:rFonts w:ascii="Times New Roman"/>
          <w:color w:val="000000"/>
        </w:rPr>
        <w:t>；</w:t>
      </w:r>
    </w:p>
    <w:p w14:paraId="5C45F8D5">
      <w:pPr>
        <w:pStyle w:val="38"/>
        <w:numPr>
          <w:ilvl w:val="0"/>
          <w:numId w:val="41"/>
        </w:numPr>
        <w:rPr>
          <w:rFonts w:ascii="Times New Roman"/>
          <w:color w:val="000000"/>
        </w:rPr>
      </w:pPr>
      <w:r>
        <w:rPr>
          <w:rFonts w:ascii="Times New Roman"/>
        </w:rPr>
        <w:t>根据解析到的MSDU类型，可将解析出来的MSDU帧，通过MSDU接收原语，交由相应的业务应用处理</w:t>
      </w:r>
      <w:r>
        <w:rPr>
          <w:rFonts w:ascii="Times New Roman"/>
          <w:color w:val="000000"/>
        </w:rPr>
        <w:t>。</w:t>
      </w:r>
    </w:p>
    <w:p w14:paraId="4D9B08A0">
      <w:pPr>
        <w:pStyle w:val="104"/>
        <w:spacing w:before="156" w:after="156"/>
        <w:rPr>
          <w:rFonts w:ascii="Times New Roman"/>
        </w:rPr>
      </w:pPr>
      <w:r>
        <w:rPr>
          <w:rFonts w:ascii="Times New Roman"/>
        </w:rPr>
        <w:t>业务注册请求原语</w:t>
      </w:r>
    </w:p>
    <w:p w14:paraId="67B391CC">
      <w:pPr>
        <w:pStyle w:val="108"/>
        <w:spacing w:before="156" w:after="156"/>
        <w:rPr>
          <w:rFonts w:ascii="Times New Roman"/>
        </w:rPr>
      </w:pPr>
      <w:r>
        <w:rPr>
          <w:rFonts w:ascii="Times New Roman"/>
        </w:rPr>
        <w:t>原语定义</w:t>
      </w:r>
    </w:p>
    <w:p w14:paraId="38FA164B">
      <w:pPr>
        <w:pStyle w:val="38"/>
        <w:rPr>
          <w:rFonts w:ascii="Times New Roman"/>
        </w:rPr>
      </w:pPr>
      <w:r>
        <w:rPr>
          <w:rFonts w:ascii="Times New Roman"/>
        </w:rPr>
        <w:t>应用层业务应通过业务注册请求原语完成对数据链路层数据传输服务的注册使用。业务注册请求原语的语义应符合</w:t>
      </w:r>
      <w:r>
        <w:rPr>
          <w:rFonts w:ascii="Times New Roman"/>
        </w:rPr>
        <w:fldChar w:fldCharType="begin"/>
      </w:r>
      <w:r>
        <w:rPr>
          <w:rFonts w:ascii="Times New Roman"/>
        </w:rPr>
        <w:instrText xml:space="preserve"> REF _Ref460936331 \r \h  \* MERGEFORMAT </w:instrText>
      </w:r>
      <w:r>
        <w:rPr>
          <w:rFonts w:ascii="Times New Roman"/>
        </w:rPr>
        <w:fldChar w:fldCharType="separate"/>
      </w:r>
      <w:r>
        <w:rPr>
          <w:rFonts w:ascii="Times New Roman"/>
        </w:rPr>
        <w:t>表134</w:t>
      </w:r>
      <w:r>
        <w:rPr>
          <w:rFonts w:ascii="Times New Roman"/>
        </w:rPr>
        <w:fldChar w:fldCharType="end"/>
      </w:r>
      <w:r>
        <w:rPr>
          <w:rFonts w:ascii="Times New Roman"/>
        </w:rPr>
        <w:t>要求。</w:t>
      </w:r>
    </w:p>
    <w:p w14:paraId="57A8D00F">
      <w:pPr>
        <w:numPr>
          <w:ilvl w:val="0"/>
          <w:numId w:val="18"/>
        </w:numPr>
        <w:spacing w:before="156" w:beforeLines="50" w:after="156" w:afterLines="50"/>
        <w:ind w:left="0"/>
        <w:jc w:val="center"/>
        <w:rPr>
          <w:rFonts w:eastAsia="黑体"/>
        </w:rPr>
      </w:pPr>
      <w:bookmarkStart w:id="2641" w:name="_Ref460936331"/>
      <w:r>
        <w:rPr>
          <w:rFonts w:eastAsia="黑体"/>
        </w:rPr>
        <w:t>业务注册请求原语</w:t>
      </w:r>
      <w:bookmarkEnd w:id="2641"/>
    </w:p>
    <w:tbl>
      <w:tblPr>
        <w:tblStyle w:val="5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376"/>
        <w:gridCol w:w="1560"/>
        <w:gridCol w:w="1417"/>
        <w:gridCol w:w="2835"/>
      </w:tblGrid>
      <w:tr w14:paraId="4EB4BC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noWrap w:val="0"/>
            <w:vAlign w:val="center"/>
          </w:tcPr>
          <w:p w14:paraId="1F561E69">
            <w:pPr>
              <w:pStyle w:val="222"/>
              <w:rPr>
                <w:rFonts w:ascii="Times New Roman" w:hAnsi="Times New Roman"/>
              </w:rPr>
            </w:pPr>
            <w:r>
              <w:rPr>
                <w:rFonts w:ascii="Times New Roman" w:hAnsi="Times New Roman"/>
              </w:rPr>
              <w:t>名称</w:t>
            </w:r>
          </w:p>
        </w:tc>
        <w:tc>
          <w:tcPr>
            <w:tcW w:w="1560" w:type="dxa"/>
            <w:tcBorders>
              <w:right w:val="single" w:color="auto" w:sz="4" w:space="0"/>
            </w:tcBorders>
            <w:noWrap w:val="0"/>
            <w:vAlign w:val="center"/>
          </w:tcPr>
          <w:p w14:paraId="7F8A6166">
            <w:pPr>
              <w:pStyle w:val="222"/>
              <w:rPr>
                <w:rFonts w:ascii="Times New Roman" w:hAnsi="Times New Roman"/>
              </w:rPr>
            </w:pPr>
            <w:r>
              <w:rPr>
                <w:rFonts w:ascii="Times New Roman" w:hAnsi="Times New Roman"/>
              </w:rPr>
              <w:t>类型</w:t>
            </w:r>
          </w:p>
        </w:tc>
        <w:tc>
          <w:tcPr>
            <w:tcW w:w="1417" w:type="dxa"/>
            <w:tcBorders>
              <w:left w:val="single" w:color="auto" w:sz="4" w:space="0"/>
            </w:tcBorders>
            <w:noWrap w:val="0"/>
            <w:vAlign w:val="center"/>
          </w:tcPr>
          <w:p w14:paraId="0A6906B5">
            <w:pPr>
              <w:pStyle w:val="222"/>
              <w:rPr>
                <w:rFonts w:ascii="Times New Roman" w:hAnsi="Times New Roman"/>
              </w:rPr>
            </w:pPr>
            <w:r>
              <w:rPr>
                <w:rFonts w:ascii="Times New Roman" w:hAnsi="Times New Roman"/>
              </w:rPr>
              <w:t>有效范围</w:t>
            </w:r>
          </w:p>
        </w:tc>
        <w:tc>
          <w:tcPr>
            <w:tcW w:w="2835" w:type="dxa"/>
            <w:noWrap w:val="0"/>
            <w:vAlign w:val="center"/>
          </w:tcPr>
          <w:p w14:paraId="2B87E1F9">
            <w:pPr>
              <w:pStyle w:val="222"/>
              <w:rPr>
                <w:rFonts w:ascii="Times New Roman" w:hAnsi="Times New Roman"/>
              </w:rPr>
            </w:pPr>
            <w:r>
              <w:rPr>
                <w:rFonts w:ascii="Times New Roman" w:hAnsi="Times New Roman"/>
              </w:rPr>
              <w:t>含义</w:t>
            </w:r>
          </w:p>
        </w:tc>
      </w:tr>
      <w:tr w14:paraId="79C52D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noWrap w:val="0"/>
            <w:vAlign w:val="center"/>
          </w:tcPr>
          <w:p w14:paraId="747788DF">
            <w:pPr>
              <w:pStyle w:val="222"/>
              <w:rPr>
                <w:rFonts w:ascii="Times New Roman" w:hAnsi="Times New Roman"/>
              </w:rPr>
            </w:pPr>
            <w:r>
              <w:rPr>
                <w:rFonts w:ascii="Times New Roman" w:hAnsi="Times New Roman"/>
              </w:rPr>
              <w:t>MSDU类型</w:t>
            </w:r>
          </w:p>
        </w:tc>
        <w:tc>
          <w:tcPr>
            <w:tcW w:w="1560" w:type="dxa"/>
            <w:tcBorders>
              <w:right w:val="single" w:color="auto" w:sz="4" w:space="0"/>
            </w:tcBorders>
            <w:noWrap w:val="0"/>
            <w:vAlign w:val="center"/>
          </w:tcPr>
          <w:p w14:paraId="3254A8A0">
            <w:pPr>
              <w:pStyle w:val="222"/>
              <w:rPr>
                <w:rFonts w:ascii="Times New Roman" w:hAnsi="Times New Roman"/>
              </w:rPr>
            </w:pPr>
            <w:r>
              <w:rPr>
                <w:rFonts w:ascii="Times New Roman" w:hAnsi="Times New Roman"/>
              </w:rPr>
              <w:t>1字节</w:t>
            </w:r>
          </w:p>
        </w:tc>
        <w:tc>
          <w:tcPr>
            <w:tcW w:w="1417" w:type="dxa"/>
            <w:tcBorders>
              <w:left w:val="single" w:color="auto" w:sz="4" w:space="0"/>
            </w:tcBorders>
            <w:noWrap w:val="0"/>
            <w:vAlign w:val="center"/>
          </w:tcPr>
          <w:p w14:paraId="06C41431">
            <w:pPr>
              <w:pStyle w:val="222"/>
              <w:rPr>
                <w:rFonts w:ascii="Times New Roman" w:hAnsi="Times New Roman"/>
              </w:rPr>
            </w:pPr>
            <w:r>
              <w:rPr>
                <w:rFonts w:ascii="Times New Roman" w:hAnsi="Times New Roman"/>
              </w:rPr>
              <w:t>48 - 255</w:t>
            </w:r>
          </w:p>
        </w:tc>
        <w:tc>
          <w:tcPr>
            <w:tcW w:w="2835" w:type="dxa"/>
            <w:noWrap w:val="0"/>
            <w:vAlign w:val="center"/>
          </w:tcPr>
          <w:p w14:paraId="25A25F77">
            <w:pPr>
              <w:pStyle w:val="222"/>
              <w:rPr>
                <w:rFonts w:ascii="Times New Roman" w:hAnsi="Times New Roman"/>
              </w:rPr>
            </w:pPr>
            <w:r>
              <w:rPr>
                <w:rFonts w:ascii="Times New Roman" w:hAnsi="Times New Roman"/>
              </w:rPr>
              <w:t>业务申请的MSDU类型</w:t>
            </w:r>
          </w:p>
        </w:tc>
      </w:tr>
      <w:tr w14:paraId="731EAA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noWrap w:val="0"/>
            <w:vAlign w:val="center"/>
          </w:tcPr>
          <w:p w14:paraId="59B96F76">
            <w:pPr>
              <w:pStyle w:val="222"/>
              <w:rPr>
                <w:rFonts w:ascii="Times New Roman" w:hAnsi="Times New Roman"/>
              </w:rPr>
            </w:pPr>
            <w:r>
              <w:rPr>
                <w:rFonts w:ascii="Times New Roman" w:hAnsi="Times New Roman"/>
              </w:rPr>
              <w:t>缺省优先级</w:t>
            </w:r>
          </w:p>
        </w:tc>
        <w:tc>
          <w:tcPr>
            <w:tcW w:w="1560" w:type="dxa"/>
            <w:tcBorders>
              <w:right w:val="single" w:color="auto" w:sz="4" w:space="0"/>
            </w:tcBorders>
            <w:noWrap w:val="0"/>
            <w:vAlign w:val="center"/>
          </w:tcPr>
          <w:p w14:paraId="611781F6">
            <w:pPr>
              <w:pStyle w:val="222"/>
              <w:rPr>
                <w:rFonts w:ascii="Times New Roman" w:hAnsi="Times New Roman"/>
              </w:rPr>
            </w:pPr>
            <w:r>
              <w:rPr>
                <w:rFonts w:ascii="Times New Roman" w:hAnsi="Times New Roman"/>
              </w:rPr>
              <w:t>1字节</w:t>
            </w:r>
          </w:p>
        </w:tc>
        <w:tc>
          <w:tcPr>
            <w:tcW w:w="1417" w:type="dxa"/>
            <w:tcBorders>
              <w:left w:val="single" w:color="auto" w:sz="4" w:space="0"/>
            </w:tcBorders>
            <w:noWrap w:val="0"/>
            <w:vAlign w:val="center"/>
          </w:tcPr>
          <w:p w14:paraId="001DB3E4">
            <w:pPr>
              <w:pStyle w:val="222"/>
              <w:rPr>
                <w:rFonts w:ascii="Times New Roman" w:hAnsi="Times New Roman"/>
              </w:rPr>
            </w:pPr>
            <w:r>
              <w:rPr>
                <w:rFonts w:ascii="Times New Roman" w:hAnsi="Times New Roman"/>
              </w:rPr>
              <w:t>0 - 3</w:t>
            </w:r>
          </w:p>
        </w:tc>
        <w:tc>
          <w:tcPr>
            <w:tcW w:w="2835" w:type="dxa"/>
            <w:noWrap w:val="0"/>
            <w:vAlign w:val="center"/>
          </w:tcPr>
          <w:p w14:paraId="51B72C55">
            <w:pPr>
              <w:pStyle w:val="222"/>
              <w:rPr>
                <w:rFonts w:ascii="Times New Roman" w:hAnsi="Times New Roman"/>
              </w:rPr>
            </w:pPr>
            <w:r>
              <w:rPr>
                <w:rFonts w:ascii="Times New Roman" w:hAnsi="Times New Roman"/>
              </w:rPr>
              <w:t>业务报文的缺省优先级</w:t>
            </w:r>
          </w:p>
        </w:tc>
      </w:tr>
    </w:tbl>
    <w:p w14:paraId="50AE70D5">
      <w:pPr>
        <w:pStyle w:val="38"/>
        <w:rPr>
          <w:rFonts w:ascii="Times New Roman"/>
        </w:rPr>
      </w:pPr>
    </w:p>
    <w:p w14:paraId="2F9595E3">
      <w:pPr>
        <w:pStyle w:val="108"/>
        <w:spacing w:before="156" w:after="156"/>
        <w:rPr>
          <w:rFonts w:ascii="Times New Roman"/>
        </w:rPr>
      </w:pPr>
      <w:r>
        <w:rPr>
          <w:rFonts w:ascii="Times New Roman"/>
        </w:rPr>
        <w:t>数据链路层处理</w:t>
      </w:r>
    </w:p>
    <w:p w14:paraId="2A6F59E9">
      <w:pPr>
        <w:pStyle w:val="38"/>
        <w:rPr>
          <w:rFonts w:ascii="Times New Roman"/>
        </w:rPr>
      </w:pPr>
      <w:r>
        <w:rPr>
          <w:rFonts w:ascii="Times New Roman"/>
          <w:color w:val="000000"/>
        </w:rPr>
        <w:t>业务注册请求的</w:t>
      </w:r>
      <w:r>
        <w:rPr>
          <w:rFonts w:ascii="Times New Roman"/>
        </w:rPr>
        <w:t>数据链路层处理应符合以下要求：</w:t>
      </w:r>
    </w:p>
    <w:p w14:paraId="72440575">
      <w:pPr>
        <w:pStyle w:val="38"/>
        <w:numPr>
          <w:ilvl w:val="0"/>
          <w:numId w:val="42"/>
        </w:numPr>
        <w:ind w:firstLineChars="0"/>
        <w:rPr>
          <w:rFonts w:ascii="Times New Roman"/>
          <w:color w:val="000000"/>
        </w:rPr>
      </w:pPr>
      <w:r>
        <w:rPr>
          <w:rFonts w:ascii="Times New Roman"/>
        </w:rPr>
        <w:t>数据链路层应根据既定的业务类型规划，以及已完成确认的业务注册情况，处理业务注册请求原语</w:t>
      </w:r>
      <w:r>
        <w:rPr>
          <w:rFonts w:ascii="Times New Roman"/>
          <w:color w:val="000000"/>
        </w:rPr>
        <w:t>；</w:t>
      </w:r>
    </w:p>
    <w:p w14:paraId="541E2175">
      <w:pPr>
        <w:pStyle w:val="38"/>
        <w:numPr>
          <w:ilvl w:val="0"/>
          <w:numId w:val="42"/>
        </w:numPr>
        <w:rPr>
          <w:rFonts w:ascii="Times New Roman"/>
          <w:color w:val="000000"/>
        </w:rPr>
      </w:pPr>
      <w:r>
        <w:rPr>
          <w:rFonts w:ascii="Times New Roman"/>
        </w:rPr>
        <w:t>数据链路层对于业务注册请求中的需求，可批准或不批准</w:t>
      </w:r>
      <w:r>
        <w:rPr>
          <w:rFonts w:ascii="Times New Roman"/>
          <w:color w:val="000000"/>
        </w:rPr>
        <w:t>；</w:t>
      </w:r>
    </w:p>
    <w:p w14:paraId="5625C960">
      <w:pPr>
        <w:pStyle w:val="38"/>
        <w:numPr>
          <w:ilvl w:val="0"/>
          <w:numId w:val="42"/>
        </w:numPr>
        <w:rPr>
          <w:rFonts w:ascii="Times New Roman"/>
          <w:color w:val="000000"/>
        </w:rPr>
      </w:pPr>
      <w:r>
        <w:rPr>
          <w:rFonts w:ascii="Times New Roman"/>
        </w:rPr>
        <w:t>数据链路层对于业务注册请求原语，应通过业务注册确认原语进行确认。</w:t>
      </w:r>
    </w:p>
    <w:p w14:paraId="65B83534">
      <w:pPr>
        <w:pStyle w:val="104"/>
        <w:spacing w:before="156" w:after="156"/>
        <w:rPr>
          <w:rFonts w:ascii="Times New Roman"/>
        </w:rPr>
      </w:pPr>
      <w:r>
        <w:rPr>
          <w:rFonts w:ascii="Times New Roman"/>
        </w:rPr>
        <w:t>业务注册确认原语</w:t>
      </w:r>
    </w:p>
    <w:p w14:paraId="2EE55421">
      <w:pPr>
        <w:pStyle w:val="108"/>
        <w:spacing w:before="156" w:after="156"/>
        <w:rPr>
          <w:rFonts w:ascii="Times New Roman"/>
        </w:rPr>
      </w:pPr>
      <w:r>
        <w:rPr>
          <w:rFonts w:ascii="Times New Roman"/>
        </w:rPr>
        <w:t>原语定义</w:t>
      </w:r>
    </w:p>
    <w:p w14:paraId="3C0382DE">
      <w:pPr>
        <w:pStyle w:val="38"/>
        <w:rPr>
          <w:rFonts w:ascii="Times New Roman"/>
        </w:rPr>
      </w:pPr>
      <w:r>
        <w:rPr>
          <w:rFonts w:ascii="Times New Roman"/>
        </w:rPr>
        <w:t>数据链路层应通过业务注册确认原语完成对应用层业务的注册请求的确认。业务注册确认原语的语义应符合</w:t>
      </w:r>
      <w:r>
        <w:rPr>
          <w:rFonts w:ascii="Times New Roman"/>
        </w:rPr>
        <w:fldChar w:fldCharType="begin"/>
      </w:r>
      <w:r>
        <w:rPr>
          <w:rFonts w:ascii="Times New Roman"/>
        </w:rPr>
        <w:instrText xml:space="preserve"> REF _Ref460936326 \r \h  \* MERGEFORMAT </w:instrText>
      </w:r>
      <w:r>
        <w:rPr>
          <w:rFonts w:ascii="Times New Roman"/>
        </w:rPr>
        <w:fldChar w:fldCharType="separate"/>
      </w:r>
      <w:r>
        <w:rPr>
          <w:rFonts w:ascii="Times New Roman"/>
        </w:rPr>
        <w:t>表135</w:t>
      </w:r>
      <w:r>
        <w:rPr>
          <w:rFonts w:ascii="Times New Roman"/>
        </w:rPr>
        <w:fldChar w:fldCharType="end"/>
      </w:r>
      <w:r>
        <w:rPr>
          <w:rFonts w:ascii="Times New Roman"/>
        </w:rPr>
        <w:t>要求。</w:t>
      </w:r>
    </w:p>
    <w:p w14:paraId="66058A7A">
      <w:pPr>
        <w:numPr>
          <w:ilvl w:val="0"/>
          <w:numId w:val="18"/>
        </w:numPr>
        <w:spacing w:before="156" w:beforeLines="50" w:after="156" w:afterLines="50"/>
        <w:ind w:left="0"/>
        <w:jc w:val="center"/>
        <w:rPr>
          <w:rFonts w:eastAsia="黑体"/>
        </w:rPr>
      </w:pPr>
      <w:bookmarkStart w:id="2642" w:name="_Ref460936326"/>
      <w:r>
        <w:rPr>
          <w:rFonts w:eastAsia="黑体"/>
        </w:rPr>
        <w:t>业务注册确认原语</w:t>
      </w:r>
      <w:bookmarkEnd w:id="2642"/>
    </w:p>
    <w:tbl>
      <w:tblPr>
        <w:tblStyle w:val="5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544"/>
        <w:gridCol w:w="1417"/>
        <w:gridCol w:w="1985"/>
        <w:gridCol w:w="3242"/>
      </w:tblGrid>
      <w:tr w14:paraId="62B5E3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44" w:type="dxa"/>
            <w:noWrap w:val="0"/>
            <w:vAlign w:val="center"/>
          </w:tcPr>
          <w:p w14:paraId="5D4DF2A1">
            <w:pPr>
              <w:pStyle w:val="222"/>
              <w:rPr>
                <w:rFonts w:ascii="Times New Roman" w:hAnsi="Times New Roman"/>
              </w:rPr>
            </w:pPr>
            <w:r>
              <w:rPr>
                <w:rFonts w:ascii="Times New Roman" w:hAnsi="Times New Roman"/>
              </w:rPr>
              <w:t>名称</w:t>
            </w:r>
          </w:p>
        </w:tc>
        <w:tc>
          <w:tcPr>
            <w:tcW w:w="1417" w:type="dxa"/>
            <w:tcBorders>
              <w:right w:val="single" w:color="auto" w:sz="4" w:space="0"/>
            </w:tcBorders>
            <w:noWrap w:val="0"/>
            <w:vAlign w:val="center"/>
          </w:tcPr>
          <w:p w14:paraId="6DC997F5">
            <w:pPr>
              <w:pStyle w:val="222"/>
              <w:rPr>
                <w:rFonts w:ascii="Times New Roman" w:hAnsi="Times New Roman"/>
              </w:rPr>
            </w:pPr>
            <w:r>
              <w:rPr>
                <w:rFonts w:ascii="Times New Roman" w:hAnsi="Times New Roman"/>
              </w:rPr>
              <w:t>类型</w:t>
            </w:r>
          </w:p>
        </w:tc>
        <w:tc>
          <w:tcPr>
            <w:tcW w:w="1985" w:type="dxa"/>
            <w:tcBorders>
              <w:left w:val="single" w:color="auto" w:sz="4" w:space="0"/>
            </w:tcBorders>
            <w:noWrap w:val="0"/>
            <w:vAlign w:val="center"/>
          </w:tcPr>
          <w:p w14:paraId="37786161">
            <w:pPr>
              <w:pStyle w:val="222"/>
              <w:rPr>
                <w:rFonts w:ascii="Times New Roman" w:hAnsi="Times New Roman"/>
              </w:rPr>
            </w:pPr>
            <w:r>
              <w:rPr>
                <w:rFonts w:ascii="Times New Roman" w:hAnsi="Times New Roman"/>
              </w:rPr>
              <w:t>有效范围</w:t>
            </w:r>
          </w:p>
        </w:tc>
        <w:tc>
          <w:tcPr>
            <w:tcW w:w="3242" w:type="dxa"/>
            <w:noWrap w:val="0"/>
            <w:vAlign w:val="center"/>
          </w:tcPr>
          <w:p w14:paraId="2BF2B2B6">
            <w:pPr>
              <w:pStyle w:val="222"/>
              <w:rPr>
                <w:rFonts w:ascii="Times New Roman" w:hAnsi="Times New Roman"/>
              </w:rPr>
            </w:pPr>
            <w:r>
              <w:rPr>
                <w:rFonts w:ascii="Times New Roman" w:hAnsi="Times New Roman"/>
              </w:rPr>
              <w:t>含义</w:t>
            </w:r>
          </w:p>
        </w:tc>
      </w:tr>
      <w:tr w14:paraId="72CB6F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44" w:type="dxa"/>
            <w:noWrap w:val="0"/>
            <w:vAlign w:val="center"/>
          </w:tcPr>
          <w:p w14:paraId="2ACC5C79">
            <w:pPr>
              <w:pStyle w:val="222"/>
              <w:rPr>
                <w:rFonts w:ascii="Times New Roman" w:hAnsi="Times New Roman"/>
              </w:rPr>
            </w:pPr>
            <w:r>
              <w:rPr>
                <w:rFonts w:ascii="Times New Roman" w:hAnsi="Times New Roman"/>
              </w:rPr>
              <w:t>确认结果</w:t>
            </w:r>
          </w:p>
        </w:tc>
        <w:tc>
          <w:tcPr>
            <w:tcW w:w="1417" w:type="dxa"/>
            <w:tcBorders>
              <w:right w:val="single" w:color="auto" w:sz="4" w:space="0"/>
            </w:tcBorders>
            <w:noWrap w:val="0"/>
            <w:vAlign w:val="center"/>
          </w:tcPr>
          <w:p w14:paraId="1992B4D2">
            <w:pPr>
              <w:pStyle w:val="222"/>
              <w:rPr>
                <w:rFonts w:ascii="Times New Roman" w:hAnsi="Times New Roman"/>
              </w:rPr>
            </w:pPr>
            <w:r>
              <w:rPr>
                <w:rFonts w:ascii="Times New Roman" w:hAnsi="Times New Roman"/>
              </w:rPr>
              <w:t>1字节</w:t>
            </w:r>
          </w:p>
        </w:tc>
        <w:tc>
          <w:tcPr>
            <w:tcW w:w="1985" w:type="dxa"/>
            <w:tcBorders>
              <w:left w:val="single" w:color="auto" w:sz="4" w:space="0"/>
            </w:tcBorders>
            <w:noWrap w:val="0"/>
            <w:vAlign w:val="center"/>
          </w:tcPr>
          <w:p w14:paraId="756561E1">
            <w:pPr>
              <w:pStyle w:val="222"/>
              <w:rPr>
                <w:rFonts w:ascii="Times New Roman" w:hAnsi="Times New Roman"/>
              </w:rPr>
            </w:pPr>
            <w:r>
              <w:rPr>
                <w:rFonts w:ascii="Times New Roman" w:hAnsi="Times New Roman"/>
              </w:rPr>
              <w:t>0 - 2</w:t>
            </w:r>
          </w:p>
        </w:tc>
        <w:tc>
          <w:tcPr>
            <w:tcW w:w="3242" w:type="dxa"/>
            <w:noWrap w:val="0"/>
            <w:vAlign w:val="center"/>
          </w:tcPr>
          <w:p w14:paraId="0F5113C1">
            <w:pPr>
              <w:pStyle w:val="245"/>
              <w:ind w:firstLine="0" w:firstLineChars="0"/>
              <w:jc w:val="left"/>
              <w:rPr>
                <w:rFonts w:ascii="Times New Roman"/>
              </w:rPr>
            </w:pPr>
            <w:r>
              <w:rPr>
                <w:rFonts w:ascii="Times New Roman"/>
              </w:rPr>
              <w:t>0，表示按注册请求批准；</w:t>
            </w:r>
          </w:p>
          <w:p w14:paraId="75213D0A">
            <w:pPr>
              <w:pStyle w:val="245"/>
              <w:ind w:firstLine="0" w:firstLineChars="0"/>
              <w:jc w:val="left"/>
              <w:rPr>
                <w:rFonts w:ascii="Times New Roman"/>
              </w:rPr>
            </w:pPr>
            <w:r>
              <w:rPr>
                <w:rFonts w:ascii="Times New Roman"/>
              </w:rPr>
              <w:t>1，表示按实际分配批准；</w:t>
            </w:r>
          </w:p>
          <w:p w14:paraId="247328F2">
            <w:pPr>
              <w:pStyle w:val="245"/>
              <w:ind w:firstLine="0" w:firstLineChars="0"/>
              <w:jc w:val="left"/>
              <w:rPr>
                <w:rFonts w:ascii="Times New Roman"/>
              </w:rPr>
            </w:pPr>
            <w:r>
              <w:rPr>
                <w:rFonts w:ascii="Times New Roman"/>
              </w:rPr>
              <w:t>2，表示未批准，注册失败</w:t>
            </w:r>
          </w:p>
        </w:tc>
      </w:tr>
      <w:tr w14:paraId="2BC3F6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44" w:type="dxa"/>
            <w:noWrap w:val="0"/>
            <w:vAlign w:val="center"/>
          </w:tcPr>
          <w:p w14:paraId="2466649C">
            <w:pPr>
              <w:pStyle w:val="222"/>
              <w:rPr>
                <w:rFonts w:ascii="Times New Roman" w:hAnsi="Times New Roman"/>
              </w:rPr>
            </w:pPr>
            <w:r>
              <w:rPr>
                <w:rFonts w:ascii="Times New Roman" w:hAnsi="Times New Roman"/>
              </w:rPr>
              <w:t>MSDU类型</w:t>
            </w:r>
          </w:p>
        </w:tc>
        <w:tc>
          <w:tcPr>
            <w:tcW w:w="1417" w:type="dxa"/>
            <w:tcBorders>
              <w:right w:val="single" w:color="auto" w:sz="4" w:space="0"/>
            </w:tcBorders>
            <w:noWrap w:val="0"/>
            <w:vAlign w:val="center"/>
          </w:tcPr>
          <w:p w14:paraId="70521652">
            <w:pPr>
              <w:pStyle w:val="222"/>
              <w:rPr>
                <w:rFonts w:ascii="Times New Roman" w:hAnsi="Times New Roman"/>
              </w:rPr>
            </w:pPr>
            <w:r>
              <w:rPr>
                <w:rFonts w:ascii="Times New Roman" w:hAnsi="Times New Roman"/>
              </w:rPr>
              <w:t>1字节</w:t>
            </w:r>
          </w:p>
        </w:tc>
        <w:tc>
          <w:tcPr>
            <w:tcW w:w="1985" w:type="dxa"/>
            <w:tcBorders>
              <w:left w:val="single" w:color="auto" w:sz="4" w:space="0"/>
            </w:tcBorders>
            <w:noWrap w:val="0"/>
            <w:vAlign w:val="center"/>
          </w:tcPr>
          <w:p w14:paraId="7D57E60F">
            <w:pPr>
              <w:pStyle w:val="222"/>
              <w:rPr>
                <w:rFonts w:ascii="Times New Roman" w:hAnsi="Times New Roman"/>
              </w:rPr>
            </w:pPr>
            <w:r>
              <w:rPr>
                <w:rFonts w:ascii="Times New Roman" w:hAnsi="Times New Roman"/>
              </w:rPr>
              <w:t>48 - 255</w:t>
            </w:r>
          </w:p>
        </w:tc>
        <w:tc>
          <w:tcPr>
            <w:tcW w:w="3242" w:type="dxa"/>
            <w:noWrap w:val="0"/>
            <w:vAlign w:val="center"/>
          </w:tcPr>
          <w:p w14:paraId="62D4636B">
            <w:pPr>
              <w:pStyle w:val="222"/>
              <w:jc w:val="left"/>
              <w:rPr>
                <w:rFonts w:ascii="Times New Roman" w:hAnsi="Times New Roman"/>
              </w:rPr>
            </w:pPr>
            <w:r>
              <w:rPr>
                <w:rFonts w:ascii="Times New Roman" w:hAnsi="Times New Roman"/>
              </w:rPr>
              <w:t>批准的MSDU类型</w:t>
            </w:r>
          </w:p>
        </w:tc>
      </w:tr>
      <w:tr w14:paraId="3A8E2C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44" w:type="dxa"/>
            <w:noWrap w:val="0"/>
            <w:vAlign w:val="center"/>
          </w:tcPr>
          <w:p w14:paraId="15349416">
            <w:pPr>
              <w:pStyle w:val="222"/>
              <w:rPr>
                <w:rFonts w:ascii="Times New Roman" w:hAnsi="Times New Roman"/>
              </w:rPr>
            </w:pPr>
            <w:r>
              <w:rPr>
                <w:rFonts w:ascii="Times New Roman" w:hAnsi="Times New Roman"/>
              </w:rPr>
              <w:t>缺省优先级</w:t>
            </w:r>
          </w:p>
        </w:tc>
        <w:tc>
          <w:tcPr>
            <w:tcW w:w="1417" w:type="dxa"/>
            <w:tcBorders>
              <w:right w:val="single" w:color="auto" w:sz="4" w:space="0"/>
            </w:tcBorders>
            <w:noWrap w:val="0"/>
            <w:vAlign w:val="center"/>
          </w:tcPr>
          <w:p w14:paraId="6457B2D5">
            <w:pPr>
              <w:pStyle w:val="222"/>
              <w:rPr>
                <w:rFonts w:ascii="Times New Roman" w:hAnsi="Times New Roman"/>
              </w:rPr>
            </w:pPr>
            <w:r>
              <w:rPr>
                <w:rFonts w:ascii="Times New Roman" w:hAnsi="Times New Roman"/>
              </w:rPr>
              <w:t>1字节</w:t>
            </w:r>
          </w:p>
        </w:tc>
        <w:tc>
          <w:tcPr>
            <w:tcW w:w="1985" w:type="dxa"/>
            <w:tcBorders>
              <w:left w:val="single" w:color="auto" w:sz="4" w:space="0"/>
            </w:tcBorders>
            <w:noWrap w:val="0"/>
            <w:vAlign w:val="center"/>
          </w:tcPr>
          <w:p w14:paraId="229E4B00">
            <w:pPr>
              <w:pStyle w:val="222"/>
              <w:rPr>
                <w:rFonts w:ascii="Times New Roman" w:hAnsi="Times New Roman"/>
              </w:rPr>
            </w:pPr>
            <w:r>
              <w:rPr>
                <w:rFonts w:ascii="Times New Roman" w:hAnsi="Times New Roman"/>
              </w:rPr>
              <w:t>0 - 3</w:t>
            </w:r>
          </w:p>
        </w:tc>
        <w:tc>
          <w:tcPr>
            <w:tcW w:w="3242" w:type="dxa"/>
            <w:noWrap w:val="0"/>
            <w:vAlign w:val="center"/>
          </w:tcPr>
          <w:p w14:paraId="282EE999">
            <w:pPr>
              <w:pStyle w:val="222"/>
              <w:jc w:val="left"/>
              <w:rPr>
                <w:rFonts w:ascii="Times New Roman" w:hAnsi="Times New Roman"/>
              </w:rPr>
            </w:pPr>
            <w:r>
              <w:rPr>
                <w:rFonts w:ascii="Times New Roman" w:hAnsi="Times New Roman"/>
              </w:rPr>
              <w:t>批准的报文缺省优先级</w:t>
            </w:r>
          </w:p>
        </w:tc>
      </w:tr>
    </w:tbl>
    <w:p w14:paraId="2F5ACBB1">
      <w:pPr>
        <w:pStyle w:val="38"/>
        <w:rPr>
          <w:rFonts w:ascii="Times New Roman"/>
        </w:rPr>
      </w:pPr>
    </w:p>
    <w:p w14:paraId="2CE5FF5B">
      <w:pPr>
        <w:pStyle w:val="108"/>
        <w:spacing w:before="156" w:after="156"/>
        <w:rPr>
          <w:rFonts w:ascii="Times New Roman"/>
        </w:rPr>
      </w:pPr>
      <w:r>
        <w:rPr>
          <w:rFonts w:ascii="Times New Roman"/>
        </w:rPr>
        <w:t>数据链路层处理</w:t>
      </w:r>
    </w:p>
    <w:p w14:paraId="017AF196">
      <w:pPr>
        <w:pStyle w:val="38"/>
        <w:rPr>
          <w:rFonts w:ascii="Times New Roman"/>
        </w:rPr>
      </w:pPr>
      <w:r>
        <w:rPr>
          <w:rFonts w:ascii="Times New Roman"/>
        </w:rPr>
        <w:t>数据链路层应通过业务注册确认原语，对业务注册请求原语进行确认。</w:t>
      </w:r>
    </w:p>
    <w:p w14:paraId="2D69F997">
      <w:pPr>
        <w:pStyle w:val="104"/>
        <w:spacing w:before="156" w:after="156"/>
        <w:rPr>
          <w:rFonts w:ascii="Times New Roman"/>
        </w:rPr>
      </w:pPr>
      <w:r>
        <w:rPr>
          <w:rFonts w:ascii="Times New Roman"/>
        </w:rPr>
        <w:t>业务LID申请原语</w:t>
      </w:r>
    </w:p>
    <w:p w14:paraId="400C668B">
      <w:pPr>
        <w:pStyle w:val="108"/>
        <w:spacing w:before="156" w:after="156"/>
        <w:rPr>
          <w:rFonts w:ascii="Times New Roman"/>
        </w:rPr>
      </w:pPr>
      <w:r>
        <w:rPr>
          <w:rFonts w:ascii="Times New Roman"/>
        </w:rPr>
        <w:t>原语定义</w:t>
      </w:r>
    </w:p>
    <w:p w14:paraId="77CAC9D7">
      <w:pPr>
        <w:pStyle w:val="38"/>
        <w:rPr>
          <w:rFonts w:ascii="Times New Roman"/>
        </w:rPr>
      </w:pPr>
      <w:r>
        <w:rPr>
          <w:rFonts w:ascii="Times New Roman"/>
        </w:rPr>
        <w:t>应用层业务应通过业务LID申请原语进行业务分类LID的申请。业务LID申请原语的语义应符合</w:t>
      </w:r>
      <w:r>
        <w:rPr>
          <w:rFonts w:ascii="Times New Roman"/>
        </w:rPr>
        <w:fldChar w:fldCharType="begin"/>
      </w:r>
      <w:r>
        <w:rPr>
          <w:rFonts w:ascii="Times New Roman"/>
        </w:rPr>
        <w:instrText xml:space="preserve"> REF _Ref460936405 \r \h  \* MERGEFORMAT </w:instrText>
      </w:r>
      <w:r>
        <w:rPr>
          <w:rFonts w:ascii="Times New Roman"/>
        </w:rPr>
        <w:fldChar w:fldCharType="separate"/>
      </w:r>
      <w:r>
        <w:rPr>
          <w:rFonts w:ascii="Times New Roman"/>
        </w:rPr>
        <w:t>表136</w:t>
      </w:r>
      <w:r>
        <w:rPr>
          <w:rFonts w:ascii="Times New Roman"/>
        </w:rPr>
        <w:fldChar w:fldCharType="end"/>
      </w:r>
      <w:r>
        <w:rPr>
          <w:rFonts w:ascii="Times New Roman"/>
        </w:rPr>
        <w:t>要求。</w:t>
      </w:r>
    </w:p>
    <w:p w14:paraId="4DDE6DBA">
      <w:pPr>
        <w:numPr>
          <w:ilvl w:val="0"/>
          <w:numId w:val="18"/>
        </w:numPr>
        <w:spacing w:before="156" w:beforeLines="50" w:after="156" w:afterLines="50"/>
        <w:ind w:left="0"/>
        <w:jc w:val="center"/>
        <w:rPr>
          <w:rFonts w:eastAsia="黑体"/>
        </w:rPr>
      </w:pPr>
      <w:bookmarkStart w:id="2643" w:name="_Ref460936405"/>
      <w:r>
        <w:rPr>
          <w:rFonts w:eastAsia="黑体"/>
        </w:rPr>
        <w:t>业务LID申请原语</w:t>
      </w:r>
      <w:bookmarkEnd w:id="2643"/>
    </w:p>
    <w:tbl>
      <w:tblPr>
        <w:tblStyle w:val="5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376"/>
        <w:gridCol w:w="1560"/>
        <w:gridCol w:w="1417"/>
        <w:gridCol w:w="2835"/>
      </w:tblGrid>
      <w:tr w14:paraId="42AB57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noWrap w:val="0"/>
            <w:vAlign w:val="center"/>
          </w:tcPr>
          <w:p w14:paraId="1A29D27A">
            <w:pPr>
              <w:pStyle w:val="222"/>
              <w:rPr>
                <w:rFonts w:ascii="Times New Roman" w:hAnsi="Times New Roman"/>
              </w:rPr>
            </w:pPr>
            <w:r>
              <w:rPr>
                <w:rFonts w:ascii="Times New Roman" w:hAnsi="Times New Roman"/>
              </w:rPr>
              <w:t>名称</w:t>
            </w:r>
          </w:p>
        </w:tc>
        <w:tc>
          <w:tcPr>
            <w:tcW w:w="1560" w:type="dxa"/>
            <w:tcBorders>
              <w:right w:val="single" w:color="auto" w:sz="4" w:space="0"/>
            </w:tcBorders>
            <w:noWrap w:val="0"/>
            <w:vAlign w:val="center"/>
          </w:tcPr>
          <w:p w14:paraId="68C329D6">
            <w:pPr>
              <w:pStyle w:val="222"/>
              <w:rPr>
                <w:rFonts w:ascii="Times New Roman" w:hAnsi="Times New Roman"/>
              </w:rPr>
            </w:pPr>
            <w:r>
              <w:rPr>
                <w:rFonts w:ascii="Times New Roman" w:hAnsi="Times New Roman"/>
              </w:rPr>
              <w:t>类型</w:t>
            </w:r>
          </w:p>
        </w:tc>
        <w:tc>
          <w:tcPr>
            <w:tcW w:w="1417" w:type="dxa"/>
            <w:tcBorders>
              <w:left w:val="single" w:color="auto" w:sz="4" w:space="0"/>
            </w:tcBorders>
            <w:noWrap w:val="0"/>
            <w:vAlign w:val="center"/>
          </w:tcPr>
          <w:p w14:paraId="6C0E4606">
            <w:pPr>
              <w:pStyle w:val="222"/>
              <w:rPr>
                <w:rFonts w:ascii="Times New Roman" w:hAnsi="Times New Roman"/>
              </w:rPr>
            </w:pPr>
            <w:r>
              <w:rPr>
                <w:rFonts w:ascii="Times New Roman" w:hAnsi="Times New Roman"/>
              </w:rPr>
              <w:t>有效范围</w:t>
            </w:r>
          </w:p>
        </w:tc>
        <w:tc>
          <w:tcPr>
            <w:tcW w:w="2835" w:type="dxa"/>
            <w:noWrap w:val="0"/>
            <w:vAlign w:val="center"/>
          </w:tcPr>
          <w:p w14:paraId="747BB734">
            <w:pPr>
              <w:pStyle w:val="222"/>
              <w:rPr>
                <w:rFonts w:ascii="Times New Roman" w:hAnsi="Times New Roman"/>
              </w:rPr>
            </w:pPr>
            <w:r>
              <w:rPr>
                <w:rFonts w:ascii="Times New Roman" w:hAnsi="Times New Roman"/>
              </w:rPr>
              <w:t>含义</w:t>
            </w:r>
          </w:p>
        </w:tc>
      </w:tr>
      <w:tr w14:paraId="166711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noWrap w:val="0"/>
            <w:vAlign w:val="center"/>
          </w:tcPr>
          <w:p w14:paraId="7C8F28EB">
            <w:pPr>
              <w:pStyle w:val="222"/>
              <w:rPr>
                <w:rFonts w:ascii="Times New Roman" w:hAnsi="Times New Roman"/>
              </w:rPr>
            </w:pPr>
            <w:r>
              <w:rPr>
                <w:rFonts w:ascii="Times New Roman" w:hAnsi="Times New Roman"/>
              </w:rPr>
              <w:t>业务LID</w:t>
            </w:r>
          </w:p>
        </w:tc>
        <w:tc>
          <w:tcPr>
            <w:tcW w:w="1560" w:type="dxa"/>
            <w:tcBorders>
              <w:right w:val="single" w:color="auto" w:sz="4" w:space="0"/>
            </w:tcBorders>
            <w:noWrap w:val="0"/>
            <w:vAlign w:val="center"/>
          </w:tcPr>
          <w:p w14:paraId="1FC81A94">
            <w:pPr>
              <w:pStyle w:val="222"/>
              <w:rPr>
                <w:rFonts w:ascii="Times New Roman" w:hAnsi="Times New Roman"/>
              </w:rPr>
            </w:pPr>
            <w:r>
              <w:rPr>
                <w:rFonts w:ascii="Times New Roman" w:hAnsi="Times New Roman"/>
              </w:rPr>
              <w:t>1字节</w:t>
            </w:r>
          </w:p>
        </w:tc>
        <w:tc>
          <w:tcPr>
            <w:tcW w:w="1417" w:type="dxa"/>
            <w:tcBorders>
              <w:left w:val="single" w:color="auto" w:sz="4" w:space="0"/>
            </w:tcBorders>
            <w:noWrap w:val="0"/>
            <w:vAlign w:val="center"/>
          </w:tcPr>
          <w:p w14:paraId="3A985850">
            <w:pPr>
              <w:pStyle w:val="222"/>
              <w:rPr>
                <w:rFonts w:ascii="Times New Roman" w:hAnsi="Times New Roman"/>
              </w:rPr>
            </w:pPr>
            <w:r>
              <w:rPr>
                <w:rFonts w:ascii="Times New Roman" w:hAnsi="Times New Roman"/>
              </w:rPr>
              <w:t>4 - 254</w:t>
            </w:r>
          </w:p>
        </w:tc>
        <w:tc>
          <w:tcPr>
            <w:tcW w:w="2835" w:type="dxa"/>
            <w:noWrap w:val="0"/>
            <w:vAlign w:val="center"/>
          </w:tcPr>
          <w:p w14:paraId="0C63F72D">
            <w:pPr>
              <w:pStyle w:val="222"/>
              <w:rPr>
                <w:rFonts w:ascii="Times New Roman" w:hAnsi="Times New Roman"/>
              </w:rPr>
            </w:pPr>
            <w:r>
              <w:rPr>
                <w:rFonts w:ascii="Times New Roman" w:hAnsi="Times New Roman"/>
              </w:rPr>
              <w:t>应用层业务申请的业务LID</w:t>
            </w:r>
          </w:p>
        </w:tc>
      </w:tr>
    </w:tbl>
    <w:p w14:paraId="3A53C256">
      <w:pPr>
        <w:pStyle w:val="38"/>
        <w:rPr>
          <w:rFonts w:ascii="Times New Roman"/>
        </w:rPr>
      </w:pPr>
    </w:p>
    <w:p w14:paraId="7E0169A7">
      <w:pPr>
        <w:pStyle w:val="108"/>
        <w:spacing w:before="156" w:after="156"/>
        <w:rPr>
          <w:rFonts w:ascii="Times New Roman"/>
        </w:rPr>
      </w:pPr>
      <w:r>
        <w:rPr>
          <w:rFonts w:ascii="Times New Roman"/>
        </w:rPr>
        <w:t>数据链路层处理</w:t>
      </w:r>
    </w:p>
    <w:p w14:paraId="03475779">
      <w:pPr>
        <w:pStyle w:val="38"/>
        <w:rPr>
          <w:rFonts w:ascii="Times New Roman"/>
        </w:rPr>
      </w:pPr>
      <w:r>
        <w:rPr>
          <w:rFonts w:ascii="Times New Roman"/>
          <w:color w:val="000000"/>
        </w:rPr>
        <w:t>业务LID申请的</w:t>
      </w:r>
      <w:r>
        <w:rPr>
          <w:rFonts w:ascii="Times New Roman"/>
        </w:rPr>
        <w:t>数据链路层处理应符合以下要求：</w:t>
      </w:r>
    </w:p>
    <w:p w14:paraId="4E6F0B6C">
      <w:pPr>
        <w:pStyle w:val="38"/>
        <w:numPr>
          <w:ilvl w:val="0"/>
          <w:numId w:val="43"/>
        </w:numPr>
        <w:ind w:firstLineChars="0"/>
        <w:rPr>
          <w:rFonts w:ascii="Times New Roman"/>
          <w:color w:val="000000"/>
        </w:rPr>
      </w:pPr>
      <w:r>
        <w:rPr>
          <w:rFonts w:ascii="Times New Roman"/>
        </w:rPr>
        <w:t>数据链路层应根据既定的LID规划，以及已完成的LID批准情况，完成对业务LID申请原语的处理</w:t>
      </w:r>
      <w:r>
        <w:rPr>
          <w:rFonts w:ascii="Times New Roman"/>
          <w:color w:val="000000"/>
        </w:rPr>
        <w:t>；</w:t>
      </w:r>
    </w:p>
    <w:p w14:paraId="1A4B7DD5">
      <w:pPr>
        <w:pStyle w:val="38"/>
        <w:numPr>
          <w:ilvl w:val="0"/>
          <w:numId w:val="43"/>
        </w:numPr>
        <w:rPr>
          <w:rFonts w:ascii="Times New Roman"/>
          <w:color w:val="000000"/>
        </w:rPr>
      </w:pPr>
      <w:r>
        <w:rPr>
          <w:rFonts w:ascii="Times New Roman"/>
        </w:rPr>
        <w:t>数据链路层对业务LID申请，可批准或不批准</w:t>
      </w:r>
      <w:r>
        <w:rPr>
          <w:rFonts w:ascii="Times New Roman"/>
          <w:color w:val="000000"/>
        </w:rPr>
        <w:t>；</w:t>
      </w:r>
    </w:p>
    <w:p w14:paraId="0591A169">
      <w:pPr>
        <w:pStyle w:val="38"/>
        <w:numPr>
          <w:ilvl w:val="0"/>
          <w:numId w:val="43"/>
        </w:numPr>
        <w:rPr>
          <w:rFonts w:ascii="Times New Roman"/>
          <w:color w:val="000000"/>
        </w:rPr>
      </w:pPr>
      <w:r>
        <w:rPr>
          <w:rFonts w:ascii="Times New Roman"/>
        </w:rPr>
        <w:t>数据链路层对已经分配的LID，不进行二次分配，除非该LID被释放；</w:t>
      </w:r>
    </w:p>
    <w:p w14:paraId="127EE6AA">
      <w:pPr>
        <w:pStyle w:val="38"/>
        <w:numPr>
          <w:ilvl w:val="0"/>
          <w:numId w:val="43"/>
        </w:numPr>
        <w:rPr>
          <w:rFonts w:ascii="Times New Roman"/>
          <w:color w:val="000000"/>
        </w:rPr>
      </w:pPr>
      <w:r>
        <w:rPr>
          <w:rFonts w:ascii="Times New Roman"/>
        </w:rPr>
        <w:t>数据链路层对业务LID申请原语，应使用业务LID确认原语完成确认。</w:t>
      </w:r>
    </w:p>
    <w:p w14:paraId="58A8DBD6">
      <w:pPr>
        <w:pStyle w:val="104"/>
        <w:spacing w:before="156" w:after="156"/>
        <w:rPr>
          <w:rFonts w:ascii="Times New Roman"/>
        </w:rPr>
      </w:pPr>
      <w:r>
        <w:rPr>
          <w:rFonts w:ascii="Times New Roman"/>
        </w:rPr>
        <w:t>业务LID确认原语</w:t>
      </w:r>
    </w:p>
    <w:p w14:paraId="2B139F81">
      <w:pPr>
        <w:pStyle w:val="108"/>
        <w:spacing w:before="156" w:after="156"/>
        <w:rPr>
          <w:rFonts w:ascii="Times New Roman"/>
        </w:rPr>
      </w:pPr>
      <w:r>
        <w:rPr>
          <w:rFonts w:ascii="Times New Roman"/>
        </w:rPr>
        <w:t>原语定义</w:t>
      </w:r>
    </w:p>
    <w:p w14:paraId="06322764">
      <w:pPr>
        <w:pStyle w:val="38"/>
        <w:rPr>
          <w:rFonts w:ascii="Times New Roman"/>
        </w:rPr>
      </w:pPr>
      <w:r>
        <w:rPr>
          <w:rFonts w:ascii="Times New Roman"/>
        </w:rPr>
        <w:t>数据链路层应通过业务注册确认原语完成对应用层业务的注册请求的确认。业务LID确认原语的语义应符合</w:t>
      </w:r>
      <w:r>
        <w:rPr>
          <w:rFonts w:ascii="Times New Roman"/>
        </w:rPr>
        <w:fldChar w:fldCharType="begin"/>
      </w:r>
      <w:r>
        <w:rPr>
          <w:rFonts w:ascii="Times New Roman"/>
        </w:rPr>
        <w:instrText xml:space="preserve"> REF _Ref460936497 \r \h  \* MERGEFORMAT </w:instrText>
      </w:r>
      <w:r>
        <w:rPr>
          <w:rFonts w:ascii="Times New Roman"/>
        </w:rPr>
        <w:fldChar w:fldCharType="separate"/>
      </w:r>
      <w:r>
        <w:rPr>
          <w:rFonts w:ascii="Times New Roman"/>
        </w:rPr>
        <w:t>表137</w:t>
      </w:r>
      <w:r>
        <w:rPr>
          <w:rFonts w:ascii="Times New Roman"/>
        </w:rPr>
        <w:fldChar w:fldCharType="end"/>
      </w:r>
      <w:r>
        <w:rPr>
          <w:rFonts w:ascii="Times New Roman"/>
        </w:rPr>
        <w:t>要求。</w:t>
      </w:r>
    </w:p>
    <w:p w14:paraId="159845DA">
      <w:pPr>
        <w:numPr>
          <w:ilvl w:val="0"/>
          <w:numId w:val="18"/>
        </w:numPr>
        <w:spacing w:before="156" w:beforeLines="50" w:after="156" w:afterLines="50"/>
        <w:ind w:left="0"/>
        <w:jc w:val="center"/>
        <w:rPr>
          <w:rFonts w:eastAsia="黑体"/>
        </w:rPr>
      </w:pPr>
      <w:bookmarkStart w:id="2644" w:name="_Ref460936497"/>
      <w:r>
        <w:rPr>
          <w:rFonts w:eastAsia="黑体"/>
        </w:rPr>
        <w:t>业务LID确认原语</w:t>
      </w:r>
      <w:bookmarkEnd w:id="2644"/>
    </w:p>
    <w:tbl>
      <w:tblPr>
        <w:tblStyle w:val="5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376"/>
        <w:gridCol w:w="1560"/>
        <w:gridCol w:w="1417"/>
        <w:gridCol w:w="2835"/>
      </w:tblGrid>
      <w:tr w14:paraId="0B96B8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noWrap w:val="0"/>
            <w:vAlign w:val="center"/>
          </w:tcPr>
          <w:p w14:paraId="55F7D79E">
            <w:pPr>
              <w:pStyle w:val="222"/>
              <w:rPr>
                <w:rFonts w:ascii="Times New Roman" w:hAnsi="Times New Roman"/>
              </w:rPr>
            </w:pPr>
            <w:r>
              <w:rPr>
                <w:rFonts w:ascii="Times New Roman" w:hAnsi="Times New Roman"/>
              </w:rPr>
              <w:t>名称</w:t>
            </w:r>
          </w:p>
        </w:tc>
        <w:tc>
          <w:tcPr>
            <w:tcW w:w="1560" w:type="dxa"/>
            <w:tcBorders>
              <w:right w:val="single" w:color="auto" w:sz="4" w:space="0"/>
            </w:tcBorders>
            <w:noWrap w:val="0"/>
            <w:vAlign w:val="center"/>
          </w:tcPr>
          <w:p w14:paraId="03E56F3C">
            <w:pPr>
              <w:pStyle w:val="222"/>
              <w:rPr>
                <w:rFonts w:ascii="Times New Roman" w:hAnsi="Times New Roman"/>
              </w:rPr>
            </w:pPr>
            <w:r>
              <w:rPr>
                <w:rFonts w:ascii="Times New Roman" w:hAnsi="Times New Roman"/>
              </w:rPr>
              <w:t>类型</w:t>
            </w:r>
          </w:p>
        </w:tc>
        <w:tc>
          <w:tcPr>
            <w:tcW w:w="1417" w:type="dxa"/>
            <w:tcBorders>
              <w:left w:val="single" w:color="auto" w:sz="4" w:space="0"/>
            </w:tcBorders>
            <w:noWrap w:val="0"/>
            <w:vAlign w:val="center"/>
          </w:tcPr>
          <w:p w14:paraId="5758B742">
            <w:pPr>
              <w:pStyle w:val="222"/>
              <w:rPr>
                <w:rFonts w:ascii="Times New Roman" w:hAnsi="Times New Roman"/>
              </w:rPr>
            </w:pPr>
            <w:r>
              <w:rPr>
                <w:rFonts w:ascii="Times New Roman" w:hAnsi="Times New Roman"/>
              </w:rPr>
              <w:t>有效范围</w:t>
            </w:r>
          </w:p>
        </w:tc>
        <w:tc>
          <w:tcPr>
            <w:tcW w:w="2835" w:type="dxa"/>
            <w:noWrap w:val="0"/>
            <w:vAlign w:val="center"/>
          </w:tcPr>
          <w:p w14:paraId="66AFA75C">
            <w:pPr>
              <w:pStyle w:val="222"/>
              <w:rPr>
                <w:rFonts w:ascii="Times New Roman" w:hAnsi="Times New Roman"/>
              </w:rPr>
            </w:pPr>
            <w:r>
              <w:rPr>
                <w:rFonts w:ascii="Times New Roman" w:hAnsi="Times New Roman"/>
              </w:rPr>
              <w:t>含义</w:t>
            </w:r>
          </w:p>
        </w:tc>
      </w:tr>
      <w:tr w14:paraId="29F507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noWrap w:val="0"/>
            <w:vAlign w:val="center"/>
          </w:tcPr>
          <w:p w14:paraId="02073B60">
            <w:pPr>
              <w:pStyle w:val="222"/>
              <w:rPr>
                <w:rFonts w:ascii="Times New Roman" w:hAnsi="Times New Roman"/>
              </w:rPr>
            </w:pPr>
            <w:r>
              <w:rPr>
                <w:rFonts w:ascii="Times New Roman" w:hAnsi="Times New Roman"/>
              </w:rPr>
              <w:t>确认结果</w:t>
            </w:r>
          </w:p>
        </w:tc>
        <w:tc>
          <w:tcPr>
            <w:tcW w:w="1560" w:type="dxa"/>
            <w:tcBorders>
              <w:right w:val="single" w:color="auto" w:sz="4" w:space="0"/>
            </w:tcBorders>
            <w:noWrap w:val="0"/>
            <w:vAlign w:val="center"/>
          </w:tcPr>
          <w:p w14:paraId="4C38EDB4">
            <w:pPr>
              <w:pStyle w:val="222"/>
              <w:rPr>
                <w:rFonts w:ascii="Times New Roman" w:hAnsi="Times New Roman"/>
              </w:rPr>
            </w:pPr>
            <w:r>
              <w:rPr>
                <w:rFonts w:ascii="Times New Roman" w:hAnsi="Times New Roman"/>
              </w:rPr>
              <w:t>1字节</w:t>
            </w:r>
          </w:p>
        </w:tc>
        <w:tc>
          <w:tcPr>
            <w:tcW w:w="1417" w:type="dxa"/>
            <w:tcBorders>
              <w:left w:val="single" w:color="auto" w:sz="4" w:space="0"/>
            </w:tcBorders>
            <w:noWrap w:val="0"/>
            <w:vAlign w:val="center"/>
          </w:tcPr>
          <w:p w14:paraId="05D16F84">
            <w:pPr>
              <w:pStyle w:val="222"/>
              <w:rPr>
                <w:rFonts w:ascii="Times New Roman" w:hAnsi="Times New Roman"/>
              </w:rPr>
            </w:pPr>
            <w:r>
              <w:rPr>
                <w:rFonts w:ascii="Times New Roman" w:hAnsi="Times New Roman"/>
              </w:rPr>
              <w:t>0 - 2</w:t>
            </w:r>
          </w:p>
        </w:tc>
        <w:tc>
          <w:tcPr>
            <w:tcW w:w="2835" w:type="dxa"/>
            <w:noWrap w:val="0"/>
            <w:vAlign w:val="center"/>
          </w:tcPr>
          <w:p w14:paraId="0DA514F8">
            <w:pPr>
              <w:pStyle w:val="222"/>
              <w:jc w:val="left"/>
              <w:rPr>
                <w:rFonts w:ascii="Times New Roman" w:hAnsi="Times New Roman"/>
              </w:rPr>
            </w:pPr>
            <w:r>
              <w:rPr>
                <w:rFonts w:ascii="Times New Roman" w:hAnsi="Times New Roman"/>
              </w:rPr>
              <w:t>0，表示申请需求批准；</w:t>
            </w:r>
          </w:p>
          <w:p w14:paraId="02012081">
            <w:pPr>
              <w:pStyle w:val="222"/>
              <w:jc w:val="left"/>
              <w:rPr>
                <w:rFonts w:ascii="Times New Roman" w:hAnsi="Times New Roman"/>
              </w:rPr>
            </w:pPr>
            <w:r>
              <w:rPr>
                <w:rFonts w:ascii="Times New Roman" w:hAnsi="Times New Roman"/>
              </w:rPr>
              <w:t>1，表示按实际分配批准；</w:t>
            </w:r>
          </w:p>
          <w:p w14:paraId="1FD6A8FD">
            <w:pPr>
              <w:pStyle w:val="222"/>
              <w:jc w:val="left"/>
              <w:rPr>
                <w:rFonts w:ascii="Times New Roman" w:hAnsi="Times New Roman"/>
              </w:rPr>
            </w:pPr>
            <w:r>
              <w:rPr>
                <w:rFonts w:ascii="Times New Roman" w:hAnsi="Times New Roman"/>
              </w:rPr>
              <w:t>2，表示未批准，申请失败</w:t>
            </w:r>
          </w:p>
        </w:tc>
      </w:tr>
      <w:tr w14:paraId="4DEA9C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noWrap w:val="0"/>
            <w:vAlign w:val="center"/>
          </w:tcPr>
          <w:p w14:paraId="7060D077">
            <w:pPr>
              <w:pStyle w:val="222"/>
              <w:rPr>
                <w:rFonts w:ascii="Times New Roman" w:hAnsi="Times New Roman"/>
              </w:rPr>
            </w:pPr>
            <w:r>
              <w:rPr>
                <w:rFonts w:ascii="Times New Roman" w:hAnsi="Times New Roman"/>
              </w:rPr>
              <w:t>业务LID</w:t>
            </w:r>
          </w:p>
        </w:tc>
        <w:tc>
          <w:tcPr>
            <w:tcW w:w="1560" w:type="dxa"/>
            <w:tcBorders>
              <w:right w:val="single" w:color="auto" w:sz="4" w:space="0"/>
            </w:tcBorders>
            <w:noWrap w:val="0"/>
            <w:vAlign w:val="center"/>
          </w:tcPr>
          <w:p w14:paraId="1C947D0E">
            <w:pPr>
              <w:pStyle w:val="222"/>
              <w:rPr>
                <w:rFonts w:ascii="Times New Roman" w:hAnsi="Times New Roman"/>
              </w:rPr>
            </w:pPr>
            <w:r>
              <w:rPr>
                <w:rFonts w:ascii="Times New Roman" w:hAnsi="Times New Roman"/>
              </w:rPr>
              <w:t>1字节</w:t>
            </w:r>
          </w:p>
        </w:tc>
        <w:tc>
          <w:tcPr>
            <w:tcW w:w="1417" w:type="dxa"/>
            <w:tcBorders>
              <w:left w:val="single" w:color="auto" w:sz="4" w:space="0"/>
            </w:tcBorders>
            <w:noWrap w:val="0"/>
            <w:vAlign w:val="center"/>
          </w:tcPr>
          <w:p w14:paraId="266A9FF6">
            <w:pPr>
              <w:pStyle w:val="222"/>
              <w:rPr>
                <w:rFonts w:ascii="Times New Roman" w:hAnsi="Times New Roman"/>
              </w:rPr>
            </w:pPr>
            <w:r>
              <w:rPr>
                <w:rFonts w:ascii="Times New Roman" w:hAnsi="Times New Roman"/>
              </w:rPr>
              <w:t>4 - 254</w:t>
            </w:r>
          </w:p>
        </w:tc>
        <w:tc>
          <w:tcPr>
            <w:tcW w:w="2835" w:type="dxa"/>
            <w:noWrap w:val="0"/>
            <w:vAlign w:val="center"/>
          </w:tcPr>
          <w:p w14:paraId="1AD7F70C">
            <w:pPr>
              <w:pStyle w:val="222"/>
              <w:jc w:val="left"/>
              <w:rPr>
                <w:rFonts w:ascii="Times New Roman" w:hAnsi="Times New Roman"/>
              </w:rPr>
            </w:pPr>
            <w:r>
              <w:rPr>
                <w:rFonts w:ascii="Times New Roman" w:hAnsi="Times New Roman"/>
              </w:rPr>
              <w:t>批准的业务LID</w:t>
            </w:r>
          </w:p>
        </w:tc>
      </w:tr>
    </w:tbl>
    <w:p w14:paraId="57326926">
      <w:pPr>
        <w:pStyle w:val="38"/>
        <w:rPr>
          <w:rFonts w:ascii="Times New Roman"/>
        </w:rPr>
      </w:pPr>
    </w:p>
    <w:p w14:paraId="4C55AF31">
      <w:pPr>
        <w:pStyle w:val="108"/>
        <w:spacing w:before="156" w:after="156"/>
        <w:rPr>
          <w:rFonts w:ascii="Times New Roman"/>
        </w:rPr>
      </w:pPr>
      <w:r>
        <w:rPr>
          <w:rFonts w:ascii="Times New Roman"/>
        </w:rPr>
        <w:t>数据链路层处理</w:t>
      </w:r>
    </w:p>
    <w:p w14:paraId="2D8B3C8E">
      <w:pPr>
        <w:pStyle w:val="38"/>
        <w:rPr>
          <w:rFonts w:ascii="Times New Roman"/>
        </w:rPr>
      </w:pPr>
      <w:r>
        <w:rPr>
          <w:rFonts w:ascii="Times New Roman"/>
        </w:rPr>
        <w:t>数据链路层通过业务LID确认原语，对业务LID申请原语进行确认。</w:t>
      </w:r>
    </w:p>
    <w:p w14:paraId="6DFBA6B3">
      <w:pPr>
        <w:pStyle w:val="104"/>
        <w:spacing w:before="156" w:after="156"/>
        <w:rPr>
          <w:rFonts w:ascii="Times New Roman"/>
        </w:rPr>
      </w:pPr>
      <w:r>
        <w:rPr>
          <w:rFonts w:ascii="Times New Roman"/>
        </w:rPr>
        <w:t>业务LID释放原语</w:t>
      </w:r>
    </w:p>
    <w:p w14:paraId="6CA30B28">
      <w:pPr>
        <w:pStyle w:val="108"/>
        <w:spacing w:before="156" w:after="156"/>
        <w:rPr>
          <w:rFonts w:ascii="Times New Roman"/>
        </w:rPr>
      </w:pPr>
      <w:r>
        <w:rPr>
          <w:rFonts w:ascii="Times New Roman"/>
        </w:rPr>
        <w:t>原语定义</w:t>
      </w:r>
    </w:p>
    <w:p w14:paraId="50531433">
      <w:pPr>
        <w:pStyle w:val="38"/>
        <w:rPr>
          <w:rFonts w:ascii="Times New Roman"/>
        </w:rPr>
      </w:pPr>
      <w:r>
        <w:rPr>
          <w:rFonts w:ascii="Times New Roman"/>
        </w:rPr>
        <w:t>应用层业务通过业务LID释放原语完成对业务LID的释放。业务LID释放原语的语义应符合</w:t>
      </w:r>
      <w:r>
        <w:rPr>
          <w:rFonts w:ascii="Times New Roman"/>
        </w:rPr>
        <w:fldChar w:fldCharType="begin"/>
      </w:r>
      <w:r>
        <w:rPr>
          <w:rFonts w:ascii="Times New Roman"/>
        </w:rPr>
        <w:instrText xml:space="preserve"> REF _Ref460936535 \r \h  \* MERGEFORMAT </w:instrText>
      </w:r>
      <w:r>
        <w:rPr>
          <w:rFonts w:ascii="Times New Roman"/>
        </w:rPr>
        <w:fldChar w:fldCharType="separate"/>
      </w:r>
      <w:r>
        <w:rPr>
          <w:rFonts w:ascii="Times New Roman"/>
        </w:rPr>
        <w:t>表138</w:t>
      </w:r>
      <w:r>
        <w:rPr>
          <w:rFonts w:ascii="Times New Roman"/>
        </w:rPr>
        <w:fldChar w:fldCharType="end"/>
      </w:r>
      <w:r>
        <w:rPr>
          <w:rFonts w:ascii="Times New Roman"/>
        </w:rPr>
        <w:t>要求。</w:t>
      </w:r>
    </w:p>
    <w:p w14:paraId="7A675422">
      <w:pPr>
        <w:numPr>
          <w:ilvl w:val="0"/>
          <w:numId w:val="18"/>
        </w:numPr>
        <w:spacing w:before="156" w:beforeLines="50" w:after="156" w:afterLines="50"/>
        <w:ind w:left="0"/>
        <w:jc w:val="center"/>
        <w:rPr>
          <w:rFonts w:eastAsia="黑体"/>
        </w:rPr>
      </w:pPr>
      <w:bookmarkStart w:id="2645" w:name="_Ref460936535"/>
      <w:r>
        <w:rPr>
          <w:rFonts w:eastAsia="黑体"/>
        </w:rPr>
        <w:t>业务LID释放原语</w:t>
      </w:r>
      <w:bookmarkEnd w:id="2645"/>
    </w:p>
    <w:tbl>
      <w:tblPr>
        <w:tblStyle w:val="5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376"/>
        <w:gridCol w:w="1560"/>
        <w:gridCol w:w="1417"/>
        <w:gridCol w:w="2835"/>
      </w:tblGrid>
      <w:tr w14:paraId="41A30B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noWrap w:val="0"/>
            <w:vAlign w:val="center"/>
          </w:tcPr>
          <w:p w14:paraId="74F9E565">
            <w:pPr>
              <w:pStyle w:val="222"/>
              <w:rPr>
                <w:rFonts w:ascii="Times New Roman" w:hAnsi="Times New Roman"/>
              </w:rPr>
            </w:pPr>
            <w:r>
              <w:rPr>
                <w:rFonts w:ascii="Times New Roman" w:hAnsi="Times New Roman"/>
              </w:rPr>
              <w:t>名称</w:t>
            </w:r>
          </w:p>
        </w:tc>
        <w:tc>
          <w:tcPr>
            <w:tcW w:w="1560" w:type="dxa"/>
            <w:tcBorders>
              <w:right w:val="single" w:color="auto" w:sz="4" w:space="0"/>
            </w:tcBorders>
            <w:noWrap w:val="0"/>
            <w:vAlign w:val="center"/>
          </w:tcPr>
          <w:p w14:paraId="2CE34E3B">
            <w:pPr>
              <w:pStyle w:val="222"/>
              <w:rPr>
                <w:rFonts w:ascii="Times New Roman" w:hAnsi="Times New Roman"/>
              </w:rPr>
            </w:pPr>
            <w:r>
              <w:rPr>
                <w:rFonts w:ascii="Times New Roman" w:hAnsi="Times New Roman"/>
              </w:rPr>
              <w:t>类型</w:t>
            </w:r>
          </w:p>
        </w:tc>
        <w:tc>
          <w:tcPr>
            <w:tcW w:w="1417" w:type="dxa"/>
            <w:tcBorders>
              <w:left w:val="single" w:color="auto" w:sz="4" w:space="0"/>
            </w:tcBorders>
            <w:noWrap w:val="0"/>
            <w:vAlign w:val="center"/>
          </w:tcPr>
          <w:p w14:paraId="11193187">
            <w:pPr>
              <w:pStyle w:val="222"/>
              <w:rPr>
                <w:rFonts w:ascii="Times New Roman" w:hAnsi="Times New Roman"/>
              </w:rPr>
            </w:pPr>
            <w:r>
              <w:rPr>
                <w:rFonts w:ascii="Times New Roman" w:hAnsi="Times New Roman"/>
              </w:rPr>
              <w:t>有效范围</w:t>
            </w:r>
          </w:p>
        </w:tc>
        <w:tc>
          <w:tcPr>
            <w:tcW w:w="2835" w:type="dxa"/>
            <w:noWrap w:val="0"/>
            <w:vAlign w:val="center"/>
          </w:tcPr>
          <w:p w14:paraId="3DF755B9">
            <w:pPr>
              <w:pStyle w:val="222"/>
              <w:rPr>
                <w:rFonts w:ascii="Times New Roman" w:hAnsi="Times New Roman"/>
              </w:rPr>
            </w:pPr>
            <w:r>
              <w:rPr>
                <w:rFonts w:ascii="Times New Roman" w:hAnsi="Times New Roman"/>
              </w:rPr>
              <w:t>含义</w:t>
            </w:r>
          </w:p>
        </w:tc>
      </w:tr>
      <w:tr w14:paraId="3E085F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noWrap w:val="0"/>
            <w:vAlign w:val="center"/>
          </w:tcPr>
          <w:p w14:paraId="6729F4C8">
            <w:pPr>
              <w:pStyle w:val="222"/>
              <w:rPr>
                <w:rFonts w:ascii="Times New Roman" w:hAnsi="Times New Roman"/>
              </w:rPr>
            </w:pPr>
            <w:r>
              <w:rPr>
                <w:rFonts w:ascii="Times New Roman" w:hAnsi="Times New Roman"/>
              </w:rPr>
              <w:t>业务LID</w:t>
            </w:r>
          </w:p>
        </w:tc>
        <w:tc>
          <w:tcPr>
            <w:tcW w:w="1560" w:type="dxa"/>
            <w:tcBorders>
              <w:right w:val="single" w:color="auto" w:sz="4" w:space="0"/>
            </w:tcBorders>
            <w:noWrap w:val="0"/>
            <w:vAlign w:val="center"/>
          </w:tcPr>
          <w:p w14:paraId="7FBABD99">
            <w:pPr>
              <w:pStyle w:val="222"/>
              <w:rPr>
                <w:rFonts w:ascii="Times New Roman" w:hAnsi="Times New Roman"/>
              </w:rPr>
            </w:pPr>
            <w:r>
              <w:rPr>
                <w:rFonts w:ascii="Times New Roman" w:hAnsi="Times New Roman"/>
              </w:rPr>
              <w:t>1字节</w:t>
            </w:r>
          </w:p>
        </w:tc>
        <w:tc>
          <w:tcPr>
            <w:tcW w:w="1417" w:type="dxa"/>
            <w:tcBorders>
              <w:left w:val="single" w:color="auto" w:sz="4" w:space="0"/>
            </w:tcBorders>
            <w:noWrap w:val="0"/>
            <w:vAlign w:val="center"/>
          </w:tcPr>
          <w:p w14:paraId="360174A8">
            <w:pPr>
              <w:pStyle w:val="222"/>
              <w:rPr>
                <w:rFonts w:ascii="Times New Roman" w:hAnsi="Times New Roman"/>
              </w:rPr>
            </w:pPr>
            <w:r>
              <w:rPr>
                <w:rFonts w:ascii="Times New Roman" w:hAnsi="Times New Roman"/>
              </w:rPr>
              <w:t>4 - 254</w:t>
            </w:r>
          </w:p>
        </w:tc>
        <w:tc>
          <w:tcPr>
            <w:tcW w:w="2835" w:type="dxa"/>
            <w:noWrap w:val="0"/>
            <w:vAlign w:val="center"/>
          </w:tcPr>
          <w:p w14:paraId="1FFC2723">
            <w:pPr>
              <w:pStyle w:val="222"/>
              <w:rPr>
                <w:rFonts w:ascii="Times New Roman" w:hAnsi="Times New Roman"/>
              </w:rPr>
            </w:pPr>
            <w:r>
              <w:rPr>
                <w:rFonts w:ascii="Times New Roman" w:hAnsi="Times New Roman"/>
              </w:rPr>
              <w:t>表示要释放的业务LID</w:t>
            </w:r>
          </w:p>
        </w:tc>
      </w:tr>
    </w:tbl>
    <w:p w14:paraId="52C425C8">
      <w:pPr>
        <w:pStyle w:val="38"/>
        <w:rPr>
          <w:rFonts w:ascii="Times New Roman"/>
        </w:rPr>
      </w:pPr>
    </w:p>
    <w:p w14:paraId="65538501">
      <w:pPr>
        <w:pStyle w:val="108"/>
        <w:spacing w:before="156" w:after="156"/>
        <w:rPr>
          <w:rFonts w:ascii="Times New Roman"/>
        </w:rPr>
      </w:pPr>
      <w:r>
        <w:rPr>
          <w:rFonts w:ascii="Times New Roman"/>
        </w:rPr>
        <w:t>数据链路层处理</w:t>
      </w:r>
    </w:p>
    <w:p w14:paraId="540C85BA">
      <w:pPr>
        <w:pStyle w:val="38"/>
        <w:rPr>
          <w:rFonts w:ascii="Times New Roman"/>
        </w:rPr>
      </w:pPr>
      <w:r>
        <w:rPr>
          <w:rFonts w:ascii="Times New Roman"/>
        </w:rPr>
        <w:t>数据链路层根据业务LID释放原语，完成LID资源的回收后，可将该LID再次分配。</w:t>
      </w:r>
    </w:p>
    <w:p w14:paraId="60A35790">
      <w:pPr>
        <w:pStyle w:val="99"/>
        <w:spacing w:before="156" w:after="156"/>
        <w:rPr>
          <w:rFonts w:ascii="Times New Roman"/>
        </w:rPr>
      </w:pPr>
      <w:bookmarkStart w:id="2646" w:name="_Toc403585403"/>
      <w:bookmarkStart w:id="2647" w:name="_Toc409125994"/>
      <w:bookmarkStart w:id="2648" w:name="_Toc403570425"/>
      <w:bookmarkStart w:id="2649" w:name="_Toc402983932"/>
      <w:bookmarkStart w:id="2650" w:name="_Toc402983000"/>
      <w:bookmarkStart w:id="2651" w:name="_Toc399259352"/>
      <w:bookmarkStart w:id="2652" w:name="_Toc399229139"/>
      <w:bookmarkStart w:id="2653" w:name="_Toc402983466"/>
      <w:bookmarkStart w:id="2654" w:name="_Toc399757390"/>
      <w:bookmarkStart w:id="2655" w:name="_Toc400799010"/>
      <w:bookmarkStart w:id="2656" w:name="_Toc408860012"/>
      <w:bookmarkStart w:id="2657" w:name="_Toc405476745"/>
      <w:r>
        <w:rPr>
          <w:rFonts w:ascii="Times New Roman"/>
        </w:rPr>
        <w:t>数据链路层数据管理服务</w:t>
      </w:r>
      <w:bookmarkEnd w:id="2646"/>
      <w:bookmarkEnd w:id="2647"/>
      <w:bookmarkEnd w:id="2648"/>
      <w:bookmarkEnd w:id="2649"/>
      <w:bookmarkEnd w:id="2650"/>
      <w:bookmarkEnd w:id="2651"/>
      <w:bookmarkEnd w:id="2652"/>
      <w:bookmarkEnd w:id="2653"/>
      <w:bookmarkEnd w:id="2654"/>
      <w:bookmarkEnd w:id="2655"/>
      <w:bookmarkEnd w:id="2656"/>
      <w:bookmarkEnd w:id="2657"/>
    </w:p>
    <w:p w14:paraId="2BBC2125">
      <w:pPr>
        <w:pStyle w:val="104"/>
        <w:spacing w:before="156" w:after="156"/>
        <w:rPr>
          <w:rFonts w:ascii="Times New Roman"/>
        </w:rPr>
      </w:pPr>
      <w:bookmarkStart w:id="2658" w:name="_Toc399259353"/>
      <w:bookmarkStart w:id="2659" w:name="_Toc399229140"/>
      <w:bookmarkStart w:id="2660" w:name="_Toc403570426"/>
      <w:bookmarkStart w:id="2661" w:name="_Toc402983001"/>
      <w:bookmarkStart w:id="2662" w:name="_Toc403585404"/>
      <w:bookmarkStart w:id="2663" w:name="_Toc402983933"/>
      <w:bookmarkStart w:id="2664" w:name="_Toc402983467"/>
      <w:bookmarkStart w:id="2665" w:name="_Toc405476746"/>
      <w:bookmarkStart w:id="2666" w:name="_Toc400799011"/>
      <w:bookmarkStart w:id="2667" w:name="_Toc408860013"/>
      <w:bookmarkStart w:id="2668" w:name="_Toc399757391"/>
      <w:r>
        <w:rPr>
          <w:rFonts w:ascii="Times New Roman"/>
        </w:rPr>
        <w:t>数据管理原语分类</w:t>
      </w:r>
    </w:p>
    <w:p w14:paraId="43A56751">
      <w:pPr>
        <w:pStyle w:val="38"/>
        <w:rPr>
          <w:rFonts w:ascii="Times New Roman"/>
        </w:rPr>
      </w:pPr>
      <w:r>
        <w:rPr>
          <w:rFonts w:ascii="Times New Roman"/>
        </w:rPr>
        <w:t>数据链路层的数据管理服务原语一共有10个，应符合</w:t>
      </w:r>
      <w:r>
        <w:rPr>
          <w:rFonts w:ascii="Times New Roman"/>
        </w:rPr>
        <w:fldChar w:fldCharType="begin"/>
      </w:r>
      <w:r>
        <w:rPr>
          <w:rFonts w:ascii="Times New Roman"/>
        </w:rPr>
        <w:instrText xml:space="preserve"> REF _Ref218003923 \r \h  \* MERGEFORMAT </w:instrText>
      </w:r>
      <w:r>
        <w:rPr>
          <w:rFonts w:ascii="Times New Roman"/>
        </w:rPr>
        <w:fldChar w:fldCharType="separate"/>
      </w:r>
      <w:r>
        <w:rPr>
          <w:rFonts w:ascii="Times New Roman"/>
        </w:rPr>
        <w:t>表139</w:t>
      </w:r>
      <w:r>
        <w:rPr>
          <w:rFonts w:ascii="Times New Roman"/>
        </w:rPr>
        <w:fldChar w:fldCharType="end"/>
      </w:r>
      <w:r>
        <w:rPr>
          <w:rFonts w:ascii="Times New Roman"/>
        </w:rPr>
        <w:t>要求。</w:t>
      </w:r>
    </w:p>
    <w:p w14:paraId="04C9398B">
      <w:pPr>
        <w:numPr>
          <w:ilvl w:val="0"/>
          <w:numId w:val="18"/>
        </w:numPr>
        <w:spacing w:before="156" w:beforeLines="50" w:after="156" w:afterLines="50"/>
        <w:ind w:left="0"/>
        <w:jc w:val="center"/>
        <w:rPr>
          <w:rFonts w:eastAsia="黑体"/>
        </w:rPr>
      </w:pPr>
      <w:bookmarkStart w:id="2669" w:name="_Toc402983713"/>
      <w:bookmarkStart w:id="2670" w:name="_Toc399757683"/>
      <w:bookmarkStart w:id="2671" w:name="_Toc399229457"/>
      <w:bookmarkStart w:id="2672" w:name="_Toc405022575"/>
      <w:bookmarkStart w:id="2673" w:name="_Ref218003923"/>
      <w:bookmarkStart w:id="2674" w:name="_Toc402540165"/>
      <w:bookmarkStart w:id="2675" w:name="_Toc408860272"/>
      <w:bookmarkStart w:id="2676" w:name="_Toc402984179"/>
      <w:bookmarkStart w:id="2677" w:name="_Toc402983247"/>
      <w:bookmarkStart w:id="2678" w:name="_Toc405476997"/>
      <w:bookmarkStart w:id="2679" w:name="_Ref399143733"/>
      <w:bookmarkStart w:id="2680" w:name="_Toc403570690"/>
      <w:bookmarkStart w:id="2681" w:name="_Toc399259653"/>
      <w:r>
        <w:rPr>
          <w:rFonts w:eastAsia="黑体"/>
        </w:rPr>
        <w:t>数据链路层数据管理服务原语</w:t>
      </w:r>
      <w:bookmarkEnd w:id="2669"/>
      <w:bookmarkEnd w:id="2670"/>
      <w:bookmarkEnd w:id="2671"/>
      <w:bookmarkEnd w:id="2672"/>
      <w:bookmarkEnd w:id="2673"/>
      <w:bookmarkEnd w:id="2674"/>
      <w:bookmarkEnd w:id="2675"/>
      <w:bookmarkEnd w:id="2676"/>
      <w:bookmarkEnd w:id="2677"/>
      <w:bookmarkEnd w:id="2678"/>
      <w:bookmarkEnd w:id="2679"/>
      <w:bookmarkEnd w:id="2680"/>
      <w:bookmarkEnd w:id="2681"/>
    </w:p>
    <w:tbl>
      <w:tblPr>
        <w:tblStyle w:val="5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085"/>
        <w:gridCol w:w="3402"/>
      </w:tblGrid>
      <w:tr w14:paraId="210160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085" w:type="dxa"/>
            <w:noWrap w:val="0"/>
            <w:vAlign w:val="center"/>
          </w:tcPr>
          <w:p w14:paraId="63A9F7A9">
            <w:pPr>
              <w:pStyle w:val="222"/>
              <w:rPr>
                <w:rFonts w:ascii="Times New Roman" w:hAnsi="Times New Roman"/>
              </w:rPr>
            </w:pPr>
            <w:r>
              <w:rPr>
                <w:rFonts w:ascii="Times New Roman" w:hAnsi="Times New Roman"/>
              </w:rPr>
              <w:t>原语名称</w:t>
            </w:r>
          </w:p>
        </w:tc>
        <w:tc>
          <w:tcPr>
            <w:tcW w:w="3402" w:type="dxa"/>
            <w:noWrap w:val="0"/>
            <w:vAlign w:val="center"/>
          </w:tcPr>
          <w:p w14:paraId="5EBA4C96">
            <w:pPr>
              <w:pStyle w:val="222"/>
              <w:rPr>
                <w:rFonts w:ascii="Times New Roman" w:hAnsi="Times New Roman"/>
              </w:rPr>
            </w:pPr>
            <w:r>
              <w:rPr>
                <w:rFonts w:ascii="Times New Roman" w:hAnsi="Times New Roman"/>
              </w:rPr>
              <w:t>含义</w:t>
            </w:r>
          </w:p>
        </w:tc>
      </w:tr>
      <w:tr w14:paraId="13A197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085" w:type="dxa"/>
            <w:noWrap w:val="0"/>
            <w:vAlign w:val="center"/>
          </w:tcPr>
          <w:p w14:paraId="33D9EA75">
            <w:pPr>
              <w:pStyle w:val="222"/>
              <w:rPr>
                <w:rFonts w:ascii="Times New Roman" w:hAnsi="Times New Roman"/>
              </w:rPr>
            </w:pPr>
            <w:r>
              <w:rPr>
                <w:rFonts w:ascii="Times New Roman" w:hAnsi="Times New Roman"/>
              </w:rPr>
              <w:t>网络拓扑查询原语</w:t>
            </w:r>
          </w:p>
        </w:tc>
        <w:tc>
          <w:tcPr>
            <w:tcW w:w="3402" w:type="dxa"/>
            <w:noWrap w:val="0"/>
            <w:vAlign w:val="center"/>
          </w:tcPr>
          <w:p w14:paraId="045081B4">
            <w:pPr>
              <w:pStyle w:val="222"/>
              <w:rPr>
                <w:rFonts w:ascii="Times New Roman" w:hAnsi="Times New Roman"/>
              </w:rPr>
            </w:pPr>
            <w:r>
              <w:rPr>
                <w:rFonts w:ascii="Times New Roman" w:hAnsi="Times New Roman"/>
              </w:rPr>
              <w:t>查询CCO的网络拓扑信息</w:t>
            </w:r>
          </w:p>
        </w:tc>
      </w:tr>
      <w:tr w14:paraId="4DCD64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085" w:type="dxa"/>
            <w:noWrap w:val="0"/>
            <w:vAlign w:val="center"/>
          </w:tcPr>
          <w:p w14:paraId="4EB84DCE">
            <w:pPr>
              <w:pStyle w:val="222"/>
              <w:rPr>
                <w:rFonts w:ascii="Times New Roman" w:hAnsi="Times New Roman"/>
              </w:rPr>
            </w:pPr>
            <w:r>
              <w:rPr>
                <w:rFonts w:ascii="Times New Roman" w:hAnsi="Times New Roman"/>
              </w:rPr>
              <w:t>网络拓扑上报原语</w:t>
            </w:r>
          </w:p>
        </w:tc>
        <w:tc>
          <w:tcPr>
            <w:tcW w:w="3402" w:type="dxa"/>
            <w:noWrap w:val="0"/>
            <w:vAlign w:val="center"/>
          </w:tcPr>
          <w:p w14:paraId="74DC0D50">
            <w:pPr>
              <w:pStyle w:val="222"/>
              <w:rPr>
                <w:rFonts w:ascii="Times New Roman" w:hAnsi="Times New Roman"/>
              </w:rPr>
            </w:pPr>
            <w:r>
              <w:rPr>
                <w:rFonts w:ascii="Times New Roman" w:hAnsi="Times New Roman"/>
              </w:rPr>
              <w:t>上报CCO的网络拓扑信息</w:t>
            </w:r>
          </w:p>
        </w:tc>
      </w:tr>
      <w:tr w14:paraId="39E305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085" w:type="dxa"/>
            <w:noWrap w:val="0"/>
            <w:vAlign w:val="center"/>
          </w:tcPr>
          <w:p w14:paraId="7D6CA144">
            <w:pPr>
              <w:pStyle w:val="222"/>
              <w:rPr>
                <w:rFonts w:ascii="Times New Roman" w:hAnsi="Times New Roman"/>
              </w:rPr>
            </w:pPr>
            <w:r>
              <w:rPr>
                <w:rFonts w:ascii="Times New Roman" w:hAnsi="Times New Roman"/>
              </w:rPr>
              <w:t>网络NID查询原语</w:t>
            </w:r>
          </w:p>
        </w:tc>
        <w:tc>
          <w:tcPr>
            <w:tcW w:w="3402" w:type="dxa"/>
            <w:noWrap w:val="0"/>
            <w:vAlign w:val="center"/>
          </w:tcPr>
          <w:p w14:paraId="44558419">
            <w:pPr>
              <w:pStyle w:val="222"/>
              <w:rPr>
                <w:rFonts w:ascii="Times New Roman" w:hAnsi="Times New Roman"/>
              </w:rPr>
            </w:pPr>
            <w:r>
              <w:rPr>
                <w:rFonts w:ascii="Times New Roman" w:hAnsi="Times New Roman"/>
              </w:rPr>
              <w:t>查询CCO的NID信息</w:t>
            </w:r>
          </w:p>
        </w:tc>
      </w:tr>
      <w:tr w14:paraId="75B3D6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085" w:type="dxa"/>
            <w:noWrap w:val="0"/>
            <w:vAlign w:val="center"/>
          </w:tcPr>
          <w:p w14:paraId="6CF29160">
            <w:pPr>
              <w:pStyle w:val="222"/>
              <w:rPr>
                <w:rFonts w:ascii="Times New Roman" w:hAnsi="Times New Roman"/>
              </w:rPr>
            </w:pPr>
            <w:r>
              <w:rPr>
                <w:rFonts w:ascii="Times New Roman" w:hAnsi="Times New Roman"/>
              </w:rPr>
              <w:t>网络NID上报原语</w:t>
            </w:r>
          </w:p>
        </w:tc>
        <w:tc>
          <w:tcPr>
            <w:tcW w:w="3402" w:type="dxa"/>
            <w:noWrap w:val="0"/>
            <w:vAlign w:val="center"/>
          </w:tcPr>
          <w:p w14:paraId="0D5A9FC1">
            <w:pPr>
              <w:pStyle w:val="222"/>
              <w:rPr>
                <w:rFonts w:ascii="Times New Roman" w:hAnsi="Times New Roman"/>
              </w:rPr>
            </w:pPr>
            <w:r>
              <w:rPr>
                <w:rFonts w:ascii="Times New Roman" w:hAnsi="Times New Roman"/>
              </w:rPr>
              <w:t>上报CCO的NID信息</w:t>
            </w:r>
          </w:p>
        </w:tc>
      </w:tr>
      <w:tr w14:paraId="6E43C5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085" w:type="dxa"/>
            <w:noWrap w:val="0"/>
            <w:vAlign w:val="center"/>
          </w:tcPr>
          <w:p w14:paraId="29F04772">
            <w:pPr>
              <w:pStyle w:val="222"/>
              <w:rPr>
                <w:rFonts w:ascii="Times New Roman" w:hAnsi="Times New Roman"/>
              </w:rPr>
            </w:pPr>
            <w:r>
              <w:rPr>
                <w:rFonts w:ascii="Times New Roman" w:hAnsi="Times New Roman"/>
              </w:rPr>
              <w:t>网络NID设置原语</w:t>
            </w:r>
          </w:p>
        </w:tc>
        <w:tc>
          <w:tcPr>
            <w:tcW w:w="3402" w:type="dxa"/>
            <w:noWrap w:val="0"/>
            <w:vAlign w:val="center"/>
          </w:tcPr>
          <w:p w14:paraId="7B94E758">
            <w:pPr>
              <w:pStyle w:val="222"/>
              <w:rPr>
                <w:rFonts w:ascii="Times New Roman" w:hAnsi="Times New Roman"/>
              </w:rPr>
            </w:pPr>
            <w:r>
              <w:rPr>
                <w:rFonts w:ascii="Times New Roman" w:hAnsi="Times New Roman"/>
              </w:rPr>
              <w:t>设置CCO的NID信息</w:t>
            </w:r>
          </w:p>
        </w:tc>
      </w:tr>
      <w:tr w14:paraId="48F480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085" w:type="dxa"/>
            <w:noWrap w:val="0"/>
            <w:vAlign w:val="center"/>
          </w:tcPr>
          <w:p w14:paraId="605CB8A3">
            <w:pPr>
              <w:pStyle w:val="222"/>
              <w:rPr>
                <w:rFonts w:ascii="Times New Roman" w:hAnsi="Times New Roman"/>
              </w:rPr>
            </w:pPr>
            <w:r>
              <w:rPr>
                <w:rFonts w:ascii="Times New Roman" w:hAnsi="Times New Roman"/>
              </w:rPr>
              <w:t>邻居网络查询原语</w:t>
            </w:r>
          </w:p>
        </w:tc>
        <w:tc>
          <w:tcPr>
            <w:tcW w:w="3402" w:type="dxa"/>
            <w:noWrap w:val="0"/>
            <w:vAlign w:val="center"/>
          </w:tcPr>
          <w:p w14:paraId="2EB773C9">
            <w:pPr>
              <w:pStyle w:val="222"/>
              <w:rPr>
                <w:rFonts w:ascii="Times New Roman" w:hAnsi="Times New Roman"/>
              </w:rPr>
            </w:pPr>
            <w:r>
              <w:rPr>
                <w:rFonts w:ascii="Times New Roman" w:hAnsi="Times New Roman"/>
              </w:rPr>
              <w:t>查询CCO的邻居网络信息</w:t>
            </w:r>
          </w:p>
        </w:tc>
      </w:tr>
      <w:tr w14:paraId="15F491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085" w:type="dxa"/>
            <w:noWrap w:val="0"/>
            <w:vAlign w:val="center"/>
          </w:tcPr>
          <w:p w14:paraId="3ED7FD37">
            <w:pPr>
              <w:pStyle w:val="222"/>
              <w:rPr>
                <w:rFonts w:ascii="Times New Roman" w:hAnsi="Times New Roman"/>
              </w:rPr>
            </w:pPr>
            <w:r>
              <w:rPr>
                <w:rFonts w:ascii="Times New Roman" w:hAnsi="Times New Roman"/>
              </w:rPr>
              <w:t>邻居网络上报原语</w:t>
            </w:r>
          </w:p>
        </w:tc>
        <w:tc>
          <w:tcPr>
            <w:tcW w:w="3402" w:type="dxa"/>
            <w:noWrap w:val="0"/>
            <w:vAlign w:val="center"/>
          </w:tcPr>
          <w:p w14:paraId="5A094701">
            <w:pPr>
              <w:pStyle w:val="222"/>
              <w:rPr>
                <w:rFonts w:ascii="Times New Roman" w:hAnsi="Times New Roman"/>
              </w:rPr>
            </w:pPr>
            <w:r>
              <w:rPr>
                <w:rFonts w:ascii="Times New Roman" w:hAnsi="Times New Roman"/>
              </w:rPr>
              <w:t>上报CCO的邻居网络信息</w:t>
            </w:r>
          </w:p>
        </w:tc>
      </w:tr>
      <w:tr w14:paraId="307DA4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085" w:type="dxa"/>
            <w:noWrap w:val="0"/>
            <w:vAlign w:val="center"/>
          </w:tcPr>
          <w:p w14:paraId="31B02E85">
            <w:pPr>
              <w:pStyle w:val="222"/>
              <w:rPr>
                <w:rFonts w:ascii="Times New Roman" w:hAnsi="Times New Roman"/>
              </w:rPr>
            </w:pPr>
            <w:r>
              <w:rPr>
                <w:rFonts w:ascii="Times New Roman" w:hAnsi="Times New Roman"/>
              </w:rPr>
              <w:t>白名单查询原语</w:t>
            </w:r>
          </w:p>
        </w:tc>
        <w:tc>
          <w:tcPr>
            <w:tcW w:w="3402" w:type="dxa"/>
            <w:noWrap w:val="0"/>
            <w:vAlign w:val="center"/>
          </w:tcPr>
          <w:p w14:paraId="27FE35BF">
            <w:pPr>
              <w:pStyle w:val="222"/>
              <w:rPr>
                <w:rFonts w:ascii="Times New Roman" w:hAnsi="Times New Roman"/>
              </w:rPr>
            </w:pPr>
            <w:r>
              <w:rPr>
                <w:rFonts w:ascii="Times New Roman" w:hAnsi="Times New Roman"/>
              </w:rPr>
              <w:t>查询CCO的白名单信息</w:t>
            </w:r>
          </w:p>
        </w:tc>
      </w:tr>
      <w:tr w14:paraId="170E28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085" w:type="dxa"/>
            <w:noWrap w:val="0"/>
            <w:vAlign w:val="center"/>
          </w:tcPr>
          <w:p w14:paraId="128C47D0">
            <w:pPr>
              <w:pStyle w:val="222"/>
              <w:rPr>
                <w:rFonts w:ascii="Times New Roman" w:hAnsi="Times New Roman"/>
              </w:rPr>
            </w:pPr>
            <w:r>
              <w:rPr>
                <w:rFonts w:ascii="Times New Roman" w:hAnsi="Times New Roman"/>
              </w:rPr>
              <w:t>白名单上报原语</w:t>
            </w:r>
          </w:p>
        </w:tc>
        <w:tc>
          <w:tcPr>
            <w:tcW w:w="3402" w:type="dxa"/>
            <w:noWrap w:val="0"/>
            <w:vAlign w:val="center"/>
          </w:tcPr>
          <w:p w14:paraId="5AA53ADD">
            <w:pPr>
              <w:pStyle w:val="222"/>
              <w:rPr>
                <w:rFonts w:ascii="Times New Roman" w:hAnsi="Times New Roman"/>
              </w:rPr>
            </w:pPr>
            <w:r>
              <w:rPr>
                <w:rFonts w:ascii="Times New Roman" w:hAnsi="Times New Roman"/>
              </w:rPr>
              <w:t>上报CCO的白名单信息</w:t>
            </w:r>
          </w:p>
        </w:tc>
      </w:tr>
      <w:tr w14:paraId="2558F1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085" w:type="dxa"/>
            <w:noWrap w:val="0"/>
            <w:vAlign w:val="center"/>
          </w:tcPr>
          <w:p w14:paraId="2AFE5769">
            <w:pPr>
              <w:pStyle w:val="222"/>
              <w:rPr>
                <w:rFonts w:ascii="Times New Roman" w:hAnsi="Times New Roman"/>
              </w:rPr>
            </w:pPr>
            <w:r>
              <w:rPr>
                <w:rFonts w:ascii="Times New Roman" w:hAnsi="Times New Roman"/>
              </w:rPr>
              <w:t>白名单设置原语</w:t>
            </w:r>
          </w:p>
        </w:tc>
        <w:tc>
          <w:tcPr>
            <w:tcW w:w="3402" w:type="dxa"/>
            <w:noWrap w:val="0"/>
            <w:vAlign w:val="center"/>
          </w:tcPr>
          <w:p w14:paraId="4B19F229">
            <w:pPr>
              <w:pStyle w:val="222"/>
              <w:rPr>
                <w:rFonts w:ascii="Times New Roman" w:hAnsi="Times New Roman"/>
              </w:rPr>
            </w:pPr>
            <w:r>
              <w:rPr>
                <w:rFonts w:ascii="Times New Roman" w:hAnsi="Times New Roman"/>
              </w:rPr>
              <w:t>设置CCO的白名单信息</w:t>
            </w:r>
          </w:p>
        </w:tc>
      </w:tr>
      <w:tr w14:paraId="2CF8BB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085" w:type="dxa"/>
            <w:noWrap w:val="0"/>
            <w:vAlign w:val="center"/>
          </w:tcPr>
          <w:p w14:paraId="4555EBB5">
            <w:pPr>
              <w:pStyle w:val="222"/>
              <w:rPr>
                <w:rFonts w:ascii="Times New Roman" w:hAnsi="Times New Roman"/>
              </w:rPr>
            </w:pPr>
            <w:r>
              <w:rPr>
                <w:rFonts w:ascii="Times New Roman" w:hAnsi="Times New Roman"/>
              </w:rPr>
              <w:t>无线信道组查询原语</w:t>
            </w:r>
          </w:p>
        </w:tc>
        <w:tc>
          <w:tcPr>
            <w:tcW w:w="3402" w:type="dxa"/>
            <w:noWrap w:val="0"/>
            <w:vAlign w:val="center"/>
          </w:tcPr>
          <w:p w14:paraId="08A280CE">
            <w:pPr>
              <w:pStyle w:val="222"/>
              <w:rPr>
                <w:rFonts w:ascii="Times New Roman" w:hAnsi="Times New Roman"/>
              </w:rPr>
            </w:pPr>
            <w:r>
              <w:rPr>
                <w:rFonts w:ascii="Times New Roman" w:hAnsi="Times New Roman"/>
              </w:rPr>
              <w:t>查询CCO的无线信道组信息</w:t>
            </w:r>
          </w:p>
        </w:tc>
      </w:tr>
      <w:tr w14:paraId="077070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085" w:type="dxa"/>
            <w:noWrap w:val="0"/>
            <w:vAlign w:val="center"/>
          </w:tcPr>
          <w:p w14:paraId="6A493258">
            <w:pPr>
              <w:pStyle w:val="222"/>
              <w:rPr>
                <w:rFonts w:ascii="Times New Roman" w:hAnsi="Times New Roman"/>
              </w:rPr>
            </w:pPr>
            <w:r>
              <w:rPr>
                <w:rFonts w:ascii="Times New Roman" w:hAnsi="Times New Roman"/>
              </w:rPr>
              <w:t>无线信道组上报原语</w:t>
            </w:r>
          </w:p>
        </w:tc>
        <w:tc>
          <w:tcPr>
            <w:tcW w:w="3402" w:type="dxa"/>
            <w:noWrap w:val="0"/>
            <w:vAlign w:val="center"/>
          </w:tcPr>
          <w:p w14:paraId="7563A7E0">
            <w:pPr>
              <w:pStyle w:val="222"/>
              <w:rPr>
                <w:rFonts w:ascii="Times New Roman" w:hAnsi="Times New Roman"/>
              </w:rPr>
            </w:pPr>
            <w:r>
              <w:rPr>
                <w:rFonts w:ascii="Times New Roman" w:hAnsi="Times New Roman"/>
              </w:rPr>
              <w:t>上报CCO的无线信道组信息</w:t>
            </w:r>
          </w:p>
        </w:tc>
      </w:tr>
      <w:tr w14:paraId="4C7C43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085" w:type="dxa"/>
            <w:noWrap w:val="0"/>
            <w:vAlign w:val="center"/>
          </w:tcPr>
          <w:p w14:paraId="3BD6D9AC">
            <w:pPr>
              <w:pStyle w:val="222"/>
              <w:rPr>
                <w:rFonts w:ascii="Times New Roman" w:hAnsi="Times New Roman"/>
              </w:rPr>
            </w:pPr>
            <w:r>
              <w:rPr>
                <w:rFonts w:ascii="Times New Roman" w:hAnsi="Times New Roman"/>
              </w:rPr>
              <w:t>无线信道组设置原语</w:t>
            </w:r>
          </w:p>
        </w:tc>
        <w:tc>
          <w:tcPr>
            <w:tcW w:w="3402" w:type="dxa"/>
            <w:noWrap w:val="0"/>
            <w:vAlign w:val="center"/>
          </w:tcPr>
          <w:p w14:paraId="4CE982DB">
            <w:pPr>
              <w:pStyle w:val="222"/>
              <w:rPr>
                <w:rFonts w:ascii="Times New Roman" w:hAnsi="Times New Roman"/>
              </w:rPr>
            </w:pPr>
            <w:r>
              <w:rPr>
                <w:rFonts w:ascii="Times New Roman" w:hAnsi="Times New Roman"/>
              </w:rPr>
              <w:t>设置CCO的无线信道组信息</w:t>
            </w:r>
          </w:p>
        </w:tc>
      </w:tr>
      <w:tr w14:paraId="65D876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085" w:type="dxa"/>
            <w:noWrap w:val="0"/>
            <w:vAlign w:val="center"/>
          </w:tcPr>
          <w:p w14:paraId="6FEC761A">
            <w:pPr>
              <w:pStyle w:val="222"/>
              <w:rPr>
                <w:rFonts w:ascii="Times New Roman" w:hAnsi="Times New Roman"/>
              </w:rPr>
            </w:pPr>
            <w:r>
              <w:rPr>
                <w:rFonts w:ascii="Times New Roman" w:hAnsi="Times New Roman"/>
              </w:rPr>
              <w:t>无线信道查询原语</w:t>
            </w:r>
          </w:p>
        </w:tc>
        <w:tc>
          <w:tcPr>
            <w:tcW w:w="3402" w:type="dxa"/>
            <w:noWrap w:val="0"/>
            <w:vAlign w:val="center"/>
          </w:tcPr>
          <w:p w14:paraId="73AA4770">
            <w:pPr>
              <w:pStyle w:val="222"/>
              <w:rPr>
                <w:rFonts w:ascii="Times New Roman" w:hAnsi="Times New Roman"/>
              </w:rPr>
            </w:pPr>
            <w:r>
              <w:rPr>
                <w:rFonts w:ascii="Times New Roman" w:hAnsi="Times New Roman"/>
              </w:rPr>
              <w:t>查询CCO的无线信道编号信息</w:t>
            </w:r>
          </w:p>
        </w:tc>
      </w:tr>
      <w:tr w14:paraId="6BB661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085" w:type="dxa"/>
            <w:noWrap w:val="0"/>
            <w:vAlign w:val="center"/>
          </w:tcPr>
          <w:p w14:paraId="056C57DF">
            <w:pPr>
              <w:pStyle w:val="222"/>
              <w:rPr>
                <w:rFonts w:ascii="Times New Roman" w:hAnsi="Times New Roman"/>
              </w:rPr>
            </w:pPr>
            <w:r>
              <w:rPr>
                <w:rFonts w:ascii="Times New Roman" w:hAnsi="Times New Roman"/>
              </w:rPr>
              <w:t>无线信道上报原语</w:t>
            </w:r>
          </w:p>
        </w:tc>
        <w:tc>
          <w:tcPr>
            <w:tcW w:w="3402" w:type="dxa"/>
            <w:noWrap w:val="0"/>
            <w:vAlign w:val="center"/>
          </w:tcPr>
          <w:p w14:paraId="7E232F06">
            <w:pPr>
              <w:pStyle w:val="222"/>
              <w:rPr>
                <w:rFonts w:ascii="Times New Roman" w:hAnsi="Times New Roman"/>
              </w:rPr>
            </w:pPr>
            <w:r>
              <w:rPr>
                <w:rFonts w:ascii="Times New Roman" w:hAnsi="Times New Roman"/>
              </w:rPr>
              <w:t>上报CCO的无线信道编号信息</w:t>
            </w:r>
          </w:p>
        </w:tc>
      </w:tr>
      <w:tr w14:paraId="6C8C26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085" w:type="dxa"/>
            <w:noWrap w:val="0"/>
            <w:vAlign w:val="center"/>
          </w:tcPr>
          <w:p w14:paraId="0848AFBE">
            <w:pPr>
              <w:pStyle w:val="222"/>
              <w:rPr>
                <w:rFonts w:ascii="Times New Roman" w:hAnsi="Times New Roman"/>
              </w:rPr>
            </w:pPr>
            <w:r>
              <w:rPr>
                <w:rFonts w:ascii="Times New Roman" w:hAnsi="Times New Roman"/>
              </w:rPr>
              <w:t>无线信道设置原语</w:t>
            </w:r>
          </w:p>
        </w:tc>
        <w:tc>
          <w:tcPr>
            <w:tcW w:w="3402" w:type="dxa"/>
            <w:noWrap w:val="0"/>
            <w:vAlign w:val="center"/>
          </w:tcPr>
          <w:p w14:paraId="3DA83CE5">
            <w:pPr>
              <w:pStyle w:val="222"/>
              <w:rPr>
                <w:rFonts w:ascii="Times New Roman" w:hAnsi="Times New Roman"/>
              </w:rPr>
            </w:pPr>
            <w:r>
              <w:rPr>
                <w:rFonts w:ascii="Times New Roman" w:hAnsi="Times New Roman"/>
              </w:rPr>
              <w:t>设置CCO的无线信道编号信息</w:t>
            </w:r>
          </w:p>
        </w:tc>
      </w:tr>
    </w:tbl>
    <w:p w14:paraId="43973A46">
      <w:pPr>
        <w:pStyle w:val="38"/>
        <w:rPr>
          <w:rFonts w:ascii="Times New Roman"/>
        </w:rPr>
      </w:pPr>
    </w:p>
    <w:p w14:paraId="67E97170">
      <w:pPr>
        <w:pStyle w:val="104"/>
        <w:spacing w:before="156" w:after="156"/>
        <w:rPr>
          <w:rFonts w:ascii="Times New Roman"/>
        </w:rPr>
      </w:pPr>
      <w:r>
        <w:rPr>
          <w:rFonts w:ascii="Times New Roman"/>
        </w:rPr>
        <w:t>网络拓扑查询原语</w:t>
      </w:r>
      <w:bookmarkEnd w:id="2658"/>
      <w:bookmarkEnd w:id="2659"/>
      <w:bookmarkEnd w:id="2660"/>
      <w:bookmarkEnd w:id="2661"/>
      <w:bookmarkEnd w:id="2662"/>
      <w:bookmarkEnd w:id="2663"/>
      <w:bookmarkEnd w:id="2664"/>
      <w:bookmarkEnd w:id="2665"/>
      <w:bookmarkEnd w:id="2666"/>
      <w:bookmarkEnd w:id="2667"/>
      <w:bookmarkEnd w:id="2668"/>
    </w:p>
    <w:p w14:paraId="19567F00">
      <w:pPr>
        <w:pStyle w:val="108"/>
        <w:spacing w:before="156" w:after="156"/>
        <w:rPr>
          <w:rFonts w:ascii="Times New Roman"/>
        </w:rPr>
      </w:pPr>
      <w:bookmarkStart w:id="2682" w:name="_Toc399757392"/>
      <w:bookmarkStart w:id="2683" w:name="_Toc403570427"/>
      <w:bookmarkStart w:id="2684" w:name="_Toc408860014"/>
      <w:bookmarkStart w:id="2685" w:name="_Toc399259354"/>
      <w:bookmarkStart w:id="2686" w:name="_Toc399229141"/>
      <w:r>
        <w:rPr>
          <w:rFonts w:ascii="Times New Roman"/>
        </w:rPr>
        <w:t>原语定义</w:t>
      </w:r>
      <w:bookmarkEnd w:id="2682"/>
      <w:bookmarkEnd w:id="2683"/>
      <w:bookmarkEnd w:id="2684"/>
      <w:bookmarkEnd w:id="2685"/>
      <w:bookmarkEnd w:id="2686"/>
    </w:p>
    <w:p w14:paraId="479E2D23">
      <w:pPr>
        <w:pStyle w:val="38"/>
        <w:rPr>
          <w:rFonts w:ascii="Times New Roman"/>
        </w:rPr>
      </w:pPr>
      <w:r>
        <w:rPr>
          <w:rFonts w:ascii="Times New Roman"/>
        </w:rPr>
        <w:t>应用层可通过网络拓扑查询原语获取当前网络中入网站点的拓扑信息。网络拓扑查询原语的语义应符合</w:t>
      </w:r>
      <w:r>
        <w:rPr>
          <w:rFonts w:ascii="Times New Roman"/>
        </w:rPr>
        <w:fldChar w:fldCharType="begin"/>
      </w:r>
      <w:r>
        <w:rPr>
          <w:rFonts w:ascii="Times New Roman"/>
        </w:rPr>
        <w:instrText xml:space="preserve"> REF _Ref218003941 \r \h  \* MERGEFORMAT </w:instrText>
      </w:r>
      <w:r>
        <w:rPr>
          <w:rFonts w:ascii="Times New Roman"/>
        </w:rPr>
        <w:fldChar w:fldCharType="separate"/>
      </w:r>
      <w:r>
        <w:rPr>
          <w:rFonts w:ascii="Times New Roman"/>
        </w:rPr>
        <w:t>表140</w:t>
      </w:r>
      <w:r>
        <w:rPr>
          <w:rFonts w:ascii="Times New Roman"/>
        </w:rPr>
        <w:fldChar w:fldCharType="end"/>
      </w:r>
      <w:r>
        <w:rPr>
          <w:rFonts w:ascii="Times New Roman"/>
        </w:rPr>
        <w:t>要求。</w:t>
      </w:r>
    </w:p>
    <w:p w14:paraId="20511521">
      <w:pPr>
        <w:numPr>
          <w:ilvl w:val="0"/>
          <w:numId w:val="18"/>
        </w:numPr>
        <w:spacing w:before="156" w:beforeLines="50" w:after="156" w:afterLines="50"/>
        <w:ind w:left="0"/>
        <w:jc w:val="center"/>
        <w:rPr>
          <w:rFonts w:eastAsia="黑体"/>
        </w:rPr>
      </w:pPr>
      <w:bookmarkStart w:id="2687" w:name="_Toc399229458"/>
      <w:bookmarkStart w:id="2688" w:name="_Toc399757684"/>
      <w:bookmarkStart w:id="2689" w:name="_Toc408860273"/>
      <w:bookmarkStart w:id="2690" w:name="_Ref218003941"/>
      <w:bookmarkStart w:id="2691" w:name="_Toc402983248"/>
      <w:bookmarkStart w:id="2692" w:name="_Toc405022576"/>
      <w:bookmarkStart w:id="2693" w:name="_Toc402983714"/>
      <w:bookmarkStart w:id="2694" w:name="_Ref399143766"/>
      <w:bookmarkStart w:id="2695" w:name="_Toc402540166"/>
      <w:bookmarkStart w:id="2696" w:name="_Toc403570691"/>
      <w:bookmarkStart w:id="2697" w:name="_Toc402984180"/>
      <w:bookmarkStart w:id="2698" w:name="_Toc405476998"/>
      <w:bookmarkStart w:id="2699" w:name="_Toc399259654"/>
      <w:r>
        <w:rPr>
          <w:rFonts w:eastAsia="黑体"/>
        </w:rPr>
        <w:t>网络拓扑查询原语</w:t>
      </w:r>
      <w:bookmarkEnd w:id="2687"/>
      <w:bookmarkEnd w:id="2688"/>
      <w:bookmarkEnd w:id="2689"/>
      <w:bookmarkEnd w:id="2690"/>
      <w:bookmarkEnd w:id="2691"/>
      <w:bookmarkEnd w:id="2692"/>
      <w:bookmarkEnd w:id="2693"/>
      <w:bookmarkEnd w:id="2694"/>
      <w:bookmarkEnd w:id="2695"/>
      <w:bookmarkEnd w:id="2696"/>
      <w:bookmarkEnd w:id="2697"/>
      <w:bookmarkEnd w:id="2698"/>
      <w:bookmarkEnd w:id="2699"/>
    </w:p>
    <w:tbl>
      <w:tblPr>
        <w:tblStyle w:val="5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111"/>
        <w:gridCol w:w="1701"/>
        <w:gridCol w:w="1134"/>
        <w:gridCol w:w="3242"/>
      </w:tblGrid>
      <w:tr w14:paraId="0F6820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111" w:type="dxa"/>
            <w:noWrap w:val="0"/>
            <w:vAlign w:val="center"/>
          </w:tcPr>
          <w:p w14:paraId="6B96AFD1">
            <w:pPr>
              <w:pStyle w:val="222"/>
              <w:rPr>
                <w:rFonts w:ascii="Times New Roman" w:hAnsi="Times New Roman"/>
              </w:rPr>
            </w:pPr>
            <w:r>
              <w:rPr>
                <w:rFonts w:ascii="Times New Roman" w:hAnsi="Times New Roman"/>
              </w:rPr>
              <w:t>名称</w:t>
            </w:r>
          </w:p>
        </w:tc>
        <w:tc>
          <w:tcPr>
            <w:tcW w:w="1701" w:type="dxa"/>
            <w:tcBorders>
              <w:right w:val="single" w:color="auto" w:sz="4" w:space="0"/>
            </w:tcBorders>
            <w:noWrap w:val="0"/>
            <w:vAlign w:val="center"/>
          </w:tcPr>
          <w:p w14:paraId="22E7EF56">
            <w:pPr>
              <w:pStyle w:val="222"/>
              <w:rPr>
                <w:rFonts w:ascii="Times New Roman" w:hAnsi="Times New Roman"/>
              </w:rPr>
            </w:pPr>
            <w:r>
              <w:rPr>
                <w:rFonts w:ascii="Times New Roman" w:hAnsi="Times New Roman"/>
              </w:rPr>
              <w:t>类型</w:t>
            </w:r>
          </w:p>
        </w:tc>
        <w:tc>
          <w:tcPr>
            <w:tcW w:w="1134" w:type="dxa"/>
            <w:tcBorders>
              <w:left w:val="single" w:color="auto" w:sz="4" w:space="0"/>
            </w:tcBorders>
            <w:noWrap w:val="0"/>
            <w:vAlign w:val="center"/>
          </w:tcPr>
          <w:p w14:paraId="09EB7846">
            <w:pPr>
              <w:pStyle w:val="222"/>
              <w:rPr>
                <w:rFonts w:ascii="Times New Roman" w:hAnsi="Times New Roman"/>
              </w:rPr>
            </w:pPr>
            <w:r>
              <w:rPr>
                <w:rFonts w:ascii="Times New Roman" w:hAnsi="Times New Roman"/>
              </w:rPr>
              <w:t>有效范围</w:t>
            </w:r>
          </w:p>
        </w:tc>
        <w:tc>
          <w:tcPr>
            <w:tcW w:w="3242" w:type="dxa"/>
            <w:noWrap w:val="0"/>
            <w:vAlign w:val="center"/>
          </w:tcPr>
          <w:p w14:paraId="3568220A">
            <w:pPr>
              <w:pStyle w:val="222"/>
              <w:rPr>
                <w:rFonts w:ascii="Times New Roman" w:hAnsi="Times New Roman"/>
              </w:rPr>
            </w:pPr>
            <w:r>
              <w:rPr>
                <w:rFonts w:ascii="Times New Roman" w:hAnsi="Times New Roman"/>
              </w:rPr>
              <w:t>含义</w:t>
            </w:r>
          </w:p>
        </w:tc>
      </w:tr>
      <w:tr w14:paraId="4EFD60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111" w:type="dxa"/>
            <w:noWrap w:val="0"/>
            <w:vAlign w:val="center"/>
          </w:tcPr>
          <w:p w14:paraId="440FA675">
            <w:pPr>
              <w:pStyle w:val="222"/>
              <w:rPr>
                <w:rFonts w:ascii="Times New Roman" w:hAnsi="Times New Roman"/>
              </w:rPr>
            </w:pPr>
            <w:r>
              <w:rPr>
                <w:rFonts w:ascii="Times New Roman" w:hAnsi="Times New Roman"/>
              </w:rPr>
              <w:t>起始序列号</w:t>
            </w:r>
          </w:p>
        </w:tc>
        <w:tc>
          <w:tcPr>
            <w:tcW w:w="1701" w:type="dxa"/>
            <w:tcBorders>
              <w:right w:val="single" w:color="auto" w:sz="4" w:space="0"/>
            </w:tcBorders>
            <w:noWrap w:val="0"/>
            <w:vAlign w:val="center"/>
          </w:tcPr>
          <w:p w14:paraId="34C3802E">
            <w:pPr>
              <w:pStyle w:val="222"/>
              <w:rPr>
                <w:rFonts w:ascii="Times New Roman" w:hAnsi="Times New Roman"/>
              </w:rPr>
            </w:pPr>
            <w:r>
              <w:rPr>
                <w:rFonts w:ascii="Times New Roman" w:hAnsi="Times New Roman"/>
              </w:rPr>
              <w:t>2字节序号</w:t>
            </w:r>
          </w:p>
        </w:tc>
        <w:tc>
          <w:tcPr>
            <w:tcW w:w="1134" w:type="dxa"/>
            <w:tcBorders>
              <w:left w:val="single" w:color="auto" w:sz="4" w:space="0"/>
            </w:tcBorders>
            <w:noWrap w:val="0"/>
            <w:vAlign w:val="center"/>
          </w:tcPr>
          <w:p w14:paraId="41217062">
            <w:pPr>
              <w:pStyle w:val="222"/>
              <w:rPr>
                <w:rFonts w:ascii="Times New Roman" w:hAnsi="Times New Roman"/>
              </w:rPr>
            </w:pPr>
            <w:r>
              <w:rPr>
                <w:rFonts w:ascii="Times New Roman" w:hAnsi="Times New Roman"/>
              </w:rPr>
              <w:t>1 – 1024</w:t>
            </w:r>
          </w:p>
        </w:tc>
        <w:tc>
          <w:tcPr>
            <w:tcW w:w="3242" w:type="dxa"/>
            <w:noWrap w:val="0"/>
            <w:vAlign w:val="center"/>
          </w:tcPr>
          <w:p w14:paraId="417A1689">
            <w:pPr>
              <w:pStyle w:val="222"/>
              <w:rPr>
                <w:rFonts w:ascii="Times New Roman" w:hAnsi="Times New Roman"/>
              </w:rPr>
            </w:pPr>
            <w:r>
              <w:rPr>
                <w:rFonts w:ascii="Times New Roman" w:hAnsi="Times New Roman"/>
              </w:rPr>
              <w:t>请求有效拓扑表项的起始序列号</w:t>
            </w:r>
          </w:p>
        </w:tc>
      </w:tr>
      <w:tr w14:paraId="1EB300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111" w:type="dxa"/>
            <w:noWrap w:val="0"/>
            <w:vAlign w:val="center"/>
          </w:tcPr>
          <w:p w14:paraId="4991FF86">
            <w:pPr>
              <w:pStyle w:val="222"/>
              <w:rPr>
                <w:rFonts w:ascii="Times New Roman" w:hAnsi="Times New Roman"/>
              </w:rPr>
            </w:pPr>
            <w:r>
              <w:rPr>
                <w:rFonts w:ascii="Times New Roman" w:hAnsi="Times New Roman"/>
              </w:rPr>
              <w:t>请求表项数量</w:t>
            </w:r>
          </w:p>
        </w:tc>
        <w:tc>
          <w:tcPr>
            <w:tcW w:w="1701" w:type="dxa"/>
            <w:tcBorders>
              <w:right w:val="single" w:color="auto" w:sz="4" w:space="0"/>
            </w:tcBorders>
            <w:noWrap w:val="0"/>
            <w:vAlign w:val="center"/>
          </w:tcPr>
          <w:p w14:paraId="3642E5FD">
            <w:pPr>
              <w:pStyle w:val="222"/>
              <w:rPr>
                <w:rFonts w:ascii="Times New Roman" w:hAnsi="Times New Roman"/>
              </w:rPr>
            </w:pPr>
            <w:r>
              <w:rPr>
                <w:rFonts w:ascii="Times New Roman" w:hAnsi="Times New Roman"/>
              </w:rPr>
              <w:t>2字节数量</w:t>
            </w:r>
          </w:p>
        </w:tc>
        <w:tc>
          <w:tcPr>
            <w:tcW w:w="1134" w:type="dxa"/>
            <w:tcBorders>
              <w:left w:val="single" w:color="auto" w:sz="4" w:space="0"/>
            </w:tcBorders>
            <w:noWrap w:val="0"/>
            <w:vAlign w:val="center"/>
          </w:tcPr>
          <w:p w14:paraId="213022A6">
            <w:pPr>
              <w:pStyle w:val="222"/>
              <w:rPr>
                <w:rFonts w:ascii="Times New Roman" w:hAnsi="Times New Roman"/>
              </w:rPr>
            </w:pPr>
            <w:r>
              <w:rPr>
                <w:rFonts w:ascii="Times New Roman" w:hAnsi="Times New Roman"/>
              </w:rPr>
              <w:t>1 - 1024</w:t>
            </w:r>
          </w:p>
        </w:tc>
        <w:tc>
          <w:tcPr>
            <w:tcW w:w="3242" w:type="dxa"/>
            <w:noWrap w:val="0"/>
            <w:vAlign w:val="center"/>
          </w:tcPr>
          <w:p w14:paraId="73E68206">
            <w:pPr>
              <w:pStyle w:val="222"/>
              <w:rPr>
                <w:rFonts w:ascii="Times New Roman" w:hAnsi="Times New Roman"/>
              </w:rPr>
            </w:pPr>
            <w:r>
              <w:rPr>
                <w:rFonts w:ascii="Times New Roman" w:hAnsi="Times New Roman"/>
              </w:rPr>
              <w:t>本次请求的有效表项数量</w:t>
            </w:r>
          </w:p>
        </w:tc>
      </w:tr>
    </w:tbl>
    <w:p w14:paraId="69E44738">
      <w:pPr>
        <w:pStyle w:val="38"/>
        <w:rPr>
          <w:rFonts w:ascii="Times New Roman"/>
        </w:rPr>
      </w:pPr>
      <w:bookmarkStart w:id="2700" w:name="_Toc399229142"/>
      <w:bookmarkStart w:id="2701" w:name="_Toc399259355"/>
      <w:bookmarkStart w:id="2702" w:name="_Toc408860015"/>
      <w:bookmarkStart w:id="2703" w:name="_Toc403570428"/>
      <w:bookmarkStart w:id="2704" w:name="_Toc399757393"/>
    </w:p>
    <w:p w14:paraId="6B596184">
      <w:pPr>
        <w:pStyle w:val="108"/>
        <w:spacing w:before="156" w:after="156"/>
        <w:rPr>
          <w:rFonts w:ascii="Times New Roman"/>
        </w:rPr>
      </w:pPr>
      <w:r>
        <w:rPr>
          <w:rFonts w:ascii="Times New Roman"/>
        </w:rPr>
        <w:t>数据链路层处理</w:t>
      </w:r>
      <w:bookmarkEnd w:id="2700"/>
      <w:bookmarkEnd w:id="2701"/>
      <w:bookmarkEnd w:id="2702"/>
      <w:bookmarkEnd w:id="2703"/>
      <w:bookmarkEnd w:id="2704"/>
    </w:p>
    <w:p w14:paraId="6B4A272E">
      <w:pPr>
        <w:pStyle w:val="38"/>
        <w:rPr>
          <w:rFonts w:ascii="Times New Roman"/>
        </w:rPr>
      </w:pPr>
      <w:r>
        <w:rPr>
          <w:rFonts w:ascii="Times New Roman"/>
        </w:rPr>
        <w:t>数据链路层对于当前网络拓扑中的有效表项信息，应根据网络查询原语的要求，并使用网络拓扑上报顺序上报。</w:t>
      </w:r>
    </w:p>
    <w:p w14:paraId="48A53517">
      <w:pPr>
        <w:pStyle w:val="104"/>
        <w:spacing w:before="156" w:after="156"/>
        <w:rPr>
          <w:rFonts w:ascii="Times New Roman"/>
        </w:rPr>
      </w:pPr>
      <w:bookmarkStart w:id="2705" w:name="_Toc403585405"/>
      <w:bookmarkStart w:id="2706" w:name="_Toc399259356"/>
      <w:bookmarkStart w:id="2707" w:name="_Toc405476747"/>
      <w:bookmarkStart w:id="2708" w:name="_Toc408860016"/>
      <w:bookmarkStart w:id="2709" w:name="_Toc399229143"/>
      <w:bookmarkStart w:id="2710" w:name="_Toc400799012"/>
      <w:bookmarkStart w:id="2711" w:name="_Toc402983934"/>
      <w:bookmarkStart w:id="2712" w:name="_Toc402983468"/>
      <w:bookmarkStart w:id="2713" w:name="_Toc399757394"/>
      <w:bookmarkStart w:id="2714" w:name="_Toc402983002"/>
      <w:bookmarkStart w:id="2715" w:name="_Toc403570429"/>
      <w:r>
        <w:rPr>
          <w:rFonts w:ascii="Times New Roman"/>
        </w:rPr>
        <w:t>网络拓扑上报原语</w:t>
      </w:r>
      <w:bookmarkEnd w:id="2705"/>
      <w:bookmarkEnd w:id="2706"/>
      <w:bookmarkEnd w:id="2707"/>
      <w:bookmarkEnd w:id="2708"/>
      <w:bookmarkEnd w:id="2709"/>
      <w:bookmarkEnd w:id="2710"/>
      <w:bookmarkEnd w:id="2711"/>
      <w:bookmarkEnd w:id="2712"/>
      <w:bookmarkEnd w:id="2713"/>
      <w:bookmarkEnd w:id="2714"/>
      <w:bookmarkEnd w:id="2715"/>
    </w:p>
    <w:p w14:paraId="0659AAA6">
      <w:pPr>
        <w:pStyle w:val="108"/>
        <w:spacing w:before="156" w:after="156"/>
        <w:rPr>
          <w:rFonts w:ascii="Times New Roman"/>
        </w:rPr>
      </w:pPr>
      <w:bookmarkStart w:id="2716" w:name="_Toc399757395"/>
      <w:bookmarkStart w:id="2717" w:name="_Toc408860017"/>
      <w:bookmarkStart w:id="2718" w:name="_Toc399229144"/>
      <w:bookmarkStart w:id="2719" w:name="_Toc399259357"/>
      <w:bookmarkStart w:id="2720" w:name="_Toc403570430"/>
      <w:r>
        <w:rPr>
          <w:rFonts w:ascii="Times New Roman"/>
        </w:rPr>
        <w:t>原语定义</w:t>
      </w:r>
      <w:bookmarkEnd w:id="2716"/>
      <w:bookmarkEnd w:id="2717"/>
      <w:bookmarkEnd w:id="2718"/>
      <w:bookmarkEnd w:id="2719"/>
      <w:bookmarkEnd w:id="2720"/>
    </w:p>
    <w:p w14:paraId="27030AC6">
      <w:pPr>
        <w:pStyle w:val="38"/>
        <w:rPr>
          <w:rFonts w:ascii="Times New Roman"/>
        </w:rPr>
      </w:pPr>
      <w:r>
        <w:rPr>
          <w:rFonts w:ascii="Times New Roman"/>
        </w:rPr>
        <w:t>应用层通过网络拓扑查询原语查询网络拓扑信息时，数据链路层应通过网络拓扑上报原语上报网络拓扑信息。网络拓扑上报原语的语义应符合</w:t>
      </w:r>
      <w:r>
        <w:rPr>
          <w:rFonts w:ascii="Times New Roman"/>
        </w:rPr>
        <w:fldChar w:fldCharType="begin"/>
      </w:r>
      <w:r>
        <w:rPr>
          <w:rFonts w:ascii="Times New Roman"/>
        </w:rPr>
        <w:instrText xml:space="preserve"> REF _Ref218003980 \r \h  \* MERGEFORMAT </w:instrText>
      </w:r>
      <w:r>
        <w:rPr>
          <w:rFonts w:ascii="Times New Roman"/>
        </w:rPr>
        <w:fldChar w:fldCharType="separate"/>
      </w:r>
      <w:r>
        <w:rPr>
          <w:rFonts w:ascii="Times New Roman"/>
        </w:rPr>
        <w:t>表141</w:t>
      </w:r>
      <w:r>
        <w:rPr>
          <w:rFonts w:ascii="Times New Roman"/>
        </w:rPr>
        <w:fldChar w:fldCharType="end"/>
      </w:r>
      <w:r>
        <w:rPr>
          <w:rFonts w:ascii="Times New Roman"/>
        </w:rPr>
        <w:t>要求。</w:t>
      </w:r>
    </w:p>
    <w:p w14:paraId="784D2661">
      <w:pPr>
        <w:numPr>
          <w:ilvl w:val="0"/>
          <w:numId w:val="18"/>
        </w:numPr>
        <w:spacing w:before="156" w:beforeLines="50" w:after="156" w:afterLines="50"/>
        <w:ind w:left="0"/>
        <w:jc w:val="center"/>
        <w:rPr>
          <w:rFonts w:eastAsia="黑体"/>
        </w:rPr>
      </w:pPr>
      <w:bookmarkStart w:id="2721" w:name="_Toc403570692"/>
      <w:bookmarkStart w:id="2722" w:name="_Toc402983249"/>
      <w:bookmarkStart w:id="2723" w:name="_Toc402984181"/>
      <w:bookmarkStart w:id="2724" w:name="_Toc402540167"/>
      <w:bookmarkStart w:id="2725" w:name="_Toc399757685"/>
      <w:bookmarkStart w:id="2726" w:name="_Toc408860274"/>
      <w:bookmarkStart w:id="2727" w:name="_Toc405476999"/>
      <w:bookmarkStart w:id="2728" w:name="_Toc399259655"/>
      <w:bookmarkStart w:id="2729" w:name="_Ref218003980"/>
      <w:bookmarkStart w:id="2730" w:name="_Toc399229459"/>
      <w:bookmarkStart w:id="2731" w:name="_Toc402983715"/>
      <w:bookmarkStart w:id="2732" w:name="_Toc405022577"/>
      <w:bookmarkStart w:id="2733" w:name="_Ref399143796"/>
      <w:r>
        <w:rPr>
          <w:rFonts w:eastAsia="黑体"/>
        </w:rPr>
        <w:t>网络拓扑上报原语</w:t>
      </w:r>
      <w:bookmarkEnd w:id="2721"/>
      <w:bookmarkEnd w:id="2722"/>
      <w:bookmarkEnd w:id="2723"/>
      <w:bookmarkEnd w:id="2724"/>
      <w:bookmarkEnd w:id="2725"/>
      <w:bookmarkEnd w:id="2726"/>
      <w:bookmarkEnd w:id="2727"/>
      <w:bookmarkEnd w:id="2728"/>
      <w:bookmarkEnd w:id="2729"/>
      <w:bookmarkEnd w:id="2730"/>
      <w:bookmarkEnd w:id="2731"/>
      <w:bookmarkEnd w:id="2732"/>
      <w:bookmarkEnd w:id="2733"/>
    </w:p>
    <w:tbl>
      <w:tblPr>
        <w:tblStyle w:val="5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376"/>
        <w:gridCol w:w="1560"/>
        <w:gridCol w:w="1417"/>
        <w:gridCol w:w="3358"/>
      </w:tblGrid>
      <w:tr w14:paraId="224B4B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noWrap w:val="0"/>
            <w:vAlign w:val="center"/>
          </w:tcPr>
          <w:p w14:paraId="24106734">
            <w:pPr>
              <w:pStyle w:val="222"/>
              <w:rPr>
                <w:rFonts w:ascii="Times New Roman" w:hAnsi="Times New Roman"/>
              </w:rPr>
            </w:pPr>
            <w:r>
              <w:rPr>
                <w:rFonts w:ascii="Times New Roman" w:hAnsi="Times New Roman"/>
              </w:rPr>
              <w:t>名称</w:t>
            </w:r>
          </w:p>
        </w:tc>
        <w:tc>
          <w:tcPr>
            <w:tcW w:w="1560" w:type="dxa"/>
            <w:tcBorders>
              <w:right w:val="single" w:color="auto" w:sz="4" w:space="0"/>
            </w:tcBorders>
            <w:noWrap w:val="0"/>
            <w:vAlign w:val="center"/>
          </w:tcPr>
          <w:p w14:paraId="2763FA74">
            <w:pPr>
              <w:pStyle w:val="222"/>
              <w:rPr>
                <w:rFonts w:ascii="Times New Roman" w:hAnsi="Times New Roman"/>
              </w:rPr>
            </w:pPr>
            <w:r>
              <w:rPr>
                <w:rFonts w:ascii="Times New Roman" w:hAnsi="Times New Roman"/>
              </w:rPr>
              <w:t>类型</w:t>
            </w:r>
          </w:p>
        </w:tc>
        <w:tc>
          <w:tcPr>
            <w:tcW w:w="1417" w:type="dxa"/>
            <w:tcBorders>
              <w:left w:val="single" w:color="auto" w:sz="4" w:space="0"/>
            </w:tcBorders>
            <w:noWrap w:val="0"/>
            <w:vAlign w:val="center"/>
          </w:tcPr>
          <w:p w14:paraId="01B40A39">
            <w:pPr>
              <w:pStyle w:val="222"/>
              <w:rPr>
                <w:rFonts w:ascii="Times New Roman" w:hAnsi="Times New Roman"/>
              </w:rPr>
            </w:pPr>
            <w:r>
              <w:rPr>
                <w:rFonts w:ascii="Times New Roman" w:hAnsi="Times New Roman"/>
              </w:rPr>
              <w:t>有效范围</w:t>
            </w:r>
          </w:p>
        </w:tc>
        <w:tc>
          <w:tcPr>
            <w:tcW w:w="3358" w:type="dxa"/>
            <w:noWrap w:val="0"/>
            <w:vAlign w:val="center"/>
          </w:tcPr>
          <w:p w14:paraId="4D2C5403">
            <w:pPr>
              <w:pStyle w:val="222"/>
              <w:rPr>
                <w:rFonts w:ascii="Times New Roman" w:hAnsi="Times New Roman"/>
              </w:rPr>
            </w:pPr>
            <w:r>
              <w:rPr>
                <w:rFonts w:ascii="Times New Roman" w:hAnsi="Times New Roman"/>
              </w:rPr>
              <w:t>含义</w:t>
            </w:r>
          </w:p>
        </w:tc>
      </w:tr>
      <w:tr w14:paraId="08441D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noWrap w:val="0"/>
            <w:vAlign w:val="center"/>
          </w:tcPr>
          <w:p w14:paraId="0590F556">
            <w:pPr>
              <w:pStyle w:val="222"/>
              <w:rPr>
                <w:rFonts w:ascii="Times New Roman" w:hAnsi="Times New Roman"/>
              </w:rPr>
            </w:pPr>
            <w:r>
              <w:rPr>
                <w:rFonts w:ascii="Times New Roman" w:hAnsi="Times New Roman"/>
              </w:rPr>
              <w:t>有效表项总数</w:t>
            </w:r>
          </w:p>
        </w:tc>
        <w:tc>
          <w:tcPr>
            <w:tcW w:w="1560" w:type="dxa"/>
            <w:tcBorders>
              <w:right w:val="single" w:color="auto" w:sz="4" w:space="0"/>
            </w:tcBorders>
            <w:noWrap w:val="0"/>
            <w:vAlign w:val="center"/>
          </w:tcPr>
          <w:p w14:paraId="0F67EC6D">
            <w:pPr>
              <w:pStyle w:val="222"/>
              <w:rPr>
                <w:rFonts w:ascii="Times New Roman" w:hAnsi="Times New Roman"/>
              </w:rPr>
            </w:pPr>
            <w:r>
              <w:rPr>
                <w:rFonts w:ascii="Times New Roman" w:hAnsi="Times New Roman"/>
              </w:rPr>
              <w:t>2字节数量</w:t>
            </w:r>
          </w:p>
        </w:tc>
        <w:tc>
          <w:tcPr>
            <w:tcW w:w="1417" w:type="dxa"/>
            <w:tcBorders>
              <w:left w:val="single" w:color="auto" w:sz="4" w:space="0"/>
            </w:tcBorders>
            <w:noWrap w:val="0"/>
            <w:vAlign w:val="center"/>
          </w:tcPr>
          <w:p w14:paraId="323A06F5">
            <w:pPr>
              <w:pStyle w:val="222"/>
              <w:rPr>
                <w:rFonts w:ascii="Times New Roman" w:hAnsi="Times New Roman"/>
              </w:rPr>
            </w:pPr>
            <w:r>
              <w:rPr>
                <w:rFonts w:ascii="Times New Roman" w:hAnsi="Times New Roman"/>
              </w:rPr>
              <w:t>1 – 1024</w:t>
            </w:r>
          </w:p>
        </w:tc>
        <w:tc>
          <w:tcPr>
            <w:tcW w:w="3358" w:type="dxa"/>
            <w:noWrap w:val="0"/>
            <w:vAlign w:val="center"/>
          </w:tcPr>
          <w:p w14:paraId="4CA7B1C7">
            <w:pPr>
              <w:pStyle w:val="222"/>
              <w:jc w:val="both"/>
              <w:rPr>
                <w:rFonts w:ascii="Times New Roman" w:hAnsi="Times New Roman"/>
              </w:rPr>
            </w:pPr>
            <w:r>
              <w:rPr>
                <w:rFonts w:ascii="Times New Roman" w:hAnsi="Times New Roman"/>
              </w:rPr>
              <w:t>网络拓扑中有效的站点表项总数</w:t>
            </w:r>
          </w:p>
        </w:tc>
      </w:tr>
      <w:tr w14:paraId="5AE7E4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noWrap w:val="0"/>
            <w:vAlign w:val="center"/>
          </w:tcPr>
          <w:p w14:paraId="5FCBF792">
            <w:pPr>
              <w:pStyle w:val="222"/>
              <w:rPr>
                <w:rFonts w:ascii="Times New Roman" w:hAnsi="Times New Roman"/>
              </w:rPr>
            </w:pPr>
            <w:r>
              <w:rPr>
                <w:rFonts w:ascii="Times New Roman" w:hAnsi="Times New Roman"/>
              </w:rPr>
              <w:t>本次上报总数</w:t>
            </w:r>
          </w:p>
        </w:tc>
        <w:tc>
          <w:tcPr>
            <w:tcW w:w="1560" w:type="dxa"/>
            <w:tcBorders>
              <w:right w:val="single" w:color="auto" w:sz="4" w:space="0"/>
            </w:tcBorders>
            <w:noWrap w:val="0"/>
            <w:vAlign w:val="center"/>
          </w:tcPr>
          <w:p w14:paraId="7429C7DA">
            <w:pPr>
              <w:pStyle w:val="222"/>
              <w:rPr>
                <w:rFonts w:ascii="Times New Roman" w:hAnsi="Times New Roman"/>
              </w:rPr>
            </w:pPr>
            <w:r>
              <w:rPr>
                <w:rFonts w:ascii="Times New Roman" w:hAnsi="Times New Roman"/>
              </w:rPr>
              <w:t>2字节数量</w:t>
            </w:r>
          </w:p>
        </w:tc>
        <w:tc>
          <w:tcPr>
            <w:tcW w:w="1417" w:type="dxa"/>
            <w:tcBorders>
              <w:left w:val="single" w:color="auto" w:sz="4" w:space="0"/>
            </w:tcBorders>
            <w:noWrap w:val="0"/>
            <w:vAlign w:val="center"/>
          </w:tcPr>
          <w:p w14:paraId="1ADFC578">
            <w:pPr>
              <w:pStyle w:val="222"/>
              <w:rPr>
                <w:rFonts w:ascii="Times New Roman" w:hAnsi="Times New Roman"/>
              </w:rPr>
            </w:pPr>
            <w:r>
              <w:rPr>
                <w:rFonts w:ascii="Times New Roman" w:hAnsi="Times New Roman"/>
              </w:rPr>
              <w:t>1 - 1024</w:t>
            </w:r>
          </w:p>
        </w:tc>
        <w:tc>
          <w:tcPr>
            <w:tcW w:w="3358" w:type="dxa"/>
            <w:noWrap w:val="0"/>
            <w:vAlign w:val="center"/>
          </w:tcPr>
          <w:p w14:paraId="41965BA3">
            <w:pPr>
              <w:pStyle w:val="222"/>
              <w:jc w:val="both"/>
              <w:rPr>
                <w:rFonts w:ascii="Times New Roman" w:hAnsi="Times New Roman"/>
              </w:rPr>
            </w:pPr>
            <w:r>
              <w:rPr>
                <w:rFonts w:ascii="Times New Roman" w:hAnsi="Times New Roman"/>
              </w:rPr>
              <w:t>本次上报的有效表项数量</w:t>
            </w:r>
          </w:p>
        </w:tc>
      </w:tr>
      <w:tr w14:paraId="2627F3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noWrap w:val="0"/>
            <w:vAlign w:val="center"/>
          </w:tcPr>
          <w:p w14:paraId="5CFDCC21">
            <w:pPr>
              <w:pStyle w:val="222"/>
              <w:rPr>
                <w:rFonts w:ascii="Times New Roman" w:hAnsi="Times New Roman"/>
              </w:rPr>
            </w:pPr>
            <w:r>
              <w:rPr>
                <w:rFonts w:ascii="Times New Roman" w:hAnsi="Times New Roman"/>
              </w:rPr>
              <w:t>上报结束标志</w:t>
            </w:r>
          </w:p>
        </w:tc>
        <w:tc>
          <w:tcPr>
            <w:tcW w:w="1560" w:type="dxa"/>
            <w:tcBorders>
              <w:right w:val="single" w:color="auto" w:sz="4" w:space="0"/>
            </w:tcBorders>
            <w:noWrap w:val="0"/>
            <w:vAlign w:val="center"/>
          </w:tcPr>
          <w:p w14:paraId="483EA04F">
            <w:pPr>
              <w:pStyle w:val="222"/>
              <w:rPr>
                <w:rFonts w:ascii="Times New Roman" w:hAnsi="Times New Roman"/>
              </w:rPr>
            </w:pPr>
            <w:r>
              <w:rPr>
                <w:rFonts w:ascii="Times New Roman" w:hAnsi="Times New Roman"/>
              </w:rPr>
              <w:t>布尔</w:t>
            </w:r>
          </w:p>
        </w:tc>
        <w:tc>
          <w:tcPr>
            <w:tcW w:w="1417" w:type="dxa"/>
            <w:tcBorders>
              <w:left w:val="single" w:color="auto" w:sz="4" w:space="0"/>
            </w:tcBorders>
            <w:noWrap w:val="0"/>
            <w:vAlign w:val="center"/>
          </w:tcPr>
          <w:p w14:paraId="56872142">
            <w:pPr>
              <w:pStyle w:val="222"/>
              <w:rPr>
                <w:rFonts w:ascii="Times New Roman" w:hAnsi="Times New Roman"/>
              </w:rPr>
            </w:pPr>
            <w:r>
              <w:rPr>
                <w:rFonts w:ascii="Times New Roman" w:hAnsi="Times New Roman"/>
              </w:rPr>
              <w:t>0或者1</w:t>
            </w:r>
          </w:p>
        </w:tc>
        <w:tc>
          <w:tcPr>
            <w:tcW w:w="3358" w:type="dxa"/>
            <w:noWrap w:val="0"/>
            <w:vAlign w:val="center"/>
          </w:tcPr>
          <w:p w14:paraId="0D4FDD51">
            <w:pPr>
              <w:pStyle w:val="222"/>
              <w:jc w:val="both"/>
              <w:rPr>
                <w:rFonts w:ascii="Times New Roman" w:hAnsi="Times New Roman"/>
              </w:rPr>
            </w:pPr>
            <w:r>
              <w:rPr>
                <w:rFonts w:ascii="Times New Roman" w:hAnsi="Times New Roman"/>
              </w:rPr>
              <w:t>全部有效表项是否上报结束。</w:t>
            </w:r>
          </w:p>
          <w:p w14:paraId="1B8A2152">
            <w:pPr>
              <w:pStyle w:val="222"/>
              <w:jc w:val="both"/>
              <w:rPr>
                <w:rFonts w:ascii="Times New Roman" w:hAnsi="Times New Roman"/>
              </w:rPr>
            </w:pPr>
            <w:r>
              <w:rPr>
                <w:rFonts w:ascii="Times New Roman" w:hAnsi="Times New Roman"/>
              </w:rPr>
              <w:t>1表示上报结束；</w:t>
            </w:r>
          </w:p>
          <w:p w14:paraId="5E686AF8">
            <w:pPr>
              <w:pStyle w:val="222"/>
              <w:jc w:val="both"/>
              <w:rPr>
                <w:rFonts w:ascii="Times New Roman" w:hAnsi="Times New Roman"/>
              </w:rPr>
            </w:pPr>
            <w:r>
              <w:rPr>
                <w:rFonts w:ascii="Times New Roman" w:hAnsi="Times New Roman"/>
              </w:rPr>
              <w:t>0表示上报未结束</w:t>
            </w:r>
          </w:p>
        </w:tc>
      </w:tr>
      <w:tr w14:paraId="69E0FE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noWrap w:val="0"/>
            <w:vAlign w:val="center"/>
          </w:tcPr>
          <w:p w14:paraId="7C1225E6">
            <w:pPr>
              <w:pStyle w:val="222"/>
              <w:rPr>
                <w:rFonts w:ascii="Times New Roman" w:hAnsi="Times New Roman"/>
              </w:rPr>
            </w:pPr>
            <w:r>
              <w:rPr>
                <w:rFonts w:ascii="Times New Roman" w:hAnsi="Times New Roman"/>
              </w:rPr>
              <w:t>拓扑节点信息</w:t>
            </w:r>
          </w:p>
        </w:tc>
        <w:tc>
          <w:tcPr>
            <w:tcW w:w="1560" w:type="dxa"/>
            <w:tcBorders>
              <w:right w:val="single" w:color="auto" w:sz="4" w:space="0"/>
            </w:tcBorders>
            <w:noWrap w:val="0"/>
            <w:vAlign w:val="center"/>
          </w:tcPr>
          <w:p w14:paraId="34FDE14F">
            <w:pPr>
              <w:pStyle w:val="222"/>
              <w:rPr>
                <w:rFonts w:ascii="Times New Roman" w:hAnsi="Times New Roman"/>
              </w:rPr>
            </w:pPr>
            <w:r>
              <w:rPr>
                <w:rFonts w:ascii="Times New Roman" w:hAnsi="Times New Roman"/>
              </w:rPr>
              <w:t>可变长字节流</w:t>
            </w:r>
          </w:p>
        </w:tc>
        <w:tc>
          <w:tcPr>
            <w:tcW w:w="1417" w:type="dxa"/>
            <w:tcBorders>
              <w:left w:val="single" w:color="auto" w:sz="4" w:space="0"/>
            </w:tcBorders>
            <w:noWrap w:val="0"/>
            <w:vAlign w:val="center"/>
          </w:tcPr>
          <w:p w14:paraId="0D55D634">
            <w:pPr>
              <w:pStyle w:val="222"/>
              <w:rPr>
                <w:rFonts w:ascii="Times New Roman" w:hAnsi="Times New Roman"/>
              </w:rPr>
            </w:pPr>
            <w:r>
              <w:rPr>
                <w:rFonts w:ascii="Times New Roman" w:hAnsi="Times New Roman"/>
              </w:rPr>
              <w:t>-</w:t>
            </w:r>
          </w:p>
        </w:tc>
        <w:tc>
          <w:tcPr>
            <w:tcW w:w="3358" w:type="dxa"/>
            <w:noWrap w:val="0"/>
            <w:vAlign w:val="center"/>
          </w:tcPr>
          <w:p w14:paraId="0FBACE68">
            <w:pPr>
              <w:pStyle w:val="222"/>
              <w:jc w:val="both"/>
              <w:rPr>
                <w:rFonts w:ascii="Times New Roman" w:hAnsi="Times New Roman"/>
              </w:rPr>
            </w:pPr>
            <w:r>
              <w:rPr>
                <w:rFonts w:ascii="Times New Roman" w:hAnsi="Times New Roman"/>
              </w:rPr>
              <w:t>网络拓扑单个表项的信息，</w:t>
            </w:r>
          </w:p>
          <w:p w14:paraId="4CAC05B1">
            <w:pPr>
              <w:pStyle w:val="222"/>
              <w:jc w:val="both"/>
              <w:rPr>
                <w:rFonts w:ascii="Times New Roman" w:hAnsi="Times New Roman"/>
              </w:rPr>
            </w:pPr>
            <w:r>
              <w:rPr>
                <w:rFonts w:ascii="Times New Roman" w:hAnsi="Times New Roman"/>
              </w:rPr>
              <w:t>数据总大小等于本次上报总数 * 单个表项大小。</w:t>
            </w:r>
          </w:p>
        </w:tc>
      </w:tr>
    </w:tbl>
    <w:p w14:paraId="34F382E8">
      <w:pPr>
        <w:rPr>
          <w:rFonts w:eastAsia="黑体"/>
        </w:rPr>
      </w:pPr>
      <w:bookmarkStart w:id="2734" w:name="_Toc405477000"/>
      <w:bookmarkStart w:id="2735" w:name="_Ref399143817"/>
      <w:bookmarkStart w:id="2736" w:name="_Toc399229460"/>
      <w:bookmarkStart w:id="2737" w:name="_Toc399757686"/>
      <w:bookmarkStart w:id="2738" w:name="_Toc408860275"/>
      <w:bookmarkStart w:id="2739" w:name="_Toc402540168"/>
      <w:bookmarkStart w:id="2740" w:name="_Toc405022578"/>
      <w:bookmarkStart w:id="2741" w:name="_Toc402983716"/>
      <w:bookmarkStart w:id="2742" w:name="_Toc403570693"/>
      <w:bookmarkStart w:id="2743" w:name="_Toc402984182"/>
      <w:bookmarkStart w:id="2744" w:name="_Toc402983250"/>
      <w:bookmarkStart w:id="2745" w:name="_Toc399259656"/>
    </w:p>
    <w:p w14:paraId="08043FB0">
      <w:pPr>
        <w:pStyle w:val="38"/>
        <w:rPr>
          <w:rFonts w:ascii="Times New Roman"/>
        </w:rPr>
      </w:pPr>
      <w:r>
        <w:rPr>
          <w:rFonts w:ascii="Times New Roman"/>
        </w:rPr>
        <w:t>网络拓扑上报单个表项的信息原语语义应符合</w:t>
      </w:r>
      <w:r>
        <w:rPr>
          <w:rFonts w:ascii="Times New Roman"/>
        </w:rPr>
        <w:fldChar w:fldCharType="begin"/>
      </w:r>
      <w:r>
        <w:rPr>
          <w:rFonts w:ascii="Times New Roman"/>
        </w:rPr>
        <w:instrText xml:space="preserve"> REF _Ref218004067 \r \h  \* MERGEFORMAT </w:instrText>
      </w:r>
      <w:r>
        <w:rPr>
          <w:rFonts w:ascii="Times New Roman"/>
        </w:rPr>
        <w:fldChar w:fldCharType="separate"/>
      </w:r>
      <w:r>
        <w:rPr>
          <w:rFonts w:ascii="Times New Roman"/>
        </w:rPr>
        <w:t>表142</w:t>
      </w:r>
      <w:r>
        <w:rPr>
          <w:rFonts w:ascii="Times New Roman"/>
        </w:rPr>
        <w:fldChar w:fldCharType="end"/>
      </w:r>
      <w:r>
        <w:rPr>
          <w:rFonts w:ascii="Times New Roman"/>
        </w:rPr>
        <w:t>要求。</w:t>
      </w:r>
    </w:p>
    <w:p w14:paraId="2D3F4656">
      <w:pPr>
        <w:numPr>
          <w:ilvl w:val="0"/>
          <w:numId w:val="18"/>
        </w:numPr>
        <w:spacing w:before="156" w:beforeLines="50" w:after="156" w:afterLines="50"/>
        <w:ind w:left="0"/>
        <w:jc w:val="center"/>
        <w:rPr>
          <w:rFonts w:eastAsia="黑体"/>
        </w:rPr>
      </w:pPr>
      <w:bookmarkStart w:id="2746" w:name="_Ref218004067"/>
      <w:r>
        <w:rPr>
          <w:rFonts w:eastAsia="黑体"/>
        </w:rPr>
        <w:t>网络拓扑上报单个表项信息原语</w:t>
      </w:r>
      <w:bookmarkEnd w:id="2734"/>
      <w:bookmarkEnd w:id="2735"/>
      <w:bookmarkEnd w:id="2736"/>
      <w:bookmarkEnd w:id="2737"/>
      <w:bookmarkEnd w:id="2738"/>
      <w:bookmarkEnd w:id="2739"/>
      <w:bookmarkEnd w:id="2740"/>
      <w:bookmarkEnd w:id="2741"/>
      <w:bookmarkEnd w:id="2742"/>
      <w:bookmarkEnd w:id="2743"/>
      <w:bookmarkEnd w:id="2744"/>
      <w:bookmarkEnd w:id="2745"/>
      <w:bookmarkEnd w:id="2746"/>
    </w:p>
    <w:tbl>
      <w:tblPr>
        <w:tblStyle w:val="5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376"/>
        <w:gridCol w:w="1560"/>
        <w:gridCol w:w="1417"/>
        <w:gridCol w:w="2995"/>
      </w:tblGrid>
      <w:tr w14:paraId="5E0A36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noWrap w:val="0"/>
            <w:vAlign w:val="center"/>
          </w:tcPr>
          <w:p w14:paraId="7F454B67">
            <w:pPr>
              <w:pStyle w:val="222"/>
              <w:rPr>
                <w:rFonts w:ascii="Times New Roman" w:hAnsi="Times New Roman"/>
              </w:rPr>
            </w:pPr>
            <w:r>
              <w:rPr>
                <w:rFonts w:ascii="Times New Roman" w:hAnsi="Times New Roman"/>
              </w:rPr>
              <w:t>名称</w:t>
            </w:r>
          </w:p>
        </w:tc>
        <w:tc>
          <w:tcPr>
            <w:tcW w:w="1560" w:type="dxa"/>
            <w:tcBorders>
              <w:right w:val="single" w:color="auto" w:sz="4" w:space="0"/>
            </w:tcBorders>
            <w:noWrap w:val="0"/>
            <w:vAlign w:val="center"/>
          </w:tcPr>
          <w:p w14:paraId="5170E8A9">
            <w:pPr>
              <w:pStyle w:val="222"/>
              <w:rPr>
                <w:rFonts w:ascii="Times New Roman" w:hAnsi="Times New Roman"/>
              </w:rPr>
            </w:pPr>
            <w:r>
              <w:rPr>
                <w:rFonts w:ascii="Times New Roman" w:hAnsi="Times New Roman"/>
              </w:rPr>
              <w:t>类型</w:t>
            </w:r>
          </w:p>
        </w:tc>
        <w:tc>
          <w:tcPr>
            <w:tcW w:w="1417" w:type="dxa"/>
            <w:tcBorders>
              <w:left w:val="single" w:color="auto" w:sz="4" w:space="0"/>
            </w:tcBorders>
            <w:noWrap w:val="0"/>
            <w:vAlign w:val="center"/>
          </w:tcPr>
          <w:p w14:paraId="324BB893">
            <w:pPr>
              <w:pStyle w:val="222"/>
              <w:rPr>
                <w:rFonts w:ascii="Times New Roman" w:hAnsi="Times New Roman"/>
              </w:rPr>
            </w:pPr>
            <w:r>
              <w:rPr>
                <w:rFonts w:ascii="Times New Roman" w:hAnsi="Times New Roman"/>
              </w:rPr>
              <w:t>有效范围</w:t>
            </w:r>
          </w:p>
        </w:tc>
        <w:tc>
          <w:tcPr>
            <w:tcW w:w="2995" w:type="dxa"/>
            <w:noWrap w:val="0"/>
            <w:vAlign w:val="center"/>
          </w:tcPr>
          <w:p w14:paraId="04AB23F1">
            <w:pPr>
              <w:pStyle w:val="222"/>
              <w:rPr>
                <w:rFonts w:ascii="Times New Roman" w:hAnsi="Times New Roman"/>
              </w:rPr>
            </w:pPr>
            <w:r>
              <w:rPr>
                <w:rFonts w:ascii="Times New Roman" w:hAnsi="Times New Roman"/>
              </w:rPr>
              <w:t>含义</w:t>
            </w:r>
          </w:p>
        </w:tc>
      </w:tr>
      <w:tr w14:paraId="2F82D6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noWrap w:val="0"/>
            <w:vAlign w:val="center"/>
          </w:tcPr>
          <w:p w14:paraId="35183D4E">
            <w:pPr>
              <w:pStyle w:val="222"/>
              <w:rPr>
                <w:rFonts w:ascii="Times New Roman" w:hAnsi="Times New Roman"/>
              </w:rPr>
            </w:pPr>
            <w:r>
              <w:rPr>
                <w:rFonts w:ascii="Times New Roman" w:hAnsi="Times New Roman"/>
              </w:rPr>
              <w:t>TEI</w:t>
            </w:r>
          </w:p>
        </w:tc>
        <w:tc>
          <w:tcPr>
            <w:tcW w:w="1560" w:type="dxa"/>
            <w:tcBorders>
              <w:right w:val="single" w:color="auto" w:sz="4" w:space="0"/>
            </w:tcBorders>
            <w:noWrap w:val="0"/>
            <w:vAlign w:val="center"/>
          </w:tcPr>
          <w:p w14:paraId="4C614312">
            <w:pPr>
              <w:pStyle w:val="222"/>
              <w:rPr>
                <w:rFonts w:ascii="Times New Roman" w:hAnsi="Times New Roman"/>
              </w:rPr>
            </w:pPr>
            <w:r>
              <w:rPr>
                <w:rFonts w:ascii="Times New Roman" w:hAnsi="Times New Roman"/>
              </w:rPr>
              <w:t>2字节地址</w:t>
            </w:r>
          </w:p>
        </w:tc>
        <w:tc>
          <w:tcPr>
            <w:tcW w:w="1417" w:type="dxa"/>
            <w:tcBorders>
              <w:left w:val="single" w:color="auto" w:sz="4" w:space="0"/>
            </w:tcBorders>
            <w:noWrap w:val="0"/>
            <w:vAlign w:val="center"/>
          </w:tcPr>
          <w:p w14:paraId="3D220A10">
            <w:pPr>
              <w:pStyle w:val="222"/>
              <w:rPr>
                <w:rFonts w:ascii="Times New Roman" w:hAnsi="Times New Roman"/>
              </w:rPr>
            </w:pPr>
            <w:r>
              <w:rPr>
                <w:rFonts w:ascii="Times New Roman" w:hAnsi="Times New Roman"/>
              </w:rPr>
              <w:t>1 - 1024</w:t>
            </w:r>
          </w:p>
        </w:tc>
        <w:tc>
          <w:tcPr>
            <w:tcW w:w="2995" w:type="dxa"/>
            <w:noWrap w:val="0"/>
            <w:vAlign w:val="center"/>
          </w:tcPr>
          <w:p w14:paraId="374FBA34">
            <w:pPr>
              <w:pStyle w:val="222"/>
              <w:jc w:val="both"/>
              <w:rPr>
                <w:rFonts w:ascii="Times New Roman" w:hAnsi="Times New Roman"/>
              </w:rPr>
            </w:pPr>
            <w:r>
              <w:rPr>
                <w:rFonts w:ascii="Times New Roman" w:hAnsi="Times New Roman"/>
              </w:rPr>
              <w:t>站点的TEI</w:t>
            </w:r>
          </w:p>
        </w:tc>
      </w:tr>
      <w:tr w14:paraId="31AB71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noWrap w:val="0"/>
            <w:vAlign w:val="center"/>
          </w:tcPr>
          <w:p w14:paraId="23C7E19A">
            <w:pPr>
              <w:pStyle w:val="222"/>
              <w:rPr>
                <w:rFonts w:ascii="Times New Roman" w:hAnsi="Times New Roman"/>
              </w:rPr>
            </w:pPr>
            <w:r>
              <w:rPr>
                <w:rFonts w:ascii="Times New Roman" w:hAnsi="Times New Roman"/>
              </w:rPr>
              <w:t>代理TEI</w:t>
            </w:r>
          </w:p>
        </w:tc>
        <w:tc>
          <w:tcPr>
            <w:tcW w:w="1560" w:type="dxa"/>
            <w:tcBorders>
              <w:right w:val="single" w:color="auto" w:sz="4" w:space="0"/>
            </w:tcBorders>
            <w:noWrap w:val="0"/>
            <w:vAlign w:val="center"/>
          </w:tcPr>
          <w:p w14:paraId="6D6EA977">
            <w:pPr>
              <w:pStyle w:val="222"/>
              <w:rPr>
                <w:rFonts w:ascii="Times New Roman" w:hAnsi="Times New Roman"/>
              </w:rPr>
            </w:pPr>
            <w:r>
              <w:rPr>
                <w:rFonts w:ascii="Times New Roman" w:hAnsi="Times New Roman"/>
              </w:rPr>
              <w:t>2字节地址</w:t>
            </w:r>
          </w:p>
        </w:tc>
        <w:tc>
          <w:tcPr>
            <w:tcW w:w="1417" w:type="dxa"/>
            <w:tcBorders>
              <w:left w:val="single" w:color="auto" w:sz="4" w:space="0"/>
            </w:tcBorders>
            <w:noWrap w:val="0"/>
            <w:vAlign w:val="center"/>
          </w:tcPr>
          <w:p w14:paraId="3A64DCD4">
            <w:pPr>
              <w:pStyle w:val="222"/>
              <w:rPr>
                <w:rFonts w:ascii="Times New Roman" w:hAnsi="Times New Roman"/>
              </w:rPr>
            </w:pPr>
            <w:r>
              <w:rPr>
                <w:rFonts w:ascii="Times New Roman" w:hAnsi="Times New Roman"/>
              </w:rPr>
              <w:t>1 - 1024</w:t>
            </w:r>
          </w:p>
        </w:tc>
        <w:tc>
          <w:tcPr>
            <w:tcW w:w="2995" w:type="dxa"/>
            <w:noWrap w:val="0"/>
            <w:vAlign w:val="center"/>
          </w:tcPr>
          <w:p w14:paraId="318F2917">
            <w:pPr>
              <w:pStyle w:val="222"/>
              <w:jc w:val="both"/>
              <w:rPr>
                <w:rFonts w:ascii="Times New Roman" w:hAnsi="Times New Roman"/>
              </w:rPr>
            </w:pPr>
            <w:r>
              <w:rPr>
                <w:rFonts w:ascii="Times New Roman" w:hAnsi="Times New Roman"/>
              </w:rPr>
              <w:t>站点的代理站点的TEI</w:t>
            </w:r>
          </w:p>
        </w:tc>
      </w:tr>
      <w:tr w14:paraId="399A9D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noWrap w:val="0"/>
            <w:vAlign w:val="center"/>
          </w:tcPr>
          <w:p w14:paraId="75C93D2E">
            <w:pPr>
              <w:pStyle w:val="222"/>
              <w:rPr>
                <w:rFonts w:ascii="Times New Roman" w:hAnsi="Times New Roman"/>
              </w:rPr>
            </w:pPr>
            <w:r>
              <w:rPr>
                <w:rFonts w:ascii="Times New Roman" w:hAnsi="Times New Roman"/>
              </w:rPr>
              <w:t>层级</w:t>
            </w:r>
          </w:p>
        </w:tc>
        <w:tc>
          <w:tcPr>
            <w:tcW w:w="1560" w:type="dxa"/>
            <w:tcBorders>
              <w:right w:val="single" w:color="auto" w:sz="4" w:space="0"/>
            </w:tcBorders>
            <w:noWrap w:val="0"/>
            <w:vAlign w:val="center"/>
          </w:tcPr>
          <w:p w14:paraId="42E1FF96">
            <w:pPr>
              <w:pStyle w:val="222"/>
              <w:rPr>
                <w:rFonts w:ascii="Times New Roman" w:hAnsi="Times New Roman"/>
              </w:rPr>
            </w:pPr>
            <w:r>
              <w:rPr>
                <w:rFonts w:ascii="Times New Roman" w:hAnsi="Times New Roman"/>
              </w:rPr>
              <w:t>1字节</w:t>
            </w:r>
          </w:p>
        </w:tc>
        <w:tc>
          <w:tcPr>
            <w:tcW w:w="1417" w:type="dxa"/>
            <w:tcBorders>
              <w:left w:val="single" w:color="auto" w:sz="4" w:space="0"/>
            </w:tcBorders>
            <w:noWrap w:val="0"/>
            <w:vAlign w:val="center"/>
          </w:tcPr>
          <w:p w14:paraId="51E22D49">
            <w:pPr>
              <w:pStyle w:val="222"/>
              <w:rPr>
                <w:rFonts w:ascii="Times New Roman" w:hAnsi="Times New Roman"/>
              </w:rPr>
            </w:pPr>
            <w:r>
              <w:rPr>
                <w:rFonts w:ascii="Times New Roman" w:hAnsi="Times New Roman"/>
              </w:rPr>
              <w:t>0 - 15</w:t>
            </w:r>
          </w:p>
        </w:tc>
        <w:tc>
          <w:tcPr>
            <w:tcW w:w="2995" w:type="dxa"/>
            <w:noWrap w:val="0"/>
            <w:vAlign w:val="center"/>
          </w:tcPr>
          <w:p w14:paraId="5C81D9B8">
            <w:pPr>
              <w:pStyle w:val="222"/>
              <w:jc w:val="both"/>
              <w:rPr>
                <w:rFonts w:ascii="Times New Roman" w:hAnsi="Times New Roman"/>
              </w:rPr>
            </w:pPr>
            <w:r>
              <w:rPr>
                <w:rFonts w:ascii="Times New Roman" w:hAnsi="Times New Roman"/>
              </w:rPr>
              <w:t>站点的所在网络层级</w:t>
            </w:r>
          </w:p>
        </w:tc>
      </w:tr>
      <w:tr w14:paraId="25170A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noWrap w:val="0"/>
            <w:vAlign w:val="center"/>
          </w:tcPr>
          <w:p w14:paraId="57E293FE">
            <w:pPr>
              <w:pStyle w:val="222"/>
              <w:rPr>
                <w:rFonts w:ascii="Times New Roman" w:hAnsi="Times New Roman"/>
              </w:rPr>
            </w:pPr>
            <w:r>
              <w:rPr>
                <w:rFonts w:ascii="Times New Roman" w:hAnsi="Times New Roman"/>
              </w:rPr>
              <w:t>角色</w:t>
            </w:r>
          </w:p>
        </w:tc>
        <w:tc>
          <w:tcPr>
            <w:tcW w:w="1560" w:type="dxa"/>
            <w:tcBorders>
              <w:right w:val="single" w:color="auto" w:sz="4" w:space="0"/>
            </w:tcBorders>
            <w:noWrap w:val="0"/>
            <w:vAlign w:val="center"/>
          </w:tcPr>
          <w:p w14:paraId="59612330">
            <w:pPr>
              <w:pStyle w:val="222"/>
              <w:rPr>
                <w:rFonts w:ascii="Times New Roman" w:hAnsi="Times New Roman"/>
              </w:rPr>
            </w:pPr>
            <w:r>
              <w:rPr>
                <w:rFonts w:ascii="Times New Roman" w:hAnsi="Times New Roman"/>
              </w:rPr>
              <w:t>1字节</w:t>
            </w:r>
          </w:p>
        </w:tc>
        <w:tc>
          <w:tcPr>
            <w:tcW w:w="1417" w:type="dxa"/>
            <w:tcBorders>
              <w:left w:val="single" w:color="auto" w:sz="4" w:space="0"/>
            </w:tcBorders>
            <w:noWrap w:val="0"/>
            <w:vAlign w:val="center"/>
          </w:tcPr>
          <w:p w14:paraId="023EE094">
            <w:pPr>
              <w:pStyle w:val="222"/>
              <w:rPr>
                <w:rFonts w:ascii="Times New Roman" w:hAnsi="Times New Roman"/>
              </w:rPr>
            </w:pPr>
          </w:p>
        </w:tc>
        <w:tc>
          <w:tcPr>
            <w:tcW w:w="2995" w:type="dxa"/>
            <w:noWrap w:val="0"/>
            <w:vAlign w:val="center"/>
          </w:tcPr>
          <w:p w14:paraId="5890B2DB">
            <w:pPr>
              <w:pStyle w:val="222"/>
              <w:jc w:val="both"/>
              <w:rPr>
                <w:rFonts w:ascii="Times New Roman" w:hAnsi="Times New Roman"/>
              </w:rPr>
            </w:pPr>
            <w:r>
              <w:rPr>
                <w:rFonts w:ascii="Times New Roman" w:hAnsi="Times New Roman"/>
              </w:rPr>
              <w:t>站点的角色：</w:t>
            </w:r>
          </w:p>
          <w:p w14:paraId="5CB8B7F1">
            <w:pPr>
              <w:pStyle w:val="222"/>
              <w:jc w:val="both"/>
              <w:rPr>
                <w:rFonts w:ascii="Times New Roman" w:hAnsi="Times New Roman"/>
              </w:rPr>
            </w:pPr>
            <w:r>
              <w:rPr>
                <w:rFonts w:ascii="Times New Roman" w:hAnsi="Times New Roman"/>
              </w:rPr>
              <w:t>0x0:未知</w:t>
            </w:r>
          </w:p>
          <w:p w14:paraId="4492AF05">
            <w:pPr>
              <w:pStyle w:val="222"/>
              <w:jc w:val="both"/>
              <w:rPr>
                <w:rFonts w:ascii="Times New Roman" w:hAnsi="Times New Roman"/>
              </w:rPr>
            </w:pPr>
            <w:r>
              <w:rPr>
                <w:rFonts w:ascii="Times New Roman" w:hAnsi="Times New Roman"/>
              </w:rPr>
              <w:t>0x1:STA</w:t>
            </w:r>
          </w:p>
          <w:p w14:paraId="0DC9A07B">
            <w:pPr>
              <w:pStyle w:val="222"/>
              <w:jc w:val="both"/>
              <w:rPr>
                <w:rFonts w:ascii="Times New Roman" w:hAnsi="Times New Roman"/>
              </w:rPr>
            </w:pPr>
            <w:r>
              <w:rPr>
                <w:rFonts w:ascii="Times New Roman" w:hAnsi="Times New Roman"/>
              </w:rPr>
              <w:t>0x2:PCO</w:t>
            </w:r>
          </w:p>
          <w:p w14:paraId="0C0216C3">
            <w:pPr>
              <w:pStyle w:val="222"/>
              <w:jc w:val="both"/>
              <w:rPr>
                <w:rFonts w:ascii="Times New Roman" w:hAnsi="Times New Roman"/>
              </w:rPr>
            </w:pPr>
            <w:r>
              <w:rPr>
                <w:rFonts w:ascii="Times New Roman" w:hAnsi="Times New Roman"/>
              </w:rPr>
              <w:t>0x3:保留</w:t>
            </w:r>
          </w:p>
          <w:p w14:paraId="3F4DB4A7">
            <w:pPr>
              <w:pStyle w:val="222"/>
              <w:jc w:val="both"/>
              <w:rPr>
                <w:rFonts w:ascii="Times New Roman" w:hAnsi="Times New Roman"/>
              </w:rPr>
            </w:pPr>
            <w:r>
              <w:rPr>
                <w:rFonts w:ascii="Times New Roman" w:hAnsi="Times New Roman"/>
              </w:rPr>
              <w:t>0x4:CCO</w:t>
            </w:r>
          </w:p>
        </w:tc>
      </w:tr>
      <w:tr w14:paraId="105224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noWrap w:val="0"/>
            <w:vAlign w:val="center"/>
          </w:tcPr>
          <w:p w14:paraId="5D809CF9">
            <w:pPr>
              <w:pStyle w:val="222"/>
              <w:rPr>
                <w:rFonts w:ascii="Times New Roman" w:hAnsi="Times New Roman"/>
              </w:rPr>
            </w:pPr>
            <w:r>
              <w:rPr>
                <w:rFonts w:ascii="Times New Roman" w:hAnsi="Times New Roman"/>
              </w:rPr>
              <w:t>上行通信成功率</w:t>
            </w:r>
          </w:p>
        </w:tc>
        <w:tc>
          <w:tcPr>
            <w:tcW w:w="1560" w:type="dxa"/>
            <w:tcBorders>
              <w:right w:val="single" w:color="auto" w:sz="4" w:space="0"/>
            </w:tcBorders>
            <w:noWrap w:val="0"/>
            <w:vAlign w:val="center"/>
          </w:tcPr>
          <w:p w14:paraId="4B89FE90">
            <w:pPr>
              <w:pStyle w:val="222"/>
              <w:rPr>
                <w:rFonts w:ascii="Times New Roman" w:hAnsi="Times New Roman"/>
              </w:rPr>
            </w:pPr>
            <w:r>
              <w:rPr>
                <w:rFonts w:ascii="Times New Roman" w:hAnsi="Times New Roman"/>
              </w:rPr>
              <w:t>1字节</w:t>
            </w:r>
          </w:p>
        </w:tc>
        <w:tc>
          <w:tcPr>
            <w:tcW w:w="1417" w:type="dxa"/>
            <w:tcBorders>
              <w:left w:val="single" w:color="auto" w:sz="4" w:space="0"/>
            </w:tcBorders>
            <w:noWrap w:val="0"/>
            <w:vAlign w:val="center"/>
          </w:tcPr>
          <w:p w14:paraId="6BC836FC">
            <w:pPr>
              <w:pStyle w:val="222"/>
              <w:rPr>
                <w:rFonts w:ascii="Times New Roman" w:hAnsi="Times New Roman"/>
              </w:rPr>
            </w:pPr>
            <w:r>
              <w:rPr>
                <w:rFonts w:ascii="Times New Roman" w:hAnsi="Times New Roman"/>
              </w:rPr>
              <w:t>0 - 100</w:t>
            </w:r>
          </w:p>
        </w:tc>
        <w:tc>
          <w:tcPr>
            <w:tcW w:w="2995" w:type="dxa"/>
            <w:noWrap w:val="0"/>
            <w:vAlign w:val="center"/>
          </w:tcPr>
          <w:p w14:paraId="27307368">
            <w:pPr>
              <w:pStyle w:val="222"/>
              <w:jc w:val="both"/>
              <w:rPr>
                <w:rFonts w:ascii="Times New Roman" w:hAnsi="Times New Roman"/>
              </w:rPr>
            </w:pPr>
            <w:r>
              <w:rPr>
                <w:rFonts w:ascii="Times New Roman" w:hAnsi="Times New Roman"/>
              </w:rPr>
              <w:t>站点的上行通信成功率</w:t>
            </w:r>
          </w:p>
        </w:tc>
      </w:tr>
      <w:tr w14:paraId="662758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noWrap w:val="0"/>
            <w:vAlign w:val="center"/>
          </w:tcPr>
          <w:p w14:paraId="0CAE2958">
            <w:pPr>
              <w:pStyle w:val="222"/>
              <w:rPr>
                <w:rFonts w:ascii="Times New Roman" w:hAnsi="Times New Roman"/>
              </w:rPr>
            </w:pPr>
            <w:r>
              <w:rPr>
                <w:rFonts w:ascii="Times New Roman" w:hAnsi="Times New Roman"/>
              </w:rPr>
              <w:t>下行通信成功率</w:t>
            </w:r>
          </w:p>
        </w:tc>
        <w:tc>
          <w:tcPr>
            <w:tcW w:w="1560" w:type="dxa"/>
            <w:tcBorders>
              <w:right w:val="single" w:color="auto" w:sz="4" w:space="0"/>
            </w:tcBorders>
            <w:noWrap w:val="0"/>
            <w:vAlign w:val="center"/>
          </w:tcPr>
          <w:p w14:paraId="0ABA8266">
            <w:pPr>
              <w:pStyle w:val="222"/>
              <w:rPr>
                <w:rFonts w:ascii="Times New Roman" w:hAnsi="Times New Roman"/>
              </w:rPr>
            </w:pPr>
            <w:r>
              <w:rPr>
                <w:rFonts w:ascii="Times New Roman" w:hAnsi="Times New Roman"/>
              </w:rPr>
              <w:t>1字节</w:t>
            </w:r>
          </w:p>
        </w:tc>
        <w:tc>
          <w:tcPr>
            <w:tcW w:w="1417" w:type="dxa"/>
            <w:tcBorders>
              <w:left w:val="single" w:color="auto" w:sz="4" w:space="0"/>
            </w:tcBorders>
            <w:noWrap w:val="0"/>
            <w:vAlign w:val="center"/>
          </w:tcPr>
          <w:p w14:paraId="4EB2738E">
            <w:pPr>
              <w:pStyle w:val="222"/>
              <w:rPr>
                <w:rFonts w:ascii="Times New Roman" w:hAnsi="Times New Roman"/>
              </w:rPr>
            </w:pPr>
            <w:r>
              <w:rPr>
                <w:rFonts w:ascii="Times New Roman" w:hAnsi="Times New Roman"/>
              </w:rPr>
              <w:t>0 - 100</w:t>
            </w:r>
          </w:p>
        </w:tc>
        <w:tc>
          <w:tcPr>
            <w:tcW w:w="2995" w:type="dxa"/>
            <w:noWrap w:val="0"/>
            <w:vAlign w:val="center"/>
          </w:tcPr>
          <w:p w14:paraId="6A97E11D">
            <w:pPr>
              <w:pStyle w:val="222"/>
              <w:jc w:val="both"/>
              <w:rPr>
                <w:rFonts w:ascii="Times New Roman" w:hAnsi="Times New Roman"/>
              </w:rPr>
            </w:pPr>
            <w:r>
              <w:rPr>
                <w:rFonts w:ascii="Times New Roman" w:hAnsi="Times New Roman"/>
              </w:rPr>
              <w:t>站点的下行通信成功率</w:t>
            </w:r>
          </w:p>
        </w:tc>
      </w:tr>
      <w:tr w14:paraId="37912A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noWrap w:val="0"/>
            <w:vAlign w:val="center"/>
          </w:tcPr>
          <w:p w14:paraId="31CEDB51">
            <w:pPr>
              <w:pStyle w:val="222"/>
              <w:rPr>
                <w:rFonts w:ascii="Times New Roman" w:hAnsi="Times New Roman"/>
              </w:rPr>
            </w:pPr>
            <w:r>
              <w:rPr>
                <w:rFonts w:ascii="Times New Roman" w:hAnsi="Times New Roman"/>
              </w:rPr>
              <w:t>MAC地址</w:t>
            </w:r>
          </w:p>
        </w:tc>
        <w:tc>
          <w:tcPr>
            <w:tcW w:w="1560" w:type="dxa"/>
            <w:tcBorders>
              <w:right w:val="single" w:color="auto" w:sz="4" w:space="0"/>
            </w:tcBorders>
            <w:noWrap w:val="0"/>
            <w:vAlign w:val="center"/>
          </w:tcPr>
          <w:p w14:paraId="52DE32F5">
            <w:pPr>
              <w:pStyle w:val="222"/>
              <w:rPr>
                <w:rFonts w:ascii="Times New Roman" w:hAnsi="Times New Roman"/>
              </w:rPr>
            </w:pPr>
            <w:r>
              <w:rPr>
                <w:rFonts w:ascii="Times New Roman" w:hAnsi="Times New Roman"/>
              </w:rPr>
              <w:t>6字节MAC</w:t>
            </w:r>
          </w:p>
        </w:tc>
        <w:tc>
          <w:tcPr>
            <w:tcW w:w="1417" w:type="dxa"/>
            <w:tcBorders>
              <w:left w:val="single" w:color="auto" w:sz="4" w:space="0"/>
            </w:tcBorders>
            <w:noWrap w:val="0"/>
            <w:vAlign w:val="center"/>
          </w:tcPr>
          <w:p w14:paraId="5BF0BE16">
            <w:pPr>
              <w:pStyle w:val="222"/>
              <w:rPr>
                <w:rFonts w:ascii="Times New Roman" w:hAnsi="Times New Roman"/>
              </w:rPr>
            </w:pPr>
            <w:r>
              <w:rPr>
                <w:rFonts w:ascii="Times New Roman" w:hAnsi="Times New Roman"/>
              </w:rPr>
              <w:t>-</w:t>
            </w:r>
          </w:p>
        </w:tc>
        <w:tc>
          <w:tcPr>
            <w:tcW w:w="2995" w:type="dxa"/>
            <w:noWrap w:val="0"/>
            <w:vAlign w:val="center"/>
          </w:tcPr>
          <w:p w14:paraId="0DE8B545">
            <w:pPr>
              <w:pStyle w:val="222"/>
              <w:jc w:val="both"/>
              <w:rPr>
                <w:rFonts w:ascii="Times New Roman" w:hAnsi="Times New Roman"/>
              </w:rPr>
            </w:pPr>
            <w:r>
              <w:rPr>
                <w:rFonts w:ascii="Times New Roman" w:hAnsi="Times New Roman"/>
              </w:rPr>
              <w:t>站点的MAC地址</w:t>
            </w:r>
          </w:p>
        </w:tc>
      </w:tr>
      <w:tr w14:paraId="22FF33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noWrap w:val="0"/>
            <w:vAlign w:val="center"/>
          </w:tcPr>
          <w:p w14:paraId="13862AEC">
            <w:pPr>
              <w:pStyle w:val="222"/>
              <w:rPr>
                <w:rFonts w:ascii="Times New Roman" w:hAnsi="Times New Roman"/>
              </w:rPr>
            </w:pPr>
            <w:r>
              <w:rPr>
                <w:rFonts w:ascii="Times New Roman" w:hAnsi="Times New Roman"/>
              </w:rPr>
              <w:t>模块类型</w:t>
            </w:r>
          </w:p>
        </w:tc>
        <w:tc>
          <w:tcPr>
            <w:tcW w:w="1560" w:type="dxa"/>
            <w:tcBorders>
              <w:right w:val="single" w:color="auto" w:sz="4" w:space="0"/>
            </w:tcBorders>
            <w:noWrap w:val="0"/>
            <w:vAlign w:val="center"/>
          </w:tcPr>
          <w:p w14:paraId="587E41D8">
            <w:pPr>
              <w:pStyle w:val="222"/>
              <w:rPr>
                <w:rFonts w:ascii="Times New Roman" w:hAnsi="Times New Roman"/>
              </w:rPr>
            </w:pPr>
            <w:r>
              <w:rPr>
                <w:rFonts w:ascii="Times New Roman" w:hAnsi="Times New Roman"/>
              </w:rPr>
              <w:t>1字节</w:t>
            </w:r>
          </w:p>
        </w:tc>
        <w:tc>
          <w:tcPr>
            <w:tcW w:w="1417" w:type="dxa"/>
            <w:tcBorders>
              <w:left w:val="single" w:color="auto" w:sz="4" w:space="0"/>
            </w:tcBorders>
            <w:noWrap w:val="0"/>
            <w:vAlign w:val="center"/>
          </w:tcPr>
          <w:p w14:paraId="50743FDE">
            <w:pPr>
              <w:pStyle w:val="222"/>
              <w:rPr>
                <w:rFonts w:ascii="Times New Roman" w:hAnsi="Times New Roman"/>
              </w:rPr>
            </w:pPr>
            <w:r>
              <w:rPr>
                <w:rFonts w:ascii="Times New Roman" w:hAnsi="Times New Roman"/>
              </w:rPr>
              <w:t>0-2</w:t>
            </w:r>
          </w:p>
        </w:tc>
        <w:tc>
          <w:tcPr>
            <w:tcW w:w="2995" w:type="dxa"/>
            <w:noWrap w:val="0"/>
            <w:vAlign w:val="center"/>
          </w:tcPr>
          <w:p w14:paraId="37641DD1">
            <w:pPr>
              <w:pStyle w:val="222"/>
              <w:jc w:val="both"/>
              <w:rPr>
                <w:rFonts w:ascii="Times New Roman" w:hAnsi="Times New Roman"/>
              </w:rPr>
            </w:pPr>
            <w:r>
              <w:rPr>
                <w:rFonts w:ascii="Times New Roman" w:hAnsi="Times New Roman"/>
              </w:rPr>
              <w:t>0：单模高速载波通信单元；</w:t>
            </w:r>
          </w:p>
          <w:p w14:paraId="294D6C88">
            <w:pPr>
              <w:pStyle w:val="222"/>
              <w:jc w:val="both"/>
              <w:rPr>
                <w:rFonts w:ascii="Times New Roman" w:hAnsi="Times New Roman"/>
              </w:rPr>
            </w:pPr>
            <w:r>
              <w:rPr>
                <w:rFonts w:ascii="Times New Roman" w:hAnsi="Times New Roman"/>
              </w:rPr>
              <w:t>1：双模（高速载波和无线）通信单元；</w:t>
            </w:r>
          </w:p>
          <w:p w14:paraId="1360BD17">
            <w:pPr>
              <w:pStyle w:val="222"/>
              <w:jc w:val="both"/>
              <w:rPr>
                <w:rFonts w:ascii="Times New Roman" w:hAnsi="Times New Roman"/>
              </w:rPr>
            </w:pPr>
            <w:r>
              <w:rPr>
                <w:rFonts w:ascii="Times New Roman" w:hAnsi="Times New Roman"/>
              </w:rPr>
              <w:t>2：单模无线通信单元</w:t>
            </w:r>
          </w:p>
        </w:tc>
      </w:tr>
      <w:tr w14:paraId="65AC48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noWrap w:val="0"/>
            <w:vAlign w:val="center"/>
          </w:tcPr>
          <w:p w14:paraId="577700E8">
            <w:pPr>
              <w:pStyle w:val="222"/>
              <w:rPr>
                <w:rFonts w:ascii="Times New Roman" w:hAnsi="Times New Roman"/>
              </w:rPr>
            </w:pPr>
            <w:r>
              <w:rPr>
                <w:rFonts w:ascii="Times New Roman" w:hAnsi="Times New Roman"/>
              </w:rPr>
              <w:t>链路类型</w:t>
            </w:r>
          </w:p>
        </w:tc>
        <w:tc>
          <w:tcPr>
            <w:tcW w:w="1560" w:type="dxa"/>
            <w:tcBorders>
              <w:right w:val="single" w:color="auto" w:sz="4" w:space="0"/>
            </w:tcBorders>
            <w:noWrap w:val="0"/>
            <w:vAlign w:val="center"/>
          </w:tcPr>
          <w:p w14:paraId="1E50C2C7">
            <w:pPr>
              <w:pStyle w:val="222"/>
              <w:rPr>
                <w:rFonts w:ascii="Times New Roman" w:hAnsi="Times New Roman"/>
              </w:rPr>
            </w:pPr>
            <w:r>
              <w:rPr>
                <w:rFonts w:ascii="Times New Roman" w:hAnsi="Times New Roman"/>
              </w:rPr>
              <w:t>1字节</w:t>
            </w:r>
          </w:p>
        </w:tc>
        <w:tc>
          <w:tcPr>
            <w:tcW w:w="1417" w:type="dxa"/>
            <w:tcBorders>
              <w:left w:val="single" w:color="auto" w:sz="4" w:space="0"/>
            </w:tcBorders>
            <w:noWrap w:val="0"/>
            <w:vAlign w:val="center"/>
          </w:tcPr>
          <w:p w14:paraId="7AD3CB45">
            <w:pPr>
              <w:pStyle w:val="222"/>
              <w:rPr>
                <w:rFonts w:ascii="Times New Roman" w:hAnsi="Times New Roman"/>
              </w:rPr>
            </w:pPr>
            <w:r>
              <w:rPr>
                <w:rFonts w:ascii="Times New Roman" w:hAnsi="Times New Roman"/>
              </w:rPr>
              <w:t>0-1</w:t>
            </w:r>
          </w:p>
        </w:tc>
        <w:tc>
          <w:tcPr>
            <w:tcW w:w="2995" w:type="dxa"/>
            <w:noWrap w:val="0"/>
            <w:vAlign w:val="center"/>
          </w:tcPr>
          <w:p w14:paraId="2D26268E">
            <w:pPr>
              <w:pStyle w:val="222"/>
              <w:jc w:val="both"/>
              <w:rPr>
                <w:rFonts w:ascii="Times New Roman" w:hAnsi="Times New Roman"/>
              </w:rPr>
            </w:pPr>
            <w:r>
              <w:rPr>
                <w:rFonts w:ascii="Times New Roman" w:hAnsi="Times New Roman"/>
              </w:rPr>
              <w:t>0：高速载波链路</w:t>
            </w:r>
          </w:p>
          <w:p w14:paraId="202422F2">
            <w:pPr>
              <w:pStyle w:val="222"/>
              <w:jc w:val="both"/>
              <w:rPr>
                <w:rFonts w:ascii="Times New Roman" w:hAnsi="Times New Roman"/>
              </w:rPr>
            </w:pPr>
            <w:r>
              <w:rPr>
                <w:rFonts w:ascii="Times New Roman" w:hAnsi="Times New Roman"/>
              </w:rPr>
              <w:t>1：无线空口链路</w:t>
            </w:r>
          </w:p>
        </w:tc>
      </w:tr>
    </w:tbl>
    <w:p w14:paraId="327D5D09">
      <w:pPr>
        <w:pStyle w:val="38"/>
        <w:rPr>
          <w:rFonts w:ascii="Times New Roman"/>
        </w:rPr>
      </w:pPr>
      <w:bookmarkStart w:id="2747" w:name="_Toc399757396"/>
      <w:bookmarkStart w:id="2748" w:name="_Toc408860018"/>
      <w:bookmarkStart w:id="2749" w:name="_Toc399229145"/>
      <w:bookmarkStart w:id="2750" w:name="_Toc399259358"/>
      <w:bookmarkStart w:id="2751" w:name="_Toc403570431"/>
    </w:p>
    <w:p w14:paraId="41128F43">
      <w:pPr>
        <w:pStyle w:val="108"/>
        <w:spacing w:before="156" w:after="156"/>
        <w:rPr>
          <w:rFonts w:ascii="Times New Roman"/>
        </w:rPr>
      </w:pPr>
      <w:r>
        <w:rPr>
          <w:rFonts w:ascii="Times New Roman"/>
        </w:rPr>
        <w:t>数据链路层处理</w:t>
      </w:r>
      <w:bookmarkEnd w:id="2747"/>
      <w:bookmarkEnd w:id="2748"/>
      <w:bookmarkEnd w:id="2749"/>
      <w:bookmarkEnd w:id="2750"/>
      <w:bookmarkEnd w:id="2751"/>
    </w:p>
    <w:p w14:paraId="47D6AC20">
      <w:pPr>
        <w:pStyle w:val="38"/>
        <w:rPr>
          <w:rFonts w:ascii="Times New Roman"/>
        </w:rPr>
      </w:pPr>
      <w:r>
        <w:rPr>
          <w:rFonts w:ascii="Times New Roman"/>
        </w:rPr>
        <w:t>数据链路层在接收到应用层的网络拓扑查询原语后，通过网络拓扑上报原语上报网络拓扑信息。每个查询原语，发送一个上报原语。</w:t>
      </w:r>
    </w:p>
    <w:p w14:paraId="3C276FE4">
      <w:pPr>
        <w:pStyle w:val="104"/>
        <w:spacing w:before="156" w:after="156"/>
        <w:rPr>
          <w:rFonts w:ascii="Times New Roman"/>
        </w:rPr>
      </w:pPr>
      <w:bookmarkStart w:id="2752" w:name="_Toc405476748"/>
      <w:bookmarkStart w:id="2753" w:name="_Toc402983469"/>
      <w:bookmarkStart w:id="2754" w:name="_Toc402983935"/>
      <w:bookmarkStart w:id="2755" w:name="_Toc399259359"/>
      <w:bookmarkStart w:id="2756" w:name="_Toc403570432"/>
      <w:bookmarkStart w:id="2757" w:name="_Toc399229146"/>
      <w:bookmarkStart w:id="2758" w:name="_Toc403585406"/>
      <w:bookmarkStart w:id="2759" w:name="_Toc402983003"/>
      <w:bookmarkStart w:id="2760" w:name="_Toc408860019"/>
      <w:bookmarkStart w:id="2761" w:name="_Toc399757397"/>
      <w:bookmarkStart w:id="2762" w:name="_Toc400799013"/>
      <w:r>
        <w:rPr>
          <w:rFonts w:ascii="Times New Roman"/>
        </w:rPr>
        <w:t>网络NID查询原语</w:t>
      </w:r>
      <w:bookmarkEnd w:id="2752"/>
      <w:bookmarkEnd w:id="2753"/>
      <w:bookmarkEnd w:id="2754"/>
      <w:bookmarkEnd w:id="2755"/>
      <w:bookmarkEnd w:id="2756"/>
      <w:bookmarkEnd w:id="2757"/>
      <w:bookmarkEnd w:id="2758"/>
      <w:bookmarkEnd w:id="2759"/>
      <w:bookmarkEnd w:id="2760"/>
      <w:bookmarkEnd w:id="2761"/>
      <w:bookmarkEnd w:id="2762"/>
    </w:p>
    <w:p w14:paraId="21AAC4A6">
      <w:pPr>
        <w:pStyle w:val="108"/>
        <w:spacing w:before="156" w:after="156"/>
        <w:rPr>
          <w:rFonts w:ascii="Times New Roman"/>
        </w:rPr>
      </w:pPr>
      <w:bookmarkStart w:id="2763" w:name="_Toc408860020"/>
      <w:bookmarkStart w:id="2764" w:name="_Toc403570433"/>
      <w:bookmarkStart w:id="2765" w:name="_Toc399229147"/>
      <w:bookmarkStart w:id="2766" w:name="_Toc399259360"/>
      <w:bookmarkStart w:id="2767" w:name="_Toc399757398"/>
      <w:r>
        <w:rPr>
          <w:rFonts w:ascii="Times New Roman"/>
        </w:rPr>
        <w:t>原语定义</w:t>
      </w:r>
      <w:bookmarkEnd w:id="2763"/>
      <w:bookmarkEnd w:id="2764"/>
      <w:bookmarkEnd w:id="2765"/>
      <w:bookmarkEnd w:id="2766"/>
      <w:bookmarkEnd w:id="2767"/>
    </w:p>
    <w:p w14:paraId="737464EC">
      <w:pPr>
        <w:pStyle w:val="38"/>
        <w:rPr>
          <w:rFonts w:ascii="Times New Roman"/>
        </w:rPr>
      </w:pPr>
      <w:r>
        <w:rPr>
          <w:rFonts w:ascii="Times New Roman"/>
        </w:rPr>
        <w:t>应用层通过网络NID查询原语，查询CCO的网络NID。网络NID查询原语的语义应符合</w:t>
      </w:r>
      <w:r>
        <w:rPr>
          <w:rFonts w:ascii="Times New Roman"/>
        </w:rPr>
        <w:fldChar w:fldCharType="begin"/>
      </w:r>
      <w:r>
        <w:rPr>
          <w:rFonts w:ascii="Times New Roman"/>
        </w:rPr>
        <w:instrText xml:space="preserve"> REF _Ref218004108 \r \h  \* MERGEFORMAT </w:instrText>
      </w:r>
      <w:r>
        <w:rPr>
          <w:rFonts w:ascii="Times New Roman"/>
        </w:rPr>
        <w:fldChar w:fldCharType="separate"/>
      </w:r>
      <w:r>
        <w:rPr>
          <w:rFonts w:ascii="Times New Roman"/>
        </w:rPr>
        <w:t>表143</w:t>
      </w:r>
      <w:r>
        <w:rPr>
          <w:rFonts w:ascii="Times New Roman"/>
        </w:rPr>
        <w:fldChar w:fldCharType="end"/>
      </w:r>
      <w:r>
        <w:rPr>
          <w:rFonts w:ascii="Times New Roman"/>
        </w:rPr>
        <w:t>要求。</w:t>
      </w:r>
    </w:p>
    <w:p w14:paraId="47423566">
      <w:pPr>
        <w:numPr>
          <w:ilvl w:val="0"/>
          <w:numId w:val="18"/>
        </w:numPr>
        <w:spacing w:before="156" w:beforeLines="50" w:after="156" w:afterLines="50"/>
        <w:ind w:left="0"/>
        <w:jc w:val="center"/>
        <w:rPr>
          <w:rFonts w:eastAsia="黑体"/>
        </w:rPr>
      </w:pPr>
      <w:bookmarkStart w:id="2768" w:name="_Toc399259657"/>
      <w:bookmarkStart w:id="2769" w:name="_Toc405022579"/>
      <w:bookmarkStart w:id="2770" w:name="_Toc405477001"/>
      <w:bookmarkStart w:id="2771" w:name="_Ref399143887"/>
      <w:bookmarkStart w:id="2772" w:name="_Toc408860276"/>
      <w:bookmarkStart w:id="2773" w:name="_Toc399229461"/>
      <w:bookmarkStart w:id="2774" w:name="_Ref218004108"/>
      <w:bookmarkStart w:id="2775" w:name="_Toc402983251"/>
      <w:bookmarkStart w:id="2776" w:name="_Toc402983717"/>
      <w:bookmarkStart w:id="2777" w:name="_Toc402984183"/>
      <w:bookmarkStart w:id="2778" w:name="_Toc399757687"/>
      <w:bookmarkStart w:id="2779" w:name="_Toc402540169"/>
      <w:bookmarkStart w:id="2780" w:name="_Toc403570694"/>
      <w:r>
        <w:rPr>
          <w:rFonts w:eastAsia="黑体"/>
        </w:rPr>
        <w:t>网络NID查询原语</w:t>
      </w:r>
      <w:bookmarkEnd w:id="2768"/>
      <w:bookmarkEnd w:id="2769"/>
      <w:bookmarkEnd w:id="2770"/>
      <w:bookmarkEnd w:id="2771"/>
      <w:bookmarkEnd w:id="2772"/>
      <w:bookmarkEnd w:id="2773"/>
      <w:bookmarkEnd w:id="2774"/>
      <w:bookmarkEnd w:id="2775"/>
      <w:bookmarkEnd w:id="2776"/>
      <w:bookmarkEnd w:id="2777"/>
      <w:bookmarkEnd w:id="2778"/>
      <w:bookmarkEnd w:id="2779"/>
      <w:bookmarkEnd w:id="2780"/>
    </w:p>
    <w:tbl>
      <w:tblPr>
        <w:tblStyle w:val="5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376"/>
        <w:gridCol w:w="1560"/>
        <w:gridCol w:w="1417"/>
        <w:gridCol w:w="2835"/>
      </w:tblGrid>
      <w:tr w14:paraId="35D71D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noWrap w:val="0"/>
            <w:vAlign w:val="center"/>
          </w:tcPr>
          <w:p w14:paraId="190BD543">
            <w:pPr>
              <w:pStyle w:val="222"/>
              <w:rPr>
                <w:rFonts w:ascii="Times New Roman" w:hAnsi="Times New Roman"/>
              </w:rPr>
            </w:pPr>
            <w:r>
              <w:rPr>
                <w:rFonts w:ascii="Times New Roman" w:hAnsi="Times New Roman"/>
              </w:rPr>
              <w:tab/>
            </w:r>
            <w:r>
              <w:rPr>
                <w:rFonts w:ascii="Times New Roman" w:hAnsi="Times New Roman"/>
              </w:rPr>
              <w:t>名称</w:t>
            </w:r>
            <w:r>
              <w:rPr>
                <w:rFonts w:ascii="Times New Roman" w:hAnsi="Times New Roman"/>
              </w:rPr>
              <w:tab/>
            </w:r>
          </w:p>
        </w:tc>
        <w:tc>
          <w:tcPr>
            <w:tcW w:w="1560" w:type="dxa"/>
            <w:tcBorders>
              <w:right w:val="single" w:color="auto" w:sz="4" w:space="0"/>
            </w:tcBorders>
            <w:noWrap w:val="0"/>
            <w:vAlign w:val="center"/>
          </w:tcPr>
          <w:p w14:paraId="32732C5D">
            <w:pPr>
              <w:pStyle w:val="222"/>
              <w:rPr>
                <w:rFonts w:ascii="Times New Roman" w:hAnsi="Times New Roman"/>
              </w:rPr>
            </w:pPr>
            <w:r>
              <w:rPr>
                <w:rFonts w:ascii="Times New Roman" w:hAnsi="Times New Roman"/>
              </w:rPr>
              <w:t>类型</w:t>
            </w:r>
          </w:p>
        </w:tc>
        <w:tc>
          <w:tcPr>
            <w:tcW w:w="1417" w:type="dxa"/>
            <w:tcBorders>
              <w:left w:val="single" w:color="auto" w:sz="4" w:space="0"/>
            </w:tcBorders>
            <w:noWrap w:val="0"/>
            <w:vAlign w:val="center"/>
          </w:tcPr>
          <w:p w14:paraId="4542F53E">
            <w:pPr>
              <w:pStyle w:val="222"/>
              <w:rPr>
                <w:rFonts w:ascii="Times New Roman" w:hAnsi="Times New Roman"/>
              </w:rPr>
            </w:pPr>
            <w:r>
              <w:rPr>
                <w:rFonts w:ascii="Times New Roman" w:hAnsi="Times New Roman"/>
              </w:rPr>
              <w:t>有效范围</w:t>
            </w:r>
          </w:p>
        </w:tc>
        <w:tc>
          <w:tcPr>
            <w:tcW w:w="2835" w:type="dxa"/>
            <w:noWrap w:val="0"/>
            <w:vAlign w:val="center"/>
          </w:tcPr>
          <w:p w14:paraId="412ABB0F">
            <w:pPr>
              <w:pStyle w:val="222"/>
              <w:rPr>
                <w:rFonts w:ascii="Times New Roman" w:hAnsi="Times New Roman"/>
              </w:rPr>
            </w:pPr>
            <w:r>
              <w:rPr>
                <w:rFonts w:ascii="Times New Roman" w:hAnsi="Times New Roman"/>
              </w:rPr>
              <w:t>含义</w:t>
            </w:r>
          </w:p>
        </w:tc>
      </w:tr>
      <w:tr w14:paraId="1FC5F9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noWrap w:val="0"/>
            <w:vAlign w:val="center"/>
          </w:tcPr>
          <w:p w14:paraId="1B13E066">
            <w:pPr>
              <w:pStyle w:val="222"/>
              <w:rPr>
                <w:rFonts w:ascii="Times New Roman" w:hAnsi="Times New Roman"/>
              </w:rPr>
            </w:pPr>
            <w:r>
              <w:rPr>
                <w:rFonts w:ascii="Times New Roman" w:hAnsi="Times New Roman"/>
              </w:rPr>
              <w:t>-</w:t>
            </w:r>
          </w:p>
        </w:tc>
        <w:tc>
          <w:tcPr>
            <w:tcW w:w="1560" w:type="dxa"/>
            <w:tcBorders>
              <w:right w:val="single" w:color="auto" w:sz="4" w:space="0"/>
            </w:tcBorders>
            <w:noWrap w:val="0"/>
            <w:vAlign w:val="center"/>
          </w:tcPr>
          <w:p w14:paraId="01517BE7">
            <w:pPr>
              <w:pStyle w:val="222"/>
              <w:rPr>
                <w:rFonts w:ascii="Times New Roman" w:hAnsi="Times New Roman"/>
              </w:rPr>
            </w:pPr>
            <w:r>
              <w:rPr>
                <w:rFonts w:ascii="Times New Roman" w:hAnsi="Times New Roman"/>
              </w:rPr>
              <w:t>-</w:t>
            </w:r>
          </w:p>
        </w:tc>
        <w:tc>
          <w:tcPr>
            <w:tcW w:w="1417" w:type="dxa"/>
            <w:tcBorders>
              <w:left w:val="single" w:color="auto" w:sz="4" w:space="0"/>
            </w:tcBorders>
            <w:noWrap w:val="0"/>
            <w:vAlign w:val="center"/>
          </w:tcPr>
          <w:p w14:paraId="47A1D5E5">
            <w:pPr>
              <w:pStyle w:val="222"/>
              <w:rPr>
                <w:rFonts w:ascii="Times New Roman" w:hAnsi="Times New Roman"/>
              </w:rPr>
            </w:pPr>
            <w:r>
              <w:rPr>
                <w:rFonts w:ascii="Times New Roman" w:hAnsi="Times New Roman"/>
              </w:rPr>
              <w:t>-</w:t>
            </w:r>
          </w:p>
        </w:tc>
        <w:tc>
          <w:tcPr>
            <w:tcW w:w="2835" w:type="dxa"/>
            <w:noWrap w:val="0"/>
            <w:vAlign w:val="center"/>
          </w:tcPr>
          <w:p w14:paraId="1C3CC859">
            <w:pPr>
              <w:pStyle w:val="222"/>
              <w:rPr>
                <w:rFonts w:ascii="Times New Roman" w:hAnsi="Times New Roman"/>
              </w:rPr>
            </w:pPr>
            <w:r>
              <w:rPr>
                <w:rFonts w:ascii="Times New Roman" w:hAnsi="Times New Roman"/>
              </w:rPr>
              <w:t>-</w:t>
            </w:r>
          </w:p>
        </w:tc>
      </w:tr>
    </w:tbl>
    <w:p w14:paraId="0E778816">
      <w:pPr>
        <w:pStyle w:val="38"/>
        <w:rPr>
          <w:rFonts w:ascii="Times New Roman"/>
        </w:rPr>
      </w:pPr>
      <w:bookmarkStart w:id="2781" w:name="_Toc399259361"/>
      <w:bookmarkStart w:id="2782" w:name="_Toc403570434"/>
      <w:bookmarkStart w:id="2783" w:name="_Toc399757399"/>
      <w:bookmarkStart w:id="2784" w:name="_Toc408860021"/>
      <w:bookmarkStart w:id="2785" w:name="_Toc399229148"/>
    </w:p>
    <w:p w14:paraId="6987C18B">
      <w:pPr>
        <w:pStyle w:val="108"/>
        <w:spacing w:before="156" w:after="156"/>
        <w:rPr>
          <w:rFonts w:ascii="Times New Roman"/>
        </w:rPr>
      </w:pPr>
      <w:r>
        <w:rPr>
          <w:rFonts w:ascii="Times New Roman"/>
        </w:rPr>
        <w:t>数据链路层处理</w:t>
      </w:r>
      <w:bookmarkEnd w:id="2781"/>
      <w:bookmarkEnd w:id="2782"/>
      <w:bookmarkEnd w:id="2783"/>
      <w:bookmarkEnd w:id="2784"/>
      <w:bookmarkEnd w:id="2785"/>
    </w:p>
    <w:p w14:paraId="20072083">
      <w:pPr>
        <w:pStyle w:val="38"/>
        <w:rPr>
          <w:rFonts w:ascii="Times New Roman"/>
        </w:rPr>
      </w:pPr>
      <w:r>
        <w:rPr>
          <w:rFonts w:ascii="Times New Roman"/>
        </w:rPr>
        <w:t>数据链路层在接收到网络NID查询原语后，应通过网络NID上报原语，向应用层提交本网络的NID信息。</w:t>
      </w:r>
    </w:p>
    <w:p w14:paraId="7363E79C">
      <w:pPr>
        <w:pStyle w:val="104"/>
        <w:spacing w:before="156" w:after="156"/>
        <w:rPr>
          <w:rFonts w:ascii="Times New Roman"/>
        </w:rPr>
      </w:pPr>
      <w:bookmarkStart w:id="2786" w:name="_Toc403585407"/>
      <w:bookmarkStart w:id="2787" w:name="_Toc403570435"/>
      <w:bookmarkStart w:id="2788" w:name="_Toc408860022"/>
      <w:bookmarkStart w:id="2789" w:name="_Toc402983470"/>
      <w:bookmarkStart w:id="2790" w:name="_Toc399259362"/>
      <w:bookmarkStart w:id="2791" w:name="_Toc400799014"/>
      <w:bookmarkStart w:id="2792" w:name="_Toc399757400"/>
      <w:bookmarkStart w:id="2793" w:name="_Toc402983004"/>
      <w:bookmarkStart w:id="2794" w:name="_Toc402983936"/>
      <w:bookmarkStart w:id="2795" w:name="_Toc399229149"/>
      <w:bookmarkStart w:id="2796" w:name="_Toc405476749"/>
      <w:r>
        <w:rPr>
          <w:rFonts w:ascii="Times New Roman"/>
        </w:rPr>
        <w:t>网络NID上报原语</w:t>
      </w:r>
      <w:bookmarkEnd w:id="2786"/>
      <w:bookmarkEnd w:id="2787"/>
      <w:bookmarkEnd w:id="2788"/>
      <w:bookmarkEnd w:id="2789"/>
      <w:bookmarkEnd w:id="2790"/>
      <w:bookmarkEnd w:id="2791"/>
      <w:bookmarkEnd w:id="2792"/>
      <w:bookmarkEnd w:id="2793"/>
      <w:bookmarkEnd w:id="2794"/>
      <w:bookmarkEnd w:id="2795"/>
      <w:bookmarkEnd w:id="2796"/>
    </w:p>
    <w:p w14:paraId="26010F93">
      <w:pPr>
        <w:pStyle w:val="108"/>
        <w:spacing w:before="156" w:after="156"/>
        <w:rPr>
          <w:rFonts w:ascii="Times New Roman"/>
        </w:rPr>
      </w:pPr>
      <w:bookmarkStart w:id="2797" w:name="_Toc403570436"/>
      <w:bookmarkStart w:id="2798" w:name="_Toc399229150"/>
      <w:bookmarkStart w:id="2799" w:name="_Toc399757401"/>
      <w:bookmarkStart w:id="2800" w:name="_Toc399259363"/>
      <w:bookmarkStart w:id="2801" w:name="_Toc408860023"/>
      <w:r>
        <w:rPr>
          <w:rFonts w:ascii="Times New Roman"/>
        </w:rPr>
        <w:t>原语定义</w:t>
      </w:r>
      <w:bookmarkEnd w:id="2797"/>
      <w:bookmarkEnd w:id="2798"/>
      <w:bookmarkEnd w:id="2799"/>
      <w:bookmarkEnd w:id="2800"/>
      <w:bookmarkEnd w:id="2801"/>
    </w:p>
    <w:p w14:paraId="237B798D">
      <w:pPr>
        <w:pStyle w:val="38"/>
        <w:rPr>
          <w:rFonts w:ascii="Times New Roman"/>
        </w:rPr>
      </w:pPr>
      <w:r>
        <w:rPr>
          <w:rFonts w:ascii="Times New Roman"/>
        </w:rPr>
        <w:t>数据链路层应通过网络NID上报原语，向应用层上报本网络的NID信息。网络NID上报原语的语义应符合</w:t>
      </w:r>
      <w:r>
        <w:rPr>
          <w:rFonts w:ascii="Times New Roman"/>
        </w:rPr>
        <w:fldChar w:fldCharType="begin"/>
      </w:r>
      <w:r>
        <w:rPr>
          <w:rFonts w:ascii="Times New Roman"/>
        </w:rPr>
        <w:instrText xml:space="preserve"> REF _Ref218004143 \r \h  \* MERGEFORMAT </w:instrText>
      </w:r>
      <w:r>
        <w:rPr>
          <w:rFonts w:ascii="Times New Roman"/>
        </w:rPr>
        <w:fldChar w:fldCharType="separate"/>
      </w:r>
      <w:r>
        <w:rPr>
          <w:rFonts w:ascii="Times New Roman"/>
        </w:rPr>
        <w:t>表144</w:t>
      </w:r>
      <w:r>
        <w:rPr>
          <w:rFonts w:ascii="Times New Roman"/>
        </w:rPr>
        <w:fldChar w:fldCharType="end"/>
      </w:r>
      <w:r>
        <w:rPr>
          <w:rFonts w:ascii="Times New Roman"/>
        </w:rPr>
        <w:t>要求。</w:t>
      </w:r>
    </w:p>
    <w:p w14:paraId="65917382">
      <w:pPr>
        <w:numPr>
          <w:ilvl w:val="0"/>
          <w:numId w:val="18"/>
        </w:numPr>
        <w:spacing w:before="156" w:beforeLines="50" w:after="156" w:afterLines="50"/>
        <w:ind w:left="0"/>
        <w:jc w:val="center"/>
        <w:rPr>
          <w:rFonts w:eastAsia="黑体"/>
        </w:rPr>
      </w:pPr>
      <w:bookmarkStart w:id="2802" w:name="_Toc405022580"/>
      <w:bookmarkStart w:id="2803" w:name="_Ref399144578"/>
      <w:bookmarkStart w:id="2804" w:name="_Toc402983718"/>
      <w:bookmarkStart w:id="2805" w:name="_Toc399259658"/>
      <w:bookmarkStart w:id="2806" w:name="_Toc399229462"/>
      <w:bookmarkStart w:id="2807" w:name="_Toc399757688"/>
      <w:bookmarkStart w:id="2808" w:name="_Toc402540170"/>
      <w:bookmarkStart w:id="2809" w:name="_Toc402984184"/>
      <w:bookmarkStart w:id="2810" w:name="_Ref218004143"/>
      <w:bookmarkStart w:id="2811" w:name="_Toc403570695"/>
      <w:bookmarkStart w:id="2812" w:name="_Toc405477002"/>
      <w:bookmarkStart w:id="2813" w:name="_Toc402983252"/>
      <w:bookmarkStart w:id="2814" w:name="_Toc408860277"/>
      <w:r>
        <w:rPr>
          <w:rFonts w:eastAsia="黑体"/>
        </w:rPr>
        <w:t>网络NID上报原语</w:t>
      </w:r>
      <w:bookmarkEnd w:id="2802"/>
      <w:bookmarkEnd w:id="2803"/>
      <w:bookmarkEnd w:id="2804"/>
      <w:bookmarkEnd w:id="2805"/>
      <w:bookmarkEnd w:id="2806"/>
      <w:bookmarkEnd w:id="2807"/>
      <w:bookmarkEnd w:id="2808"/>
      <w:bookmarkEnd w:id="2809"/>
      <w:bookmarkEnd w:id="2810"/>
      <w:bookmarkEnd w:id="2811"/>
      <w:bookmarkEnd w:id="2812"/>
      <w:bookmarkEnd w:id="2813"/>
      <w:bookmarkEnd w:id="2814"/>
    </w:p>
    <w:tbl>
      <w:tblPr>
        <w:tblStyle w:val="5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376"/>
        <w:gridCol w:w="1560"/>
        <w:gridCol w:w="1417"/>
        <w:gridCol w:w="2835"/>
      </w:tblGrid>
      <w:tr w14:paraId="7562AD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noWrap w:val="0"/>
            <w:vAlign w:val="center"/>
          </w:tcPr>
          <w:p w14:paraId="7B1EC161">
            <w:pPr>
              <w:pStyle w:val="222"/>
              <w:rPr>
                <w:rFonts w:ascii="Times New Roman" w:hAnsi="Times New Roman"/>
              </w:rPr>
            </w:pPr>
            <w:r>
              <w:rPr>
                <w:rFonts w:ascii="Times New Roman" w:hAnsi="Times New Roman"/>
              </w:rPr>
              <w:t>名称</w:t>
            </w:r>
          </w:p>
        </w:tc>
        <w:tc>
          <w:tcPr>
            <w:tcW w:w="1560" w:type="dxa"/>
            <w:tcBorders>
              <w:right w:val="single" w:color="auto" w:sz="4" w:space="0"/>
            </w:tcBorders>
            <w:noWrap w:val="0"/>
            <w:vAlign w:val="center"/>
          </w:tcPr>
          <w:p w14:paraId="39EA1D6E">
            <w:pPr>
              <w:pStyle w:val="222"/>
              <w:rPr>
                <w:rFonts w:ascii="Times New Roman" w:hAnsi="Times New Roman"/>
              </w:rPr>
            </w:pPr>
            <w:r>
              <w:rPr>
                <w:rFonts w:ascii="Times New Roman" w:hAnsi="Times New Roman"/>
              </w:rPr>
              <w:t>类型</w:t>
            </w:r>
          </w:p>
        </w:tc>
        <w:tc>
          <w:tcPr>
            <w:tcW w:w="1417" w:type="dxa"/>
            <w:tcBorders>
              <w:left w:val="single" w:color="auto" w:sz="4" w:space="0"/>
            </w:tcBorders>
            <w:noWrap w:val="0"/>
            <w:vAlign w:val="center"/>
          </w:tcPr>
          <w:p w14:paraId="7AB221BF">
            <w:pPr>
              <w:pStyle w:val="222"/>
              <w:rPr>
                <w:rFonts w:ascii="Times New Roman" w:hAnsi="Times New Roman"/>
              </w:rPr>
            </w:pPr>
            <w:r>
              <w:rPr>
                <w:rFonts w:ascii="Times New Roman" w:hAnsi="Times New Roman"/>
              </w:rPr>
              <w:t>有效范围</w:t>
            </w:r>
          </w:p>
        </w:tc>
        <w:tc>
          <w:tcPr>
            <w:tcW w:w="2835" w:type="dxa"/>
            <w:noWrap w:val="0"/>
            <w:vAlign w:val="center"/>
          </w:tcPr>
          <w:p w14:paraId="20E6E9D0">
            <w:pPr>
              <w:pStyle w:val="222"/>
              <w:rPr>
                <w:rFonts w:ascii="Times New Roman" w:hAnsi="Times New Roman"/>
              </w:rPr>
            </w:pPr>
            <w:r>
              <w:rPr>
                <w:rFonts w:ascii="Times New Roman" w:hAnsi="Times New Roman"/>
              </w:rPr>
              <w:t>含义</w:t>
            </w:r>
          </w:p>
        </w:tc>
      </w:tr>
      <w:tr w14:paraId="521602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noWrap w:val="0"/>
            <w:vAlign w:val="center"/>
          </w:tcPr>
          <w:p w14:paraId="3C8D3EA5">
            <w:pPr>
              <w:pStyle w:val="222"/>
              <w:rPr>
                <w:rFonts w:ascii="Times New Roman" w:hAnsi="Times New Roman"/>
              </w:rPr>
            </w:pPr>
            <w:r>
              <w:rPr>
                <w:rFonts w:ascii="Times New Roman" w:hAnsi="Times New Roman"/>
              </w:rPr>
              <w:t>网络NID</w:t>
            </w:r>
          </w:p>
        </w:tc>
        <w:tc>
          <w:tcPr>
            <w:tcW w:w="1560" w:type="dxa"/>
            <w:tcBorders>
              <w:right w:val="single" w:color="auto" w:sz="4" w:space="0"/>
            </w:tcBorders>
            <w:noWrap w:val="0"/>
            <w:vAlign w:val="center"/>
          </w:tcPr>
          <w:p w14:paraId="26C96305">
            <w:pPr>
              <w:pStyle w:val="222"/>
              <w:rPr>
                <w:rFonts w:ascii="Times New Roman" w:hAnsi="Times New Roman"/>
              </w:rPr>
            </w:pPr>
            <w:r>
              <w:rPr>
                <w:rFonts w:ascii="Times New Roman" w:hAnsi="Times New Roman"/>
              </w:rPr>
              <w:t>3字节</w:t>
            </w:r>
          </w:p>
        </w:tc>
        <w:tc>
          <w:tcPr>
            <w:tcW w:w="1417" w:type="dxa"/>
            <w:tcBorders>
              <w:left w:val="single" w:color="auto" w:sz="4" w:space="0"/>
            </w:tcBorders>
            <w:noWrap w:val="0"/>
            <w:vAlign w:val="center"/>
          </w:tcPr>
          <w:p w14:paraId="714AA12B">
            <w:pPr>
              <w:pStyle w:val="222"/>
              <w:rPr>
                <w:rFonts w:ascii="Times New Roman" w:hAnsi="Times New Roman"/>
              </w:rPr>
            </w:pPr>
            <w:r>
              <w:rPr>
                <w:rFonts w:ascii="Times New Roman" w:hAnsi="Times New Roman"/>
              </w:rPr>
              <w:t>1-65535</w:t>
            </w:r>
          </w:p>
        </w:tc>
        <w:tc>
          <w:tcPr>
            <w:tcW w:w="2835" w:type="dxa"/>
            <w:noWrap w:val="0"/>
            <w:vAlign w:val="center"/>
          </w:tcPr>
          <w:p w14:paraId="1A31B9A1">
            <w:pPr>
              <w:pStyle w:val="222"/>
              <w:rPr>
                <w:rFonts w:ascii="Times New Roman" w:hAnsi="Times New Roman"/>
              </w:rPr>
            </w:pPr>
            <w:r>
              <w:rPr>
                <w:rFonts w:ascii="Times New Roman" w:hAnsi="Times New Roman"/>
              </w:rPr>
              <w:t>本网络的NID</w:t>
            </w:r>
          </w:p>
        </w:tc>
      </w:tr>
      <w:tr w14:paraId="2291D2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noWrap w:val="0"/>
            <w:vAlign w:val="center"/>
          </w:tcPr>
          <w:p w14:paraId="7248143A">
            <w:pPr>
              <w:pStyle w:val="222"/>
              <w:rPr>
                <w:rFonts w:ascii="Times New Roman" w:hAnsi="Times New Roman"/>
              </w:rPr>
            </w:pPr>
            <w:r>
              <w:rPr>
                <w:rFonts w:ascii="Times New Roman" w:hAnsi="Times New Roman"/>
              </w:rPr>
              <w:t>无线信道编号</w:t>
            </w:r>
          </w:p>
        </w:tc>
        <w:tc>
          <w:tcPr>
            <w:tcW w:w="1560" w:type="dxa"/>
            <w:tcBorders>
              <w:right w:val="single" w:color="auto" w:sz="4" w:space="0"/>
            </w:tcBorders>
            <w:noWrap w:val="0"/>
            <w:vAlign w:val="center"/>
          </w:tcPr>
          <w:p w14:paraId="2269358C">
            <w:pPr>
              <w:pStyle w:val="222"/>
              <w:rPr>
                <w:rFonts w:ascii="Times New Roman" w:hAnsi="Times New Roman"/>
              </w:rPr>
            </w:pPr>
            <w:r>
              <w:rPr>
                <w:rFonts w:ascii="Times New Roman" w:hAnsi="Times New Roman"/>
              </w:rPr>
              <w:t>1字节</w:t>
            </w:r>
          </w:p>
        </w:tc>
        <w:tc>
          <w:tcPr>
            <w:tcW w:w="1417" w:type="dxa"/>
            <w:tcBorders>
              <w:left w:val="single" w:color="auto" w:sz="4" w:space="0"/>
            </w:tcBorders>
            <w:noWrap w:val="0"/>
            <w:vAlign w:val="center"/>
          </w:tcPr>
          <w:p w14:paraId="745310F2">
            <w:pPr>
              <w:pStyle w:val="222"/>
              <w:rPr>
                <w:rFonts w:ascii="Times New Roman" w:hAnsi="Times New Roman"/>
              </w:rPr>
            </w:pPr>
            <w:r>
              <w:rPr>
                <w:rFonts w:ascii="Times New Roman" w:hAnsi="Times New Roman"/>
              </w:rPr>
              <w:t>0-255</w:t>
            </w:r>
          </w:p>
        </w:tc>
        <w:tc>
          <w:tcPr>
            <w:tcW w:w="2835" w:type="dxa"/>
            <w:noWrap w:val="0"/>
            <w:vAlign w:val="center"/>
          </w:tcPr>
          <w:p w14:paraId="30D398E1">
            <w:pPr>
              <w:pStyle w:val="222"/>
              <w:rPr>
                <w:rFonts w:ascii="Times New Roman" w:hAnsi="Times New Roman"/>
              </w:rPr>
            </w:pPr>
            <w:r>
              <w:rPr>
                <w:rFonts w:ascii="Times New Roman" w:hAnsi="Times New Roman"/>
              </w:rPr>
              <w:t>无线信道编号</w:t>
            </w:r>
          </w:p>
        </w:tc>
      </w:tr>
    </w:tbl>
    <w:p w14:paraId="7379CDF5">
      <w:pPr>
        <w:pStyle w:val="38"/>
        <w:rPr>
          <w:rFonts w:ascii="Times New Roman"/>
        </w:rPr>
      </w:pPr>
      <w:bookmarkStart w:id="2815" w:name="_Toc399259364"/>
      <w:bookmarkStart w:id="2816" w:name="_Toc399229151"/>
      <w:bookmarkStart w:id="2817" w:name="_Toc399757402"/>
      <w:bookmarkStart w:id="2818" w:name="_Toc408860024"/>
      <w:bookmarkStart w:id="2819" w:name="_Toc403570437"/>
    </w:p>
    <w:p w14:paraId="73299048">
      <w:pPr>
        <w:pStyle w:val="108"/>
        <w:spacing w:before="156" w:after="156"/>
        <w:rPr>
          <w:rFonts w:ascii="Times New Roman"/>
        </w:rPr>
      </w:pPr>
      <w:r>
        <w:rPr>
          <w:rFonts w:ascii="Times New Roman"/>
        </w:rPr>
        <w:t>数据链路层处理</w:t>
      </w:r>
      <w:bookmarkEnd w:id="2815"/>
      <w:bookmarkEnd w:id="2816"/>
      <w:bookmarkEnd w:id="2817"/>
      <w:bookmarkEnd w:id="2818"/>
      <w:bookmarkEnd w:id="2819"/>
    </w:p>
    <w:p w14:paraId="38DB99B7">
      <w:pPr>
        <w:pStyle w:val="38"/>
        <w:rPr>
          <w:rFonts w:ascii="Times New Roman"/>
        </w:rPr>
      </w:pPr>
      <w:r>
        <w:rPr>
          <w:rFonts w:ascii="Times New Roman"/>
        </w:rPr>
        <w:t>数据链路层在接收到网络NID查询原语后，应通过网络NID上报原语，向应用层提交本网络的NID信息。</w:t>
      </w:r>
    </w:p>
    <w:p w14:paraId="666EE55C">
      <w:pPr>
        <w:pStyle w:val="104"/>
        <w:spacing w:before="156" w:after="156"/>
        <w:rPr>
          <w:rFonts w:ascii="Times New Roman"/>
        </w:rPr>
      </w:pPr>
      <w:bookmarkStart w:id="2820" w:name="_Toc402983937"/>
      <w:bookmarkStart w:id="2821" w:name="_Toc400799015"/>
      <w:bookmarkStart w:id="2822" w:name="_Toc405476750"/>
      <w:bookmarkStart w:id="2823" w:name="_Toc399259365"/>
      <w:bookmarkStart w:id="2824" w:name="_Toc403585408"/>
      <w:bookmarkStart w:id="2825" w:name="_Toc402983471"/>
      <w:bookmarkStart w:id="2826" w:name="_Toc399757403"/>
      <w:bookmarkStart w:id="2827" w:name="_Toc408860025"/>
      <w:bookmarkStart w:id="2828" w:name="_Toc403570438"/>
      <w:bookmarkStart w:id="2829" w:name="_Toc399229152"/>
      <w:bookmarkStart w:id="2830" w:name="_Toc402983005"/>
      <w:r>
        <w:rPr>
          <w:rFonts w:ascii="Times New Roman"/>
        </w:rPr>
        <w:t>网络NID设置原语</w:t>
      </w:r>
      <w:bookmarkEnd w:id="2820"/>
      <w:bookmarkEnd w:id="2821"/>
      <w:bookmarkEnd w:id="2822"/>
      <w:bookmarkEnd w:id="2823"/>
      <w:bookmarkEnd w:id="2824"/>
      <w:bookmarkEnd w:id="2825"/>
      <w:bookmarkEnd w:id="2826"/>
      <w:bookmarkEnd w:id="2827"/>
      <w:bookmarkEnd w:id="2828"/>
      <w:bookmarkEnd w:id="2829"/>
      <w:bookmarkEnd w:id="2830"/>
    </w:p>
    <w:p w14:paraId="2530B036">
      <w:pPr>
        <w:pStyle w:val="108"/>
        <w:spacing w:before="156" w:after="156"/>
        <w:rPr>
          <w:rFonts w:ascii="Times New Roman"/>
        </w:rPr>
      </w:pPr>
      <w:bookmarkStart w:id="2831" w:name="_Toc399757404"/>
      <w:bookmarkStart w:id="2832" w:name="_Toc403570439"/>
      <w:bookmarkStart w:id="2833" w:name="_Toc399259366"/>
      <w:bookmarkStart w:id="2834" w:name="_Toc408860026"/>
      <w:bookmarkStart w:id="2835" w:name="_Toc399229153"/>
      <w:r>
        <w:rPr>
          <w:rFonts w:ascii="Times New Roman"/>
        </w:rPr>
        <w:t>原语定义</w:t>
      </w:r>
      <w:bookmarkEnd w:id="2831"/>
      <w:bookmarkEnd w:id="2832"/>
      <w:bookmarkEnd w:id="2833"/>
      <w:bookmarkEnd w:id="2834"/>
      <w:bookmarkEnd w:id="2835"/>
    </w:p>
    <w:p w14:paraId="10C3331C">
      <w:pPr>
        <w:pStyle w:val="38"/>
        <w:rPr>
          <w:rFonts w:ascii="Times New Roman"/>
        </w:rPr>
      </w:pPr>
      <w:r>
        <w:rPr>
          <w:rFonts w:ascii="Times New Roman"/>
        </w:rPr>
        <w:t>应用层可通过网络NID设置原语，要求数据链路层修改本网络的NID。网络NID设置原语的语义应符合</w:t>
      </w:r>
      <w:r>
        <w:rPr>
          <w:rFonts w:ascii="Times New Roman"/>
        </w:rPr>
        <w:fldChar w:fldCharType="begin"/>
      </w:r>
      <w:r>
        <w:rPr>
          <w:rFonts w:ascii="Times New Roman"/>
        </w:rPr>
        <w:instrText xml:space="preserve"> REF _Ref218004170 \r \h  \* MERGEFORMAT </w:instrText>
      </w:r>
      <w:r>
        <w:rPr>
          <w:rFonts w:ascii="Times New Roman"/>
        </w:rPr>
        <w:fldChar w:fldCharType="separate"/>
      </w:r>
      <w:r>
        <w:rPr>
          <w:rFonts w:ascii="Times New Roman"/>
        </w:rPr>
        <w:t>表145</w:t>
      </w:r>
      <w:r>
        <w:rPr>
          <w:rFonts w:ascii="Times New Roman"/>
        </w:rPr>
        <w:fldChar w:fldCharType="end"/>
      </w:r>
      <w:r>
        <w:rPr>
          <w:rFonts w:ascii="Times New Roman"/>
        </w:rPr>
        <w:t>要求。</w:t>
      </w:r>
    </w:p>
    <w:p w14:paraId="7118DBE1">
      <w:pPr>
        <w:numPr>
          <w:ilvl w:val="0"/>
          <w:numId w:val="18"/>
        </w:numPr>
        <w:spacing w:before="156" w:beforeLines="50" w:after="156" w:afterLines="50"/>
        <w:ind w:left="0"/>
        <w:jc w:val="center"/>
        <w:rPr>
          <w:rFonts w:eastAsia="黑体"/>
        </w:rPr>
      </w:pPr>
      <w:bookmarkStart w:id="2836" w:name="_Toc402984185"/>
      <w:bookmarkStart w:id="2837" w:name="_Toc402983719"/>
      <w:bookmarkStart w:id="2838" w:name="_Ref399144651"/>
      <w:bookmarkStart w:id="2839" w:name="_Toc405022581"/>
      <w:bookmarkStart w:id="2840" w:name="_Toc403570696"/>
      <w:bookmarkStart w:id="2841" w:name="_Toc399229463"/>
      <w:bookmarkStart w:id="2842" w:name="_Toc405477003"/>
      <w:bookmarkStart w:id="2843" w:name="_Toc402983253"/>
      <w:bookmarkStart w:id="2844" w:name="_Toc399757689"/>
      <w:bookmarkStart w:id="2845" w:name="_Ref218004170"/>
      <w:bookmarkStart w:id="2846" w:name="_Toc402540171"/>
      <w:bookmarkStart w:id="2847" w:name="_Toc408860278"/>
      <w:bookmarkStart w:id="2848" w:name="_Toc399259659"/>
      <w:r>
        <w:rPr>
          <w:rFonts w:eastAsia="黑体"/>
        </w:rPr>
        <w:t>网络NID设置原语</w:t>
      </w:r>
      <w:bookmarkEnd w:id="2836"/>
      <w:bookmarkEnd w:id="2837"/>
      <w:bookmarkEnd w:id="2838"/>
      <w:bookmarkEnd w:id="2839"/>
      <w:bookmarkEnd w:id="2840"/>
      <w:bookmarkEnd w:id="2841"/>
      <w:bookmarkEnd w:id="2842"/>
      <w:bookmarkEnd w:id="2843"/>
      <w:bookmarkEnd w:id="2844"/>
      <w:bookmarkEnd w:id="2845"/>
      <w:bookmarkEnd w:id="2846"/>
      <w:bookmarkEnd w:id="2847"/>
      <w:bookmarkEnd w:id="2848"/>
    </w:p>
    <w:tbl>
      <w:tblPr>
        <w:tblStyle w:val="5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376"/>
        <w:gridCol w:w="1560"/>
        <w:gridCol w:w="1417"/>
        <w:gridCol w:w="2835"/>
      </w:tblGrid>
      <w:tr w14:paraId="276073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noWrap w:val="0"/>
            <w:vAlign w:val="center"/>
          </w:tcPr>
          <w:p w14:paraId="4CA6FA72">
            <w:pPr>
              <w:pStyle w:val="222"/>
              <w:rPr>
                <w:rFonts w:ascii="Times New Roman" w:hAnsi="Times New Roman"/>
              </w:rPr>
            </w:pPr>
            <w:r>
              <w:rPr>
                <w:rFonts w:ascii="Times New Roman" w:hAnsi="Times New Roman"/>
              </w:rPr>
              <w:t>名称</w:t>
            </w:r>
          </w:p>
        </w:tc>
        <w:tc>
          <w:tcPr>
            <w:tcW w:w="1560" w:type="dxa"/>
            <w:tcBorders>
              <w:right w:val="single" w:color="auto" w:sz="4" w:space="0"/>
            </w:tcBorders>
            <w:noWrap w:val="0"/>
            <w:vAlign w:val="center"/>
          </w:tcPr>
          <w:p w14:paraId="2D60D51E">
            <w:pPr>
              <w:pStyle w:val="222"/>
              <w:rPr>
                <w:rFonts w:ascii="Times New Roman" w:hAnsi="Times New Roman"/>
              </w:rPr>
            </w:pPr>
            <w:r>
              <w:rPr>
                <w:rFonts w:ascii="Times New Roman" w:hAnsi="Times New Roman"/>
              </w:rPr>
              <w:t>类型</w:t>
            </w:r>
          </w:p>
        </w:tc>
        <w:tc>
          <w:tcPr>
            <w:tcW w:w="1417" w:type="dxa"/>
            <w:tcBorders>
              <w:left w:val="single" w:color="auto" w:sz="4" w:space="0"/>
            </w:tcBorders>
            <w:noWrap w:val="0"/>
            <w:vAlign w:val="center"/>
          </w:tcPr>
          <w:p w14:paraId="6B0F6858">
            <w:pPr>
              <w:pStyle w:val="222"/>
              <w:rPr>
                <w:rFonts w:ascii="Times New Roman" w:hAnsi="Times New Roman"/>
              </w:rPr>
            </w:pPr>
            <w:r>
              <w:rPr>
                <w:rFonts w:ascii="Times New Roman" w:hAnsi="Times New Roman"/>
              </w:rPr>
              <w:t>有效范围</w:t>
            </w:r>
          </w:p>
        </w:tc>
        <w:tc>
          <w:tcPr>
            <w:tcW w:w="2835" w:type="dxa"/>
            <w:noWrap w:val="0"/>
            <w:vAlign w:val="center"/>
          </w:tcPr>
          <w:p w14:paraId="6E077174">
            <w:pPr>
              <w:pStyle w:val="222"/>
              <w:rPr>
                <w:rFonts w:ascii="Times New Roman" w:hAnsi="Times New Roman"/>
              </w:rPr>
            </w:pPr>
            <w:r>
              <w:rPr>
                <w:rFonts w:ascii="Times New Roman" w:hAnsi="Times New Roman"/>
              </w:rPr>
              <w:t>含义</w:t>
            </w:r>
          </w:p>
        </w:tc>
      </w:tr>
      <w:tr w14:paraId="50613F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noWrap w:val="0"/>
            <w:vAlign w:val="center"/>
          </w:tcPr>
          <w:p w14:paraId="116851E0">
            <w:pPr>
              <w:pStyle w:val="222"/>
              <w:rPr>
                <w:rFonts w:ascii="Times New Roman" w:hAnsi="Times New Roman"/>
              </w:rPr>
            </w:pPr>
            <w:r>
              <w:rPr>
                <w:rFonts w:ascii="Times New Roman" w:hAnsi="Times New Roman"/>
              </w:rPr>
              <w:t>网络NID</w:t>
            </w:r>
          </w:p>
        </w:tc>
        <w:tc>
          <w:tcPr>
            <w:tcW w:w="1560" w:type="dxa"/>
            <w:tcBorders>
              <w:right w:val="single" w:color="auto" w:sz="4" w:space="0"/>
            </w:tcBorders>
            <w:noWrap w:val="0"/>
            <w:vAlign w:val="center"/>
          </w:tcPr>
          <w:p w14:paraId="66D60CEB">
            <w:pPr>
              <w:pStyle w:val="222"/>
              <w:rPr>
                <w:rFonts w:ascii="Times New Roman" w:hAnsi="Times New Roman"/>
              </w:rPr>
            </w:pPr>
            <w:r>
              <w:rPr>
                <w:rFonts w:ascii="Times New Roman" w:hAnsi="Times New Roman"/>
              </w:rPr>
              <w:t>3字节</w:t>
            </w:r>
          </w:p>
        </w:tc>
        <w:tc>
          <w:tcPr>
            <w:tcW w:w="1417" w:type="dxa"/>
            <w:tcBorders>
              <w:left w:val="single" w:color="auto" w:sz="4" w:space="0"/>
            </w:tcBorders>
            <w:noWrap w:val="0"/>
            <w:vAlign w:val="center"/>
          </w:tcPr>
          <w:p w14:paraId="0CEE4F2F">
            <w:pPr>
              <w:pStyle w:val="222"/>
              <w:rPr>
                <w:rFonts w:ascii="Times New Roman" w:hAnsi="Times New Roman"/>
              </w:rPr>
            </w:pPr>
            <w:r>
              <w:rPr>
                <w:rFonts w:ascii="Times New Roman" w:hAnsi="Times New Roman"/>
              </w:rPr>
              <w:t>1-65535</w:t>
            </w:r>
          </w:p>
        </w:tc>
        <w:tc>
          <w:tcPr>
            <w:tcW w:w="2835" w:type="dxa"/>
            <w:noWrap w:val="0"/>
            <w:vAlign w:val="center"/>
          </w:tcPr>
          <w:p w14:paraId="64B1B9CA">
            <w:pPr>
              <w:pStyle w:val="222"/>
              <w:rPr>
                <w:rFonts w:ascii="Times New Roman" w:hAnsi="Times New Roman"/>
              </w:rPr>
            </w:pPr>
            <w:r>
              <w:rPr>
                <w:rFonts w:ascii="Times New Roman" w:hAnsi="Times New Roman"/>
              </w:rPr>
              <w:t>本网络的新的NID</w:t>
            </w:r>
          </w:p>
        </w:tc>
      </w:tr>
    </w:tbl>
    <w:p w14:paraId="45EA449F">
      <w:pPr>
        <w:pStyle w:val="38"/>
        <w:rPr>
          <w:rFonts w:ascii="Times New Roman"/>
        </w:rPr>
      </w:pPr>
      <w:bookmarkStart w:id="2849" w:name="_Toc399757405"/>
      <w:bookmarkStart w:id="2850" w:name="_Toc408860027"/>
      <w:bookmarkStart w:id="2851" w:name="_Toc403570440"/>
      <w:bookmarkStart w:id="2852" w:name="_Toc399259367"/>
      <w:bookmarkStart w:id="2853" w:name="_Toc399229154"/>
    </w:p>
    <w:p w14:paraId="6DA3909E">
      <w:pPr>
        <w:pStyle w:val="108"/>
        <w:spacing w:before="156" w:after="156"/>
        <w:rPr>
          <w:rFonts w:ascii="Times New Roman"/>
        </w:rPr>
      </w:pPr>
      <w:r>
        <w:rPr>
          <w:rFonts w:ascii="Times New Roman"/>
        </w:rPr>
        <w:t>数据链路层处理</w:t>
      </w:r>
      <w:bookmarkEnd w:id="2849"/>
      <w:bookmarkEnd w:id="2850"/>
      <w:bookmarkEnd w:id="2851"/>
      <w:bookmarkEnd w:id="2852"/>
      <w:bookmarkEnd w:id="2853"/>
    </w:p>
    <w:p w14:paraId="2FF07C67">
      <w:pPr>
        <w:pStyle w:val="38"/>
        <w:rPr>
          <w:rFonts w:ascii="Times New Roman"/>
        </w:rPr>
      </w:pPr>
      <w:r>
        <w:rPr>
          <w:rFonts w:ascii="Times New Roman"/>
        </w:rPr>
        <w:t>数据链路层在接收网络NID设置原语后，应将本网络的NID设置为网络NID设置原语中的网络NID。</w:t>
      </w:r>
    </w:p>
    <w:p w14:paraId="1DC21C1B">
      <w:pPr>
        <w:pStyle w:val="104"/>
        <w:spacing w:before="156" w:after="156"/>
        <w:rPr>
          <w:rFonts w:ascii="Times New Roman"/>
        </w:rPr>
      </w:pPr>
      <w:bookmarkStart w:id="2854" w:name="_Toc403570441"/>
      <w:bookmarkStart w:id="2855" w:name="_Toc399757406"/>
      <w:bookmarkStart w:id="2856" w:name="_Toc403585409"/>
      <w:bookmarkStart w:id="2857" w:name="_Toc399259368"/>
      <w:bookmarkStart w:id="2858" w:name="_Toc402983472"/>
      <w:bookmarkStart w:id="2859" w:name="_Toc408860028"/>
      <w:bookmarkStart w:id="2860" w:name="_Toc405476751"/>
      <w:bookmarkStart w:id="2861" w:name="_Toc400799016"/>
      <w:bookmarkStart w:id="2862" w:name="_Toc402983006"/>
      <w:bookmarkStart w:id="2863" w:name="_Toc399229155"/>
      <w:bookmarkStart w:id="2864" w:name="_Toc402983938"/>
      <w:r>
        <w:rPr>
          <w:rFonts w:ascii="Times New Roman"/>
        </w:rPr>
        <w:t>邻居网络查询原语</w:t>
      </w:r>
      <w:bookmarkEnd w:id="2854"/>
      <w:bookmarkEnd w:id="2855"/>
      <w:bookmarkEnd w:id="2856"/>
      <w:bookmarkEnd w:id="2857"/>
      <w:bookmarkEnd w:id="2858"/>
      <w:bookmarkEnd w:id="2859"/>
      <w:bookmarkEnd w:id="2860"/>
      <w:bookmarkEnd w:id="2861"/>
      <w:bookmarkEnd w:id="2862"/>
      <w:bookmarkEnd w:id="2863"/>
      <w:bookmarkEnd w:id="2864"/>
    </w:p>
    <w:p w14:paraId="69948565">
      <w:pPr>
        <w:pStyle w:val="108"/>
        <w:spacing w:before="156" w:after="156"/>
        <w:rPr>
          <w:rFonts w:ascii="Times New Roman"/>
        </w:rPr>
      </w:pPr>
      <w:bookmarkStart w:id="2865" w:name="_Toc399229156"/>
      <w:bookmarkStart w:id="2866" w:name="_Toc408860029"/>
      <w:bookmarkStart w:id="2867" w:name="_Toc399259369"/>
      <w:bookmarkStart w:id="2868" w:name="_Toc399757407"/>
      <w:bookmarkStart w:id="2869" w:name="_Toc403570442"/>
      <w:r>
        <w:rPr>
          <w:rFonts w:ascii="Times New Roman"/>
        </w:rPr>
        <w:t>原语定义</w:t>
      </w:r>
      <w:bookmarkEnd w:id="2865"/>
      <w:bookmarkEnd w:id="2866"/>
      <w:bookmarkEnd w:id="2867"/>
      <w:bookmarkEnd w:id="2868"/>
      <w:bookmarkEnd w:id="2869"/>
    </w:p>
    <w:p w14:paraId="26C589F1">
      <w:pPr>
        <w:pStyle w:val="38"/>
        <w:rPr>
          <w:rFonts w:ascii="Times New Roman"/>
        </w:rPr>
      </w:pPr>
      <w:r>
        <w:rPr>
          <w:rFonts w:ascii="Times New Roman"/>
        </w:rPr>
        <w:t>应用层应通过邻居网络查询原语，查询CCO的邻居网络信息。邻居网络查询原语的语义应符合</w:t>
      </w:r>
      <w:r>
        <w:rPr>
          <w:rFonts w:ascii="Times New Roman"/>
        </w:rPr>
        <w:fldChar w:fldCharType="begin"/>
      </w:r>
      <w:r>
        <w:rPr>
          <w:rFonts w:ascii="Times New Roman"/>
        </w:rPr>
        <w:instrText xml:space="preserve"> REF _Ref218004193 \r \h  \* MERGEFORMAT </w:instrText>
      </w:r>
      <w:r>
        <w:rPr>
          <w:rFonts w:ascii="Times New Roman"/>
        </w:rPr>
        <w:fldChar w:fldCharType="separate"/>
      </w:r>
      <w:r>
        <w:rPr>
          <w:rFonts w:ascii="Times New Roman"/>
        </w:rPr>
        <w:t>表146</w:t>
      </w:r>
      <w:r>
        <w:rPr>
          <w:rFonts w:ascii="Times New Roman"/>
        </w:rPr>
        <w:fldChar w:fldCharType="end"/>
      </w:r>
      <w:r>
        <w:rPr>
          <w:rFonts w:ascii="Times New Roman"/>
        </w:rPr>
        <w:t>要求。</w:t>
      </w:r>
    </w:p>
    <w:p w14:paraId="32B4CF3F">
      <w:pPr>
        <w:numPr>
          <w:ilvl w:val="0"/>
          <w:numId w:val="18"/>
        </w:numPr>
        <w:spacing w:before="156" w:beforeLines="50" w:after="156" w:afterLines="50"/>
        <w:ind w:left="0"/>
        <w:jc w:val="center"/>
        <w:rPr>
          <w:rFonts w:eastAsia="黑体"/>
        </w:rPr>
      </w:pPr>
      <w:bookmarkStart w:id="2870" w:name="_Toc403570697"/>
      <w:bookmarkStart w:id="2871" w:name="_Toc408860279"/>
      <w:bookmarkStart w:id="2872" w:name="_Toc399229464"/>
      <w:bookmarkStart w:id="2873" w:name="_Ref399144687"/>
      <w:bookmarkStart w:id="2874" w:name="_Toc405477004"/>
      <w:bookmarkStart w:id="2875" w:name="_Toc405022582"/>
      <w:bookmarkStart w:id="2876" w:name="_Ref218004193"/>
      <w:bookmarkStart w:id="2877" w:name="_Toc402983720"/>
      <w:bookmarkStart w:id="2878" w:name="_Toc402984186"/>
      <w:bookmarkStart w:id="2879" w:name="_Toc402983254"/>
      <w:bookmarkStart w:id="2880" w:name="_Toc399757690"/>
      <w:bookmarkStart w:id="2881" w:name="_Toc399259660"/>
      <w:bookmarkStart w:id="2882" w:name="_Toc402540172"/>
      <w:r>
        <w:rPr>
          <w:rFonts w:eastAsia="黑体"/>
        </w:rPr>
        <w:t>邻居网络信息查询原语</w:t>
      </w:r>
      <w:bookmarkEnd w:id="2870"/>
      <w:bookmarkEnd w:id="2871"/>
      <w:bookmarkEnd w:id="2872"/>
      <w:bookmarkEnd w:id="2873"/>
      <w:bookmarkEnd w:id="2874"/>
      <w:bookmarkEnd w:id="2875"/>
      <w:bookmarkEnd w:id="2876"/>
      <w:bookmarkEnd w:id="2877"/>
      <w:bookmarkEnd w:id="2878"/>
      <w:bookmarkEnd w:id="2879"/>
      <w:bookmarkEnd w:id="2880"/>
      <w:bookmarkEnd w:id="2881"/>
      <w:bookmarkEnd w:id="2882"/>
    </w:p>
    <w:tbl>
      <w:tblPr>
        <w:tblStyle w:val="5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376"/>
        <w:gridCol w:w="1560"/>
        <w:gridCol w:w="1417"/>
        <w:gridCol w:w="2835"/>
      </w:tblGrid>
      <w:tr w14:paraId="36017A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noWrap w:val="0"/>
            <w:vAlign w:val="center"/>
          </w:tcPr>
          <w:p w14:paraId="5AF1F6D3">
            <w:pPr>
              <w:pStyle w:val="222"/>
              <w:rPr>
                <w:rFonts w:ascii="Times New Roman" w:hAnsi="Times New Roman"/>
              </w:rPr>
            </w:pPr>
            <w:r>
              <w:rPr>
                <w:rFonts w:ascii="Times New Roman" w:hAnsi="Times New Roman"/>
              </w:rPr>
              <w:t>名称</w:t>
            </w:r>
          </w:p>
        </w:tc>
        <w:tc>
          <w:tcPr>
            <w:tcW w:w="1560" w:type="dxa"/>
            <w:tcBorders>
              <w:right w:val="single" w:color="auto" w:sz="4" w:space="0"/>
            </w:tcBorders>
            <w:noWrap w:val="0"/>
            <w:vAlign w:val="center"/>
          </w:tcPr>
          <w:p w14:paraId="4AB9B11E">
            <w:pPr>
              <w:pStyle w:val="222"/>
              <w:rPr>
                <w:rFonts w:ascii="Times New Roman" w:hAnsi="Times New Roman"/>
              </w:rPr>
            </w:pPr>
            <w:r>
              <w:rPr>
                <w:rFonts w:ascii="Times New Roman" w:hAnsi="Times New Roman"/>
              </w:rPr>
              <w:t>类型</w:t>
            </w:r>
          </w:p>
        </w:tc>
        <w:tc>
          <w:tcPr>
            <w:tcW w:w="1417" w:type="dxa"/>
            <w:tcBorders>
              <w:left w:val="single" w:color="auto" w:sz="4" w:space="0"/>
            </w:tcBorders>
            <w:noWrap w:val="0"/>
            <w:vAlign w:val="center"/>
          </w:tcPr>
          <w:p w14:paraId="7B2B9207">
            <w:pPr>
              <w:pStyle w:val="222"/>
              <w:rPr>
                <w:rFonts w:ascii="Times New Roman" w:hAnsi="Times New Roman"/>
              </w:rPr>
            </w:pPr>
            <w:r>
              <w:rPr>
                <w:rFonts w:ascii="Times New Roman" w:hAnsi="Times New Roman"/>
              </w:rPr>
              <w:t>有效范围</w:t>
            </w:r>
          </w:p>
        </w:tc>
        <w:tc>
          <w:tcPr>
            <w:tcW w:w="2835" w:type="dxa"/>
            <w:noWrap w:val="0"/>
            <w:vAlign w:val="center"/>
          </w:tcPr>
          <w:p w14:paraId="233694C9">
            <w:pPr>
              <w:pStyle w:val="222"/>
              <w:rPr>
                <w:rFonts w:ascii="Times New Roman" w:hAnsi="Times New Roman"/>
              </w:rPr>
            </w:pPr>
            <w:r>
              <w:rPr>
                <w:rFonts w:ascii="Times New Roman" w:hAnsi="Times New Roman"/>
              </w:rPr>
              <w:t>含义</w:t>
            </w:r>
          </w:p>
        </w:tc>
      </w:tr>
      <w:tr w14:paraId="5DDB7D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noWrap w:val="0"/>
            <w:vAlign w:val="center"/>
          </w:tcPr>
          <w:p w14:paraId="215BB4F4">
            <w:pPr>
              <w:pStyle w:val="222"/>
              <w:rPr>
                <w:rFonts w:ascii="Times New Roman" w:hAnsi="Times New Roman"/>
              </w:rPr>
            </w:pPr>
            <w:r>
              <w:rPr>
                <w:rFonts w:ascii="Times New Roman" w:hAnsi="Times New Roman"/>
              </w:rPr>
              <w:t>-</w:t>
            </w:r>
          </w:p>
        </w:tc>
        <w:tc>
          <w:tcPr>
            <w:tcW w:w="1560" w:type="dxa"/>
            <w:tcBorders>
              <w:right w:val="single" w:color="auto" w:sz="4" w:space="0"/>
            </w:tcBorders>
            <w:noWrap w:val="0"/>
            <w:vAlign w:val="center"/>
          </w:tcPr>
          <w:p w14:paraId="00F58A6B">
            <w:pPr>
              <w:pStyle w:val="222"/>
              <w:rPr>
                <w:rFonts w:ascii="Times New Roman" w:hAnsi="Times New Roman"/>
              </w:rPr>
            </w:pPr>
            <w:r>
              <w:rPr>
                <w:rFonts w:ascii="Times New Roman" w:hAnsi="Times New Roman"/>
              </w:rPr>
              <w:t>-</w:t>
            </w:r>
          </w:p>
        </w:tc>
        <w:tc>
          <w:tcPr>
            <w:tcW w:w="1417" w:type="dxa"/>
            <w:tcBorders>
              <w:left w:val="single" w:color="auto" w:sz="4" w:space="0"/>
            </w:tcBorders>
            <w:noWrap w:val="0"/>
            <w:vAlign w:val="center"/>
          </w:tcPr>
          <w:p w14:paraId="2AC82B3A">
            <w:pPr>
              <w:pStyle w:val="222"/>
              <w:rPr>
                <w:rFonts w:ascii="Times New Roman" w:hAnsi="Times New Roman"/>
              </w:rPr>
            </w:pPr>
            <w:r>
              <w:rPr>
                <w:rFonts w:ascii="Times New Roman" w:hAnsi="Times New Roman"/>
              </w:rPr>
              <w:t>-</w:t>
            </w:r>
          </w:p>
        </w:tc>
        <w:tc>
          <w:tcPr>
            <w:tcW w:w="2835" w:type="dxa"/>
            <w:noWrap w:val="0"/>
            <w:vAlign w:val="center"/>
          </w:tcPr>
          <w:p w14:paraId="5EBE7543">
            <w:pPr>
              <w:pStyle w:val="222"/>
              <w:rPr>
                <w:rFonts w:ascii="Times New Roman" w:hAnsi="Times New Roman"/>
              </w:rPr>
            </w:pPr>
            <w:r>
              <w:rPr>
                <w:rFonts w:ascii="Times New Roman" w:hAnsi="Times New Roman"/>
              </w:rPr>
              <w:t>-</w:t>
            </w:r>
          </w:p>
        </w:tc>
      </w:tr>
    </w:tbl>
    <w:p w14:paraId="46D9D136">
      <w:pPr>
        <w:pStyle w:val="38"/>
        <w:rPr>
          <w:rFonts w:ascii="Times New Roman"/>
        </w:rPr>
      </w:pPr>
      <w:bookmarkStart w:id="2883" w:name="_Toc403570443"/>
      <w:bookmarkStart w:id="2884" w:name="_Toc408860030"/>
      <w:bookmarkStart w:id="2885" w:name="_Toc399259370"/>
      <w:bookmarkStart w:id="2886" w:name="_Toc399229157"/>
      <w:bookmarkStart w:id="2887" w:name="_Toc399757408"/>
    </w:p>
    <w:p w14:paraId="7E546303">
      <w:pPr>
        <w:pStyle w:val="108"/>
        <w:spacing w:before="156" w:after="156"/>
        <w:rPr>
          <w:rFonts w:ascii="Times New Roman"/>
        </w:rPr>
      </w:pPr>
      <w:r>
        <w:rPr>
          <w:rFonts w:ascii="Times New Roman"/>
        </w:rPr>
        <w:t>数据链路层处理</w:t>
      </w:r>
      <w:bookmarkEnd w:id="2883"/>
      <w:bookmarkEnd w:id="2884"/>
      <w:bookmarkEnd w:id="2885"/>
      <w:bookmarkEnd w:id="2886"/>
      <w:bookmarkEnd w:id="2887"/>
    </w:p>
    <w:p w14:paraId="6A8FEEE9">
      <w:pPr>
        <w:pStyle w:val="38"/>
        <w:rPr>
          <w:rFonts w:ascii="Times New Roman"/>
        </w:rPr>
      </w:pPr>
      <w:r>
        <w:rPr>
          <w:rFonts w:ascii="Times New Roman"/>
        </w:rPr>
        <w:t>数据链路层在接收到邻居网络查询原语后，应通过邻居网络信息上报原语，给应用层提交本网络的邻居网络信息。</w:t>
      </w:r>
    </w:p>
    <w:p w14:paraId="0EF0D82D">
      <w:pPr>
        <w:pStyle w:val="104"/>
        <w:spacing w:before="156" w:after="156"/>
        <w:rPr>
          <w:rFonts w:ascii="Times New Roman"/>
        </w:rPr>
      </w:pPr>
      <w:bookmarkStart w:id="2888" w:name="_Toc399229158"/>
      <w:bookmarkStart w:id="2889" w:name="_Toc408860031"/>
      <w:bookmarkStart w:id="2890" w:name="_Toc402983007"/>
      <w:bookmarkStart w:id="2891" w:name="_Toc405476752"/>
      <w:bookmarkStart w:id="2892" w:name="_Toc399259371"/>
      <w:bookmarkStart w:id="2893" w:name="_Toc402983939"/>
      <w:bookmarkStart w:id="2894" w:name="_Toc399757409"/>
      <w:bookmarkStart w:id="2895" w:name="_Toc402983473"/>
      <w:bookmarkStart w:id="2896" w:name="_Toc403585410"/>
      <w:bookmarkStart w:id="2897" w:name="_Toc400799017"/>
      <w:bookmarkStart w:id="2898" w:name="_Toc403570444"/>
      <w:r>
        <w:rPr>
          <w:rFonts w:ascii="Times New Roman"/>
        </w:rPr>
        <w:t>邻居网络上报原语</w:t>
      </w:r>
      <w:bookmarkEnd w:id="2888"/>
      <w:bookmarkEnd w:id="2889"/>
      <w:bookmarkEnd w:id="2890"/>
      <w:bookmarkEnd w:id="2891"/>
      <w:bookmarkEnd w:id="2892"/>
      <w:bookmarkEnd w:id="2893"/>
      <w:bookmarkEnd w:id="2894"/>
      <w:bookmarkEnd w:id="2895"/>
      <w:bookmarkEnd w:id="2896"/>
      <w:bookmarkEnd w:id="2897"/>
      <w:bookmarkEnd w:id="2898"/>
    </w:p>
    <w:p w14:paraId="2AD1BFBC">
      <w:pPr>
        <w:pStyle w:val="108"/>
        <w:spacing w:before="156" w:after="156"/>
        <w:rPr>
          <w:rFonts w:ascii="Times New Roman"/>
        </w:rPr>
      </w:pPr>
      <w:bookmarkStart w:id="2899" w:name="_Toc399259372"/>
      <w:bookmarkStart w:id="2900" w:name="_Toc408860032"/>
      <w:bookmarkStart w:id="2901" w:name="_Toc403570445"/>
      <w:bookmarkStart w:id="2902" w:name="_Toc399229159"/>
      <w:bookmarkStart w:id="2903" w:name="_Toc399757410"/>
      <w:r>
        <w:rPr>
          <w:rFonts w:ascii="Times New Roman"/>
        </w:rPr>
        <w:t>原语定义</w:t>
      </w:r>
      <w:bookmarkEnd w:id="2899"/>
      <w:bookmarkEnd w:id="2900"/>
      <w:bookmarkEnd w:id="2901"/>
      <w:bookmarkEnd w:id="2902"/>
      <w:bookmarkEnd w:id="2903"/>
    </w:p>
    <w:p w14:paraId="41D21CC3">
      <w:pPr>
        <w:pStyle w:val="38"/>
        <w:rPr>
          <w:rFonts w:ascii="Times New Roman"/>
        </w:rPr>
      </w:pPr>
      <w:r>
        <w:rPr>
          <w:rFonts w:ascii="Times New Roman"/>
        </w:rPr>
        <w:t>应用层通过邻居网络查询原语查询邻居网络信息时，数据链路层应通过邻居网络上报原语上报邻居网络信息。邻居网络上报原语的语义应符合</w:t>
      </w:r>
      <w:r>
        <w:rPr>
          <w:rFonts w:ascii="Times New Roman"/>
        </w:rPr>
        <w:fldChar w:fldCharType="begin"/>
      </w:r>
      <w:r>
        <w:rPr>
          <w:rFonts w:ascii="Times New Roman"/>
        </w:rPr>
        <w:instrText xml:space="preserve"> REF _Ref218004226 \r \h  \* MERGEFORMAT </w:instrText>
      </w:r>
      <w:r>
        <w:rPr>
          <w:rFonts w:ascii="Times New Roman"/>
        </w:rPr>
        <w:fldChar w:fldCharType="separate"/>
      </w:r>
      <w:r>
        <w:rPr>
          <w:rFonts w:ascii="Times New Roman"/>
        </w:rPr>
        <w:t>表147</w:t>
      </w:r>
      <w:r>
        <w:rPr>
          <w:rFonts w:ascii="Times New Roman"/>
        </w:rPr>
        <w:fldChar w:fldCharType="end"/>
      </w:r>
      <w:r>
        <w:rPr>
          <w:rFonts w:ascii="Times New Roman"/>
        </w:rPr>
        <w:t>要求。</w:t>
      </w:r>
    </w:p>
    <w:p w14:paraId="17092BC0">
      <w:pPr>
        <w:numPr>
          <w:ilvl w:val="0"/>
          <w:numId w:val="18"/>
        </w:numPr>
        <w:spacing w:before="156" w:beforeLines="50" w:after="156" w:afterLines="50"/>
        <w:ind w:left="0"/>
        <w:jc w:val="center"/>
        <w:rPr>
          <w:rFonts w:eastAsia="黑体"/>
        </w:rPr>
      </w:pPr>
      <w:bookmarkStart w:id="2904" w:name="_Toc408860280"/>
      <w:bookmarkStart w:id="2905" w:name="_Toc403570698"/>
      <w:bookmarkStart w:id="2906" w:name="_Toc402983255"/>
      <w:bookmarkStart w:id="2907" w:name="_Toc402983721"/>
      <w:bookmarkStart w:id="2908" w:name="_Toc399259661"/>
      <w:bookmarkStart w:id="2909" w:name="_Ref399144723"/>
      <w:bookmarkStart w:id="2910" w:name="_Toc405022583"/>
      <w:bookmarkStart w:id="2911" w:name="_Toc399229465"/>
      <w:bookmarkStart w:id="2912" w:name="_Toc405477005"/>
      <w:bookmarkStart w:id="2913" w:name="_Toc402984187"/>
      <w:bookmarkStart w:id="2914" w:name="_Toc402540173"/>
      <w:bookmarkStart w:id="2915" w:name="_Ref218004226"/>
      <w:bookmarkStart w:id="2916" w:name="_Toc399757691"/>
      <w:r>
        <w:rPr>
          <w:rFonts w:eastAsia="黑体"/>
        </w:rPr>
        <w:t>邻居网络上报原语</w:t>
      </w:r>
      <w:bookmarkEnd w:id="2904"/>
      <w:bookmarkEnd w:id="2905"/>
      <w:bookmarkEnd w:id="2906"/>
      <w:bookmarkEnd w:id="2907"/>
      <w:bookmarkEnd w:id="2908"/>
      <w:bookmarkEnd w:id="2909"/>
      <w:bookmarkEnd w:id="2910"/>
      <w:bookmarkEnd w:id="2911"/>
      <w:bookmarkEnd w:id="2912"/>
      <w:bookmarkEnd w:id="2913"/>
      <w:bookmarkEnd w:id="2914"/>
      <w:bookmarkEnd w:id="2915"/>
      <w:bookmarkEnd w:id="2916"/>
    </w:p>
    <w:tbl>
      <w:tblPr>
        <w:tblStyle w:val="5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376"/>
        <w:gridCol w:w="1560"/>
        <w:gridCol w:w="1417"/>
        <w:gridCol w:w="2835"/>
      </w:tblGrid>
      <w:tr w14:paraId="557F02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noWrap w:val="0"/>
            <w:vAlign w:val="center"/>
          </w:tcPr>
          <w:p w14:paraId="72DC18AC">
            <w:pPr>
              <w:pStyle w:val="222"/>
              <w:rPr>
                <w:rFonts w:ascii="Times New Roman" w:hAnsi="Times New Roman"/>
              </w:rPr>
            </w:pPr>
            <w:r>
              <w:rPr>
                <w:rFonts w:ascii="Times New Roman" w:hAnsi="Times New Roman"/>
              </w:rPr>
              <w:t>名称</w:t>
            </w:r>
          </w:p>
        </w:tc>
        <w:tc>
          <w:tcPr>
            <w:tcW w:w="1560" w:type="dxa"/>
            <w:tcBorders>
              <w:right w:val="single" w:color="auto" w:sz="4" w:space="0"/>
            </w:tcBorders>
            <w:noWrap w:val="0"/>
            <w:vAlign w:val="center"/>
          </w:tcPr>
          <w:p w14:paraId="0030BA51">
            <w:pPr>
              <w:pStyle w:val="222"/>
              <w:rPr>
                <w:rFonts w:ascii="Times New Roman" w:hAnsi="Times New Roman"/>
              </w:rPr>
            </w:pPr>
            <w:r>
              <w:rPr>
                <w:rFonts w:ascii="Times New Roman" w:hAnsi="Times New Roman"/>
              </w:rPr>
              <w:t>类型</w:t>
            </w:r>
          </w:p>
        </w:tc>
        <w:tc>
          <w:tcPr>
            <w:tcW w:w="1417" w:type="dxa"/>
            <w:tcBorders>
              <w:left w:val="single" w:color="auto" w:sz="4" w:space="0"/>
            </w:tcBorders>
            <w:noWrap w:val="0"/>
            <w:vAlign w:val="center"/>
          </w:tcPr>
          <w:p w14:paraId="1D0261D6">
            <w:pPr>
              <w:pStyle w:val="222"/>
              <w:rPr>
                <w:rFonts w:ascii="Times New Roman" w:hAnsi="Times New Roman"/>
              </w:rPr>
            </w:pPr>
            <w:r>
              <w:rPr>
                <w:rFonts w:ascii="Times New Roman" w:hAnsi="Times New Roman"/>
              </w:rPr>
              <w:t>有效范围</w:t>
            </w:r>
          </w:p>
        </w:tc>
        <w:tc>
          <w:tcPr>
            <w:tcW w:w="2835" w:type="dxa"/>
            <w:noWrap w:val="0"/>
            <w:vAlign w:val="center"/>
          </w:tcPr>
          <w:p w14:paraId="14A1DA37">
            <w:pPr>
              <w:pStyle w:val="222"/>
              <w:rPr>
                <w:rFonts w:ascii="Times New Roman" w:hAnsi="Times New Roman"/>
              </w:rPr>
            </w:pPr>
            <w:r>
              <w:rPr>
                <w:rFonts w:ascii="Times New Roman" w:hAnsi="Times New Roman"/>
              </w:rPr>
              <w:t>含义</w:t>
            </w:r>
          </w:p>
        </w:tc>
      </w:tr>
      <w:tr w14:paraId="460F3D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noWrap w:val="0"/>
            <w:vAlign w:val="center"/>
          </w:tcPr>
          <w:p w14:paraId="58B04D86">
            <w:pPr>
              <w:pStyle w:val="222"/>
              <w:rPr>
                <w:rFonts w:ascii="Times New Roman" w:hAnsi="Times New Roman"/>
              </w:rPr>
            </w:pPr>
            <w:r>
              <w:rPr>
                <w:rFonts w:ascii="Times New Roman" w:hAnsi="Times New Roman"/>
              </w:rPr>
              <w:t>表项总数</w:t>
            </w:r>
          </w:p>
        </w:tc>
        <w:tc>
          <w:tcPr>
            <w:tcW w:w="1560" w:type="dxa"/>
            <w:tcBorders>
              <w:right w:val="single" w:color="auto" w:sz="4" w:space="0"/>
            </w:tcBorders>
            <w:noWrap w:val="0"/>
            <w:vAlign w:val="center"/>
          </w:tcPr>
          <w:p w14:paraId="3241C048">
            <w:pPr>
              <w:pStyle w:val="222"/>
              <w:rPr>
                <w:rFonts w:ascii="Times New Roman" w:hAnsi="Times New Roman"/>
              </w:rPr>
            </w:pPr>
            <w:r>
              <w:rPr>
                <w:rFonts w:ascii="Times New Roman" w:hAnsi="Times New Roman"/>
              </w:rPr>
              <w:t>1字节数量</w:t>
            </w:r>
          </w:p>
        </w:tc>
        <w:tc>
          <w:tcPr>
            <w:tcW w:w="1417" w:type="dxa"/>
            <w:tcBorders>
              <w:left w:val="single" w:color="auto" w:sz="4" w:space="0"/>
            </w:tcBorders>
            <w:noWrap w:val="0"/>
            <w:vAlign w:val="center"/>
          </w:tcPr>
          <w:p w14:paraId="0502429D">
            <w:pPr>
              <w:pStyle w:val="222"/>
              <w:rPr>
                <w:rFonts w:ascii="Times New Roman" w:hAnsi="Times New Roman"/>
              </w:rPr>
            </w:pPr>
            <w:r>
              <w:rPr>
                <w:rFonts w:ascii="Times New Roman" w:hAnsi="Times New Roman"/>
              </w:rPr>
              <w:t>1 – 31</w:t>
            </w:r>
          </w:p>
        </w:tc>
        <w:tc>
          <w:tcPr>
            <w:tcW w:w="2835" w:type="dxa"/>
            <w:noWrap w:val="0"/>
            <w:vAlign w:val="center"/>
          </w:tcPr>
          <w:p w14:paraId="6B8F3A0A">
            <w:pPr>
              <w:pStyle w:val="222"/>
              <w:jc w:val="both"/>
              <w:rPr>
                <w:rFonts w:ascii="Times New Roman" w:hAnsi="Times New Roman"/>
              </w:rPr>
            </w:pPr>
            <w:r>
              <w:rPr>
                <w:rFonts w:ascii="Times New Roman" w:hAnsi="Times New Roman"/>
              </w:rPr>
              <w:t>邻居网络信息表项总数</w:t>
            </w:r>
          </w:p>
        </w:tc>
      </w:tr>
      <w:tr w14:paraId="2E1AE7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noWrap w:val="0"/>
            <w:vAlign w:val="center"/>
          </w:tcPr>
          <w:p w14:paraId="544957F7">
            <w:pPr>
              <w:pStyle w:val="222"/>
              <w:rPr>
                <w:rFonts w:ascii="Times New Roman" w:hAnsi="Times New Roman"/>
              </w:rPr>
            </w:pPr>
            <w:r>
              <w:rPr>
                <w:rFonts w:ascii="Times New Roman" w:hAnsi="Times New Roman"/>
              </w:rPr>
              <w:t>邻居网络信息</w:t>
            </w:r>
          </w:p>
        </w:tc>
        <w:tc>
          <w:tcPr>
            <w:tcW w:w="1560" w:type="dxa"/>
            <w:tcBorders>
              <w:right w:val="single" w:color="auto" w:sz="4" w:space="0"/>
            </w:tcBorders>
            <w:noWrap w:val="0"/>
            <w:vAlign w:val="center"/>
          </w:tcPr>
          <w:p w14:paraId="797B3AB6">
            <w:pPr>
              <w:pStyle w:val="222"/>
              <w:rPr>
                <w:rFonts w:ascii="Times New Roman" w:hAnsi="Times New Roman"/>
              </w:rPr>
            </w:pPr>
            <w:r>
              <w:rPr>
                <w:rFonts w:ascii="Times New Roman" w:hAnsi="Times New Roman"/>
              </w:rPr>
              <w:t>可变长字节流</w:t>
            </w:r>
          </w:p>
        </w:tc>
        <w:tc>
          <w:tcPr>
            <w:tcW w:w="1417" w:type="dxa"/>
            <w:tcBorders>
              <w:left w:val="single" w:color="auto" w:sz="4" w:space="0"/>
            </w:tcBorders>
            <w:noWrap w:val="0"/>
            <w:vAlign w:val="center"/>
          </w:tcPr>
          <w:p w14:paraId="329F3311">
            <w:pPr>
              <w:pStyle w:val="222"/>
              <w:rPr>
                <w:rFonts w:ascii="Times New Roman" w:hAnsi="Times New Roman"/>
              </w:rPr>
            </w:pPr>
            <w:r>
              <w:rPr>
                <w:rFonts w:ascii="Times New Roman" w:hAnsi="Times New Roman"/>
              </w:rPr>
              <w:t>-</w:t>
            </w:r>
          </w:p>
        </w:tc>
        <w:tc>
          <w:tcPr>
            <w:tcW w:w="2835" w:type="dxa"/>
            <w:noWrap w:val="0"/>
            <w:vAlign w:val="center"/>
          </w:tcPr>
          <w:p w14:paraId="3C950697">
            <w:pPr>
              <w:pStyle w:val="222"/>
              <w:jc w:val="both"/>
              <w:rPr>
                <w:rFonts w:ascii="Times New Roman" w:hAnsi="Times New Roman"/>
              </w:rPr>
            </w:pPr>
            <w:r>
              <w:rPr>
                <w:rFonts w:ascii="Times New Roman" w:hAnsi="Times New Roman"/>
              </w:rPr>
              <w:t>邻居网络单个表项的信息，</w:t>
            </w:r>
          </w:p>
          <w:p w14:paraId="116EE3D2">
            <w:pPr>
              <w:pStyle w:val="222"/>
              <w:jc w:val="both"/>
              <w:rPr>
                <w:rFonts w:ascii="Times New Roman" w:hAnsi="Times New Roman"/>
              </w:rPr>
            </w:pPr>
            <w:r>
              <w:rPr>
                <w:rFonts w:ascii="Times New Roman" w:hAnsi="Times New Roman"/>
              </w:rPr>
              <w:t>数据总大小，由表项总数 * 单个表项大小，</w:t>
            </w:r>
          </w:p>
          <w:p w14:paraId="3B94A6E3">
            <w:pPr>
              <w:pStyle w:val="222"/>
              <w:jc w:val="both"/>
              <w:rPr>
                <w:rFonts w:ascii="Times New Roman" w:hAnsi="Times New Roman"/>
              </w:rPr>
            </w:pPr>
            <w:r>
              <w:rPr>
                <w:rFonts w:ascii="Times New Roman" w:hAnsi="Times New Roman"/>
              </w:rPr>
              <w:t>单个表项的数据大小请参照表174</w:t>
            </w:r>
          </w:p>
        </w:tc>
      </w:tr>
    </w:tbl>
    <w:p w14:paraId="0B4DC9B8">
      <w:pPr>
        <w:rPr>
          <w:rFonts w:eastAsia="黑体"/>
        </w:rPr>
      </w:pPr>
      <w:bookmarkStart w:id="2917" w:name="_Toc405477006"/>
      <w:bookmarkStart w:id="2918" w:name="_Toc399229466"/>
      <w:bookmarkStart w:id="2919" w:name="_Ref399144746"/>
      <w:bookmarkStart w:id="2920" w:name="_Toc408860281"/>
      <w:bookmarkStart w:id="2921" w:name="_Toc399757692"/>
      <w:bookmarkStart w:id="2922" w:name="_Toc402984188"/>
      <w:bookmarkStart w:id="2923" w:name="_Toc402983256"/>
      <w:bookmarkStart w:id="2924" w:name="_Toc403570699"/>
      <w:bookmarkStart w:id="2925" w:name="_Toc399259662"/>
      <w:bookmarkStart w:id="2926" w:name="_Toc402983722"/>
      <w:bookmarkStart w:id="2927" w:name="_Toc405022584"/>
      <w:bookmarkStart w:id="2928" w:name="_Toc402540174"/>
    </w:p>
    <w:p w14:paraId="2358329A">
      <w:pPr>
        <w:pStyle w:val="38"/>
        <w:rPr>
          <w:rFonts w:ascii="Times New Roman"/>
        </w:rPr>
      </w:pPr>
      <w:r>
        <w:rPr>
          <w:rFonts w:ascii="Times New Roman"/>
        </w:rPr>
        <w:t>网络拓扑上报单个表项信息原语的语义应符合</w:t>
      </w:r>
      <w:r>
        <w:rPr>
          <w:rFonts w:ascii="Times New Roman"/>
        </w:rPr>
        <w:fldChar w:fldCharType="begin"/>
      </w:r>
      <w:r>
        <w:rPr>
          <w:rFonts w:ascii="Times New Roman"/>
        </w:rPr>
        <w:instrText xml:space="preserve"> REF _Ref486005565 \r \h  \* MERGEFORMAT </w:instrText>
      </w:r>
      <w:r>
        <w:rPr>
          <w:rFonts w:ascii="Times New Roman"/>
        </w:rPr>
        <w:fldChar w:fldCharType="separate"/>
      </w:r>
      <w:r>
        <w:rPr>
          <w:rFonts w:ascii="Times New Roman"/>
        </w:rPr>
        <w:t>表148</w:t>
      </w:r>
      <w:r>
        <w:rPr>
          <w:rFonts w:ascii="Times New Roman"/>
        </w:rPr>
        <w:fldChar w:fldCharType="end"/>
      </w:r>
      <w:r>
        <w:rPr>
          <w:rFonts w:ascii="Times New Roman"/>
        </w:rPr>
        <w:t>要求。</w:t>
      </w:r>
    </w:p>
    <w:p w14:paraId="5F1F1B30">
      <w:pPr>
        <w:numPr>
          <w:ilvl w:val="0"/>
          <w:numId w:val="18"/>
        </w:numPr>
        <w:spacing w:before="156" w:beforeLines="50" w:after="156" w:afterLines="50"/>
        <w:ind w:left="0"/>
        <w:jc w:val="center"/>
        <w:rPr>
          <w:rFonts w:eastAsia="黑体"/>
        </w:rPr>
      </w:pPr>
      <w:bookmarkStart w:id="2929" w:name="_Ref486005565"/>
      <w:r>
        <w:rPr>
          <w:rFonts w:eastAsia="黑体"/>
        </w:rPr>
        <w:t>网络拓扑上报单个表项信息原语</w:t>
      </w:r>
      <w:bookmarkEnd w:id="2917"/>
      <w:bookmarkEnd w:id="2918"/>
      <w:bookmarkEnd w:id="2919"/>
      <w:bookmarkEnd w:id="2920"/>
      <w:bookmarkEnd w:id="2921"/>
      <w:bookmarkEnd w:id="2922"/>
      <w:bookmarkEnd w:id="2923"/>
      <w:bookmarkEnd w:id="2924"/>
      <w:bookmarkEnd w:id="2925"/>
      <w:bookmarkEnd w:id="2926"/>
      <w:bookmarkEnd w:id="2927"/>
      <w:bookmarkEnd w:id="2928"/>
      <w:bookmarkEnd w:id="2929"/>
    </w:p>
    <w:tbl>
      <w:tblPr>
        <w:tblStyle w:val="5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827"/>
        <w:gridCol w:w="1559"/>
        <w:gridCol w:w="1701"/>
        <w:gridCol w:w="3101"/>
      </w:tblGrid>
      <w:tr w14:paraId="735BBD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27" w:type="dxa"/>
            <w:noWrap w:val="0"/>
            <w:vAlign w:val="center"/>
          </w:tcPr>
          <w:p w14:paraId="3EA3CF81">
            <w:pPr>
              <w:pStyle w:val="222"/>
              <w:rPr>
                <w:rFonts w:ascii="Times New Roman" w:hAnsi="Times New Roman"/>
              </w:rPr>
            </w:pPr>
            <w:r>
              <w:rPr>
                <w:rFonts w:ascii="Times New Roman" w:hAnsi="Times New Roman"/>
              </w:rPr>
              <w:t>名称</w:t>
            </w:r>
          </w:p>
        </w:tc>
        <w:tc>
          <w:tcPr>
            <w:tcW w:w="1559" w:type="dxa"/>
            <w:tcBorders>
              <w:right w:val="single" w:color="auto" w:sz="4" w:space="0"/>
            </w:tcBorders>
            <w:noWrap w:val="0"/>
            <w:vAlign w:val="center"/>
          </w:tcPr>
          <w:p w14:paraId="0BE1243B">
            <w:pPr>
              <w:pStyle w:val="222"/>
              <w:rPr>
                <w:rFonts w:ascii="Times New Roman" w:hAnsi="Times New Roman"/>
              </w:rPr>
            </w:pPr>
            <w:r>
              <w:rPr>
                <w:rFonts w:ascii="Times New Roman" w:hAnsi="Times New Roman"/>
              </w:rPr>
              <w:t>类型</w:t>
            </w:r>
          </w:p>
        </w:tc>
        <w:tc>
          <w:tcPr>
            <w:tcW w:w="1701" w:type="dxa"/>
            <w:tcBorders>
              <w:left w:val="single" w:color="auto" w:sz="4" w:space="0"/>
            </w:tcBorders>
            <w:noWrap w:val="0"/>
            <w:vAlign w:val="center"/>
          </w:tcPr>
          <w:p w14:paraId="14F006E4">
            <w:pPr>
              <w:pStyle w:val="222"/>
              <w:rPr>
                <w:rFonts w:ascii="Times New Roman" w:hAnsi="Times New Roman"/>
              </w:rPr>
            </w:pPr>
            <w:r>
              <w:rPr>
                <w:rFonts w:ascii="Times New Roman" w:hAnsi="Times New Roman"/>
              </w:rPr>
              <w:t>有效范围</w:t>
            </w:r>
          </w:p>
        </w:tc>
        <w:tc>
          <w:tcPr>
            <w:tcW w:w="3101" w:type="dxa"/>
            <w:noWrap w:val="0"/>
            <w:vAlign w:val="center"/>
          </w:tcPr>
          <w:p w14:paraId="06DBA168">
            <w:pPr>
              <w:pStyle w:val="222"/>
              <w:rPr>
                <w:rFonts w:ascii="Times New Roman" w:hAnsi="Times New Roman"/>
              </w:rPr>
            </w:pPr>
            <w:r>
              <w:rPr>
                <w:rFonts w:ascii="Times New Roman" w:hAnsi="Times New Roman"/>
              </w:rPr>
              <w:t>含义</w:t>
            </w:r>
          </w:p>
        </w:tc>
      </w:tr>
      <w:tr w14:paraId="6874A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27" w:type="dxa"/>
            <w:noWrap w:val="0"/>
            <w:vAlign w:val="center"/>
          </w:tcPr>
          <w:p w14:paraId="574C2507">
            <w:pPr>
              <w:pStyle w:val="222"/>
              <w:rPr>
                <w:rFonts w:ascii="Times New Roman" w:hAnsi="Times New Roman"/>
              </w:rPr>
            </w:pPr>
            <w:r>
              <w:rPr>
                <w:rFonts w:ascii="Times New Roman" w:hAnsi="Times New Roman"/>
              </w:rPr>
              <w:t>NID</w:t>
            </w:r>
          </w:p>
        </w:tc>
        <w:tc>
          <w:tcPr>
            <w:tcW w:w="1559" w:type="dxa"/>
            <w:tcBorders>
              <w:right w:val="single" w:color="auto" w:sz="4" w:space="0"/>
            </w:tcBorders>
            <w:noWrap w:val="0"/>
            <w:vAlign w:val="center"/>
          </w:tcPr>
          <w:p w14:paraId="70388EFE">
            <w:pPr>
              <w:pStyle w:val="222"/>
              <w:rPr>
                <w:rFonts w:ascii="Times New Roman" w:hAnsi="Times New Roman"/>
              </w:rPr>
            </w:pPr>
            <w:r>
              <w:rPr>
                <w:rFonts w:ascii="Times New Roman" w:hAnsi="Times New Roman"/>
              </w:rPr>
              <w:t>3字节</w:t>
            </w:r>
          </w:p>
        </w:tc>
        <w:tc>
          <w:tcPr>
            <w:tcW w:w="1701" w:type="dxa"/>
            <w:tcBorders>
              <w:left w:val="single" w:color="auto" w:sz="4" w:space="0"/>
            </w:tcBorders>
            <w:noWrap w:val="0"/>
            <w:vAlign w:val="center"/>
          </w:tcPr>
          <w:p w14:paraId="24CAF092">
            <w:pPr>
              <w:pStyle w:val="222"/>
              <w:rPr>
                <w:rFonts w:ascii="Times New Roman" w:hAnsi="Times New Roman"/>
              </w:rPr>
            </w:pPr>
            <w:r>
              <w:rPr>
                <w:rFonts w:ascii="Times New Roman" w:hAnsi="Times New Roman"/>
              </w:rPr>
              <w:t>1-65535</w:t>
            </w:r>
          </w:p>
        </w:tc>
        <w:tc>
          <w:tcPr>
            <w:tcW w:w="3101" w:type="dxa"/>
            <w:noWrap w:val="0"/>
            <w:vAlign w:val="center"/>
          </w:tcPr>
          <w:p w14:paraId="294AF290">
            <w:pPr>
              <w:pStyle w:val="222"/>
              <w:jc w:val="both"/>
              <w:rPr>
                <w:rFonts w:ascii="Times New Roman" w:hAnsi="Times New Roman"/>
              </w:rPr>
            </w:pPr>
            <w:r>
              <w:rPr>
                <w:rFonts w:ascii="Times New Roman" w:hAnsi="Times New Roman"/>
              </w:rPr>
              <w:t>邻居网络的网络标识</w:t>
            </w:r>
          </w:p>
        </w:tc>
      </w:tr>
      <w:tr w14:paraId="2D9F31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27" w:type="dxa"/>
            <w:noWrap w:val="0"/>
            <w:vAlign w:val="center"/>
          </w:tcPr>
          <w:p w14:paraId="6B462586">
            <w:pPr>
              <w:pStyle w:val="222"/>
              <w:rPr>
                <w:rFonts w:ascii="Times New Roman" w:hAnsi="Times New Roman"/>
              </w:rPr>
            </w:pPr>
            <w:r>
              <w:rPr>
                <w:rFonts w:ascii="Times New Roman" w:hAnsi="Times New Roman"/>
              </w:rPr>
              <w:t>单通标志</w:t>
            </w:r>
          </w:p>
        </w:tc>
        <w:tc>
          <w:tcPr>
            <w:tcW w:w="1559" w:type="dxa"/>
            <w:tcBorders>
              <w:right w:val="single" w:color="auto" w:sz="4" w:space="0"/>
            </w:tcBorders>
            <w:noWrap w:val="0"/>
            <w:vAlign w:val="center"/>
          </w:tcPr>
          <w:p w14:paraId="0D0D9FA5">
            <w:pPr>
              <w:pStyle w:val="222"/>
              <w:rPr>
                <w:rFonts w:ascii="Times New Roman" w:hAnsi="Times New Roman"/>
              </w:rPr>
            </w:pPr>
            <w:r>
              <w:rPr>
                <w:rFonts w:ascii="Times New Roman" w:hAnsi="Times New Roman"/>
              </w:rPr>
              <w:t>布尔</w:t>
            </w:r>
          </w:p>
        </w:tc>
        <w:tc>
          <w:tcPr>
            <w:tcW w:w="1701" w:type="dxa"/>
            <w:tcBorders>
              <w:left w:val="single" w:color="auto" w:sz="4" w:space="0"/>
            </w:tcBorders>
            <w:noWrap w:val="0"/>
            <w:vAlign w:val="center"/>
          </w:tcPr>
          <w:p w14:paraId="1EB6AD81">
            <w:pPr>
              <w:pStyle w:val="222"/>
              <w:rPr>
                <w:rFonts w:ascii="Times New Roman" w:hAnsi="Times New Roman"/>
              </w:rPr>
            </w:pPr>
            <w:r>
              <w:rPr>
                <w:rFonts w:ascii="Times New Roman" w:hAnsi="Times New Roman"/>
              </w:rPr>
              <w:t>0或者1</w:t>
            </w:r>
          </w:p>
        </w:tc>
        <w:tc>
          <w:tcPr>
            <w:tcW w:w="3101" w:type="dxa"/>
            <w:noWrap w:val="0"/>
            <w:vAlign w:val="center"/>
          </w:tcPr>
          <w:p w14:paraId="58ACFC46">
            <w:pPr>
              <w:pStyle w:val="222"/>
              <w:jc w:val="both"/>
              <w:rPr>
                <w:rFonts w:ascii="Times New Roman" w:hAnsi="Times New Roman"/>
              </w:rPr>
            </w:pPr>
            <w:r>
              <w:rPr>
                <w:rFonts w:ascii="Times New Roman" w:hAnsi="Times New Roman"/>
              </w:rPr>
              <w:t>与本网络是否为单通，</w:t>
            </w:r>
          </w:p>
          <w:p w14:paraId="7DA7C6EC">
            <w:pPr>
              <w:pStyle w:val="222"/>
              <w:jc w:val="both"/>
              <w:rPr>
                <w:rFonts w:ascii="Times New Roman" w:hAnsi="Times New Roman"/>
              </w:rPr>
            </w:pPr>
            <w:r>
              <w:rPr>
                <w:rFonts w:ascii="Times New Roman" w:hAnsi="Times New Roman"/>
              </w:rPr>
              <w:t>1为单通；</w:t>
            </w:r>
          </w:p>
          <w:p w14:paraId="69C66286">
            <w:pPr>
              <w:pStyle w:val="222"/>
              <w:jc w:val="both"/>
              <w:rPr>
                <w:rFonts w:ascii="Times New Roman" w:hAnsi="Times New Roman"/>
              </w:rPr>
            </w:pPr>
            <w:r>
              <w:rPr>
                <w:rFonts w:ascii="Times New Roman" w:hAnsi="Times New Roman"/>
              </w:rPr>
              <w:t>0为双通</w:t>
            </w:r>
          </w:p>
        </w:tc>
      </w:tr>
      <w:tr w14:paraId="2E6F20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27" w:type="dxa"/>
            <w:noWrap w:val="0"/>
            <w:vAlign w:val="center"/>
          </w:tcPr>
          <w:p w14:paraId="5E90708F">
            <w:pPr>
              <w:pStyle w:val="222"/>
              <w:rPr>
                <w:rFonts w:ascii="Times New Roman" w:hAnsi="Times New Roman"/>
              </w:rPr>
            </w:pPr>
            <w:r>
              <w:rPr>
                <w:rFonts w:ascii="Times New Roman" w:hAnsi="Times New Roman"/>
              </w:rPr>
              <w:t>占用带宽</w:t>
            </w:r>
          </w:p>
        </w:tc>
        <w:tc>
          <w:tcPr>
            <w:tcW w:w="1559" w:type="dxa"/>
            <w:tcBorders>
              <w:right w:val="single" w:color="auto" w:sz="4" w:space="0"/>
            </w:tcBorders>
            <w:noWrap w:val="0"/>
            <w:vAlign w:val="center"/>
          </w:tcPr>
          <w:p w14:paraId="381069E5">
            <w:pPr>
              <w:pStyle w:val="222"/>
              <w:rPr>
                <w:rFonts w:ascii="Times New Roman" w:hAnsi="Times New Roman"/>
              </w:rPr>
            </w:pPr>
            <w:r>
              <w:rPr>
                <w:rFonts w:ascii="Times New Roman" w:hAnsi="Times New Roman"/>
              </w:rPr>
              <w:t>4字节</w:t>
            </w:r>
          </w:p>
        </w:tc>
        <w:tc>
          <w:tcPr>
            <w:tcW w:w="1701" w:type="dxa"/>
            <w:tcBorders>
              <w:left w:val="single" w:color="auto" w:sz="4" w:space="0"/>
            </w:tcBorders>
            <w:noWrap w:val="0"/>
            <w:vAlign w:val="center"/>
          </w:tcPr>
          <w:p w14:paraId="6EEEF1CF">
            <w:pPr>
              <w:pStyle w:val="222"/>
              <w:rPr>
                <w:rFonts w:ascii="Times New Roman" w:hAnsi="Times New Roman"/>
              </w:rPr>
            </w:pPr>
            <w:r>
              <w:rPr>
                <w:rFonts w:ascii="Times New Roman" w:hAnsi="Times New Roman"/>
              </w:rPr>
              <w:t>-</w:t>
            </w:r>
          </w:p>
        </w:tc>
        <w:tc>
          <w:tcPr>
            <w:tcW w:w="3101" w:type="dxa"/>
            <w:noWrap w:val="0"/>
            <w:vAlign w:val="center"/>
          </w:tcPr>
          <w:p w14:paraId="64C6E890">
            <w:pPr>
              <w:pStyle w:val="222"/>
              <w:jc w:val="both"/>
              <w:rPr>
                <w:rFonts w:ascii="Times New Roman" w:hAnsi="Times New Roman"/>
              </w:rPr>
            </w:pPr>
            <w:r>
              <w:rPr>
                <w:rFonts w:ascii="Times New Roman" w:hAnsi="Times New Roman"/>
              </w:rPr>
              <w:t>邻居网络占用的带宽，单位毫秒</w:t>
            </w:r>
          </w:p>
        </w:tc>
      </w:tr>
    </w:tbl>
    <w:p w14:paraId="306967BF">
      <w:pPr>
        <w:pStyle w:val="38"/>
        <w:rPr>
          <w:rFonts w:ascii="Times New Roman"/>
        </w:rPr>
      </w:pPr>
      <w:bookmarkStart w:id="2930" w:name="_Toc408860033"/>
      <w:bookmarkStart w:id="2931" w:name="_Toc403570446"/>
    </w:p>
    <w:p w14:paraId="11542CF6">
      <w:pPr>
        <w:pStyle w:val="108"/>
        <w:spacing w:before="156" w:after="156"/>
        <w:rPr>
          <w:rFonts w:ascii="Times New Roman"/>
        </w:rPr>
      </w:pPr>
      <w:r>
        <w:rPr>
          <w:rFonts w:ascii="Times New Roman"/>
        </w:rPr>
        <w:t>数据链路层处理</w:t>
      </w:r>
      <w:bookmarkEnd w:id="2930"/>
      <w:bookmarkEnd w:id="2931"/>
    </w:p>
    <w:p w14:paraId="66A71D3C">
      <w:pPr>
        <w:pStyle w:val="38"/>
        <w:rPr>
          <w:rFonts w:ascii="Times New Roman"/>
        </w:rPr>
      </w:pPr>
      <w:r>
        <w:rPr>
          <w:rFonts w:ascii="Times New Roman"/>
        </w:rPr>
        <w:t>数据链路层对于当前CCO中多网络有效表项，应根据邻居网络查询原语的要求，使用邻居网络上报原语顺序上报。</w:t>
      </w:r>
    </w:p>
    <w:p w14:paraId="6EDD969A">
      <w:pPr>
        <w:pStyle w:val="104"/>
        <w:spacing w:before="156" w:after="156"/>
        <w:rPr>
          <w:rFonts w:ascii="Times New Roman"/>
        </w:rPr>
      </w:pPr>
      <w:bookmarkStart w:id="2932" w:name="_Toc399259373"/>
      <w:bookmarkStart w:id="2933" w:name="_Toc399229160"/>
      <w:bookmarkStart w:id="2934" w:name="_Toc402983474"/>
      <w:bookmarkStart w:id="2935" w:name="_Toc399757411"/>
      <w:bookmarkStart w:id="2936" w:name="_Toc402983008"/>
      <w:bookmarkStart w:id="2937" w:name="_Toc400799018"/>
      <w:bookmarkStart w:id="2938" w:name="_Toc402983940"/>
      <w:bookmarkStart w:id="2939" w:name="_Toc403570447"/>
      <w:bookmarkStart w:id="2940" w:name="_Toc403585411"/>
      <w:bookmarkStart w:id="2941" w:name="_Toc408860034"/>
      <w:bookmarkStart w:id="2942" w:name="_Toc405476753"/>
      <w:r>
        <w:rPr>
          <w:rFonts w:ascii="Times New Roman"/>
        </w:rPr>
        <w:t>白名单查询原语</w:t>
      </w:r>
      <w:bookmarkEnd w:id="2932"/>
      <w:bookmarkEnd w:id="2933"/>
      <w:bookmarkEnd w:id="2934"/>
      <w:bookmarkEnd w:id="2935"/>
      <w:bookmarkEnd w:id="2936"/>
      <w:bookmarkEnd w:id="2937"/>
      <w:bookmarkEnd w:id="2938"/>
      <w:bookmarkEnd w:id="2939"/>
      <w:bookmarkEnd w:id="2940"/>
      <w:bookmarkEnd w:id="2941"/>
      <w:bookmarkEnd w:id="2942"/>
    </w:p>
    <w:p w14:paraId="2FB92055">
      <w:pPr>
        <w:pStyle w:val="108"/>
        <w:spacing w:before="156" w:after="156"/>
        <w:rPr>
          <w:rFonts w:ascii="Times New Roman"/>
        </w:rPr>
      </w:pPr>
      <w:bookmarkStart w:id="2943" w:name="_Toc399259374"/>
      <w:bookmarkStart w:id="2944" w:name="_Toc403570448"/>
      <w:bookmarkStart w:id="2945" w:name="_Toc399757412"/>
      <w:bookmarkStart w:id="2946" w:name="_Toc408860035"/>
      <w:bookmarkStart w:id="2947" w:name="_Toc399229161"/>
      <w:r>
        <w:rPr>
          <w:rFonts w:ascii="Times New Roman"/>
        </w:rPr>
        <w:t>原语定义</w:t>
      </w:r>
      <w:bookmarkEnd w:id="2943"/>
      <w:bookmarkEnd w:id="2944"/>
      <w:bookmarkEnd w:id="2945"/>
      <w:bookmarkEnd w:id="2946"/>
      <w:bookmarkEnd w:id="2947"/>
    </w:p>
    <w:p w14:paraId="17FA9DF3">
      <w:pPr>
        <w:pStyle w:val="38"/>
        <w:rPr>
          <w:rFonts w:ascii="Times New Roman"/>
        </w:rPr>
      </w:pPr>
      <w:r>
        <w:rPr>
          <w:rFonts w:ascii="Times New Roman"/>
        </w:rPr>
        <w:t>应用层可以通过白名单查询原语，获取当前CCO中的白名单信息。白名单查询原语的语义应符合</w:t>
      </w:r>
      <w:r>
        <w:rPr>
          <w:rFonts w:ascii="Times New Roman"/>
        </w:rPr>
        <w:fldChar w:fldCharType="begin"/>
      </w:r>
      <w:r>
        <w:rPr>
          <w:rFonts w:ascii="Times New Roman"/>
        </w:rPr>
        <w:instrText xml:space="preserve"> REF _Ref218004372 \r \h  \* MERGEFORMAT </w:instrText>
      </w:r>
      <w:r>
        <w:rPr>
          <w:rFonts w:ascii="Times New Roman"/>
        </w:rPr>
        <w:fldChar w:fldCharType="separate"/>
      </w:r>
      <w:r>
        <w:rPr>
          <w:rFonts w:ascii="Times New Roman"/>
        </w:rPr>
        <w:t>表149</w:t>
      </w:r>
      <w:r>
        <w:rPr>
          <w:rFonts w:ascii="Times New Roman"/>
        </w:rPr>
        <w:fldChar w:fldCharType="end"/>
      </w:r>
      <w:r>
        <w:rPr>
          <w:rFonts w:ascii="Times New Roman"/>
        </w:rPr>
        <w:t>要求。</w:t>
      </w:r>
    </w:p>
    <w:p w14:paraId="0C73EF79">
      <w:pPr>
        <w:numPr>
          <w:ilvl w:val="0"/>
          <w:numId w:val="18"/>
        </w:numPr>
        <w:spacing w:before="156" w:beforeLines="50" w:after="156" w:afterLines="50"/>
        <w:ind w:left="0"/>
        <w:jc w:val="center"/>
        <w:rPr>
          <w:rFonts w:eastAsia="黑体"/>
        </w:rPr>
      </w:pPr>
      <w:bookmarkStart w:id="2948" w:name="_Toc402984189"/>
      <w:bookmarkStart w:id="2949" w:name="_Toc402540175"/>
      <w:bookmarkStart w:id="2950" w:name="_Toc403570700"/>
      <w:bookmarkStart w:id="2951" w:name="_Toc399757693"/>
      <w:bookmarkStart w:id="2952" w:name="_Ref218004372"/>
      <w:bookmarkStart w:id="2953" w:name="_Toc405477007"/>
      <w:bookmarkStart w:id="2954" w:name="_Toc402983723"/>
      <w:bookmarkStart w:id="2955" w:name="_Toc405022585"/>
      <w:bookmarkStart w:id="2956" w:name="_Ref399144781"/>
      <w:bookmarkStart w:id="2957" w:name="_Toc399259663"/>
      <w:bookmarkStart w:id="2958" w:name="_Toc408860282"/>
      <w:bookmarkStart w:id="2959" w:name="_Toc399229467"/>
      <w:bookmarkStart w:id="2960" w:name="_Toc402983257"/>
      <w:r>
        <w:rPr>
          <w:rFonts w:eastAsia="黑体"/>
        </w:rPr>
        <w:t>白名单查询原语</w:t>
      </w:r>
      <w:bookmarkEnd w:id="2948"/>
      <w:bookmarkEnd w:id="2949"/>
      <w:bookmarkEnd w:id="2950"/>
      <w:bookmarkEnd w:id="2951"/>
      <w:bookmarkEnd w:id="2952"/>
      <w:bookmarkEnd w:id="2953"/>
      <w:bookmarkEnd w:id="2954"/>
      <w:bookmarkEnd w:id="2955"/>
      <w:bookmarkEnd w:id="2956"/>
      <w:bookmarkEnd w:id="2957"/>
      <w:bookmarkEnd w:id="2958"/>
      <w:bookmarkEnd w:id="2959"/>
      <w:bookmarkEnd w:id="2960"/>
    </w:p>
    <w:tbl>
      <w:tblPr>
        <w:tblStyle w:val="5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376"/>
        <w:gridCol w:w="1560"/>
        <w:gridCol w:w="1417"/>
        <w:gridCol w:w="2835"/>
      </w:tblGrid>
      <w:tr w14:paraId="4A6F96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noWrap w:val="0"/>
            <w:vAlign w:val="center"/>
          </w:tcPr>
          <w:p w14:paraId="5CAD8447">
            <w:pPr>
              <w:pStyle w:val="222"/>
              <w:rPr>
                <w:rFonts w:ascii="Times New Roman" w:hAnsi="Times New Roman"/>
              </w:rPr>
            </w:pPr>
            <w:r>
              <w:rPr>
                <w:rFonts w:ascii="Times New Roman" w:hAnsi="Times New Roman"/>
              </w:rPr>
              <w:t>名称</w:t>
            </w:r>
          </w:p>
        </w:tc>
        <w:tc>
          <w:tcPr>
            <w:tcW w:w="1560" w:type="dxa"/>
            <w:tcBorders>
              <w:right w:val="single" w:color="auto" w:sz="4" w:space="0"/>
            </w:tcBorders>
            <w:noWrap w:val="0"/>
            <w:vAlign w:val="center"/>
          </w:tcPr>
          <w:p w14:paraId="59943908">
            <w:pPr>
              <w:pStyle w:val="222"/>
              <w:rPr>
                <w:rFonts w:ascii="Times New Roman" w:hAnsi="Times New Roman"/>
              </w:rPr>
            </w:pPr>
            <w:r>
              <w:rPr>
                <w:rFonts w:ascii="Times New Roman" w:hAnsi="Times New Roman"/>
              </w:rPr>
              <w:t>类型</w:t>
            </w:r>
          </w:p>
        </w:tc>
        <w:tc>
          <w:tcPr>
            <w:tcW w:w="1417" w:type="dxa"/>
            <w:tcBorders>
              <w:left w:val="single" w:color="auto" w:sz="4" w:space="0"/>
            </w:tcBorders>
            <w:noWrap w:val="0"/>
            <w:vAlign w:val="center"/>
          </w:tcPr>
          <w:p w14:paraId="3919878C">
            <w:pPr>
              <w:pStyle w:val="222"/>
              <w:rPr>
                <w:rFonts w:ascii="Times New Roman" w:hAnsi="Times New Roman"/>
              </w:rPr>
            </w:pPr>
            <w:r>
              <w:rPr>
                <w:rFonts w:ascii="Times New Roman" w:hAnsi="Times New Roman"/>
              </w:rPr>
              <w:t>有效范围</w:t>
            </w:r>
          </w:p>
        </w:tc>
        <w:tc>
          <w:tcPr>
            <w:tcW w:w="2835" w:type="dxa"/>
            <w:noWrap w:val="0"/>
            <w:vAlign w:val="center"/>
          </w:tcPr>
          <w:p w14:paraId="77D959C7">
            <w:pPr>
              <w:pStyle w:val="222"/>
              <w:rPr>
                <w:rFonts w:ascii="Times New Roman" w:hAnsi="Times New Roman"/>
              </w:rPr>
            </w:pPr>
            <w:r>
              <w:rPr>
                <w:rFonts w:ascii="Times New Roman" w:hAnsi="Times New Roman"/>
              </w:rPr>
              <w:t>含义</w:t>
            </w:r>
          </w:p>
        </w:tc>
      </w:tr>
      <w:tr w14:paraId="691E57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noWrap w:val="0"/>
            <w:vAlign w:val="center"/>
          </w:tcPr>
          <w:p w14:paraId="26F8035C">
            <w:pPr>
              <w:pStyle w:val="222"/>
              <w:rPr>
                <w:rFonts w:ascii="Times New Roman" w:hAnsi="Times New Roman"/>
              </w:rPr>
            </w:pPr>
            <w:r>
              <w:rPr>
                <w:rFonts w:ascii="Times New Roman" w:hAnsi="Times New Roman"/>
              </w:rPr>
              <w:t>起始序列号</w:t>
            </w:r>
          </w:p>
        </w:tc>
        <w:tc>
          <w:tcPr>
            <w:tcW w:w="1560" w:type="dxa"/>
            <w:tcBorders>
              <w:right w:val="single" w:color="auto" w:sz="4" w:space="0"/>
            </w:tcBorders>
            <w:noWrap w:val="0"/>
            <w:vAlign w:val="center"/>
          </w:tcPr>
          <w:p w14:paraId="4D8C0416">
            <w:pPr>
              <w:pStyle w:val="222"/>
              <w:rPr>
                <w:rFonts w:ascii="Times New Roman" w:hAnsi="Times New Roman"/>
              </w:rPr>
            </w:pPr>
            <w:r>
              <w:rPr>
                <w:rFonts w:ascii="Times New Roman" w:hAnsi="Times New Roman"/>
              </w:rPr>
              <w:t>2字节序号</w:t>
            </w:r>
          </w:p>
        </w:tc>
        <w:tc>
          <w:tcPr>
            <w:tcW w:w="1417" w:type="dxa"/>
            <w:tcBorders>
              <w:left w:val="single" w:color="auto" w:sz="4" w:space="0"/>
            </w:tcBorders>
            <w:noWrap w:val="0"/>
            <w:vAlign w:val="center"/>
          </w:tcPr>
          <w:p w14:paraId="1387E745">
            <w:pPr>
              <w:pStyle w:val="222"/>
              <w:rPr>
                <w:rFonts w:ascii="Times New Roman" w:hAnsi="Times New Roman"/>
              </w:rPr>
            </w:pPr>
            <w:r>
              <w:rPr>
                <w:rFonts w:ascii="Times New Roman" w:hAnsi="Times New Roman"/>
              </w:rPr>
              <w:t>1 – 1024</w:t>
            </w:r>
          </w:p>
        </w:tc>
        <w:tc>
          <w:tcPr>
            <w:tcW w:w="2835" w:type="dxa"/>
            <w:noWrap w:val="0"/>
            <w:vAlign w:val="center"/>
          </w:tcPr>
          <w:p w14:paraId="1E3E68D6">
            <w:pPr>
              <w:pStyle w:val="222"/>
              <w:jc w:val="both"/>
              <w:rPr>
                <w:rFonts w:ascii="Times New Roman" w:hAnsi="Times New Roman"/>
              </w:rPr>
            </w:pPr>
            <w:r>
              <w:rPr>
                <w:rFonts w:ascii="Times New Roman" w:hAnsi="Times New Roman"/>
              </w:rPr>
              <w:t>请求有效白名单表项的起始序列号</w:t>
            </w:r>
          </w:p>
        </w:tc>
      </w:tr>
      <w:tr w14:paraId="59AD82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noWrap w:val="0"/>
            <w:vAlign w:val="center"/>
          </w:tcPr>
          <w:p w14:paraId="3C69D9DB">
            <w:pPr>
              <w:pStyle w:val="222"/>
              <w:rPr>
                <w:rFonts w:ascii="Times New Roman" w:hAnsi="Times New Roman"/>
              </w:rPr>
            </w:pPr>
            <w:r>
              <w:rPr>
                <w:rFonts w:ascii="Times New Roman" w:hAnsi="Times New Roman"/>
              </w:rPr>
              <w:t>请求表项数量</w:t>
            </w:r>
          </w:p>
        </w:tc>
        <w:tc>
          <w:tcPr>
            <w:tcW w:w="1560" w:type="dxa"/>
            <w:tcBorders>
              <w:right w:val="single" w:color="auto" w:sz="4" w:space="0"/>
            </w:tcBorders>
            <w:noWrap w:val="0"/>
            <w:vAlign w:val="center"/>
          </w:tcPr>
          <w:p w14:paraId="324096F9">
            <w:pPr>
              <w:pStyle w:val="222"/>
              <w:rPr>
                <w:rFonts w:ascii="Times New Roman" w:hAnsi="Times New Roman"/>
              </w:rPr>
            </w:pPr>
            <w:r>
              <w:rPr>
                <w:rFonts w:ascii="Times New Roman" w:hAnsi="Times New Roman"/>
              </w:rPr>
              <w:t>2字节数量</w:t>
            </w:r>
          </w:p>
        </w:tc>
        <w:tc>
          <w:tcPr>
            <w:tcW w:w="1417" w:type="dxa"/>
            <w:tcBorders>
              <w:left w:val="single" w:color="auto" w:sz="4" w:space="0"/>
            </w:tcBorders>
            <w:noWrap w:val="0"/>
            <w:vAlign w:val="center"/>
          </w:tcPr>
          <w:p w14:paraId="5A8387D8">
            <w:pPr>
              <w:pStyle w:val="222"/>
              <w:rPr>
                <w:rFonts w:ascii="Times New Roman" w:hAnsi="Times New Roman"/>
              </w:rPr>
            </w:pPr>
            <w:r>
              <w:rPr>
                <w:rFonts w:ascii="Times New Roman" w:hAnsi="Times New Roman"/>
              </w:rPr>
              <w:t>1 – 1024</w:t>
            </w:r>
          </w:p>
        </w:tc>
        <w:tc>
          <w:tcPr>
            <w:tcW w:w="2835" w:type="dxa"/>
            <w:noWrap w:val="0"/>
            <w:vAlign w:val="center"/>
          </w:tcPr>
          <w:p w14:paraId="2A7E713A">
            <w:pPr>
              <w:pStyle w:val="222"/>
              <w:jc w:val="both"/>
              <w:rPr>
                <w:rFonts w:ascii="Times New Roman" w:hAnsi="Times New Roman"/>
              </w:rPr>
            </w:pPr>
            <w:r>
              <w:rPr>
                <w:rFonts w:ascii="Times New Roman" w:hAnsi="Times New Roman"/>
              </w:rPr>
              <w:t>本次请求的有效表项数量</w:t>
            </w:r>
          </w:p>
        </w:tc>
      </w:tr>
    </w:tbl>
    <w:p w14:paraId="4D94989F">
      <w:pPr>
        <w:pStyle w:val="38"/>
        <w:rPr>
          <w:rFonts w:ascii="Times New Roman"/>
        </w:rPr>
      </w:pPr>
      <w:bookmarkStart w:id="2961" w:name="_Toc408860036"/>
      <w:bookmarkStart w:id="2962" w:name="_Toc399259375"/>
      <w:bookmarkStart w:id="2963" w:name="_Toc399229162"/>
      <w:bookmarkStart w:id="2964" w:name="_Toc403570449"/>
      <w:bookmarkStart w:id="2965" w:name="_Toc399757413"/>
    </w:p>
    <w:p w14:paraId="7937EDA8">
      <w:pPr>
        <w:pStyle w:val="108"/>
        <w:spacing w:before="156" w:after="156"/>
        <w:rPr>
          <w:rFonts w:ascii="Times New Roman"/>
        </w:rPr>
      </w:pPr>
      <w:r>
        <w:rPr>
          <w:rFonts w:ascii="Times New Roman"/>
        </w:rPr>
        <w:t>数据链路层处理</w:t>
      </w:r>
      <w:bookmarkEnd w:id="2961"/>
      <w:bookmarkEnd w:id="2962"/>
      <w:bookmarkEnd w:id="2963"/>
      <w:bookmarkEnd w:id="2964"/>
      <w:bookmarkEnd w:id="2965"/>
    </w:p>
    <w:p w14:paraId="3143B5E4">
      <w:pPr>
        <w:pStyle w:val="38"/>
        <w:rPr>
          <w:rFonts w:ascii="Times New Roman"/>
        </w:rPr>
      </w:pPr>
      <w:r>
        <w:rPr>
          <w:rFonts w:ascii="Times New Roman"/>
        </w:rPr>
        <w:t>数据链路层对于当前CCO中有效的白名单表项，根据白名单查询原语的要求，使用白名单上报原语顺序上报。</w:t>
      </w:r>
    </w:p>
    <w:p w14:paraId="7F5D9CF6">
      <w:pPr>
        <w:pStyle w:val="104"/>
        <w:spacing w:before="156" w:after="156"/>
        <w:rPr>
          <w:rFonts w:ascii="Times New Roman"/>
        </w:rPr>
      </w:pPr>
      <w:bookmarkStart w:id="2966" w:name="_Toc403570450"/>
      <w:bookmarkStart w:id="2967" w:name="_Toc403585412"/>
      <w:bookmarkStart w:id="2968" w:name="_Toc408860037"/>
      <w:bookmarkStart w:id="2969" w:name="_Toc405476754"/>
      <w:bookmarkStart w:id="2970" w:name="_Toc399259376"/>
      <w:bookmarkStart w:id="2971" w:name="_Toc400799019"/>
      <w:bookmarkStart w:id="2972" w:name="_Toc399229163"/>
      <w:bookmarkStart w:id="2973" w:name="_Toc402983475"/>
      <w:bookmarkStart w:id="2974" w:name="_Toc399757414"/>
      <w:bookmarkStart w:id="2975" w:name="_Toc402983941"/>
      <w:bookmarkStart w:id="2976" w:name="_Toc402983009"/>
      <w:r>
        <w:rPr>
          <w:rFonts w:ascii="Times New Roman"/>
        </w:rPr>
        <w:t>白名单上报原语</w:t>
      </w:r>
      <w:bookmarkEnd w:id="2966"/>
      <w:bookmarkEnd w:id="2967"/>
      <w:bookmarkEnd w:id="2968"/>
      <w:bookmarkEnd w:id="2969"/>
      <w:bookmarkEnd w:id="2970"/>
      <w:bookmarkEnd w:id="2971"/>
      <w:bookmarkEnd w:id="2972"/>
      <w:bookmarkEnd w:id="2973"/>
      <w:bookmarkEnd w:id="2974"/>
      <w:bookmarkEnd w:id="2975"/>
      <w:bookmarkEnd w:id="2976"/>
    </w:p>
    <w:p w14:paraId="72ACE830">
      <w:pPr>
        <w:pStyle w:val="108"/>
        <w:spacing w:before="156" w:after="156"/>
        <w:rPr>
          <w:rFonts w:ascii="Times New Roman"/>
        </w:rPr>
      </w:pPr>
      <w:bookmarkStart w:id="2977" w:name="_Toc399259377"/>
      <w:bookmarkStart w:id="2978" w:name="_Toc399229164"/>
      <w:bookmarkStart w:id="2979" w:name="_Toc408860038"/>
      <w:bookmarkStart w:id="2980" w:name="_Toc403570451"/>
      <w:bookmarkStart w:id="2981" w:name="_Toc399757415"/>
      <w:r>
        <w:rPr>
          <w:rFonts w:ascii="Times New Roman"/>
        </w:rPr>
        <w:t>原语定义</w:t>
      </w:r>
      <w:bookmarkEnd w:id="2977"/>
      <w:bookmarkEnd w:id="2978"/>
      <w:bookmarkEnd w:id="2979"/>
      <w:bookmarkEnd w:id="2980"/>
      <w:bookmarkEnd w:id="2981"/>
    </w:p>
    <w:p w14:paraId="779CC279">
      <w:pPr>
        <w:pStyle w:val="38"/>
        <w:rPr>
          <w:rFonts w:ascii="Times New Roman"/>
        </w:rPr>
      </w:pPr>
      <w:r>
        <w:rPr>
          <w:rFonts w:ascii="Times New Roman"/>
        </w:rPr>
        <w:t>应用层通过白名单查询原语CCO的白名单信息时，数据链路层应通过白名单上报原语上报CCO的白名单信息。白名单上报原语的语义应符合</w:t>
      </w:r>
      <w:r>
        <w:rPr>
          <w:rFonts w:ascii="Times New Roman"/>
        </w:rPr>
        <w:fldChar w:fldCharType="begin"/>
      </w:r>
      <w:r>
        <w:rPr>
          <w:rFonts w:ascii="Times New Roman"/>
        </w:rPr>
        <w:instrText xml:space="preserve"> REF _Ref218004403 \r \h  \* MERGEFORMAT </w:instrText>
      </w:r>
      <w:r>
        <w:rPr>
          <w:rFonts w:ascii="Times New Roman"/>
        </w:rPr>
        <w:fldChar w:fldCharType="separate"/>
      </w:r>
      <w:r>
        <w:rPr>
          <w:rFonts w:ascii="Times New Roman"/>
        </w:rPr>
        <w:t>表150</w:t>
      </w:r>
      <w:r>
        <w:rPr>
          <w:rFonts w:ascii="Times New Roman"/>
        </w:rPr>
        <w:fldChar w:fldCharType="end"/>
      </w:r>
      <w:r>
        <w:rPr>
          <w:rFonts w:ascii="Times New Roman"/>
        </w:rPr>
        <w:t>要求。</w:t>
      </w:r>
    </w:p>
    <w:p w14:paraId="0A23E075">
      <w:pPr>
        <w:numPr>
          <w:ilvl w:val="0"/>
          <w:numId w:val="18"/>
        </w:numPr>
        <w:spacing w:before="156" w:beforeLines="50" w:after="156" w:afterLines="50"/>
        <w:ind w:left="0"/>
        <w:jc w:val="center"/>
        <w:rPr>
          <w:rFonts w:eastAsia="黑体"/>
        </w:rPr>
      </w:pPr>
      <w:bookmarkStart w:id="2982" w:name="_Toc402984190"/>
      <w:bookmarkStart w:id="2983" w:name="_Toc405477008"/>
      <w:bookmarkStart w:id="2984" w:name="_Toc402983258"/>
      <w:bookmarkStart w:id="2985" w:name="_Toc399229468"/>
      <w:bookmarkStart w:id="2986" w:name="_Toc402540176"/>
      <w:bookmarkStart w:id="2987" w:name="_Ref218004403"/>
      <w:bookmarkStart w:id="2988" w:name="_Toc399259664"/>
      <w:bookmarkStart w:id="2989" w:name="_Ref399144824"/>
      <w:bookmarkStart w:id="2990" w:name="_Toc408860283"/>
      <w:bookmarkStart w:id="2991" w:name="_Toc405022586"/>
      <w:bookmarkStart w:id="2992" w:name="_Toc402983724"/>
      <w:bookmarkStart w:id="2993" w:name="_Toc403570701"/>
      <w:bookmarkStart w:id="2994" w:name="_Toc399757694"/>
      <w:r>
        <w:rPr>
          <w:rFonts w:eastAsia="黑体"/>
        </w:rPr>
        <w:t>白名单上报原语</w:t>
      </w:r>
      <w:bookmarkEnd w:id="2982"/>
      <w:bookmarkEnd w:id="2983"/>
      <w:bookmarkEnd w:id="2984"/>
      <w:bookmarkEnd w:id="2985"/>
      <w:bookmarkEnd w:id="2986"/>
      <w:bookmarkEnd w:id="2987"/>
      <w:bookmarkEnd w:id="2988"/>
      <w:bookmarkEnd w:id="2989"/>
      <w:bookmarkEnd w:id="2990"/>
      <w:bookmarkEnd w:id="2991"/>
      <w:bookmarkEnd w:id="2992"/>
      <w:bookmarkEnd w:id="2993"/>
      <w:bookmarkEnd w:id="2994"/>
    </w:p>
    <w:tbl>
      <w:tblPr>
        <w:tblStyle w:val="5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376"/>
        <w:gridCol w:w="1560"/>
        <w:gridCol w:w="1417"/>
        <w:gridCol w:w="2853"/>
      </w:tblGrid>
      <w:tr w14:paraId="1B65C9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noWrap w:val="0"/>
            <w:vAlign w:val="center"/>
          </w:tcPr>
          <w:p w14:paraId="2222F698">
            <w:pPr>
              <w:pStyle w:val="222"/>
              <w:rPr>
                <w:rFonts w:ascii="Times New Roman" w:hAnsi="Times New Roman"/>
              </w:rPr>
            </w:pPr>
            <w:r>
              <w:rPr>
                <w:rFonts w:ascii="Times New Roman" w:hAnsi="Times New Roman"/>
              </w:rPr>
              <w:t>名称</w:t>
            </w:r>
          </w:p>
        </w:tc>
        <w:tc>
          <w:tcPr>
            <w:tcW w:w="1560" w:type="dxa"/>
            <w:tcBorders>
              <w:right w:val="single" w:color="auto" w:sz="4" w:space="0"/>
            </w:tcBorders>
            <w:noWrap w:val="0"/>
            <w:vAlign w:val="center"/>
          </w:tcPr>
          <w:p w14:paraId="3151FFEB">
            <w:pPr>
              <w:pStyle w:val="222"/>
              <w:rPr>
                <w:rFonts w:ascii="Times New Roman" w:hAnsi="Times New Roman"/>
              </w:rPr>
            </w:pPr>
            <w:r>
              <w:rPr>
                <w:rFonts w:ascii="Times New Roman" w:hAnsi="Times New Roman"/>
              </w:rPr>
              <w:t>类型</w:t>
            </w:r>
          </w:p>
        </w:tc>
        <w:tc>
          <w:tcPr>
            <w:tcW w:w="1417" w:type="dxa"/>
            <w:tcBorders>
              <w:left w:val="single" w:color="auto" w:sz="4" w:space="0"/>
            </w:tcBorders>
            <w:noWrap w:val="0"/>
            <w:vAlign w:val="center"/>
          </w:tcPr>
          <w:p w14:paraId="6BBC5C04">
            <w:pPr>
              <w:pStyle w:val="222"/>
              <w:rPr>
                <w:rFonts w:ascii="Times New Roman" w:hAnsi="Times New Roman"/>
              </w:rPr>
            </w:pPr>
            <w:r>
              <w:rPr>
                <w:rFonts w:ascii="Times New Roman" w:hAnsi="Times New Roman"/>
              </w:rPr>
              <w:t>有效范围</w:t>
            </w:r>
          </w:p>
        </w:tc>
        <w:tc>
          <w:tcPr>
            <w:tcW w:w="2853" w:type="dxa"/>
            <w:noWrap w:val="0"/>
            <w:vAlign w:val="center"/>
          </w:tcPr>
          <w:p w14:paraId="1C4E65D1">
            <w:pPr>
              <w:pStyle w:val="222"/>
              <w:rPr>
                <w:rFonts w:ascii="Times New Roman" w:hAnsi="Times New Roman"/>
              </w:rPr>
            </w:pPr>
            <w:r>
              <w:rPr>
                <w:rFonts w:ascii="Times New Roman" w:hAnsi="Times New Roman"/>
              </w:rPr>
              <w:t>含义</w:t>
            </w:r>
          </w:p>
        </w:tc>
      </w:tr>
      <w:tr w14:paraId="68F9B1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noWrap w:val="0"/>
            <w:vAlign w:val="center"/>
          </w:tcPr>
          <w:p w14:paraId="17E0F818">
            <w:pPr>
              <w:pStyle w:val="222"/>
              <w:rPr>
                <w:rFonts w:ascii="Times New Roman" w:hAnsi="Times New Roman"/>
              </w:rPr>
            </w:pPr>
            <w:r>
              <w:rPr>
                <w:rFonts w:ascii="Times New Roman" w:hAnsi="Times New Roman"/>
              </w:rPr>
              <w:t>有效表项总数</w:t>
            </w:r>
          </w:p>
        </w:tc>
        <w:tc>
          <w:tcPr>
            <w:tcW w:w="1560" w:type="dxa"/>
            <w:tcBorders>
              <w:right w:val="single" w:color="auto" w:sz="4" w:space="0"/>
            </w:tcBorders>
            <w:noWrap w:val="0"/>
            <w:vAlign w:val="center"/>
          </w:tcPr>
          <w:p w14:paraId="7E51FAC8">
            <w:pPr>
              <w:pStyle w:val="222"/>
              <w:rPr>
                <w:rFonts w:ascii="Times New Roman" w:hAnsi="Times New Roman"/>
              </w:rPr>
            </w:pPr>
            <w:r>
              <w:rPr>
                <w:rFonts w:ascii="Times New Roman" w:hAnsi="Times New Roman"/>
              </w:rPr>
              <w:t>2字节数量</w:t>
            </w:r>
          </w:p>
        </w:tc>
        <w:tc>
          <w:tcPr>
            <w:tcW w:w="1417" w:type="dxa"/>
            <w:tcBorders>
              <w:left w:val="single" w:color="auto" w:sz="4" w:space="0"/>
            </w:tcBorders>
            <w:noWrap w:val="0"/>
            <w:vAlign w:val="center"/>
          </w:tcPr>
          <w:p w14:paraId="2C905FE0">
            <w:pPr>
              <w:pStyle w:val="222"/>
              <w:rPr>
                <w:rFonts w:ascii="Times New Roman" w:hAnsi="Times New Roman"/>
              </w:rPr>
            </w:pPr>
            <w:r>
              <w:rPr>
                <w:rFonts w:ascii="Times New Roman" w:hAnsi="Times New Roman"/>
              </w:rPr>
              <w:t>1 - 1024</w:t>
            </w:r>
          </w:p>
        </w:tc>
        <w:tc>
          <w:tcPr>
            <w:tcW w:w="2853" w:type="dxa"/>
            <w:noWrap w:val="0"/>
            <w:vAlign w:val="center"/>
          </w:tcPr>
          <w:p w14:paraId="730BD552">
            <w:pPr>
              <w:pStyle w:val="222"/>
              <w:jc w:val="both"/>
              <w:rPr>
                <w:rFonts w:ascii="Times New Roman" w:hAnsi="Times New Roman"/>
              </w:rPr>
            </w:pPr>
            <w:r>
              <w:rPr>
                <w:rFonts w:ascii="Times New Roman" w:hAnsi="Times New Roman"/>
              </w:rPr>
              <w:t>有效的白名单表项总数</w:t>
            </w:r>
          </w:p>
        </w:tc>
      </w:tr>
      <w:tr w14:paraId="3A0D95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noWrap w:val="0"/>
            <w:vAlign w:val="center"/>
          </w:tcPr>
          <w:p w14:paraId="522447B6">
            <w:pPr>
              <w:pStyle w:val="222"/>
              <w:rPr>
                <w:rFonts w:ascii="Times New Roman" w:hAnsi="Times New Roman"/>
              </w:rPr>
            </w:pPr>
            <w:r>
              <w:rPr>
                <w:rFonts w:ascii="Times New Roman" w:hAnsi="Times New Roman"/>
              </w:rPr>
              <w:t>本次上报总数</w:t>
            </w:r>
          </w:p>
        </w:tc>
        <w:tc>
          <w:tcPr>
            <w:tcW w:w="1560" w:type="dxa"/>
            <w:tcBorders>
              <w:right w:val="single" w:color="auto" w:sz="4" w:space="0"/>
            </w:tcBorders>
            <w:noWrap w:val="0"/>
            <w:vAlign w:val="center"/>
          </w:tcPr>
          <w:p w14:paraId="057A6584">
            <w:pPr>
              <w:pStyle w:val="222"/>
              <w:rPr>
                <w:rFonts w:ascii="Times New Roman" w:hAnsi="Times New Roman"/>
              </w:rPr>
            </w:pPr>
            <w:r>
              <w:rPr>
                <w:rFonts w:ascii="Times New Roman" w:hAnsi="Times New Roman"/>
              </w:rPr>
              <w:t>2字节数量</w:t>
            </w:r>
          </w:p>
        </w:tc>
        <w:tc>
          <w:tcPr>
            <w:tcW w:w="1417" w:type="dxa"/>
            <w:tcBorders>
              <w:left w:val="single" w:color="auto" w:sz="4" w:space="0"/>
            </w:tcBorders>
            <w:noWrap w:val="0"/>
            <w:vAlign w:val="center"/>
          </w:tcPr>
          <w:p w14:paraId="2E28F85B">
            <w:pPr>
              <w:pStyle w:val="222"/>
              <w:rPr>
                <w:rFonts w:ascii="Times New Roman" w:hAnsi="Times New Roman"/>
              </w:rPr>
            </w:pPr>
            <w:r>
              <w:rPr>
                <w:rFonts w:ascii="Times New Roman" w:hAnsi="Times New Roman"/>
              </w:rPr>
              <w:t>1 - 1024</w:t>
            </w:r>
          </w:p>
        </w:tc>
        <w:tc>
          <w:tcPr>
            <w:tcW w:w="2853" w:type="dxa"/>
            <w:noWrap w:val="0"/>
            <w:vAlign w:val="center"/>
          </w:tcPr>
          <w:p w14:paraId="555C2700">
            <w:pPr>
              <w:pStyle w:val="222"/>
              <w:jc w:val="both"/>
              <w:rPr>
                <w:rFonts w:ascii="Times New Roman" w:hAnsi="Times New Roman"/>
              </w:rPr>
            </w:pPr>
            <w:r>
              <w:rPr>
                <w:rFonts w:ascii="Times New Roman" w:hAnsi="Times New Roman"/>
              </w:rPr>
              <w:t>本次上报的有效表项数量</w:t>
            </w:r>
          </w:p>
        </w:tc>
      </w:tr>
      <w:tr w14:paraId="609431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noWrap w:val="0"/>
            <w:vAlign w:val="center"/>
          </w:tcPr>
          <w:p w14:paraId="35499073">
            <w:pPr>
              <w:pStyle w:val="222"/>
              <w:rPr>
                <w:rFonts w:ascii="Times New Roman" w:hAnsi="Times New Roman"/>
              </w:rPr>
            </w:pPr>
            <w:r>
              <w:rPr>
                <w:rFonts w:ascii="Times New Roman" w:hAnsi="Times New Roman"/>
              </w:rPr>
              <w:t>上报结束标志</w:t>
            </w:r>
          </w:p>
        </w:tc>
        <w:tc>
          <w:tcPr>
            <w:tcW w:w="1560" w:type="dxa"/>
            <w:tcBorders>
              <w:right w:val="single" w:color="auto" w:sz="4" w:space="0"/>
            </w:tcBorders>
            <w:noWrap w:val="0"/>
            <w:vAlign w:val="center"/>
          </w:tcPr>
          <w:p w14:paraId="59A3D251">
            <w:pPr>
              <w:pStyle w:val="222"/>
              <w:rPr>
                <w:rFonts w:ascii="Times New Roman" w:hAnsi="Times New Roman"/>
              </w:rPr>
            </w:pPr>
            <w:r>
              <w:rPr>
                <w:rFonts w:ascii="Times New Roman" w:hAnsi="Times New Roman"/>
              </w:rPr>
              <w:t>布尔</w:t>
            </w:r>
          </w:p>
        </w:tc>
        <w:tc>
          <w:tcPr>
            <w:tcW w:w="1417" w:type="dxa"/>
            <w:tcBorders>
              <w:left w:val="single" w:color="auto" w:sz="4" w:space="0"/>
            </w:tcBorders>
            <w:noWrap w:val="0"/>
            <w:vAlign w:val="center"/>
          </w:tcPr>
          <w:p w14:paraId="030628A5">
            <w:pPr>
              <w:pStyle w:val="222"/>
              <w:rPr>
                <w:rFonts w:ascii="Times New Roman" w:hAnsi="Times New Roman"/>
              </w:rPr>
            </w:pPr>
            <w:r>
              <w:rPr>
                <w:rFonts w:ascii="Times New Roman" w:hAnsi="Times New Roman"/>
              </w:rPr>
              <w:t>0或者1</w:t>
            </w:r>
          </w:p>
        </w:tc>
        <w:tc>
          <w:tcPr>
            <w:tcW w:w="2853" w:type="dxa"/>
            <w:noWrap w:val="0"/>
            <w:vAlign w:val="center"/>
          </w:tcPr>
          <w:p w14:paraId="435005A7">
            <w:pPr>
              <w:pStyle w:val="222"/>
              <w:jc w:val="both"/>
              <w:rPr>
                <w:rFonts w:ascii="Times New Roman" w:hAnsi="Times New Roman"/>
              </w:rPr>
            </w:pPr>
            <w:r>
              <w:rPr>
                <w:rFonts w:ascii="Times New Roman" w:hAnsi="Times New Roman"/>
              </w:rPr>
              <w:t>全部有效表项是否上报结束，</w:t>
            </w:r>
          </w:p>
          <w:p w14:paraId="01DD1B82">
            <w:pPr>
              <w:pStyle w:val="222"/>
              <w:jc w:val="both"/>
              <w:rPr>
                <w:rFonts w:ascii="Times New Roman" w:hAnsi="Times New Roman"/>
              </w:rPr>
            </w:pPr>
            <w:r>
              <w:rPr>
                <w:rFonts w:ascii="Times New Roman" w:hAnsi="Times New Roman"/>
              </w:rPr>
              <w:t>1表示上报结束；</w:t>
            </w:r>
          </w:p>
          <w:p w14:paraId="62D120B6">
            <w:pPr>
              <w:pStyle w:val="222"/>
              <w:jc w:val="both"/>
              <w:rPr>
                <w:rFonts w:ascii="Times New Roman" w:hAnsi="Times New Roman"/>
              </w:rPr>
            </w:pPr>
            <w:r>
              <w:rPr>
                <w:rFonts w:ascii="Times New Roman" w:hAnsi="Times New Roman"/>
              </w:rPr>
              <w:t>0表示上报未结束。</w:t>
            </w:r>
          </w:p>
        </w:tc>
      </w:tr>
      <w:tr w14:paraId="29FFF4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noWrap w:val="0"/>
            <w:vAlign w:val="center"/>
          </w:tcPr>
          <w:p w14:paraId="695BFA2C">
            <w:pPr>
              <w:pStyle w:val="222"/>
              <w:rPr>
                <w:rFonts w:ascii="Times New Roman" w:hAnsi="Times New Roman"/>
              </w:rPr>
            </w:pPr>
            <w:r>
              <w:rPr>
                <w:rFonts w:ascii="Times New Roman" w:hAnsi="Times New Roman"/>
              </w:rPr>
              <w:t>MAC地址1</w:t>
            </w:r>
          </w:p>
        </w:tc>
        <w:tc>
          <w:tcPr>
            <w:tcW w:w="1560" w:type="dxa"/>
            <w:tcBorders>
              <w:right w:val="single" w:color="auto" w:sz="4" w:space="0"/>
            </w:tcBorders>
            <w:noWrap w:val="0"/>
            <w:vAlign w:val="center"/>
          </w:tcPr>
          <w:p w14:paraId="125B9ED0">
            <w:pPr>
              <w:pStyle w:val="222"/>
              <w:rPr>
                <w:rFonts w:ascii="Times New Roman" w:hAnsi="Times New Roman"/>
              </w:rPr>
            </w:pPr>
            <w:r>
              <w:rPr>
                <w:rFonts w:ascii="Times New Roman" w:hAnsi="Times New Roman"/>
              </w:rPr>
              <w:t>6字节MAC</w:t>
            </w:r>
          </w:p>
        </w:tc>
        <w:tc>
          <w:tcPr>
            <w:tcW w:w="1417" w:type="dxa"/>
            <w:tcBorders>
              <w:left w:val="single" w:color="auto" w:sz="4" w:space="0"/>
            </w:tcBorders>
            <w:noWrap w:val="0"/>
            <w:vAlign w:val="center"/>
          </w:tcPr>
          <w:p w14:paraId="646CFEBC">
            <w:pPr>
              <w:pStyle w:val="222"/>
              <w:rPr>
                <w:rFonts w:ascii="Times New Roman" w:hAnsi="Times New Roman"/>
              </w:rPr>
            </w:pPr>
            <w:r>
              <w:rPr>
                <w:rFonts w:ascii="Times New Roman" w:hAnsi="Times New Roman"/>
              </w:rPr>
              <w:t>-</w:t>
            </w:r>
          </w:p>
        </w:tc>
        <w:tc>
          <w:tcPr>
            <w:tcW w:w="2853" w:type="dxa"/>
            <w:noWrap w:val="0"/>
            <w:vAlign w:val="center"/>
          </w:tcPr>
          <w:p w14:paraId="33A0BF73">
            <w:pPr>
              <w:pStyle w:val="222"/>
              <w:jc w:val="both"/>
              <w:rPr>
                <w:rFonts w:ascii="Times New Roman" w:hAnsi="Times New Roman"/>
              </w:rPr>
            </w:pPr>
            <w:r>
              <w:rPr>
                <w:rFonts w:ascii="Times New Roman" w:hAnsi="Times New Roman"/>
              </w:rPr>
              <w:t>白名单中有效MAC地址</w:t>
            </w:r>
          </w:p>
        </w:tc>
      </w:tr>
      <w:tr w14:paraId="4C49D7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noWrap w:val="0"/>
            <w:vAlign w:val="center"/>
          </w:tcPr>
          <w:p w14:paraId="41F6EC27">
            <w:pPr>
              <w:pStyle w:val="222"/>
              <w:rPr>
                <w:rFonts w:ascii="Times New Roman" w:hAnsi="Times New Roman"/>
              </w:rPr>
            </w:pPr>
            <w:r>
              <w:rPr>
                <w:rFonts w:ascii="Times New Roman" w:hAnsi="Times New Roman"/>
              </w:rPr>
              <w:t>MAC地址2</w:t>
            </w:r>
          </w:p>
        </w:tc>
        <w:tc>
          <w:tcPr>
            <w:tcW w:w="1560" w:type="dxa"/>
            <w:tcBorders>
              <w:right w:val="single" w:color="auto" w:sz="4" w:space="0"/>
            </w:tcBorders>
            <w:noWrap w:val="0"/>
            <w:vAlign w:val="center"/>
          </w:tcPr>
          <w:p w14:paraId="13FC168A">
            <w:pPr>
              <w:pStyle w:val="222"/>
              <w:rPr>
                <w:rFonts w:ascii="Times New Roman" w:hAnsi="Times New Roman"/>
              </w:rPr>
            </w:pPr>
            <w:r>
              <w:rPr>
                <w:rFonts w:ascii="Times New Roman" w:hAnsi="Times New Roman"/>
              </w:rPr>
              <w:t>6字节MAC</w:t>
            </w:r>
          </w:p>
        </w:tc>
        <w:tc>
          <w:tcPr>
            <w:tcW w:w="1417" w:type="dxa"/>
            <w:tcBorders>
              <w:left w:val="single" w:color="auto" w:sz="4" w:space="0"/>
            </w:tcBorders>
            <w:noWrap w:val="0"/>
            <w:vAlign w:val="center"/>
          </w:tcPr>
          <w:p w14:paraId="5A2F4833">
            <w:pPr>
              <w:pStyle w:val="222"/>
              <w:rPr>
                <w:rFonts w:ascii="Times New Roman" w:hAnsi="Times New Roman"/>
              </w:rPr>
            </w:pPr>
            <w:r>
              <w:rPr>
                <w:rFonts w:ascii="Times New Roman" w:hAnsi="Times New Roman"/>
              </w:rPr>
              <w:t>-</w:t>
            </w:r>
          </w:p>
        </w:tc>
        <w:tc>
          <w:tcPr>
            <w:tcW w:w="2853" w:type="dxa"/>
            <w:noWrap w:val="0"/>
            <w:vAlign w:val="center"/>
          </w:tcPr>
          <w:p w14:paraId="739CEFC6">
            <w:pPr>
              <w:pStyle w:val="222"/>
              <w:jc w:val="both"/>
              <w:rPr>
                <w:rFonts w:ascii="Times New Roman" w:hAnsi="Times New Roman"/>
              </w:rPr>
            </w:pPr>
            <w:r>
              <w:rPr>
                <w:rFonts w:ascii="Times New Roman" w:hAnsi="Times New Roman"/>
              </w:rPr>
              <w:t>白名单中有效MAC地址</w:t>
            </w:r>
          </w:p>
        </w:tc>
      </w:tr>
      <w:tr w14:paraId="5E7A82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noWrap w:val="0"/>
            <w:vAlign w:val="center"/>
          </w:tcPr>
          <w:p w14:paraId="3FB01957">
            <w:pPr>
              <w:pStyle w:val="222"/>
              <w:rPr>
                <w:rFonts w:ascii="Times New Roman" w:hAnsi="Times New Roman"/>
              </w:rPr>
            </w:pPr>
            <w:r>
              <w:rPr>
                <w:rFonts w:ascii="Times New Roman" w:hAnsi="Times New Roman"/>
              </w:rPr>
              <w:t>…</w:t>
            </w:r>
          </w:p>
        </w:tc>
        <w:tc>
          <w:tcPr>
            <w:tcW w:w="1560" w:type="dxa"/>
            <w:tcBorders>
              <w:right w:val="single" w:color="auto" w:sz="4" w:space="0"/>
            </w:tcBorders>
            <w:noWrap w:val="0"/>
            <w:vAlign w:val="center"/>
          </w:tcPr>
          <w:p w14:paraId="1D80A0CB">
            <w:pPr>
              <w:pStyle w:val="222"/>
              <w:rPr>
                <w:rFonts w:ascii="Times New Roman" w:hAnsi="Times New Roman"/>
              </w:rPr>
            </w:pPr>
            <w:r>
              <w:rPr>
                <w:rFonts w:ascii="Times New Roman" w:hAnsi="Times New Roman"/>
              </w:rPr>
              <w:t>6字节MAC</w:t>
            </w:r>
          </w:p>
        </w:tc>
        <w:tc>
          <w:tcPr>
            <w:tcW w:w="1417" w:type="dxa"/>
            <w:tcBorders>
              <w:left w:val="single" w:color="auto" w:sz="4" w:space="0"/>
            </w:tcBorders>
            <w:noWrap w:val="0"/>
            <w:vAlign w:val="center"/>
          </w:tcPr>
          <w:p w14:paraId="4116148D">
            <w:pPr>
              <w:pStyle w:val="222"/>
              <w:rPr>
                <w:rFonts w:ascii="Times New Roman" w:hAnsi="Times New Roman"/>
              </w:rPr>
            </w:pPr>
            <w:r>
              <w:rPr>
                <w:rFonts w:ascii="Times New Roman" w:hAnsi="Times New Roman"/>
              </w:rPr>
              <w:t>-</w:t>
            </w:r>
          </w:p>
        </w:tc>
        <w:tc>
          <w:tcPr>
            <w:tcW w:w="2853" w:type="dxa"/>
            <w:noWrap w:val="0"/>
            <w:vAlign w:val="center"/>
          </w:tcPr>
          <w:p w14:paraId="5E8B1AE2">
            <w:pPr>
              <w:pStyle w:val="222"/>
              <w:jc w:val="both"/>
              <w:rPr>
                <w:rFonts w:ascii="Times New Roman" w:hAnsi="Times New Roman"/>
              </w:rPr>
            </w:pPr>
            <w:r>
              <w:rPr>
                <w:rFonts w:ascii="Times New Roman" w:hAnsi="Times New Roman"/>
              </w:rPr>
              <w:t>白名单中有效MAC地址</w:t>
            </w:r>
          </w:p>
        </w:tc>
      </w:tr>
      <w:tr w14:paraId="19D235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noWrap w:val="0"/>
            <w:vAlign w:val="center"/>
          </w:tcPr>
          <w:p w14:paraId="24F742F8">
            <w:pPr>
              <w:pStyle w:val="222"/>
              <w:rPr>
                <w:rFonts w:ascii="Times New Roman" w:hAnsi="Times New Roman"/>
              </w:rPr>
            </w:pPr>
            <w:r>
              <w:rPr>
                <w:rFonts w:ascii="Times New Roman" w:hAnsi="Times New Roman"/>
              </w:rPr>
              <w:t>MAC地址n</w:t>
            </w:r>
          </w:p>
        </w:tc>
        <w:tc>
          <w:tcPr>
            <w:tcW w:w="1560" w:type="dxa"/>
            <w:tcBorders>
              <w:right w:val="single" w:color="auto" w:sz="4" w:space="0"/>
            </w:tcBorders>
            <w:noWrap w:val="0"/>
            <w:vAlign w:val="center"/>
          </w:tcPr>
          <w:p w14:paraId="1A9DBA4F">
            <w:pPr>
              <w:pStyle w:val="222"/>
              <w:rPr>
                <w:rFonts w:ascii="Times New Roman" w:hAnsi="Times New Roman"/>
              </w:rPr>
            </w:pPr>
            <w:r>
              <w:rPr>
                <w:rFonts w:ascii="Times New Roman" w:hAnsi="Times New Roman"/>
              </w:rPr>
              <w:t>6字节MAC</w:t>
            </w:r>
          </w:p>
        </w:tc>
        <w:tc>
          <w:tcPr>
            <w:tcW w:w="1417" w:type="dxa"/>
            <w:tcBorders>
              <w:left w:val="single" w:color="auto" w:sz="4" w:space="0"/>
            </w:tcBorders>
            <w:noWrap w:val="0"/>
            <w:vAlign w:val="center"/>
          </w:tcPr>
          <w:p w14:paraId="52674F5A">
            <w:pPr>
              <w:pStyle w:val="222"/>
              <w:rPr>
                <w:rFonts w:ascii="Times New Roman" w:hAnsi="Times New Roman"/>
              </w:rPr>
            </w:pPr>
            <w:r>
              <w:rPr>
                <w:rFonts w:ascii="Times New Roman" w:hAnsi="Times New Roman"/>
              </w:rPr>
              <w:t>-</w:t>
            </w:r>
          </w:p>
        </w:tc>
        <w:tc>
          <w:tcPr>
            <w:tcW w:w="2853" w:type="dxa"/>
            <w:noWrap w:val="0"/>
            <w:vAlign w:val="center"/>
          </w:tcPr>
          <w:p w14:paraId="0F5C1A5B">
            <w:pPr>
              <w:pStyle w:val="222"/>
              <w:jc w:val="both"/>
              <w:rPr>
                <w:rFonts w:ascii="Times New Roman" w:hAnsi="Times New Roman"/>
              </w:rPr>
            </w:pPr>
            <w:r>
              <w:rPr>
                <w:rFonts w:ascii="Times New Roman" w:hAnsi="Times New Roman"/>
              </w:rPr>
              <w:t>白名单中有效MAC地址</w:t>
            </w:r>
          </w:p>
          <w:p w14:paraId="436191B7">
            <w:pPr>
              <w:pStyle w:val="222"/>
              <w:jc w:val="both"/>
              <w:rPr>
                <w:rFonts w:ascii="Times New Roman" w:hAnsi="Times New Roman"/>
              </w:rPr>
            </w:pPr>
            <w:r>
              <w:rPr>
                <w:rFonts w:ascii="Times New Roman" w:hAnsi="Times New Roman"/>
              </w:rPr>
              <w:t>其中n为本次上报总数</w:t>
            </w:r>
          </w:p>
        </w:tc>
      </w:tr>
    </w:tbl>
    <w:p w14:paraId="70E7EDB7">
      <w:pPr>
        <w:pStyle w:val="38"/>
        <w:rPr>
          <w:rFonts w:ascii="Times New Roman"/>
        </w:rPr>
      </w:pPr>
      <w:bookmarkStart w:id="2995" w:name="_Toc399757416"/>
      <w:bookmarkStart w:id="2996" w:name="_Toc399259378"/>
      <w:bookmarkStart w:id="2997" w:name="_Toc403570452"/>
      <w:bookmarkStart w:id="2998" w:name="_Toc408860039"/>
      <w:bookmarkStart w:id="2999" w:name="_Toc399229165"/>
    </w:p>
    <w:p w14:paraId="63F0E230">
      <w:pPr>
        <w:pStyle w:val="108"/>
        <w:spacing w:before="156" w:after="156"/>
        <w:rPr>
          <w:rFonts w:ascii="Times New Roman"/>
        </w:rPr>
      </w:pPr>
      <w:r>
        <w:rPr>
          <w:rFonts w:ascii="Times New Roman"/>
        </w:rPr>
        <w:t>数据链路层处理</w:t>
      </w:r>
      <w:bookmarkEnd w:id="2995"/>
      <w:bookmarkEnd w:id="2996"/>
      <w:bookmarkEnd w:id="2997"/>
      <w:bookmarkEnd w:id="2998"/>
      <w:bookmarkEnd w:id="2999"/>
    </w:p>
    <w:p w14:paraId="3049AA11">
      <w:pPr>
        <w:pStyle w:val="38"/>
        <w:rPr>
          <w:rFonts w:ascii="Times New Roman"/>
        </w:rPr>
      </w:pPr>
      <w:r>
        <w:rPr>
          <w:rFonts w:ascii="Times New Roman"/>
        </w:rPr>
        <w:t>数据链路层在接收到应用层的白名单查询原语后，应通过白名单上报原语上报白名单信息。每个查询原语应发送一个上报原语。</w:t>
      </w:r>
    </w:p>
    <w:p w14:paraId="4EF3E823">
      <w:pPr>
        <w:pStyle w:val="104"/>
        <w:spacing w:before="156" w:after="156"/>
        <w:rPr>
          <w:rFonts w:ascii="Times New Roman"/>
        </w:rPr>
      </w:pPr>
      <w:bookmarkStart w:id="3000" w:name="_Toc405476755"/>
      <w:bookmarkStart w:id="3001" w:name="_Toc399229166"/>
      <w:bookmarkStart w:id="3002" w:name="_Toc403570453"/>
      <w:bookmarkStart w:id="3003" w:name="_Toc402983942"/>
      <w:bookmarkStart w:id="3004" w:name="_Toc408860040"/>
      <w:bookmarkStart w:id="3005" w:name="_Toc399757417"/>
      <w:bookmarkStart w:id="3006" w:name="_Toc400799020"/>
      <w:bookmarkStart w:id="3007" w:name="_Toc402983476"/>
      <w:bookmarkStart w:id="3008" w:name="_Toc402983010"/>
      <w:bookmarkStart w:id="3009" w:name="_Toc399259379"/>
      <w:bookmarkStart w:id="3010" w:name="_Toc403585413"/>
      <w:r>
        <w:rPr>
          <w:rFonts w:ascii="Times New Roman"/>
        </w:rPr>
        <w:t>白名单设置原语</w:t>
      </w:r>
      <w:bookmarkEnd w:id="3000"/>
      <w:bookmarkEnd w:id="3001"/>
      <w:bookmarkEnd w:id="3002"/>
      <w:bookmarkEnd w:id="3003"/>
      <w:bookmarkEnd w:id="3004"/>
      <w:bookmarkEnd w:id="3005"/>
      <w:bookmarkEnd w:id="3006"/>
      <w:bookmarkEnd w:id="3007"/>
      <w:bookmarkEnd w:id="3008"/>
      <w:bookmarkEnd w:id="3009"/>
      <w:bookmarkEnd w:id="3010"/>
    </w:p>
    <w:p w14:paraId="0A26B700">
      <w:pPr>
        <w:pStyle w:val="108"/>
        <w:spacing w:before="156" w:after="156"/>
        <w:rPr>
          <w:rFonts w:ascii="Times New Roman"/>
        </w:rPr>
      </w:pPr>
      <w:bookmarkStart w:id="3011" w:name="_Toc399757418"/>
      <w:bookmarkStart w:id="3012" w:name="_Toc408860041"/>
      <w:bookmarkStart w:id="3013" w:name="_Toc399229167"/>
      <w:bookmarkStart w:id="3014" w:name="_Toc403570454"/>
      <w:bookmarkStart w:id="3015" w:name="_Toc399259380"/>
      <w:r>
        <w:rPr>
          <w:rFonts w:ascii="Times New Roman"/>
        </w:rPr>
        <w:t>原语定义</w:t>
      </w:r>
      <w:bookmarkEnd w:id="3011"/>
      <w:bookmarkEnd w:id="3012"/>
      <w:bookmarkEnd w:id="3013"/>
      <w:bookmarkEnd w:id="3014"/>
      <w:bookmarkEnd w:id="3015"/>
    </w:p>
    <w:p w14:paraId="62702D7C">
      <w:pPr>
        <w:pStyle w:val="38"/>
        <w:rPr>
          <w:rFonts w:ascii="Times New Roman"/>
        </w:rPr>
      </w:pPr>
      <w:r>
        <w:rPr>
          <w:rFonts w:ascii="Times New Roman"/>
        </w:rPr>
        <w:t>应用层可通过白名单设置原语，要求CCO的数据链路层更新本地的白名单表项。白名单上报原语的语义应符合</w:t>
      </w:r>
      <w:r>
        <w:rPr>
          <w:rFonts w:ascii="Times New Roman"/>
        </w:rPr>
        <w:fldChar w:fldCharType="begin"/>
      </w:r>
      <w:r>
        <w:rPr>
          <w:rFonts w:ascii="Times New Roman"/>
        </w:rPr>
        <w:instrText xml:space="preserve"> REF _Ref218004460 \r \h  \* MERGEFORMAT </w:instrText>
      </w:r>
      <w:r>
        <w:rPr>
          <w:rFonts w:ascii="Times New Roman"/>
        </w:rPr>
        <w:fldChar w:fldCharType="separate"/>
      </w:r>
      <w:r>
        <w:rPr>
          <w:rFonts w:ascii="Times New Roman"/>
        </w:rPr>
        <w:t>表151</w:t>
      </w:r>
      <w:r>
        <w:rPr>
          <w:rFonts w:ascii="Times New Roman"/>
        </w:rPr>
        <w:fldChar w:fldCharType="end"/>
      </w:r>
      <w:r>
        <w:rPr>
          <w:rFonts w:ascii="Times New Roman"/>
        </w:rPr>
        <w:t>要求。</w:t>
      </w:r>
    </w:p>
    <w:p w14:paraId="35CBAEE5">
      <w:pPr>
        <w:numPr>
          <w:ilvl w:val="0"/>
          <w:numId w:val="18"/>
        </w:numPr>
        <w:spacing w:before="156" w:beforeLines="50" w:after="156" w:afterLines="50"/>
        <w:ind w:left="0"/>
        <w:jc w:val="center"/>
        <w:rPr>
          <w:rFonts w:eastAsia="黑体"/>
        </w:rPr>
      </w:pPr>
      <w:bookmarkStart w:id="3016" w:name="_Toc399757695"/>
      <w:bookmarkStart w:id="3017" w:name="_Toc403570702"/>
      <w:bookmarkStart w:id="3018" w:name="_Toc402540177"/>
      <w:bookmarkStart w:id="3019" w:name="_Toc402984191"/>
      <w:bookmarkStart w:id="3020" w:name="_Ref218004460"/>
      <w:bookmarkStart w:id="3021" w:name="_Ref399144871"/>
      <w:bookmarkStart w:id="3022" w:name="_Toc405477009"/>
      <w:bookmarkStart w:id="3023" w:name="_Toc402983725"/>
      <w:bookmarkStart w:id="3024" w:name="_Toc408860284"/>
      <w:bookmarkStart w:id="3025" w:name="_Toc405022587"/>
      <w:bookmarkStart w:id="3026" w:name="_Toc402983259"/>
      <w:bookmarkStart w:id="3027" w:name="_Toc399229469"/>
      <w:bookmarkStart w:id="3028" w:name="_Toc399259665"/>
      <w:r>
        <w:rPr>
          <w:rFonts w:eastAsia="黑体"/>
        </w:rPr>
        <w:t>白名单上报原语</w:t>
      </w:r>
      <w:bookmarkEnd w:id="3016"/>
      <w:bookmarkEnd w:id="3017"/>
      <w:bookmarkEnd w:id="3018"/>
      <w:bookmarkEnd w:id="3019"/>
      <w:bookmarkEnd w:id="3020"/>
      <w:bookmarkEnd w:id="3021"/>
      <w:bookmarkEnd w:id="3022"/>
      <w:bookmarkEnd w:id="3023"/>
      <w:bookmarkEnd w:id="3024"/>
      <w:bookmarkEnd w:id="3025"/>
      <w:bookmarkEnd w:id="3026"/>
      <w:bookmarkEnd w:id="3027"/>
      <w:bookmarkEnd w:id="3028"/>
    </w:p>
    <w:tbl>
      <w:tblPr>
        <w:tblStyle w:val="5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376"/>
        <w:gridCol w:w="1560"/>
        <w:gridCol w:w="1417"/>
        <w:gridCol w:w="2835"/>
      </w:tblGrid>
      <w:tr w14:paraId="0980AE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noWrap w:val="0"/>
            <w:vAlign w:val="center"/>
          </w:tcPr>
          <w:p w14:paraId="6AC19618">
            <w:pPr>
              <w:pStyle w:val="222"/>
              <w:rPr>
                <w:rFonts w:ascii="Times New Roman" w:hAnsi="Times New Roman"/>
              </w:rPr>
            </w:pPr>
            <w:r>
              <w:rPr>
                <w:rFonts w:ascii="Times New Roman" w:hAnsi="Times New Roman"/>
              </w:rPr>
              <w:t>名称</w:t>
            </w:r>
          </w:p>
        </w:tc>
        <w:tc>
          <w:tcPr>
            <w:tcW w:w="1560" w:type="dxa"/>
            <w:tcBorders>
              <w:right w:val="single" w:color="auto" w:sz="4" w:space="0"/>
            </w:tcBorders>
            <w:noWrap w:val="0"/>
            <w:vAlign w:val="center"/>
          </w:tcPr>
          <w:p w14:paraId="3363E151">
            <w:pPr>
              <w:pStyle w:val="222"/>
              <w:rPr>
                <w:rFonts w:ascii="Times New Roman" w:hAnsi="Times New Roman"/>
              </w:rPr>
            </w:pPr>
            <w:r>
              <w:rPr>
                <w:rFonts w:ascii="Times New Roman" w:hAnsi="Times New Roman"/>
              </w:rPr>
              <w:t>类型</w:t>
            </w:r>
          </w:p>
        </w:tc>
        <w:tc>
          <w:tcPr>
            <w:tcW w:w="1417" w:type="dxa"/>
            <w:tcBorders>
              <w:left w:val="single" w:color="auto" w:sz="4" w:space="0"/>
            </w:tcBorders>
            <w:noWrap w:val="0"/>
            <w:vAlign w:val="center"/>
          </w:tcPr>
          <w:p w14:paraId="42B56957">
            <w:pPr>
              <w:pStyle w:val="222"/>
              <w:rPr>
                <w:rFonts w:ascii="Times New Roman" w:hAnsi="Times New Roman"/>
              </w:rPr>
            </w:pPr>
            <w:r>
              <w:rPr>
                <w:rFonts w:ascii="Times New Roman" w:hAnsi="Times New Roman"/>
              </w:rPr>
              <w:t>有效范围</w:t>
            </w:r>
          </w:p>
        </w:tc>
        <w:tc>
          <w:tcPr>
            <w:tcW w:w="2835" w:type="dxa"/>
            <w:noWrap w:val="0"/>
            <w:vAlign w:val="center"/>
          </w:tcPr>
          <w:p w14:paraId="42DC865D">
            <w:pPr>
              <w:pStyle w:val="222"/>
              <w:rPr>
                <w:rFonts w:ascii="Times New Roman" w:hAnsi="Times New Roman"/>
              </w:rPr>
            </w:pPr>
            <w:r>
              <w:rPr>
                <w:rFonts w:ascii="Times New Roman" w:hAnsi="Times New Roman"/>
              </w:rPr>
              <w:t>含义</w:t>
            </w:r>
          </w:p>
        </w:tc>
      </w:tr>
      <w:tr w14:paraId="5E0CD8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noWrap w:val="0"/>
            <w:vAlign w:val="center"/>
          </w:tcPr>
          <w:p w14:paraId="090175C6">
            <w:pPr>
              <w:pStyle w:val="222"/>
              <w:rPr>
                <w:rFonts w:ascii="Times New Roman" w:hAnsi="Times New Roman"/>
              </w:rPr>
            </w:pPr>
            <w:r>
              <w:rPr>
                <w:rFonts w:ascii="Times New Roman" w:hAnsi="Times New Roman"/>
              </w:rPr>
              <w:t>操作标志</w:t>
            </w:r>
          </w:p>
        </w:tc>
        <w:tc>
          <w:tcPr>
            <w:tcW w:w="1560" w:type="dxa"/>
            <w:tcBorders>
              <w:right w:val="single" w:color="auto" w:sz="4" w:space="0"/>
            </w:tcBorders>
            <w:noWrap w:val="0"/>
            <w:vAlign w:val="center"/>
          </w:tcPr>
          <w:p w14:paraId="0EE72980">
            <w:pPr>
              <w:pStyle w:val="222"/>
              <w:rPr>
                <w:rFonts w:ascii="Times New Roman" w:hAnsi="Times New Roman"/>
              </w:rPr>
            </w:pPr>
            <w:r>
              <w:rPr>
                <w:rFonts w:ascii="Times New Roman" w:hAnsi="Times New Roman"/>
              </w:rPr>
              <w:t>1字节</w:t>
            </w:r>
          </w:p>
        </w:tc>
        <w:tc>
          <w:tcPr>
            <w:tcW w:w="1417" w:type="dxa"/>
            <w:tcBorders>
              <w:left w:val="single" w:color="auto" w:sz="4" w:space="0"/>
            </w:tcBorders>
            <w:noWrap w:val="0"/>
            <w:vAlign w:val="center"/>
          </w:tcPr>
          <w:p w14:paraId="21F7D8DC">
            <w:pPr>
              <w:pStyle w:val="222"/>
              <w:rPr>
                <w:rFonts w:ascii="Times New Roman" w:hAnsi="Times New Roman"/>
              </w:rPr>
            </w:pPr>
            <w:r>
              <w:rPr>
                <w:rFonts w:ascii="Times New Roman" w:hAnsi="Times New Roman"/>
              </w:rPr>
              <w:t>-</w:t>
            </w:r>
          </w:p>
        </w:tc>
        <w:tc>
          <w:tcPr>
            <w:tcW w:w="2835" w:type="dxa"/>
            <w:noWrap w:val="0"/>
            <w:vAlign w:val="center"/>
          </w:tcPr>
          <w:p w14:paraId="1D8F83AB">
            <w:pPr>
              <w:pStyle w:val="222"/>
              <w:jc w:val="both"/>
              <w:rPr>
                <w:rFonts w:ascii="Times New Roman" w:hAnsi="Times New Roman"/>
              </w:rPr>
            </w:pPr>
            <w:r>
              <w:rPr>
                <w:rFonts w:ascii="Times New Roman" w:hAnsi="Times New Roman"/>
              </w:rPr>
              <w:t>本次白名单设置的动作</w:t>
            </w:r>
          </w:p>
          <w:p w14:paraId="3F6AAA5D">
            <w:pPr>
              <w:pStyle w:val="222"/>
              <w:jc w:val="both"/>
              <w:rPr>
                <w:rFonts w:ascii="Times New Roman" w:hAnsi="Times New Roman"/>
              </w:rPr>
            </w:pPr>
            <w:r>
              <w:rPr>
                <w:rFonts w:ascii="Times New Roman" w:hAnsi="Times New Roman"/>
              </w:rPr>
              <w:t>0x00，关闭白名单</w:t>
            </w:r>
          </w:p>
          <w:p w14:paraId="510F48AE">
            <w:pPr>
              <w:pStyle w:val="222"/>
              <w:jc w:val="both"/>
              <w:rPr>
                <w:rFonts w:ascii="Times New Roman" w:hAnsi="Times New Roman"/>
              </w:rPr>
            </w:pPr>
            <w:r>
              <w:rPr>
                <w:rFonts w:ascii="Times New Roman" w:hAnsi="Times New Roman"/>
              </w:rPr>
              <w:t>0x01，添加白名单</w:t>
            </w:r>
          </w:p>
          <w:p w14:paraId="3E18CA7F">
            <w:pPr>
              <w:pStyle w:val="222"/>
              <w:jc w:val="both"/>
              <w:rPr>
                <w:rFonts w:ascii="Times New Roman" w:hAnsi="Times New Roman"/>
              </w:rPr>
            </w:pPr>
            <w:r>
              <w:rPr>
                <w:rFonts w:ascii="Times New Roman" w:hAnsi="Times New Roman"/>
              </w:rPr>
              <w:t>0x02，删除白名单</w:t>
            </w:r>
          </w:p>
        </w:tc>
      </w:tr>
      <w:tr w14:paraId="3892A3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noWrap w:val="0"/>
            <w:vAlign w:val="center"/>
          </w:tcPr>
          <w:p w14:paraId="01DB8ED1">
            <w:pPr>
              <w:pStyle w:val="222"/>
              <w:rPr>
                <w:rFonts w:ascii="Times New Roman" w:hAnsi="Times New Roman"/>
              </w:rPr>
            </w:pPr>
            <w:r>
              <w:rPr>
                <w:rFonts w:ascii="Times New Roman" w:hAnsi="Times New Roman"/>
              </w:rPr>
              <w:t>本次设置总数</w:t>
            </w:r>
          </w:p>
        </w:tc>
        <w:tc>
          <w:tcPr>
            <w:tcW w:w="1560" w:type="dxa"/>
            <w:tcBorders>
              <w:right w:val="single" w:color="auto" w:sz="4" w:space="0"/>
            </w:tcBorders>
            <w:noWrap w:val="0"/>
            <w:vAlign w:val="center"/>
          </w:tcPr>
          <w:p w14:paraId="793AF0BD">
            <w:pPr>
              <w:pStyle w:val="222"/>
              <w:rPr>
                <w:rFonts w:ascii="Times New Roman" w:hAnsi="Times New Roman"/>
              </w:rPr>
            </w:pPr>
            <w:r>
              <w:rPr>
                <w:rFonts w:ascii="Times New Roman" w:hAnsi="Times New Roman"/>
              </w:rPr>
              <w:t>2字节数量</w:t>
            </w:r>
          </w:p>
        </w:tc>
        <w:tc>
          <w:tcPr>
            <w:tcW w:w="1417" w:type="dxa"/>
            <w:tcBorders>
              <w:left w:val="single" w:color="auto" w:sz="4" w:space="0"/>
            </w:tcBorders>
            <w:noWrap w:val="0"/>
            <w:vAlign w:val="center"/>
          </w:tcPr>
          <w:p w14:paraId="2A0C6D5A">
            <w:pPr>
              <w:pStyle w:val="222"/>
              <w:rPr>
                <w:rFonts w:ascii="Times New Roman" w:hAnsi="Times New Roman"/>
              </w:rPr>
            </w:pPr>
            <w:r>
              <w:rPr>
                <w:rFonts w:ascii="Times New Roman" w:hAnsi="Times New Roman"/>
              </w:rPr>
              <w:t>1 - 1024</w:t>
            </w:r>
          </w:p>
        </w:tc>
        <w:tc>
          <w:tcPr>
            <w:tcW w:w="2835" w:type="dxa"/>
            <w:noWrap w:val="0"/>
            <w:vAlign w:val="center"/>
          </w:tcPr>
          <w:p w14:paraId="6691699D">
            <w:pPr>
              <w:pStyle w:val="222"/>
              <w:jc w:val="both"/>
              <w:rPr>
                <w:rFonts w:ascii="Times New Roman" w:hAnsi="Times New Roman"/>
              </w:rPr>
            </w:pPr>
            <w:r>
              <w:rPr>
                <w:rFonts w:ascii="Times New Roman" w:hAnsi="Times New Roman"/>
              </w:rPr>
              <w:t>本次设置的白名单表项数量</w:t>
            </w:r>
          </w:p>
        </w:tc>
      </w:tr>
      <w:tr w14:paraId="432756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noWrap w:val="0"/>
            <w:vAlign w:val="center"/>
          </w:tcPr>
          <w:p w14:paraId="03184BD8">
            <w:pPr>
              <w:pStyle w:val="222"/>
              <w:rPr>
                <w:rFonts w:ascii="Times New Roman" w:hAnsi="Times New Roman"/>
              </w:rPr>
            </w:pPr>
            <w:r>
              <w:rPr>
                <w:rFonts w:ascii="Times New Roman" w:hAnsi="Times New Roman"/>
              </w:rPr>
              <w:t>MAC地址1</w:t>
            </w:r>
          </w:p>
        </w:tc>
        <w:tc>
          <w:tcPr>
            <w:tcW w:w="1560" w:type="dxa"/>
            <w:tcBorders>
              <w:right w:val="single" w:color="auto" w:sz="4" w:space="0"/>
            </w:tcBorders>
            <w:noWrap w:val="0"/>
            <w:vAlign w:val="center"/>
          </w:tcPr>
          <w:p w14:paraId="7F2E44ED">
            <w:pPr>
              <w:pStyle w:val="222"/>
              <w:rPr>
                <w:rFonts w:ascii="Times New Roman" w:hAnsi="Times New Roman"/>
              </w:rPr>
            </w:pPr>
            <w:r>
              <w:rPr>
                <w:rFonts w:ascii="Times New Roman" w:hAnsi="Times New Roman"/>
              </w:rPr>
              <w:t>6字节MAC</w:t>
            </w:r>
          </w:p>
        </w:tc>
        <w:tc>
          <w:tcPr>
            <w:tcW w:w="1417" w:type="dxa"/>
            <w:tcBorders>
              <w:left w:val="single" w:color="auto" w:sz="4" w:space="0"/>
            </w:tcBorders>
            <w:noWrap w:val="0"/>
            <w:vAlign w:val="center"/>
          </w:tcPr>
          <w:p w14:paraId="764718D7">
            <w:pPr>
              <w:pStyle w:val="222"/>
              <w:rPr>
                <w:rFonts w:ascii="Times New Roman" w:hAnsi="Times New Roman"/>
              </w:rPr>
            </w:pPr>
            <w:r>
              <w:rPr>
                <w:rFonts w:ascii="Times New Roman" w:hAnsi="Times New Roman"/>
              </w:rPr>
              <w:t>-</w:t>
            </w:r>
          </w:p>
        </w:tc>
        <w:tc>
          <w:tcPr>
            <w:tcW w:w="2835" w:type="dxa"/>
            <w:noWrap w:val="0"/>
            <w:vAlign w:val="center"/>
          </w:tcPr>
          <w:p w14:paraId="32DB8109">
            <w:pPr>
              <w:pStyle w:val="222"/>
              <w:jc w:val="both"/>
              <w:rPr>
                <w:rFonts w:ascii="Times New Roman" w:hAnsi="Times New Roman"/>
              </w:rPr>
            </w:pPr>
            <w:r>
              <w:rPr>
                <w:rFonts w:ascii="Times New Roman" w:hAnsi="Times New Roman"/>
              </w:rPr>
              <w:t>白名单MAC地址</w:t>
            </w:r>
          </w:p>
        </w:tc>
      </w:tr>
      <w:tr w14:paraId="4DF422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noWrap w:val="0"/>
            <w:vAlign w:val="center"/>
          </w:tcPr>
          <w:p w14:paraId="3D91FF6C">
            <w:pPr>
              <w:pStyle w:val="222"/>
              <w:rPr>
                <w:rFonts w:ascii="Times New Roman" w:hAnsi="Times New Roman"/>
              </w:rPr>
            </w:pPr>
            <w:r>
              <w:rPr>
                <w:rFonts w:ascii="Times New Roman" w:hAnsi="Times New Roman"/>
              </w:rPr>
              <w:t>MAC地址2</w:t>
            </w:r>
          </w:p>
        </w:tc>
        <w:tc>
          <w:tcPr>
            <w:tcW w:w="1560" w:type="dxa"/>
            <w:tcBorders>
              <w:right w:val="single" w:color="auto" w:sz="4" w:space="0"/>
            </w:tcBorders>
            <w:noWrap w:val="0"/>
            <w:vAlign w:val="center"/>
          </w:tcPr>
          <w:p w14:paraId="0531061E">
            <w:pPr>
              <w:pStyle w:val="222"/>
              <w:rPr>
                <w:rFonts w:ascii="Times New Roman" w:hAnsi="Times New Roman"/>
              </w:rPr>
            </w:pPr>
            <w:r>
              <w:rPr>
                <w:rFonts w:ascii="Times New Roman" w:hAnsi="Times New Roman"/>
              </w:rPr>
              <w:t>6字节MAC</w:t>
            </w:r>
          </w:p>
        </w:tc>
        <w:tc>
          <w:tcPr>
            <w:tcW w:w="1417" w:type="dxa"/>
            <w:tcBorders>
              <w:left w:val="single" w:color="auto" w:sz="4" w:space="0"/>
            </w:tcBorders>
            <w:noWrap w:val="0"/>
            <w:vAlign w:val="center"/>
          </w:tcPr>
          <w:p w14:paraId="78B44172">
            <w:pPr>
              <w:pStyle w:val="222"/>
              <w:rPr>
                <w:rFonts w:ascii="Times New Roman" w:hAnsi="Times New Roman"/>
              </w:rPr>
            </w:pPr>
            <w:r>
              <w:rPr>
                <w:rFonts w:ascii="Times New Roman" w:hAnsi="Times New Roman"/>
              </w:rPr>
              <w:t>-</w:t>
            </w:r>
          </w:p>
        </w:tc>
        <w:tc>
          <w:tcPr>
            <w:tcW w:w="2835" w:type="dxa"/>
            <w:noWrap w:val="0"/>
            <w:vAlign w:val="center"/>
          </w:tcPr>
          <w:p w14:paraId="075B7A68">
            <w:pPr>
              <w:pStyle w:val="222"/>
              <w:jc w:val="both"/>
              <w:rPr>
                <w:rFonts w:ascii="Times New Roman" w:hAnsi="Times New Roman"/>
              </w:rPr>
            </w:pPr>
            <w:r>
              <w:rPr>
                <w:rFonts w:ascii="Times New Roman" w:hAnsi="Times New Roman"/>
              </w:rPr>
              <w:t>白名单MAC地址</w:t>
            </w:r>
          </w:p>
        </w:tc>
      </w:tr>
      <w:tr w14:paraId="7761A0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noWrap w:val="0"/>
            <w:vAlign w:val="center"/>
          </w:tcPr>
          <w:p w14:paraId="0380E0BB">
            <w:pPr>
              <w:pStyle w:val="222"/>
              <w:rPr>
                <w:rFonts w:ascii="Times New Roman" w:hAnsi="Times New Roman"/>
              </w:rPr>
            </w:pPr>
            <w:r>
              <w:rPr>
                <w:rFonts w:ascii="Times New Roman" w:hAnsi="Times New Roman"/>
              </w:rPr>
              <w:t>…</w:t>
            </w:r>
          </w:p>
        </w:tc>
        <w:tc>
          <w:tcPr>
            <w:tcW w:w="1560" w:type="dxa"/>
            <w:tcBorders>
              <w:right w:val="single" w:color="auto" w:sz="4" w:space="0"/>
            </w:tcBorders>
            <w:noWrap w:val="0"/>
            <w:vAlign w:val="center"/>
          </w:tcPr>
          <w:p w14:paraId="2A5B8921">
            <w:pPr>
              <w:pStyle w:val="222"/>
              <w:rPr>
                <w:rFonts w:ascii="Times New Roman" w:hAnsi="Times New Roman"/>
              </w:rPr>
            </w:pPr>
            <w:r>
              <w:rPr>
                <w:rFonts w:ascii="Times New Roman" w:hAnsi="Times New Roman"/>
              </w:rPr>
              <w:t>6字节MAC</w:t>
            </w:r>
          </w:p>
        </w:tc>
        <w:tc>
          <w:tcPr>
            <w:tcW w:w="1417" w:type="dxa"/>
            <w:tcBorders>
              <w:left w:val="single" w:color="auto" w:sz="4" w:space="0"/>
            </w:tcBorders>
            <w:noWrap w:val="0"/>
            <w:vAlign w:val="center"/>
          </w:tcPr>
          <w:p w14:paraId="2F1E060E">
            <w:pPr>
              <w:pStyle w:val="222"/>
              <w:rPr>
                <w:rFonts w:ascii="Times New Roman" w:hAnsi="Times New Roman"/>
              </w:rPr>
            </w:pPr>
            <w:r>
              <w:rPr>
                <w:rFonts w:ascii="Times New Roman" w:hAnsi="Times New Roman"/>
              </w:rPr>
              <w:t>-</w:t>
            </w:r>
          </w:p>
        </w:tc>
        <w:tc>
          <w:tcPr>
            <w:tcW w:w="2835" w:type="dxa"/>
            <w:noWrap w:val="0"/>
            <w:vAlign w:val="center"/>
          </w:tcPr>
          <w:p w14:paraId="1A7D6CCD">
            <w:pPr>
              <w:pStyle w:val="222"/>
              <w:jc w:val="both"/>
              <w:rPr>
                <w:rFonts w:ascii="Times New Roman" w:hAnsi="Times New Roman"/>
              </w:rPr>
            </w:pPr>
            <w:r>
              <w:rPr>
                <w:rFonts w:ascii="Times New Roman" w:hAnsi="Times New Roman"/>
              </w:rPr>
              <w:t>白名单MAC地址</w:t>
            </w:r>
          </w:p>
        </w:tc>
      </w:tr>
      <w:tr w14:paraId="514CA6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noWrap w:val="0"/>
            <w:vAlign w:val="center"/>
          </w:tcPr>
          <w:p w14:paraId="78313865">
            <w:pPr>
              <w:pStyle w:val="222"/>
              <w:rPr>
                <w:rFonts w:ascii="Times New Roman" w:hAnsi="Times New Roman"/>
              </w:rPr>
            </w:pPr>
            <w:r>
              <w:rPr>
                <w:rFonts w:ascii="Times New Roman" w:hAnsi="Times New Roman"/>
              </w:rPr>
              <w:t>MAC地址n</w:t>
            </w:r>
          </w:p>
        </w:tc>
        <w:tc>
          <w:tcPr>
            <w:tcW w:w="1560" w:type="dxa"/>
            <w:tcBorders>
              <w:right w:val="single" w:color="auto" w:sz="4" w:space="0"/>
            </w:tcBorders>
            <w:noWrap w:val="0"/>
            <w:vAlign w:val="center"/>
          </w:tcPr>
          <w:p w14:paraId="156DBB55">
            <w:pPr>
              <w:pStyle w:val="222"/>
              <w:rPr>
                <w:rFonts w:ascii="Times New Roman" w:hAnsi="Times New Roman"/>
              </w:rPr>
            </w:pPr>
            <w:r>
              <w:rPr>
                <w:rFonts w:ascii="Times New Roman" w:hAnsi="Times New Roman"/>
              </w:rPr>
              <w:t>6字节MAC</w:t>
            </w:r>
          </w:p>
        </w:tc>
        <w:tc>
          <w:tcPr>
            <w:tcW w:w="1417" w:type="dxa"/>
            <w:tcBorders>
              <w:left w:val="single" w:color="auto" w:sz="4" w:space="0"/>
            </w:tcBorders>
            <w:noWrap w:val="0"/>
            <w:vAlign w:val="center"/>
          </w:tcPr>
          <w:p w14:paraId="1BA45281">
            <w:pPr>
              <w:pStyle w:val="222"/>
              <w:rPr>
                <w:rFonts w:ascii="Times New Roman" w:hAnsi="Times New Roman"/>
              </w:rPr>
            </w:pPr>
            <w:r>
              <w:rPr>
                <w:rFonts w:ascii="Times New Roman" w:hAnsi="Times New Roman"/>
              </w:rPr>
              <w:t>-</w:t>
            </w:r>
          </w:p>
        </w:tc>
        <w:tc>
          <w:tcPr>
            <w:tcW w:w="2835" w:type="dxa"/>
            <w:noWrap w:val="0"/>
            <w:vAlign w:val="center"/>
          </w:tcPr>
          <w:p w14:paraId="106815D3">
            <w:pPr>
              <w:pStyle w:val="222"/>
              <w:jc w:val="both"/>
              <w:rPr>
                <w:rFonts w:ascii="Times New Roman" w:hAnsi="Times New Roman"/>
              </w:rPr>
            </w:pPr>
            <w:r>
              <w:rPr>
                <w:rFonts w:ascii="Times New Roman" w:hAnsi="Times New Roman"/>
              </w:rPr>
              <w:t>白名单MAC地址，</w:t>
            </w:r>
          </w:p>
          <w:p w14:paraId="0F50C56F">
            <w:pPr>
              <w:pStyle w:val="222"/>
              <w:jc w:val="both"/>
              <w:rPr>
                <w:rFonts w:ascii="Times New Roman" w:hAnsi="Times New Roman"/>
              </w:rPr>
            </w:pPr>
            <w:r>
              <w:rPr>
                <w:rFonts w:ascii="Times New Roman" w:hAnsi="Times New Roman"/>
              </w:rPr>
              <w:t>其中n为本次设置总数</w:t>
            </w:r>
          </w:p>
        </w:tc>
      </w:tr>
    </w:tbl>
    <w:p w14:paraId="796BDDD5">
      <w:pPr>
        <w:pStyle w:val="38"/>
        <w:rPr>
          <w:rFonts w:ascii="Times New Roman"/>
        </w:rPr>
      </w:pPr>
      <w:bookmarkStart w:id="3029" w:name="_Toc399757419"/>
      <w:bookmarkStart w:id="3030" w:name="_Toc408860042"/>
      <w:bookmarkStart w:id="3031" w:name="_Toc399229168"/>
      <w:bookmarkStart w:id="3032" w:name="_Toc399259381"/>
      <w:bookmarkStart w:id="3033" w:name="_Toc403570455"/>
    </w:p>
    <w:p w14:paraId="419205D3">
      <w:pPr>
        <w:pStyle w:val="108"/>
        <w:spacing w:before="156" w:after="156"/>
        <w:rPr>
          <w:rFonts w:ascii="Times New Roman"/>
        </w:rPr>
      </w:pPr>
      <w:r>
        <w:rPr>
          <w:rFonts w:ascii="Times New Roman"/>
        </w:rPr>
        <w:t>数据链路层处理</w:t>
      </w:r>
      <w:bookmarkEnd w:id="3029"/>
      <w:bookmarkEnd w:id="3030"/>
      <w:bookmarkEnd w:id="3031"/>
      <w:bookmarkEnd w:id="3032"/>
      <w:bookmarkEnd w:id="3033"/>
    </w:p>
    <w:p w14:paraId="4C7A0E96">
      <w:pPr>
        <w:pStyle w:val="38"/>
        <w:rPr>
          <w:rFonts w:ascii="Times New Roman"/>
        </w:rPr>
      </w:pPr>
      <w:r>
        <w:rPr>
          <w:rFonts w:ascii="Times New Roman"/>
        </w:rPr>
        <w:t>数据链路层应根据白名单设置原语中的操作标志，将白名单MAC地址添加进白名单表项，或者将白名单中已经存在的表项删除。</w:t>
      </w:r>
    </w:p>
    <w:p w14:paraId="52C0762B">
      <w:pPr>
        <w:pStyle w:val="104"/>
        <w:spacing w:before="156" w:after="156"/>
        <w:rPr>
          <w:rFonts w:ascii="Times New Roman"/>
        </w:rPr>
      </w:pPr>
      <w:r>
        <w:rPr>
          <w:rFonts w:ascii="Times New Roman"/>
        </w:rPr>
        <w:t>无线信道组查询原语</w:t>
      </w:r>
    </w:p>
    <w:p w14:paraId="2502BFCD">
      <w:pPr>
        <w:pStyle w:val="108"/>
        <w:spacing w:before="156" w:after="156"/>
        <w:rPr>
          <w:rFonts w:ascii="Times New Roman"/>
        </w:rPr>
      </w:pPr>
      <w:r>
        <w:rPr>
          <w:rFonts w:ascii="Times New Roman"/>
        </w:rPr>
        <w:t>原语定义</w:t>
      </w:r>
    </w:p>
    <w:p w14:paraId="46903646">
      <w:pPr>
        <w:pStyle w:val="38"/>
        <w:rPr>
          <w:rFonts w:ascii="Times New Roman"/>
        </w:rPr>
      </w:pPr>
      <w:r>
        <w:rPr>
          <w:rFonts w:ascii="Times New Roman"/>
        </w:rPr>
        <w:t>应用层可通过无线信道组查询原语，获取当前CCO中的无线信道组。无线信道查询原语的定义应符合</w:t>
      </w:r>
      <w:r>
        <w:rPr>
          <w:rFonts w:ascii="Times New Roman"/>
        </w:rPr>
        <w:fldChar w:fldCharType="begin"/>
      </w:r>
      <w:r>
        <w:rPr>
          <w:rFonts w:ascii="Times New Roman"/>
        </w:rPr>
        <w:instrText xml:space="preserve"> REF _Ref46480752 \r \h  \* MERGEFORMAT </w:instrText>
      </w:r>
      <w:r>
        <w:rPr>
          <w:rFonts w:ascii="Times New Roman"/>
        </w:rPr>
        <w:fldChar w:fldCharType="separate"/>
      </w:r>
      <w:r>
        <w:rPr>
          <w:rFonts w:ascii="Times New Roman"/>
        </w:rPr>
        <w:t>表152</w:t>
      </w:r>
      <w:r>
        <w:rPr>
          <w:rFonts w:ascii="Times New Roman"/>
        </w:rPr>
        <w:fldChar w:fldCharType="end"/>
      </w:r>
      <w:r>
        <w:rPr>
          <w:rFonts w:ascii="Times New Roman"/>
        </w:rPr>
        <w:t>要求。</w:t>
      </w:r>
    </w:p>
    <w:p w14:paraId="65032882">
      <w:pPr>
        <w:numPr>
          <w:ilvl w:val="0"/>
          <w:numId w:val="18"/>
        </w:numPr>
        <w:spacing w:before="156" w:beforeLines="50" w:after="156" w:afterLines="50"/>
        <w:ind w:left="0"/>
        <w:jc w:val="center"/>
        <w:rPr>
          <w:rFonts w:eastAsia="黑体"/>
        </w:rPr>
      </w:pPr>
      <w:bookmarkStart w:id="3034" w:name="_Ref46480752"/>
      <w:r>
        <w:rPr>
          <w:rFonts w:eastAsia="黑体"/>
        </w:rPr>
        <w:t>无线信道组查询原语</w:t>
      </w:r>
      <w:bookmarkEnd w:id="3034"/>
    </w:p>
    <w:tbl>
      <w:tblPr>
        <w:tblStyle w:val="5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376"/>
        <w:gridCol w:w="1560"/>
        <w:gridCol w:w="1417"/>
        <w:gridCol w:w="2835"/>
      </w:tblGrid>
      <w:tr w14:paraId="492202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noWrap w:val="0"/>
            <w:vAlign w:val="center"/>
          </w:tcPr>
          <w:p w14:paraId="3C63D155">
            <w:pPr>
              <w:pStyle w:val="222"/>
              <w:rPr>
                <w:rFonts w:ascii="Times New Roman" w:hAnsi="Times New Roman"/>
              </w:rPr>
            </w:pPr>
            <w:r>
              <w:rPr>
                <w:rFonts w:ascii="Times New Roman" w:hAnsi="Times New Roman"/>
              </w:rPr>
              <w:t>名称</w:t>
            </w:r>
          </w:p>
        </w:tc>
        <w:tc>
          <w:tcPr>
            <w:tcW w:w="1560" w:type="dxa"/>
            <w:tcBorders>
              <w:right w:val="single" w:color="auto" w:sz="4" w:space="0"/>
            </w:tcBorders>
            <w:noWrap w:val="0"/>
            <w:vAlign w:val="center"/>
          </w:tcPr>
          <w:p w14:paraId="6D786C95">
            <w:pPr>
              <w:pStyle w:val="222"/>
              <w:rPr>
                <w:rFonts w:ascii="Times New Roman" w:hAnsi="Times New Roman"/>
              </w:rPr>
            </w:pPr>
            <w:r>
              <w:rPr>
                <w:rFonts w:ascii="Times New Roman" w:hAnsi="Times New Roman"/>
              </w:rPr>
              <w:t>类型</w:t>
            </w:r>
          </w:p>
        </w:tc>
        <w:tc>
          <w:tcPr>
            <w:tcW w:w="1417" w:type="dxa"/>
            <w:tcBorders>
              <w:left w:val="single" w:color="auto" w:sz="4" w:space="0"/>
            </w:tcBorders>
            <w:noWrap w:val="0"/>
            <w:vAlign w:val="center"/>
          </w:tcPr>
          <w:p w14:paraId="765DF24C">
            <w:pPr>
              <w:pStyle w:val="222"/>
              <w:rPr>
                <w:rFonts w:ascii="Times New Roman" w:hAnsi="Times New Roman"/>
              </w:rPr>
            </w:pPr>
            <w:r>
              <w:rPr>
                <w:rFonts w:ascii="Times New Roman" w:hAnsi="Times New Roman"/>
              </w:rPr>
              <w:t>有效范围</w:t>
            </w:r>
          </w:p>
        </w:tc>
        <w:tc>
          <w:tcPr>
            <w:tcW w:w="2835" w:type="dxa"/>
            <w:noWrap w:val="0"/>
            <w:vAlign w:val="center"/>
          </w:tcPr>
          <w:p w14:paraId="55518FA8">
            <w:pPr>
              <w:pStyle w:val="222"/>
              <w:rPr>
                <w:rFonts w:ascii="Times New Roman" w:hAnsi="Times New Roman"/>
              </w:rPr>
            </w:pPr>
            <w:r>
              <w:rPr>
                <w:rFonts w:ascii="Times New Roman" w:hAnsi="Times New Roman"/>
              </w:rPr>
              <w:t>含义</w:t>
            </w:r>
          </w:p>
        </w:tc>
      </w:tr>
      <w:tr w14:paraId="5E9076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noWrap w:val="0"/>
            <w:vAlign w:val="center"/>
          </w:tcPr>
          <w:p w14:paraId="3D1BCC3C">
            <w:pPr>
              <w:pStyle w:val="222"/>
              <w:rPr>
                <w:rFonts w:ascii="Times New Roman" w:hAnsi="Times New Roman"/>
              </w:rPr>
            </w:pPr>
            <w:r>
              <w:rPr>
                <w:rFonts w:ascii="Times New Roman" w:hAnsi="Times New Roman"/>
              </w:rPr>
              <w:t>起始序列号</w:t>
            </w:r>
          </w:p>
        </w:tc>
        <w:tc>
          <w:tcPr>
            <w:tcW w:w="1560" w:type="dxa"/>
            <w:tcBorders>
              <w:right w:val="single" w:color="auto" w:sz="4" w:space="0"/>
            </w:tcBorders>
            <w:noWrap w:val="0"/>
            <w:vAlign w:val="center"/>
          </w:tcPr>
          <w:p w14:paraId="79F1EC60">
            <w:pPr>
              <w:pStyle w:val="222"/>
              <w:rPr>
                <w:rFonts w:ascii="Times New Roman" w:hAnsi="Times New Roman"/>
              </w:rPr>
            </w:pPr>
            <w:r>
              <w:rPr>
                <w:rFonts w:ascii="Times New Roman" w:hAnsi="Times New Roman"/>
              </w:rPr>
              <w:t>2字节序号</w:t>
            </w:r>
          </w:p>
        </w:tc>
        <w:tc>
          <w:tcPr>
            <w:tcW w:w="1417" w:type="dxa"/>
            <w:tcBorders>
              <w:left w:val="single" w:color="auto" w:sz="4" w:space="0"/>
            </w:tcBorders>
            <w:noWrap w:val="0"/>
            <w:vAlign w:val="center"/>
          </w:tcPr>
          <w:p w14:paraId="28E0A706">
            <w:pPr>
              <w:pStyle w:val="222"/>
              <w:rPr>
                <w:rFonts w:ascii="Times New Roman" w:hAnsi="Times New Roman"/>
              </w:rPr>
            </w:pPr>
            <w:r>
              <w:rPr>
                <w:rFonts w:ascii="Times New Roman" w:hAnsi="Times New Roman"/>
              </w:rPr>
              <w:t>1-255</w:t>
            </w:r>
          </w:p>
        </w:tc>
        <w:tc>
          <w:tcPr>
            <w:tcW w:w="2835" w:type="dxa"/>
            <w:noWrap w:val="0"/>
            <w:vAlign w:val="center"/>
          </w:tcPr>
          <w:p w14:paraId="18A8C5B8">
            <w:pPr>
              <w:pStyle w:val="222"/>
              <w:jc w:val="both"/>
              <w:rPr>
                <w:rFonts w:ascii="Times New Roman" w:hAnsi="Times New Roman"/>
              </w:rPr>
            </w:pPr>
            <w:r>
              <w:rPr>
                <w:rFonts w:ascii="Times New Roman" w:hAnsi="Times New Roman"/>
              </w:rPr>
              <w:t>请求有效无线信道组表项的起始序列号</w:t>
            </w:r>
          </w:p>
        </w:tc>
      </w:tr>
      <w:tr w14:paraId="528712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noWrap w:val="0"/>
            <w:vAlign w:val="center"/>
          </w:tcPr>
          <w:p w14:paraId="641A5E75">
            <w:pPr>
              <w:pStyle w:val="222"/>
              <w:rPr>
                <w:rFonts w:ascii="Times New Roman" w:hAnsi="Times New Roman"/>
              </w:rPr>
            </w:pPr>
            <w:r>
              <w:rPr>
                <w:rFonts w:ascii="Times New Roman" w:hAnsi="Times New Roman"/>
              </w:rPr>
              <w:t>请求表项数量</w:t>
            </w:r>
          </w:p>
        </w:tc>
        <w:tc>
          <w:tcPr>
            <w:tcW w:w="1560" w:type="dxa"/>
            <w:tcBorders>
              <w:right w:val="single" w:color="auto" w:sz="4" w:space="0"/>
            </w:tcBorders>
            <w:noWrap w:val="0"/>
            <w:vAlign w:val="center"/>
          </w:tcPr>
          <w:p w14:paraId="33827DBF">
            <w:pPr>
              <w:pStyle w:val="222"/>
              <w:rPr>
                <w:rFonts w:ascii="Times New Roman" w:hAnsi="Times New Roman"/>
              </w:rPr>
            </w:pPr>
            <w:r>
              <w:rPr>
                <w:rFonts w:ascii="Times New Roman" w:hAnsi="Times New Roman"/>
              </w:rPr>
              <w:t>2字节数量</w:t>
            </w:r>
          </w:p>
        </w:tc>
        <w:tc>
          <w:tcPr>
            <w:tcW w:w="1417" w:type="dxa"/>
            <w:tcBorders>
              <w:left w:val="single" w:color="auto" w:sz="4" w:space="0"/>
            </w:tcBorders>
            <w:noWrap w:val="0"/>
            <w:vAlign w:val="center"/>
          </w:tcPr>
          <w:p w14:paraId="5318C70C">
            <w:pPr>
              <w:pStyle w:val="222"/>
              <w:rPr>
                <w:rFonts w:ascii="Times New Roman" w:hAnsi="Times New Roman"/>
              </w:rPr>
            </w:pPr>
            <w:r>
              <w:rPr>
                <w:rFonts w:ascii="Times New Roman" w:hAnsi="Times New Roman"/>
              </w:rPr>
              <w:t>1-255</w:t>
            </w:r>
          </w:p>
        </w:tc>
        <w:tc>
          <w:tcPr>
            <w:tcW w:w="2835" w:type="dxa"/>
            <w:noWrap w:val="0"/>
            <w:vAlign w:val="center"/>
          </w:tcPr>
          <w:p w14:paraId="4168DF8E">
            <w:pPr>
              <w:pStyle w:val="222"/>
              <w:jc w:val="both"/>
              <w:rPr>
                <w:rFonts w:ascii="Times New Roman" w:hAnsi="Times New Roman"/>
              </w:rPr>
            </w:pPr>
            <w:r>
              <w:rPr>
                <w:rFonts w:ascii="Times New Roman" w:hAnsi="Times New Roman"/>
              </w:rPr>
              <w:t>本次请求的有效表项数量</w:t>
            </w:r>
          </w:p>
        </w:tc>
      </w:tr>
    </w:tbl>
    <w:p w14:paraId="555D325B">
      <w:pPr>
        <w:pStyle w:val="38"/>
        <w:rPr>
          <w:rFonts w:ascii="Times New Roman"/>
        </w:rPr>
      </w:pPr>
    </w:p>
    <w:p w14:paraId="31FEF0D1">
      <w:pPr>
        <w:pStyle w:val="108"/>
        <w:spacing w:before="156" w:after="156"/>
        <w:rPr>
          <w:rFonts w:ascii="Times New Roman"/>
        </w:rPr>
      </w:pPr>
      <w:r>
        <w:rPr>
          <w:rFonts w:ascii="Times New Roman"/>
        </w:rPr>
        <w:t>数据链路层处理</w:t>
      </w:r>
    </w:p>
    <w:p w14:paraId="14BF0290">
      <w:pPr>
        <w:pStyle w:val="38"/>
        <w:rPr>
          <w:rFonts w:ascii="Times New Roman"/>
        </w:rPr>
      </w:pPr>
      <w:r>
        <w:rPr>
          <w:rFonts w:ascii="Times New Roman"/>
        </w:rPr>
        <w:t>数据链路层接收到无线信道组查询原语，应根据原语要求，使用无线信道组查询原语上报无线信道组表中的无线信道编号。</w:t>
      </w:r>
    </w:p>
    <w:p w14:paraId="48B0BFF0">
      <w:pPr>
        <w:pStyle w:val="104"/>
        <w:spacing w:before="156" w:after="156"/>
        <w:rPr>
          <w:rFonts w:ascii="Times New Roman"/>
        </w:rPr>
      </w:pPr>
      <w:r>
        <w:rPr>
          <w:rFonts w:ascii="Times New Roman"/>
        </w:rPr>
        <w:t>无线信道组上报原语</w:t>
      </w:r>
    </w:p>
    <w:p w14:paraId="55CC6FD2">
      <w:pPr>
        <w:pStyle w:val="108"/>
        <w:spacing w:before="156" w:after="156"/>
        <w:rPr>
          <w:rFonts w:ascii="Times New Roman"/>
        </w:rPr>
      </w:pPr>
      <w:r>
        <w:rPr>
          <w:rFonts w:ascii="Times New Roman"/>
        </w:rPr>
        <w:t>原语定义</w:t>
      </w:r>
    </w:p>
    <w:p w14:paraId="3A5967D4">
      <w:pPr>
        <w:pStyle w:val="38"/>
        <w:rPr>
          <w:rFonts w:ascii="Times New Roman"/>
        </w:rPr>
      </w:pPr>
      <w:r>
        <w:rPr>
          <w:rFonts w:ascii="Times New Roman"/>
        </w:rPr>
        <w:t>应用层通过无线信道组查询原语查询CCO中可用的无线信道信息时，数据链路层应通过无线信道组上报原语上报CCO中的可用无线信道组信息。无线信道组上报原语定义应符合</w:t>
      </w:r>
      <w:r>
        <w:rPr>
          <w:rFonts w:ascii="Times New Roman"/>
        </w:rPr>
        <w:fldChar w:fldCharType="begin"/>
      </w:r>
      <w:r>
        <w:rPr>
          <w:rFonts w:ascii="Times New Roman"/>
        </w:rPr>
        <w:instrText xml:space="preserve"> REF _Ref46480767 \r \h  \* MERGEFORMAT </w:instrText>
      </w:r>
      <w:r>
        <w:rPr>
          <w:rFonts w:ascii="Times New Roman"/>
        </w:rPr>
        <w:fldChar w:fldCharType="separate"/>
      </w:r>
      <w:r>
        <w:rPr>
          <w:rFonts w:ascii="Times New Roman"/>
        </w:rPr>
        <w:t>表153</w:t>
      </w:r>
      <w:r>
        <w:rPr>
          <w:rFonts w:ascii="Times New Roman"/>
        </w:rPr>
        <w:fldChar w:fldCharType="end"/>
      </w:r>
      <w:r>
        <w:rPr>
          <w:rFonts w:ascii="Times New Roman"/>
        </w:rPr>
        <w:t>要求。</w:t>
      </w:r>
    </w:p>
    <w:p w14:paraId="65512677">
      <w:pPr>
        <w:numPr>
          <w:ilvl w:val="0"/>
          <w:numId w:val="18"/>
        </w:numPr>
        <w:spacing w:before="156" w:beforeLines="50" w:after="156" w:afterLines="50"/>
        <w:ind w:left="0"/>
        <w:jc w:val="center"/>
        <w:rPr>
          <w:rFonts w:eastAsia="黑体"/>
        </w:rPr>
      </w:pPr>
      <w:bookmarkStart w:id="3035" w:name="_Ref46480767"/>
      <w:r>
        <w:rPr>
          <w:rFonts w:eastAsia="黑体"/>
        </w:rPr>
        <w:t>无线信道组上报原语</w:t>
      </w:r>
      <w:bookmarkEnd w:id="3035"/>
    </w:p>
    <w:tbl>
      <w:tblPr>
        <w:tblStyle w:val="5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376"/>
        <w:gridCol w:w="1560"/>
        <w:gridCol w:w="1417"/>
        <w:gridCol w:w="2853"/>
      </w:tblGrid>
      <w:tr w14:paraId="5C7669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noWrap w:val="0"/>
            <w:vAlign w:val="center"/>
          </w:tcPr>
          <w:p w14:paraId="67FED0E6">
            <w:pPr>
              <w:pStyle w:val="222"/>
              <w:rPr>
                <w:rFonts w:ascii="Times New Roman" w:hAnsi="Times New Roman"/>
              </w:rPr>
            </w:pPr>
            <w:r>
              <w:rPr>
                <w:rFonts w:ascii="Times New Roman" w:hAnsi="Times New Roman"/>
              </w:rPr>
              <w:t>名称</w:t>
            </w:r>
          </w:p>
        </w:tc>
        <w:tc>
          <w:tcPr>
            <w:tcW w:w="1560" w:type="dxa"/>
            <w:tcBorders>
              <w:right w:val="single" w:color="auto" w:sz="4" w:space="0"/>
            </w:tcBorders>
            <w:noWrap w:val="0"/>
            <w:vAlign w:val="center"/>
          </w:tcPr>
          <w:p w14:paraId="4A116840">
            <w:pPr>
              <w:pStyle w:val="222"/>
              <w:rPr>
                <w:rFonts w:ascii="Times New Roman" w:hAnsi="Times New Roman"/>
              </w:rPr>
            </w:pPr>
            <w:r>
              <w:rPr>
                <w:rFonts w:ascii="Times New Roman" w:hAnsi="Times New Roman"/>
              </w:rPr>
              <w:t>类型</w:t>
            </w:r>
          </w:p>
        </w:tc>
        <w:tc>
          <w:tcPr>
            <w:tcW w:w="1417" w:type="dxa"/>
            <w:tcBorders>
              <w:left w:val="single" w:color="auto" w:sz="4" w:space="0"/>
            </w:tcBorders>
            <w:noWrap w:val="0"/>
            <w:vAlign w:val="center"/>
          </w:tcPr>
          <w:p w14:paraId="1EDE22DA">
            <w:pPr>
              <w:pStyle w:val="222"/>
              <w:rPr>
                <w:rFonts w:ascii="Times New Roman" w:hAnsi="Times New Roman"/>
              </w:rPr>
            </w:pPr>
            <w:r>
              <w:rPr>
                <w:rFonts w:ascii="Times New Roman" w:hAnsi="Times New Roman"/>
              </w:rPr>
              <w:t>有效范围</w:t>
            </w:r>
          </w:p>
        </w:tc>
        <w:tc>
          <w:tcPr>
            <w:tcW w:w="2853" w:type="dxa"/>
            <w:noWrap w:val="0"/>
            <w:vAlign w:val="center"/>
          </w:tcPr>
          <w:p w14:paraId="3877AB41">
            <w:pPr>
              <w:pStyle w:val="222"/>
              <w:rPr>
                <w:rFonts w:ascii="Times New Roman" w:hAnsi="Times New Roman"/>
              </w:rPr>
            </w:pPr>
            <w:r>
              <w:rPr>
                <w:rFonts w:ascii="Times New Roman" w:hAnsi="Times New Roman"/>
              </w:rPr>
              <w:t>含义</w:t>
            </w:r>
          </w:p>
        </w:tc>
      </w:tr>
      <w:tr w14:paraId="3334D4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noWrap w:val="0"/>
            <w:vAlign w:val="center"/>
          </w:tcPr>
          <w:p w14:paraId="61A47D93">
            <w:pPr>
              <w:pStyle w:val="222"/>
              <w:rPr>
                <w:rFonts w:ascii="Times New Roman" w:hAnsi="Times New Roman"/>
              </w:rPr>
            </w:pPr>
            <w:r>
              <w:rPr>
                <w:rFonts w:ascii="Times New Roman" w:hAnsi="Times New Roman"/>
              </w:rPr>
              <w:t>有效表项总数</w:t>
            </w:r>
          </w:p>
        </w:tc>
        <w:tc>
          <w:tcPr>
            <w:tcW w:w="1560" w:type="dxa"/>
            <w:tcBorders>
              <w:right w:val="single" w:color="auto" w:sz="4" w:space="0"/>
            </w:tcBorders>
            <w:noWrap w:val="0"/>
            <w:vAlign w:val="center"/>
          </w:tcPr>
          <w:p w14:paraId="5B9021C6">
            <w:pPr>
              <w:pStyle w:val="222"/>
              <w:rPr>
                <w:rFonts w:ascii="Times New Roman" w:hAnsi="Times New Roman"/>
              </w:rPr>
            </w:pPr>
            <w:r>
              <w:rPr>
                <w:rFonts w:ascii="Times New Roman" w:hAnsi="Times New Roman"/>
              </w:rPr>
              <w:t>1字节数量</w:t>
            </w:r>
          </w:p>
        </w:tc>
        <w:tc>
          <w:tcPr>
            <w:tcW w:w="1417" w:type="dxa"/>
            <w:tcBorders>
              <w:left w:val="single" w:color="auto" w:sz="4" w:space="0"/>
            </w:tcBorders>
            <w:noWrap w:val="0"/>
            <w:vAlign w:val="center"/>
          </w:tcPr>
          <w:p w14:paraId="4431D3D0">
            <w:pPr>
              <w:pStyle w:val="222"/>
              <w:rPr>
                <w:rFonts w:ascii="Times New Roman" w:hAnsi="Times New Roman"/>
              </w:rPr>
            </w:pPr>
            <w:r>
              <w:rPr>
                <w:rFonts w:ascii="Times New Roman" w:hAnsi="Times New Roman"/>
              </w:rPr>
              <w:t>1 - 1024</w:t>
            </w:r>
          </w:p>
        </w:tc>
        <w:tc>
          <w:tcPr>
            <w:tcW w:w="2853" w:type="dxa"/>
            <w:noWrap w:val="0"/>
            <w:vAlign w:val="center"/>
          </w:tcPr>
          <w:p w14:paraId="34076940">
            <w:pPr>
              <w:pStyle w:val="222"/>
              <w:jc w:val="both"/>
              <w:rPr>
                <w:rFonts w:ascii="Times New Roman" w:hAnsi="Times New Roman"/>
              </w:rPr>
            </w:pPr>
            <w:r>
              <w:rPr>
                <w:rFonts w:ascii="Times New Roman" w:hAnsi="Times New Roman"/>
              </w:rPr>
              <w:t>有效的无线信道表项总数</w:t>
            </w:r>
          </w:p>
        </w:tc>
      </w:tr>
      <w:tr w14:paraId="36E265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noWrap w:val="0"/>
            <w:vAlign w:val="center"/>
          </w:tcPr>
          <w:p w14:paraId="7DDDFDBA">
            <w:pPr>
              <w:pStyle w:val="222"/>
              <w:rPr>
                <w:rFonts w:ascii="Times New Roman" w:hAnsi="Times New Roman"/>
              </w:rPr>
            </w:pPr>
            <w:r>
              <w:rPr>
                <w:rFonts w:ascii="Times New Roman" w:hAnsi="Times New Roman"/>
              </w:rPr>
              <w:t>本次上报总数</w:t>
            </w:r>
          </w:p>
        </w:tc>
        <w:tc>
          <w:tcPr>
            <w:tcW w:w="1560" w:type="dxa"/>
            <w:tcBorders>
              <w:right w:val="single" w:color="auto" w:sz="4" w:space="0"/>
            </w:tcBorders>
            <w:noWrap w:val="0"/>
            <w:vAlign w:val="center"/>
          </w:tcPr>
          <w:p w14:paraId="75D34C90">
            <w:pPr>
              <w:pStyle w:val="222"/>
              <w:rPr>
                <w:rFonts w:ascii="Times New Roman" w:hAnsi="Times New Roman"/>
              </w:rPr>
            </w:pPr>
            <w:r>
              <w:rPr>
                <w:rFonts w:ascii="Times New Roman" w:hAnsi="Times New Roman"/>
              </w:rPr>
              <w:t>1字节数量</w:t>
            </w:r>
          </w:p>
        </w:tc>
        <w:tc>
          <w:tcPr>
            <w:tcW w:w="1417" w:type="dxa"/>
            <w:tcBorders>
              <w:left w:val="single" w:color="auto" w:sz="4" w:space="0"/>
            </w:tcBorders>
            <w:noWrap w:val="0"/>
            <w:vAlign w:val="center"/>
          </w:tcPr>
          <w:p w14:paraId="0563B999">
            <w:pPr>
              <w:pStyle w:val="222"/>
              <w:rPr>
                <w:rFonts w:ascii="Times New Roman" w:hAnsi="Times New Roman"/>
              </w:rPr>
            </w:pPr>
            <w:r>
              <w:rPr>
                <w:rFonts w:ascii="Times New Roman" w:hAnsi="Times New Roman"/>
              </w:rPr>
              <w:t>1 - 1024</w:t>
            </w:r>
          </w:p>
        </w:tc>
        <w:tc>
          <w:tcPr>
            <w:tcW w:w="2853" w:type="dxa"/>
            <w:noWrap w:val="0"/>
            <w:vAlign w:val="center"/>
          </w:tcPr>
          <w:p w14:paraId="65BBB008">
            <w:pPr>
              <w:pStyle w:val="222"/>
              <w:jc w:val="both"/>
              <w:rPr>
                <w:rFonts w:ascii="Times New Roman" w:hAnsi="Times New Roman"/>
              </w:rPr>
            </w:pPr>
            <w:r>
              <w:rPr>
                <w:rFonts w:ascii="Times New Roman" w:hAnsi="Times New Roman"/>
              </w:rPr>
              <w:t>本次上报的有效表项数量</w:t>
            </w:r>
          </w:p>
        </w:tc>
      </w:tr>
      <w:tr w14:paraId="762823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noWrap w:val="0"/>
            <w:vAlign w:val="center"/>
          </w:tcPr>
          <w:p w14:paraId="6F409FD6">
            <w:pPr>
              <w:pStyle w:val="222"/>
              <w:rPr>
                <w:rFonts w:ascii="Times New Roman" w:hAnsi="Times New Roman"/>
              </w:rPr>
            </w:pPr>
            <w:r>
              <w:rPr>
                <w:rFonts w:ascii="Times New Roman" w:hAnsi="Times New Roman"/>
              </w:rPr>
              <w:t>上报结束标志</w:t>
            </w:r>
          </w:p>
        </w:tc>
        <w:tc>
          <w:tcPr>
            <w:tcW w:w="1560" w:type="dxa"/>
            <w:tcBorders>
              <w:right w:val="single" w:color="auto" w:sz="4" w:space="0"/>
            </w:tcBorders>
            <w:noWrap w:val="0"/>
            <w:vAlign w:val="center"/>
          </w:tcPr>
          <w:p w14:paraId="54F2CEA1">
            <w:pPr>
              <w:pStyle w:val="222"/>
              <w:rPr>
                <w:rFonts w:ascii="Times New Roman" w:hAnsi="Times New Roman"/>
              </w:rPr>
            </w:pPr>
            <w:r>
              <w:rPr>
                <w:rFonts w:ascii="Times New Roman" w:hAnsi="Times New Roman"/>
              </w:rPr>
              <w:t>布尔</w:t>
            </w:r>
          </w:p>
        </w:tc>
        <w:tc>
          <w:tcPr>
            <w:tcW w:w="1417" w:type="dxa"/>
            <w:tcBorders>
              <w:left w:val="single" w:color="auto" w:sz="4" w:space="0"/>
            </w:tcBorders>
            <w:noWrap w:val="0"/>
            <w:vAlign w:val="center"/>
          </w:tcPr>
          <w:p w14:paraId="349D0E31">
            <w:pPr>
              <w:pStyle w:val="222"/>
              <w:rPr>
                <w:rFonts w:ascii="Times New Roman" w:hAnsi="Times New Roman"/>
              </w:rPr>
            </w:pPr>
            <w:r>
              <w:rPr>
                <w:rFonts w:ascii="Times New Roman" w:hAnsi="Times New Roman"/>
              </w:rPr>
              <w:t>0或者1</w:t>
            </w:r>
          </w:p>
        </w:tc>
        <w:tc>
          <w:tcPr>
            <w:tcW w:w="2853" w:type="dxa"/>
            <w:noWrap w:val="0"/>
            <w:vAlign w:val="center"/>
          </w:tcPr>
          <w:p w14:paraId="371646D5">
            <w:pPr>
              <w:pStyle w:val="222"/>
              <w:jc w:val="both"/>
              <w:rPr>
                <w:rFonts w:ascii="Times New Roman" w:hAnsi="Times New Roman"/>
              </w:rPr>
            </w:pPr>
            <w:r>
              <w:rPr>
                <w:rFonts w:ascii="Times New Roman" w:hAnsi="Times New Roman"/>
              </w:rPr>
              <w:t>全部有效表项是否上报结束，</w:t>
            </w:r>
          </w:p>
          <w:p w14:paraId="4D938047">
            <w:pPr>
              <w:pStyle w:val="222"/>
              <w:jc w:val="both"/>
              <w:rPr>
                <w:rFonts w:ascii="Times New Roman" w:hAnsi="Times New Roman"/>
              </w:rPr>
            </w:pPr>
            <w:r>
              <w:rPr>
                <w:rFonts w:ascii="Times New Roman" w:hAnsi="Times New Roman"/>
              </w:rPr>
              <w:t>1表示上报结束；</w:t>
            </w:r>
          </w:p>
          <w:p w14:paraId="19E1B374">
            <w:pPr>
              <w:pStyle w:val="222"/>
              <w:jc w:val="both"/>
              <w:rPr>
                <w:rFonts w:ascii="Times New Roman" w:hAnsi="Times New Roman"/>
              </w:rPr>
            </w:pPr>
            <w:r>
              <w:rPr>
                <w:rFonts w:ascii="Times New Roman" w:hAnsi="Times New Roman"/>
              </w:rPr>
              <w:t>0表示上报未结束</w:t>
            </w:r>
          </w:p>
        </w:tc>
      </w:tr>
      <w:tr w14:paraId="16703A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noWrap w:val="0"/>
            <w:vAlign w:val="center"/>
          </w:tcPr>
          <w:p w14:paraId="229EBDF3">
            <w:pPr>
              <w:pStyle w:val="222"/>
              <w:rPr>
                <w:rFonts w:ascii="Times New Roman" w:hAnsi="Times New Roman"/>
              </w:rPr>
            </w:pPr>
            <w:r>
              <w:rPr>
                <w:rFonts w:ascii="Times New Roman" w:hAnsi="Times New Roman"/>
              </w:rPr>
              <w:t>无线信道编号1</w:t>
            </w:r>
          </w:p>
        </w:tc>
        <w:tc>
          <w:tcPr>
            <w:tcW w:w="1560" w:type="dxa"/>
            <w:tcBorders>
              <w:right w:val="single" w:color="auto" w:sz="4" w:space="0"/>
            </w:tcBorders>
            <w:noWrap w:val="0"/>
            <w:vAlign w:val="center"/>
          </w:tcPr>
          <w:p w14:paraId="36C9FE29">
            <w:pPr>
              <w:pStyle w:val="222"/>
              <w:rPr>
                <w:rFonts w:ascii="Times New Roman" w:hAnsi="Times New Roman"/>
              </w:rPr>
            </w:pPr>
            <w:r>
              <w:rPr>
                <w:rFonts w:ascii="Times New Roman" w:hAnsi="Times New Roman"/>
              </w:rPr>
              <w:t>1字节</w:t>
            </w:r>
          </w:p>
        </w:tc>
        <w:tc>
          <w:tcPr>
            <w:tcW w:w="1417" w:type="dxa"/>
            <w:tcBorders>
              <w:left w:val="single" w:color="auto" w:sz="4" w:space="0"/>
            </w:tcBorders>
            <w:noWrap w:val="0"/>
            <w:vAlign w:val="center"/>
          </w:tcPr>
          <w:p w14:paraId="2DDE13AD">
            <w:pPr>
              <w:pStyle w:val="222"/>
              <w:rPr>
                <w:rFonts w:ascii="Times New Roman" w:hAnsi="Times New Roman"/>
              </w:rPr>
            </w:pPr>
            <w:r>
              <w:rPr>
                <w:rFonts w:ascii="Times New Roman" w:hAnsi="Times New Roman"/>
              </w:rPr>
              <w:t>-</w:t>
            </w:r>
          </w:p>
        </w:tc>
        <w:tc>
          <w:tcPr>
            <w:tcW w:w="2853" w:type="dxa"/>
            <w:noWrap w:val="0"/>
            <w:vAlign w:val="center"/>
          </w:tcPr>
          <w:p w14:paraId="7646ED4A">
            <w:pPr>
              <w:pStyle w:val="222"/>
              <w:jc w:val="both"/>
              <w:rPr>
                <w:rFonts w:ascii="Times New Roman" w:hAnsi="Times New Roman"/>
              </w:rPr>
            </w:pPr>
            <w:r>
              <w:rPr>
                <w:rFonts w:ascii="Times New Roman" w:hAnsi="Times New Roman"/>
              </w:rPr>
              <w:t>无线信道组中有效信道编号</w:t>
            </w:r>
          </w:p>
        </w:tc>
      </w:tr>
      <w:tr w14:paraId="0C3B13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noWrap w:val="0"/>
            <w:vAlign w:val="center"/>
          </w:tcPr>
          <w:p w14:paraId="6CF71E46">
            <w:pPr>
              <w:pStyle w:val="222"/>
              <w:rPr>
                <w:rFonts w:ascii="Times New Roman" w:hAnsi="Times New Roman"/>
              </w:rPr>
            </w:pPr>
            <w:r>
              <w:rPr>
                <w:rFonts w:ascii="Times New Roman" w:hAnsi="Times New Roman"/>
              </w:rPr>
              <w:t>无线信道编号2</w:t>
            </w:r>
          </w:p>
        </w:tc>
        <w:tc>
          <w:tcPr>
            <w:tcW w:w="1560" w:type="dxa"/>
            <w:tcBorders>
              <w:right w:val="single" w:color="auto" w:sz="4" w:space="0"/>
            </w:tcBorders>
            <w:noWrap w:val="0"/>
            <w:vAlign w:val="center"/>
          </w:tcPr>
          <w:p w14:paraId="0D68A86C">
            <w:pPr>
              <w:pStyle w:val="222"/>
              <w:rPr>
                <w:rFonts w:ascii="Times New Roman" w:hAnsi="Times New Roman"/>
              </w:rPr>
            </w:pPr>
            <w:r>
              <w:rPr>
                <w:rFonts w:ascii="Times New Roman" w:hAnsi="Times New Roman"/>
              </w:rPr>
              <w:t>1字节</w:t>
            </w:r>
          </w:p>
        </w:tc>
        <w:tc>
          <w:tcPr>
            <w:tcW w:w="1417" w:type="dxa"/>
            <w:tcBorders>
              <w:left w:val="single" w:color="auto" w:sz="4" w:space="0"/>
            </w:tcBorders>
            <w:noWrap w:val="0"/>
            <w:vAlign w:val="center"/>
          </w:tcPr>
          <w:p w14:paraId="05991465">
            <w:pPr>
              <w:pStyle w:val="222"/>
              <w:rPr>
                <w:rFonts w:ascii="Times New Roman" w:hAnsi="Times New Roman"/>
              </w:rPr>
            </w:pPr>
            <w:r>
              <w:rPr>
                <w:rFonts w:ascii="Times New Roman" w:hAnsi="Times New Roman"/>
              </w:rPr>
              <w:t>-</w:t>
            </w:r>
          </w:p>
        </w:tc>
        <w:tc>
          <w:tcPr>
            <w:tcW w:w="2853" w:type="dxa"/>
            <w:noWrap w:val="0"/>
            <w:vAlign w:val="center"/>
          </w:tcPr>
          <w:p w14:paraId="15837353">
            <w:pPr>
              <w:pStyle w:val="222"/>
              <w:jc w:val="both"/>
              <w:rPr>
                <w:rFonts w:ascii="Times New Roman" w:hAnsi="Times New Roman"/>
              </w:rPr>
            </w:pPr>
            <w:r>
              <w:rPr>
                <w:rFonts w:ascii="Times New Roman" w:hAnsi="Times New Roman"/>
              </w:rPr>
              <w:t>无线信道组中有效信道编号</w:t>
            </w:r>
          </w:p>
        </w:tc>
      </w:tr>
      <w:tr w14:paraId="429C61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noWrap w:val="0"/>
            <w:vAlign w:val="center"/>
          </w:tcPr>
          <w:p w14:paraId="35D7E967">
            <w:pPr>
              <w:pStyle w:val="222"/>
              <w:rPr>
                <w:rFonts w:ascii="Times New Roman" w:hAnsi="Times New Roman"/>
              </w:rPr>
            </w:pPr>
            <w:r>
              <w:rPr>
                <w:rFonts w:ascii="Times New Roman" w:hAnsi="Times New Roman"/>
              </w:rPr>
              <w:t>…</w:t>
            </w:r>
          </w:p>
        </w:tc>
        <w:tc>
          <w:tcPr>
            <w:tcW w:w="1560" w:type="dxa"/>
            <w:tcBorders>
              <w:right w:val="single" w:color="auto" w:sz="4" w:space="0"/>
            </w:tcBorders>
            <w:noWrap w:val="0"/>
            <w:vAlign w:val="center"/>
          </w:tcPr>
          <w:p w14:paraId="11433ADB">
            <w:pPr>
              <w:pStyle w:val="222"/>
              <w:rPr>
                <w:rFonts w:ascii="Times New Roman" w:hAnsi="Times New Roman"/>
              </w:rPr>
            </w:pPr>
            <w:r>
              <w:rPr>
                <w:rFonts w:ascii="Times New Roman" w:hAnsi="Times New Roman"/>
              </w:rPr>
              <w:t>1字节</w:t>
            </w:r>
          </w:p>
        </w:tc>
        <w:tc>
          <w:tcPr>
            <w:tcW w:w="1417" w:type="dxa"/>
            <w:tcBorders>
              <w:left w:val="single" w:color="auto" w:sz="4" w:space="0"/>
            </w:tcBorders>
            <w:noWrap w:val="0"/>
            <w:vAlign w:val="center"/>
          </w:tcPr>
          <w:p w14:paraId="49A4B9C7">
            <w:pPr>
              <w:pStyle w:val="222"/>
              <w:rPr>
                <w:rFonts w:ascii="Times New Roman" w:hAnsi="Times New Roman"/>
              </w:rPr>
            </w:pPr>
            <w:r>
              <w:rPr>
                <w:rFonts w:ascii="Times New Roman" w:hAnsi="Times New Roman"/>
              </w:rPr>
              <w:t>-</w:t>
            </w:r>
          </w:p>
        </w:tc>
        <w:tc>
          <w:tcPr>
            <w:tcW w:w="2853" w:type="dxa"/>
            <w:noWrap w:val="0"/>
            <w:vAlign w:val="center"/>
          </w:tcPr>
          <w:p w14:paraId="5951F6D4">
            <w:pPr>
              <w:pStyle w:val="222"/>
              <w:jc w:val="both"/>
              <w:rPr>
                <w:rFonts w:ascii="Times New Roman" w:hAnsi="Times New Roman"/>
              </w:rPr>
            </w:pPr>
            <w:r>
              <w:rPr>
                <w:rFonts w:ascii="Times New Roman" w:hAnsi="Times New Roman"/>
              </w:rPr>
              <w:t>无线信道组中有效信道编号</w:t>
            </w:r>
          </w:p>
        </w:tc>
      </w:tr>
      <w:tr w14:paraId="144BFF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noWrap w:val="0"/>
            <w:vAlign w:val="center"/>
          </w:tcPr>
          <w:p w14:paraId="7D0F9508">
            <w:pPr>
              <w:pStyle w:val="222"/>
              <w:rPr>
                <w:rFonts w:ascii="Times New Roman" w:hAnsi="Times New Roman"/>
              </w:rPr>
            </w:pPr>
            <w:r>
              <w:rPr>
                <w:rFonts w:ascii="Times New Roman" w:hAnsi="Times New Roman"/>
              </w:rPr>
              <w:t>无线信道编号n</w:t>
            </w:r>
          </w:p>
        </w:tc>
        <w:tc>
          <w:tcPr>
            <w:tcW w:w="1560" w:type="dxa"/>
            <w:tcBorders>
              <w:right w:val="single" w:color="auto" w:sz="4" w:space="0"/>
            </w:tcBorders>
            <w:noWrap w:val="0"/>
            <w:vAlign w:val="center"/>
          </w:tcPr>
          <w:p w14:paraId="66349869">
            <w:pPr>
              <w:pStyle w:val="222"/>
              <w:rPr>
                <w:rFonts w:ascii="Times New Roman" w:hAnsi="Times New Roman"/>
              </w:rPr>
            </w:pPr>
            <w:r>
              <w:rPr>
                <w:rFonts w:ascii="Times New Roman" w:hAnsi="Times New Roman"/>
              </w:rPr>
              <w:t>1字节</w:t>
            </w:r>
          </w:p>
        </w:tc>
        <w:tc>
          <w:tcPr>
            <w:tcW w:w="1417" w:type="dxa"/>
            <w:tcBorders>
              <w:left w:val="single" w:color="auto" w:sz="4" w:space="0"/>
            </w:tcBorders>
            <w:noWrap w:val="0"/>
            <w:vAlign w:val="center"/>
          </w:tcPr>
          <w:p w14:paraId="49A9B833">
            <w:pPr>
              <w:pStyle w:val="222"/>
              <w:rPr>
                <w:rFonts w:ascii="Times New Roman" w:hAnsi="Times New Roman"/>
              </w:rPr>
            </w:pPr>
            <w:r>
              <w:rPr>
                <w:rFonts w:ascii="Times New Roman" w:hAnsi="Times New Roman"/>
              </w:rPr>
              <w:t>-</w:t>
            </w:r>
          </w:p>
        </w:tc>
        <w:tc>
          <w:tcPr>
            <w:tcW w:w="2853" w:type="dxa"/>
            <w:noWrap w:val="0"/>
            <w:vAlign w:val="center"/>
          </w:tcPr>
          <w:p w14:paraId="0DC51E19">
            <w:pPr>
              <w:pStyle w:val="222"/>
              <w:jc w:val="both"/>
              <w:rPr>
                <w:rFonts w:ascii="Times New Roman" w:hAnsi="Times New Roman"/>
              </w:rPr>
            </w:pPr>
            <w:r>
              <w:rPr>
                <w:rFonts w:ascii="Times New Roman" w:hAnsi="Times New Roman"/>
              </w:rPr>
              <w:t>无线信道组中有效信道编号，</w:t>
            </w:r>
          </w:p>
          <w:p w14:paraId="18E7E30A">
            <w:pPr>
              <w:pStyle w:val="222"/>
              <w:jc w:val="both"/>
              <w:rPr>
                <w:rFonts w:ascii="Times New Roman" w:hAnsi="Times New Roman"/>
              </w:rPr>
            </w:pPr>
            <w:r>
              <w:rPr>
                <w:rFonts w:ascii="Times New Roman" w:hAnsi="Times New Roman"/>
              </w:rPr>
              <w:t>其中n为本次上报总数</w:t>
            </w:r>
          </w:p>
        </w:tc>
      </w:tr>
    </w:tbl>
    <w:p w14:paraId="6A4CF359">
      <w:pPr>
        <w:pStyle w:val="38"/>
        <w:ind w:firstLine="0" w:firstLineChars="0"/>
        <w:rPr>
          <w:rFonts w:ascii="Times New Roman"/>
        </w:rPr>
      </w:pPr>
    </w:p>
    <w:p w14:paraId="6F911CF6">
      <w:pPr>
        <w:pStyle w:val="108"/>
        <w:spacing w:before="156" w:after="156"/>
        <w:rPr>
          <w:rFonts w:ascii="Times New Roman"/>
        </w:rPr>
      </w:pPr>
      <w:r>
        <w:rPr>
          <w:rFonts w:ascii="Times New Roman"/>
        </w:rPr>
        <w:t>数据链路层处理</w:t>
      </w:r>
    </w:p>
    <w:p w14:paraId="08EC4B55">
      <w:pPr>
        <w:pStyle w:val="38"/>
        <w:rPr>
          <w:rFonts w:ascii="Times New Roman"/>
        </w:rPr>
      </w:pPr>
      <w:r>
        <w:rPr>
          <w:rFonts w:ascii="Times New Roman"/>
        </w:rPr>
        <w:t>数据链路层接收到应用层无线信道组查询原语后，应通过无线信道组上报原语上报无线信道组信息。每个查询原语，发送一个上报原语。</w:t>
      </w:r>
    </w:p>
    <w:p w14:paraId="74DF38CC">
      <w:pPr>
        <w:pStyle w:val="104"/>
        <w:spacing w:before="156" w:after="156"/>
        <w:rPr>
          <w:rFonts w:ascii="Times New Roman"/>
        </w:rPr>
      </w:pPr>
      <w:r>
        <w:rPr>
          <w:rFonts w:ascii="Times New Roman"/>
        </w:rPr>
        <w:t>无线信道组设置原语</w:t>
      </w:r>
    </w:p>
    <w:p w14:paraId="0EED9DDF">
      <w:pPr>
        <w:pStyle w:val="108"/>
        <w:spacing w:before="156" w:after="156"/>
        <w:rPr>
          <w:rFonts w:ascii="Times New Roman"/>
        </w:rPr>
      </w:pPr>
      <w:r>
        <w:rPr>
          <w:rFonts w:ascii="Times New Roman"/>
        </w:rPr>
        <w:t>原语定义</w:t>
      </w:r>
    </w:p>
    <w:p w14:paraId="75F12A1C">
      <w:pPr>
        <w:pStyle w:val="38"/>
        <w:rPr>
          <w:rFonts w:ascii="Times New Roman"/>
        </w:rPr>
      </w:pPr>
      <w:r>
        <w:rPr>
          <w:rFonts w:ascii="Times New Roman"/>
        </w:rPr>
        <w:t>应用层可通过无线信道设置原语，要求数据链路层配置网络可使用的无线信道组。无线信道组设置原语应符合</w:t>
      </w:r>
      <w:r>
        <w:rPr>
          <w:rFonts w:ascii="Times New Roman"/>
        </w:rPr>
        <w:fldChar w:fldCharType="begin"/>
      </w:r>
      <w:r>
        <w:rPr>
          <w:rFonts w:ascii="Times New Roman"/>
        </w:rPr>
        <w:instrText xml:space="preserve"> REF _Ref46480788 \r \h  \* MERGEFORMAT </w:instrText>
      </w:r>
      <w:r>
        <w:rPr>
          <w:rFonts w:ascii="Times New Roman"/>
        </w:rPr>
        <w:fldChar w:fldCharType="separate"/>
      </w:r>
      <w:r>
        <w:rPr>
          <w:rFonts w:ascii="Times New Roman"/>
        </w:rPr>
        <w:t>表154</w:t>
      </w:r>
      <w:r>
        <w:rPr>
          <w:rFonts w:ascii="Times New Roman"/>
        </w:rPr>
        <w:fldChar w:fldCharType="end"/>
      </w:r>
      <w:r>
        <w:rPr>
          <w:rFonts w:ascii="Times New Roman"/>
        </w:rPr>
        <w:t>要求。</w:t>
      </w:r>
    </w:p>
    <w:p w14:paraId="3D5B5352">
      <w:pPr>
        <w:numPr>
          <w:ilvl w:val="0"/>
          <w:numId w:val="18"/>
        </w:numPr>
        <w:spacing w:before="156" w:beforeLines="50" w:after="156" w:afterLines="50"/>
        <w:ind w:left="0"/>
        <w:jc w:val="center"/>
        <w:rPr>
          <w:rFonts w:eastAsia="黑体"/>
        </w:rPr>
      </w:pPr>
      <w:bookmarkStart w:id="3036" w:name="_Ref46480788"/>
      <w:r>
        <w:rPr>
          <w:rFonts w:eastAsia="黑体"/>
        </w:rPr>
        <w:t>无线信道组设置原语</w:t>
      </w:r>
      <w:bookmarkEnd w:id="3036"/>
    </w:p>
    <w:tbl>
      <w:tblPr>
        <w:tblStyle w:val="5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376"/>
        <w:gridCol w:w="1560"/>
        <w:gridCol w:w="1417"/>
        <w:gridCol w:w="2835"/>
      </w:tblGrid>
      <w:tr w14:paraId="3B7D94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noWrap w:val="0"/>
            <w:vAlign w:val="center"/>
          </w:tcPr>
          <w:p w14:paraId="5A4EED3A">
            <w:pPr>
              <w:pStyle w:val="222"/>
              <w:rPr>
                <w:rFonts w:ascii="Times New Roman" w:hAnsi="Times New Roman"/>
              </w:rPr>
            </w:pPr>
            <w:r>
              <w:rPr>
                <w:rFonts w:ascii="Times New Roman" w:hAnsi="Times New Roman"/>
              </w:rPr>
              <w:t>名称</w:t>
            </w:r>
          </w:p>
        </w:tc>
        <w:tc>
          <w:tcPr>
            <w:tcW w:w="1560" w:type="dxa"/>
            <w:tcBorders>
              <w:right w:val="single" w:color="auto" w:sz="4" w:space="0"/>
            </w:tcBorders>
            <w:noWrap w:val="0"/>
            <w:vAlign w:val="center"/>
          </w:tcPr>
          <w:p w14:paraId="6F3BF9EE">
            <w:pPr>
              <w:pStyle w:val="222"/>
              <w:rPr>
                <w:rFonts w:ascii="Times New Roman" w:hAnsi="Times New Roman"/>
              </w:rPr>
            </w:pPr>
            <w:r>
              <w:rPr>
                <w:rFonts w:ascii="Times New Roman" w:hAnsi="Times New Roman"/>
              </w:rPr>
              <w:t>类型</w:t>
            </w:r>
          </w:p>
        </w:tc>
        <w:tc>
          <w:tcPr>
            <w:tcW w:w="1417" w:type="dxa"/>
            <w:tcBorders>
              <w:left w:val="single" w:color="auto" w:sz="4" w:space="0"/>
            </w:tcBorders>
            <w:noWrap w:val="0"/>
            <w:vAlign w:val="center"/>
          </w:tcPr>
          <w:p w14:paraId="1FEE1E67">
            <w:pPr>
              <w:pStyle w:val="222"/>
              <w:rPr>
                <w:rFonts w:ascii="Times New Roman" w:hAnsi="Times New Roman"/>
              </w:rPr>
            </w:pPr>
            <w:r>
              <w:rPr>
                <w:rFonts w:ascii="Times New Roman" w:hAnsi="Times New Roman"/>
              </w:rPr>
              <w:t>有效范围</w:t>
            </w:r>
          </w:p>
        </w:tc>
        <w:tc>
          <w:tcPr>
            <w:tcW w:w="2835" w:type="dxa"/>
            <w:noWrap w:val="0"/>
            <w:vAlign w:val="center"/>
          </w:tcPr>
          <w:p w14:paraId="6AF46FC9">
            <w:pPr>
              <w:pStyle w:val="222"/>
              <w:rPr>
                <w:rFonts w:ascii="Times New Roman" w:hAnsi="Times New Roman"/>
              </w:rPr>
            </w:pPr>
            <w:r>
              <w:rPr>
                <w:rFonts w:ascii="Times New Roman" w:hAnsi="Times New Roman"/>
              </w:rPr>
              <w:t>含义</w:t>
            </w:r>
          </w:p>
        </w:tc>
      </w:tr>
      <w:tr w14:paraId="6390F2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noWrap w:val="0"/>
            <w:vAlign w:val="center"/>
          </w:tcPr>
          <w:p w14:paraId="02FEDA8F">
            <w:pPr>
              <w:pStyle w:val="222"/>
              <w:rPr>
                <w:rFonts w:ascii="Times New Roman" w:hAnsi="Times New Roman"/>
              </w:rPr>
            </w:pPr>
            <w:r>
              <w:rPr>
                <w:rFonts w:ascii="Times New Roman" w:hAnsi="Times New Roman"/>
              </w:rPr>
              <w:t>操作标志</w:t>
            </w:r>
          </w:p>
        </w:tc>
        <w:tc>
          <w:tcPr>
            <w:tcW w:w="1560" w:type="dxa"/>
            <w:tcBorders>
              <w:right w:val="single" w:color="auto" w:sz="4" w:space="0"/>
            </w:tcBorders>
            <w:noWrap w:val="0"/>
            <w:vAlign w:val="center"/>
          </w:tcPr>
          <w:p w14:paraId="74AFF67F">
            <w:pPr>
              <w:pStyle w:val="222"/>
              <w:rPr>
                <w:rFonts w:ascii="Times New Roman" w:hAnsi="Times New Roman"/>
              </w:rPr>
            </w:pPr>
            <w:r>
              <w:rPr>
                <w:rFonts w:ascii="Times New Roman" w:hAnsi="Times New Roman"/>
              </w:rPr>
              <w:t>1字节</w:t>
            </w:r>
          </w:p>
        </w:tc>
        <w:tc>
          <w:tcPr>
            <w:tcW w:w="1417" w:type="dxa"/>
            <w:tcBorders>
              <w:left w:val="single" w:color="auto" w:sz="4" w:space="0"/>
            </w:tcBorders>
            <w:noWrap w:val="0"/>
            <w:vAlign w:val="center"/>
          </w:tcPr>
          <w:p w14:paraId="38CB14AE">
            <w:pPr>
              <w:pStyle w:val="222"/>
              <w:rPr>
                <w:rFonts w:ascii="Times New Roman" w:hAnsi="Times New Roman"/>
              </w:rPr>
            </w:pPr>
            <w:r>
              <w:rPr>
                <w:rFonts w:ascii="Times New Roman" w:hAnsi="Times New Roman"/>
              </w:rPr>
              <w:t>-</w:t>
            </w:r>
          </w:p>
        </w:tc>
        <w:tc>
          <w:tcPr>
            <w:tcW w:w="2835" w:type="dxa"/>
            <w:noWrap w:val="0"/>
            <w:vAlign w:val="center"/>
          </w:tcPr>
          <w:p w14:paraId="1189F1C2">
            <w:pPr>
              <w:pStyle w:val="222"/>
              <w:jc w:val="both"/>
              <w:rPr>
                <w:rFonts w:ascii="Times New Roman" w:hAnsi="Times New Roman"/>
              </w:rPr>
            </w:pPr>
            <w:r>
              <w:rPr>
                <w:rFonts w:ascii="Times New Roman" w:hAnsi="Times New Roman"/>
              </w:rPr>
              <w:t>本次无线信道组设置动作，</w:t>
            </w:r>
          </w:p>
          <w:p w14:paraId="7B460530">
            <w:pPr>
              <w:pStyle w:val="222"/>
              <w:jc w:val="both"/>
              <w:rPr>
                <w:rFonts w:ascii="Times New Roman" w:hAnsi="Times New Roman"/>
              </w:rPr>
            </w:pPr>
            <w:r>
              <w:rPr>
                <w:rFonts w:ascii="Times New Roman" w:hAnsi="Times New Roman"/>
              </w:rPr>
              <w:t>0表示添加无线信道；</w:t>
            </w:r>
          </w:p>
          <w:p w14:paraId="4F4129B9">
            <w:pPr>
              <w:pStyle w:val="222"/>
              <w:jc w:val="both"/>
              <w:rPr>
                <w:rFonts w:ascii="Times New Roman" w:hAnsi="Times New Roman"/>
              </w:rPr>
            </w:pPr>
            <w:r>
              <w:rPr>
                <w:rFonts w:ascii="Times New Roman" w:hAnsi="Times New Roman"/>
              </w:rPr>
              <w:t>1表示删除无线信道</w:t>
            </w:r>
          </w:p>
        </w:tc>
      </w:tr>
      <w:tr w14:paraId="312071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noWrap w:val="0"/>
            <w:vAlign w:val="center"/>
          </w:tcPr>
          <w:p w14:paraId="3D5CA333">
            <w:pPr>
              <w:pStyle w:val="222"/>
              <w:rPr>
                <w:rFonts w:ascii="Times New Roman" w:hAnsi="Times New Roman"/>
              </w:rPr>
            </w:pPr>
            <w:r>
              <w:rPr>
                <w:rFonts w:ascii="Times New Roman" w:hAnsi="Times New Roman"/>
              </w:rPr>
              <w:t>无线信道组个数</w:t>
            </w:r>
          </w:p>
        </w:tc>
        <w:tc>
          <w:tcPr>
            <w:tcW w:w="1560" w:type="dxa"/>
            <w:tcBorders>
              <w:right w:val="single" w:color="auto" w:sz="4" w:space="0"/>
            </w:tcBorders>
            <w:noWrap w:val="0"/>
            <w:vAlign w:val="center"/>
          </w:tcPr>
          <w:p w14:paraId="7F6D55F8">
            <w:pPr>
              <w:pStyle w:val="222"/>
              <w:rPr>
                <w:rFonts w:ascii="Times New Roman" w:hAnsi="Times New Roman"/>
              </w:rPr>
            </w:pPr>
            <w:r>
              <w:rPr>
                <w:rFonts w:ascii="Times New Roman" w:hAnsi="Times New Roman"/>
              </w:rPr>
              <w:t>1字节</w:t>
            </w:r>
          </w:p>
        </w:tc>
        <w:tc>
          <w:tcPr>
            <w:tcW w:w="1417" w:type="dxa"/>
            <w:tcBorders>
              <w:left w:val="single" w:color="auto" w:sz="4" w:space="0"/>
            </w:tcBorders>
            <w:noWrap w:val="0"/>
            <w:vAlign w:val="center"/>
          </w:tcPr>
          <w:p w14:paraId="060384E2">
            <w:pPr>
              <w:pStyle w:val="222"/>
              <w:rPr>
                <w:rFonts w:ascii="Times New Roman" w:hAnsi="Times New Roman"/>
              </w:rPr>
            </w:pPr>
            <w:r>
              <w:rPr>
                <w:rFonts w:ascii="Times New Roman" w:hAnsi="Times New Roman"/>
              </w:rPr>
              <w:t>1-255</w:t>
            </w:r>
          </w:p>
        </w:tc>
        <w:tc>
          <w:tcPr>
            <w:tcW w:w="2835" w:type="dxa"/>
            <w:noWrap w:val="0"/>
            <w:vAlign w:val="center"/>
          </w:tcPr>
          <w:p w14:paraId="22F3D066">
            <w:pPr>
              <w:pStyle w:val="222"/>
              <w:jc w:val="both"/>
              <w:rPr>
                <w:rFonts w:ascii="Times New Roman" w:hAnsi="Times New Roman"/>
              </w:rPr>
            </w:pPr>
            <w:r>
              <w:rPr>
                <w:rFonts w:ascii="Times New Roman" w:hAnsi="Times New Roman"/>
              </w:rPr>
              <w:t>本次配置无线信道的个数</w:t>
            </w:r>
          </w:p>
        </w:tc>
      </w:tr>
      <w:tr w14:paraId="355526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noWrap w:val="0"/>
            <w:vAlign w:val="center"/>
          </w:tcPr>
          <w:p w14:paraId="6D523881">
            <w:pPr>
              <w:pStyle w:val="222"/>
              <w:rPr>
                <w:rFonts w:ascii="Times New Roman" w:hAnsi="Times New Roman"/>
              </w:rPr>
            </w:pPr>
            <w:r>
              <w:rPr>
                <w:rFonts w:ascii="Times New Roman" w:hAnsi="Times New Roman"/>
              </w:rPr>
              <w:t>无线信道编号1</w:t>
            </w:r>
          </w:p>
        </w:tc>
        <w:tc>
          <w:tcPr>
            <w:tcW w:w="1560" w:type="dxa"/>
            <w:tcBorders>
              <w:right w:val="single" w:color="auto" w:sz="4" w:space="0"/>
            </w:tcBorders>
            <w:noWrap w:val="0"/>
            <w:vAlign w:val="center"/>
          </w:tcPr>
          <w:p w14:paraId="125277CB">
            <w:pPr>
              <w:pStyle w:val="222"/>
              <w:rPr>
                <w:rFonts w:ascii="Times New Roman" w:hAnsi="Times New Roman"/>
              </w:rPr>
            </w:pPr>
            <w:r>
              <w:rPr>
                <w:rFonts w:ascii="Times New Roman" w:hAnsi="Times New Roman"/>
              </w:rPr>
              <w:t>1字节</w:t>
            </w:r>
          </w:p>
        </w:tc>
        <w:tc>
          <w:tcPr>
            <w:tcW w:w="1417" w:type="dxa"/>
            <w:tcBorders>
              <w:left w:val="single" w:color="auto" w:sz="4" w:space="0"/>
            </w:tcBorders>
            <w:noWrap w:val="0"/>
            <w:vAlign w:val="center"/>
          </w:tcPr>
          <w:p w14:paraId="360E27FA">
            <w:pPr>
              <w:pStyle w:val="222"/>
              <w:rPr>
                <w:rFonts w:ascii="Times New Roman" w:hAnsi="Times New Roman"/>
              </w:rPr>
            </w:pPr>
            <w:r>
              <w:rPr>
                <w:rFonts w:ascii="Times New Roman" w:hAnsi="Times New Roman"/>
              </w:rPr>
              <w:t>0-255</w:t>
            </w:r>
          </w:p>
        </w:tc>
        <w:tc>
          <w:tcPr>
            <w:tcW w:w="2835" w:type="dxa"/>
            <w:noWrap w:val="0"/>
            <w:vAlign w:val="center"/>
          </w:tcPr>
          <w:p w14:paraId="2F028B3A">
            <w:pPr>
              <w:pStyle w:val="222"/>
              <w:jc w:val="both"/>
              <w:rPr>
                <w:rFonts w:ascii="Times New Roman" w:hAnsi="Times New Roman"/>
              </w:rPr>
            </w:pPr>
            <w:r>
              <w:rPr>
                <w:rFonts w:ascii="Times New Roman" w:hAnsi="Times New Roman"/>
              </w:rPr>
              <w:t>无线信道编号</w:t>
            </w:r>
          </w:p>
        </w:tc>
      </w:tr>
      <w:tr w14:paraId="29E7AC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noWrap w:val="0"/>
            <w:vAlign w:val="center"/>
          </w:tcPr>
          <w:p w14:paraId="61845D7B">
            <w:pPr>
              <w:pStyle w:val="222"/>
              <w:rPr>
                <w:rFonts w:ascii="Times New Roman" w:hAnsi="Times New Roman"/>
              </w:rPr>
            </w:pPr>
            <w:r>
              <w:rPr>
                <w:rFonts w:ascii="Times New Roman" w:hAnsi="Times New Roman"/>
              </w:rPr>
              <w:t>……</w:t>
            </w:r>
          </w:p>
        </w:tc>
        <w:tc>
          <w:tcPr>
            <w:tcW w:w="1560" w:type="dxa"/>
            <w:tcBorders>
              <w:right w:val="single" w:color="auto" w:sz="4" w:space="0"/>
            </w:tcBorders>
            <w:noWrap w:val="0"/>
            <w:vAlign w:val="center"/>
          </w:tcPr>
          <w:p w14:paraId="620DAF78">
            <w:pPr>
              <w:pStyle w:val="222"/>
              <w:rPr>
                <w:rFonts w:ascii="Times New Roman" w:hAnsi="Times New Roman"/>
              </w:rPr>
            </w:pPr>
            <w:r>
              <w:rPr>
                <w:rFonts w:ascii="Times New Roman" w:hAnsi="Times New Roman"/>
              </w:rPr>
              <w:t>1字节</w:t>
            </w:r>
          </w:p>
        </w:tc>
        <w:tc>
          <w:tcPr>
            <w:tcW w:w="1417" w:type="dxa"/>
            <w:tcBorders>
              <w:left w:val="single" w:color="auto" w:sz="4" w:space="0"/>
            </w:tcBorders>
            <w:noWrap w:val="0"/>
            <w:vAlign w:val="center"/>
          </w:tcPr>
          <w:p w14:paraId="1446CC5B">
            <w:pPr>
              <w:pStyle w:val="222"/>
              <w:rPr>
                <w:rFonts w:ascii="Times New Roman" w:hAnsi="Times New Roman"/>
              </w:rPr>
            </w:pPr>
            <w:r>
              <w:rPr>
                <w:rFonts w:ascii="Times New Roman" w:hAnsi="Times New Roman"/>
              </w:rPr>
              <w:t>0-255</w:t>
            </w:r>
          </w:p>
        </w:tc>
        <w:tc>
          <w:tcPr>
            <w:tcW w:w="2835" w:type="dxa"/>
            <w:noWrap w:val="0"/>
            <w:vAlign w:val="center"/>
          </w:tcPr>
          <w:p w14:paraId="27EE10F8">
            <w:pPr>
              <w:pStyle w:val="222"/>
              <w:jc w:val="both"/>
              <w:rPr>
                <w:rFonts w:ascii="Times New Roman" w:hAnsi="Times New Roman"/>
              </w:rPr>
            </w:pPr>
            <w:r>
              <w:rPr>
                <w:rFonts w:ascii="Times New Roman" w:hAnsi="Times New Roman"/>
              </w:rPr>
              <w:t>无线信道编号</w:t>
            </w:r>
          </w:p>
        </w:tc>
      </w:tr>
      <w:tr w14:paraId="7B4115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noWrap w:val="0"/>
            <w:vAlign w:val="center"/>
          </w:tcPr>
          <w:p w14:paraId="2B4DDB56">
            <w:pPr>
              <w:pStyle w:val="222"/>
              <w:rPr>
                <w:rFonts w:ascii="Times New Roman" w:hAnsi="Times New Roman"/>
              </w:rPr>
            </w:pPr>
            <w:r>
              <w:rPr>
                <w:rFonts w:ascii="Times New Roman" w:hAnsi="Times New Roman"/>
              </w:rPr>
              <w:t>无线信道编号n</w:t>
            </w:r>
          </w:p>
        </w:tc>
        <w:tc>
          <w:tcPr>
            <w:tcW w:w="1560" w:type="dxa"/>
            <w:tcBorders>
              <w:right w:val="single" w:color="auto" w:sz="4" w:space="0"/>
            </w:tcBorders>
            <w:noWrap w:val="0"/>
            <w:vAlign w:val="center"/>
          </w:tcPr>
          <w:p w14:paraId="0B11B26A">
            <w:pPr>
              <w:pStyle w:val="222"/>
              <w:rPr>
                <w:rFonts w:ascii="Times New Roman" w:hAnsi="Times New Roman"/>
              </w:rPr>
            </w:pPr>
            <w:r>
              <w:rPr>
                <w:rFonts w:ascii="Times New Roman" w:hAnsi="Times New Roman"/>
              </w:rPr>
              <w:t>1字节</w:t>
            </w:r>
          </w:p>
        </w:tc>
        <w:tc>
          <w:tcPr>
            <w:tcW w:w="1417" w:type="dxa"/>
            <w:tcBorders>
              <w:left w:val="single" w:color="auto" w:sz="4" w:space="0"/>
            </w:tcBorders>
            <w:noWrap w:val="0"/>
            <w:vAlign w:val="center"/>
          </w:tcPr>
          <w:p w14:paraId="70251353">
            <w:pPr>
              <w:pStyle w:val="222"/>
              <w:rPr>
                <w:rFonts w:ascii="Times New Roman" w:hAnsi="Times New Roman"/>
              </w:rPr>
            </w:pPr>
            <w:r>
              <w:rPr>
                <w:rFonts w:ascii="Times New Roman" w:hAnsi="Times New Roman"/>
              </w:rPr>
              <w:t>0-255</w:t>
            </w:r>
          </w:p>
        </w:tc>
        <w:tc>
          <w:tcPr>
            <w:tcW w:w="2835" w:type="dxa"/>
            <w:noWrap w:val="0"/>
            <w:vAlign w:val="center"/>
          </w:tcPr>
          <w:p w14:paraId="75CA282F">
            <w:pPr>
              <w:pStyle w:val="222"/>
              <w:jc w:val="both"/>
              <w:rPr>
                <w:rFonts w:ascii="Times New Roman" w:hAnsi="Times New Roman"/>
              </w:rPr>
            </w:pPr>
            <w:r>
              <w:rPr>
                <w:rFonts w:ascii="Times New Roman" w:hAnsi="Times New Roman"/>
              </w:rPr>
              <w:t>无线信道编号，</w:t>
            </w:r>
          </w:p>
          <w:p w14:paraId="1DA9BB51">
            <w:pPr>
              <w:pStyle w:val="222"/>
              <w:jc w:val="both"/>
              <w:rPr>
                <w:rFonts w:ascii="Times New Roman" w:hAnsi="Times New Roman"/>
              </w:rPr>
            </w:pPr>
            <w:r>
              <w:rPr>
                <w:rFonts w:ascii="Times New Roman" w:hAnsi="Times New Roman"/>
              </w:rPr>
              <w:t>其中n为本次设置总数</w:t>
            </w:r>
          </w:p>
        </w:tc>
      </w:tr>
    </w:tbl>
    <w:p w14:paraId="6C2F5D52">
      <w:pPr>
        <w:pStyle w:val="38"/>
        <w:rPr>
          <w:rFonts w:ascii="Times New Roman"/>
        </w:rPr>
      </w:pPr>
    </w:p>
    <w:p w14:paraId="1A7F2F3E">
      <w:pPr>
        <w:pStyle w:val="108"/>
        <w:spacing w:before="156" w:after="156"/>
        <w:rPr>
          <w:rFonts w:ascii="Times New Roman"/>
        </w:rPr>
      </w:pPr>
      <w:r>
        <w:rPr>
          <w:rFonts w:ascii="Times New Roman"/>
        </w:rPr>
        <w:t>数据链路层处理</w:t>
      </w:r>
    </w:p>
    <w:p w14:paraId="56B9E4E4">
      <w:pPr>
        <w:pStyle w:val="38"/>
        <w:rPr>
          <w:rFonts w:ascii="Times New Roman"/>
        </w:rPr>
      </w:pPr>
      <w:r>
        <w:rPr>
          <w:rFonts w:ascii="Times New Roman"/>
        </w:rPr>
        <w:t>数据链路层应根据无线信道组设置原语的操作标志，将无线信道编号添加到无线信道表项，或者将无线信道表中已经存在的表项删掉。</w:t>
      </w:r>
    </w:p>
    <w:p w14:paraId="62F43421">
      <w:pPr>
        <w:pStyle w:val="104"/>
        <w:spacing w:before="156" w:after="156"/>
        <w:rPr>
          <w:rFonts w:ascii="Times New Roman"/>
        </w:rPr>
      </w:pPr>
      <w:r>
        <w:rPr>
          <w:rFonts w:ascii="Times New Roman"/>
        </w:rPr>
        <w:t>无线信道查询原语</w:t>
      </w:r>
    </w:p>
    <w:p w14:paraId="301835AF">
      <w:pPr>
        <w:pStyle w:val="108"/>
        <w:spacing w:before="156" w:after="156"/>
        <w:rPr>
          <w:rFonts w:ascii="Times New Roman"/>
        </w:rPr>
      </w:pPr>
      <w:r>
        <w:rPr>
          <w:rFonts w:ascii="Times New Roman"/>
        </w:rPr>
        <w:t>原语定义</w:t>
      </w:r>
    </w:p>
    <w:p w14:paraId="07FEC53D">
      <w:pPr>
        <w:pStyle w:val="38"/>
        <w:rPr>
          <w:rFonts w:ascii="Times New Roman"/>
        </w:rPr>
      </w:pPr>
      <w:r>
        <w:rPr>
          <w:rFonts w:ascii="Times New Roman"/>
        </w:rPr>
        <w:t>应用层可通过无线信道查询原语，获得当前CCO的无线信道编号。无线信道编号查询原语的语义定义应符合</w:t>
      </w:r>
      <w:r>
        <w:rPr>
          <w:rFonts w:ascii="Times New Roman"/>
        </w:rPr>
        <w:fldChar w:fldCharType="begin"/>
      </w:r>
      <w:r>
        <w:rPr>
          <w:rFonts w:ascii="Times New Roman"/>
        </w:rPr>
        <w:instrText xml:space="preserve"> REF _Ref46480805 \r \h  \* MERGEFORMAT </w:instrText>
      </w:r>
      <w:r>
        <w:rPr>
          <w:rFonts w:ascii="Times New Roman"/>
        </w:rPr>
        <w:fldChar w:fldCharType="separate"/>
      </w:r>
      <w:r>
        <w:rPr>
          <w:rFonts w:ascii="Times New Roman"/>
        </w:rPr>
        <w:t>表155</w:t>
      </w:r>
      <w:r>
        <w:rPr>
          <w:rFonts w:ascii="Times New Roman"/>
        </w:rPr>
        <w:fldChar w:fldCharType="end"/>
      </w:r>
      <w:r>
        <w:rPr>
          <w:rFonts w:ascii="Times New Roman"/>
        </w:rPr>
        <w:t>要求。</w:t>
      </w:r>
    </w:p>
    <w:p w14:paraId="5C38F54F">
      <w:pPr>
        <w:numPr>
          <w:ilvl w:val="0"/>
          <w:numId w:val="18"/>
        </w:numPr>
        <w:spacing w:before="156" w:beforeLines="50" w:after="156" w:afterLines="50"/>
        <w:ind w:left="0"/>
        <w:jc w:val="center"/>
        <w:rPr>
          <w:rFonts w:eastAsia="黑体"/>
        </w:rPr>
      </w:pPr>
      <w:bookmarkStart w:id="3037" w:name="_Ref46480805"/>
      <w:r>
        <w:rPr>
          <w:rFonts w:eastAsia="黑体"/>
        </w:rPr>
        <w:t>无线信道查询原语</w:t>
      </w:r>
      <w:bookmarkEnd w:id="3037"/>
    </w:p>
    <w:tbl>
      <w:tblPr>
        <w:tblStyle w:val="5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376"/>
        <w:gridCol w:w="1560"/>
        <w:gridCol w:w="1417"/>
        <w:gridCol w:w="2835"/>
      </w:tblGrid>
      <w:tr w14:paraId="6E4CE0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noWrap w:val="0"/>
            <w:vAlign w:val="center"/>
          </w:tcPr>
          <w:p w14:paraId="7F3FE7E3">
            <w:pPr>
              <w:pStyle w:val="222"/>
              <w:rPr>
                <w:rFonts w:ascii="Times New Roman" w:hAnsi="Times New Roman"/>
              </w:rPr>
            </w:pPr>
            <w:r>
              <w:rPr>
                <w:rFonts w:ascii="Times New Roman" w:hAnsi="Times New Roman"/>
              </w:rPr>
              <w:tab/>
            </w:r>
            <w:r>
              <w:rPr>
                <w:rFonts w:ascii="Times New Roman" w:hAnsi="Times New Roman"/>
              </w:rPr>
              <w:t>名称</w:t>
            </w:r>
            <w:r>
              <w:rPr>
                <w:rFonts w:ascii="Times New Roman" w:hAnsi="Times New Roman"/>
              </w:rPr>
              <w:tab/>
            </w:r>
          </w:p>
        </w:tc>
        <w:tc>
          <w:tcPr>
            <w:tcW w:w="1560" w:type="dxa"/>
            <w:tcBorders>
              <w:right w:val="single" w:color="auto" w:sz="4" w:space="0"/>
            </w:tcBorders>
            <w:noWrap w:val="0"/>
            <w:vAlign w:val="center"/>
          </w:tcPr>
          <w:p w14:paraId="2AC3BD7A">
            <w:pPr>
              <w:pStyle w:val="222"/>
              <w:rPr>
                <w:rFonts w:ascii="Times New Roman" w:hAnsi="Times New Roman"/>
              </w:rPr>
            </w:pPr>
            <w:r>
              <w:rPr>
                <w:rFonts w:ascii="Times New Roman" w:hAnsi="Times New Roman"/>
              </w:rPr>
              <w:t>类型</w:t>
            </w:r>
          </w:p>
        </w:tc>
        <w:tc>
          <w:tcPr>
            <w:tcW w:w="1417" w:type="dxa"/>
            <w:tcBorders>
              <w:left w:val="single" w:color="auto" w:sz="4" w:space="0"/>
            </w:tcBorders>
            <w:noWrap w:val="0"/>
            <w:vAlign w:val="center"/>
          </w:tcPr>
          <w:p w14:paraId="6B748458">
            <w:pPr>
              <w:pStyle w:val="222"/>
              <w:rPr>
                <w:rFonts w:ascii="Times New Roman" w:hAnsi="Times New Roman"/>
              </w:rPr>
            </w:pPr>
            <w:r>
              <w:rPr>
                <w:rFonts w:ascii="Times New Roman" w:hAnsi="Times New Roman"/>
              </w:rPr>
              <w:t>有效范围</w:t>
            </w:r>
          </w:p>
        </w:tc>
        <w:tc>
          <w:tcPr>
            <w:tcW w:w="2835" w:type="dxa"/>
            <w:noWrap w:val="0"/>
            <w:vAlign w:val="center"/>
          </w:tcPr>
          <w:p w14:paraId="6D06BB61">
            <w:pPr>
              <w:pStyle w:val="222"/>
              <w:rPr>
                <w:rFonts w:ascii="Times New Roman" w:hAnsi="Times New Roman"/>
              </w:rPr>
            </w:pPr>
            <w:r>
              <w:rPr>
                <w:rFonts w:ascii="Times New Roman" w:hAnsi="Times New Roman"/>
              </w:rPr>
              <w:t>含义</w:t>
            </w:r>
          </w:p>
        </w:tc>
      </w:tr>
      <w:tr w14:paraId="5D0E44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noWrap w:val="0"/>
            <w:vAlign w:val="center"/>
          </w:tcPr>
          <w:p w14:paraId="2791EB65">
            <w:pPr>
              <w:pStyle w:val="222"/>
              <w:rPr>
                <w:rFonts w:ascii="Times New Roman" w:hAnsi="Times New Roman"/>
              </w:rPr>
            </w:pPr>
            <w:r>
              <w:rPr>
                <w:rFonts w:ascii="Times New Roman" w:hAnsi="Times New Roman"/>
              </w:rPr>
              <w:t>-</w:t>
            </w:r>
          </w:p>
        </w:tc>
        <w:tc>
          <w:tcPr>
            <w:tcW w:w="1560" w:type="dxa"/>
            <w:tcBorders>
              <w:right w:val="single" w:color="auto" w:sz="4" w:space="0"/>
            </w:tcBorders>
            <w:noWrap w:val="0"/>
            <w:vAlign w:val="center"/>
          </w:tcPr>
          <w:p w14:paraId="145F0DD2">
            <w:pPr>
              <w:pStyle w:val="222"/>
              <w:rPr>
                <w:rFonts w:ascii="Times New Roman" w:hAnsi="Times New Roman"/>
              </w:rPr>
            </w:pPr>
            <w:r>
              <w:rPr>
                <w:rFonts w:ascii="Times New Roman" w:hAnsi="Times New Roman"/>
              </w:rPr>
              <w:t>-</w:t>
            </w:r>
          </w:p>
        </w:tc>
        <w:tc>
          <w:tcPr>
            <w:tcW w:w="1417" w:type="dxa"/>
            <w:tcBorders>
              <w:left w:val="single" w:color="auto" w:sz="4" w:space="0"/>
            </w:tcBorders>
            <w:noWrap w:val="0"/>
            <w:vAlign w:val="center"/>
          </w:tcPr>
          <w:p w14:paraId="1D8B6AB5">
            <w:pPr>
              <w:pStyle w:val="222"/>
              <w:rPr>
                <w:rFonts w:ascii="Times New Roman" w:hAnsi="Times New Roman"/>
              </w:rPr>
            </w:pPr>
            <w:r>
              <w:rPr>
                <w:rFonts w:ascii="Times New Roman" w:hAnsi="Times New Roman"/>
              </w:rPr>
              <w:t>-</w:t>
            </w:r>
          </w:p>
        </w:tc>
        <w:tc>
          <w:tcPr>
            <w:tcW w:w="2835" w:type="dxa"/>
            <w:noWrap w:val="0"/>
            <w:vAlign w:val="center"/>
          </w:tcPr>
          <w:p w14:paraId="7B4FBFAB">
            <w:pPr>
              <w:pStyle w:val="222"/>
              <w:rPr>
                <w:rFonts w:ascii="Times New Roman" w:hAnsi="Times New Roman"/>
              </w:rPr>
            </w:pPr>
            <w:r>
              <w:rPr>
                <w:rFonts w:ascii="Times New Roman" w:hAnsi="Times New Roman"/>
              </w:rPr>
              <w:t>-</w:t>
            </w:r>
          </w:p>
        </w:tc>
      </w:tr>
    </w:tbl>
    <w:p w14:paraId="3769BF07">
      <w:pPr>
        <w:pStyle w:val="38"/>
        <w:rPr>
          <w:rFonts w:ascii="Times New Roman"/>
        </w:rPr>
      </w:pPr>
    </w:p>
    <w:p w14:paraId="139BD12C">
      <w:pPr>
        <w:pStyle w:val="108"/>
        <w:spacing w:before="156" w:after="156"/>
        <w:rPr>
          <w:rFonts w:ascii="Times New Roman"/>
        </w:rPr>
      </w:pPr>
      <w:r>
        <w:rPr>
          <w:rFonts w:ascii="Times New Roman"/>
        </w:rPr>
        <w:t>数据链路层处理</w:t>
      </w:r>
    </w:p>
    <w:p w14:paraId="35A4391D">
      <w:pPr>
        <w:pStyle w:val="38"/>
        <w:ind w:firstLine="0" w:firstLineChars="0"/>
        <w:rPr>
          <w:rFonts w:ascii="Times New Roman"/>
        </w:rPr>
      </w:pPr>
      <w:r>
        <w:rPr>
          <w:rFonts w:ascii="Times New Roman"/>
        </w:rPr>
        <w:tab/>
      </w:r>
      <w:r>
        <w:rPr>
          <w:rFonts w:ascii="Times New Roman"/>
        </w:rPr>
        <w:t xml:space="preserve">    数据链路层在接收到无线信道查询原语后，应通过无线信道上报原语，向应用层提交本网络的无线信道编号信息。</w:t>
      </w:r>
    </w:p>
    <w:p w14:paraId="5F499552">
      <w:pPr>
        <w:pStyle w:val="104"/>
        <w:spacing w:before="156" w:after="156"/>
        <w:rPr>
          <w:rFonts w:ascii="Times New Roman"/>
        </w:rPr>
      </w:pPr>
      <w:r>
        <w:rPr>
          <w:rFonts w:ascii="Times New Roman"/>
        </w:rPr>
        <w:t>无线信道上报原语</w:t>
      </w:r>
    </w:p>
    <w:p w14:paraId="3A1C0498">
      <w:pPr>
        <w:pStyle w:val="108"/>
        <w:spacing w:before="156" w:after="156"/>
        <w:rPr>
          <w:rFonts w:ascii="Times New Roman"/>
        </w:rPr>
      </w:pPr>
      <w:r>
        <w:rPr>
          <w:rFonts w:ascii="Times New Roman"/>
        </w:rPr>
        <w:t>原语定义</w:t>
      </w:r>
    </w:p>
    <w:p w14:paraId="350AE6A7">
      <w:pPr>
        <w:pStyle w:val="38"/>
        <w:ind w:firstLine="0" w:firstLineChars="0"/>
        <w:rPr>
          <w:rFonts w:ascii="Times New Roman"/>
        </w:rPr>
      </w:pPr>
      <w:r>
        <w:rPr>
          <w:rFonts w:ascii="Times New Roman"/>
        </w:rPr>
        <w:tab/>
      </w:r>
      <w:r>
        <w:rPr>
          <w:rFonts w:ascii="Times New Roman"/>
        </w:rPr>
        <w:t xml:space="preserve">    数据链路层应通过无线信道上报原语，向应用层上报本网络的无线信道信息。无线信道上报原语的语义应符合</w:t>
      </w:r>
      <w:r>
        <w:rPr>
          <w:rFonts w:ascii="Times New Roman"/>
        </w:rPr>
        <w:fldChar w:fldCharType="begin"/>
      </w:r>
      <w:r>
        <w:rPr>
          <w:rFonts w:ascii="Times New Roman"/>
        </w:rPr>
        <w:instrText xml:space="preserve"> REF _Ref46480841 \r \h  \* MERGEFORMAT </w:instrText>
      </w:r>
      <w:r>
        <w:rPr>
          <w:rFonts w:ascii="Times New Roman"/>
        </w:rPr>
        <w:fldChar w:fldCharType="separate"/>
      </w:r>
      <w:r>
        <w:rPr>
          <w:rFonts w:ascii="Times New Roman"/>
        </w:rPr>
        <w:t>表156</w:t>
      </w:r>
      <w:r>
        <w:rPr>
          <w:rFonts w:ascii="Times New Roman"/>
        </w:rPr>
        <w:fldChar w:fldCharType="end"/>
      </w:r>
      <w:r>
        <w:rPr>
          <w:rFonts w:ascii="Times New Roman"/>
        </w:rPr>
        <w:t>要求。</w:t>
      </w:r>
    </w:p>
    <w:p w14:paraId="0A7A7606">
      <w:pPr>
        <w:numPr>
          <w:ilvl w:val="0"/>
          <w:numId w:val="18"/>
        </w:numPr>
        <w:spacing w:before="156" w:beforeLines="50" w:after="156" w:afterLines="50"/>
        <w:ind w:left="0"/>
        <w:jc w:val="center"/>
        <w:rPr>
          <w:rFonts w:eastAsia="黑体"/>
        </w:rPr>
      </w:pPr>
      <w:bookmarkStart w:id="3038" w:name="_Ref46480841"/>
      <w:r>
        <w:rPr>
          <w:rFonts w:eastAsia="黑体"/>
        </w:rPr>
        <w:t>无线信道上报原语</w:t>
      </w:r>
      <w:bookmarkEnd w:id="3038"/>
    </w:p>
    <w:tbl>
      <w:tblPr>
        <w:tblStyle w:val="5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376"/>
        <w:gridCol w:w="1560"/>
        <w:gridCol w:w="1417"/>
        <w:gridCol w:w="2835"/>
      </w:tblGrid>
      <w:tr w14:paraId="7898EA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noWrap w:val="0"/>
            <w:vAlign w:val="center"/>
          </w:tcPr>
          <w:p w14:paraId="3E4B87FC">
            <w:pPr>
              <w:pStyle w:val="222"/>
              <w:rPr>
                <w:rFonts w:ascii="Times New Roman" w:hAnsi="Times New Roman"/>
              </w:rPr>
            </w:pPr>
            <w:r>
              <w:rPr>
                <w:rFonts w:ascii="Times New Roman" w:hAnsi="Times New Roman"/>
              </w:rPr>
              <w:tab/>
            </w:r>
            <w:r>
              <w:rPr>
                <w:rFonts w:ascii="Times New Roman" w:hAnsi="Times New Roman"/>
              </w:rPr>
              <w:t>名称</w:t>
            </w:r>
            <w:r>
              <w:rPr>
                <w:rFonts w:ascii="Times New Roman" w:hAnsi="Times New Roman"/>
              </w:rPr>
              <w:tab/>
            </w:r>
          </w:p>
        </w:tc>
        <w:tc>
          <w:tcPr>
            <w:tcW w:w="1560" w:type="dxa"/>
            <w:tcBorders>
              <w:right w:val="single" w:color="auto" w:sz="4" w:space="0"/>
            </w:tcBorders>
            <w:noWrap w:val="0"/>
            <w:vAlign w:val="center"/>
          </w:tcPr>
          <w:p w14:paraId="59D3D690">
            <w:pPr>
              <w:pStyle w:val="222"/>
              <w:rPr>
                <w:rFonts w:ascii="Times New Roman" w:hAnsi="Times New Roman"/>
              </w:rPr>
            </w:pPr>
            <w:r>
              <w:rPr>
                <w:rFonts w:ascii="Times New Roman" w:hAnsi="Times New Roman"/>
              </w:rPr>
              <w:t>类型</w:t>
            </w:r>
          </w:p>
        </w:tc>
        <w:tc>
          <w:tcPr>
            <w:tcW w:w="1417" w:type="dxa"/>
            <w:tcBorders>
              <w:left w:val="single" w:color="auto" w:sz="4" w:space="0"/>
            </w:tcBorders>
            <w:noWrap w:val="0"/>
            <w:vAlign w:val="center"/>
          </w:tcPr>
          <w:p w14:paraId="14530D56">
            <w:pPr>
              <w:pStyle w:val="222"/>
              <w:rPr>
                <w:rFonts w:ascii="Times New Roman" w:hAnsi="Times New Roman"/>
              </w:rPr>
            </w:pPr>
            <w:r>
              <w:rPr>
                <w:rFonts w:ascii="Times New Roman" w:hAnsi="Times New Roman"/>
              </w:rPr>
              <w:t>有效范围</w:t>
            </w:r>
          </w:p>
        </w:tc>
        <w:tc>
          <w:tcPr>
            <w:tcW w:w="2835" w:type="dxa"/>
            <w:noWrap w:val="0"/>
            <w:vAlign w:val="center"/>
          </w:tcPr>
          <w:p w14:paraId="4075029D">
            <w:pPr>
              <w:pStyle w:val="222"/>
              <w:rPr>
                <w:rFonts w:ascii="Times New Roman" w:hAnsi="Times New Roman"/>
              </w:rPr>
            </w:pPr>
            <w:r>
              <w:rPr>
                <w:rFonts w:ascii="Times New Roman" w:hAnsi="Times New Roman"/>
              </w:rPr>
              <w:t>含义</w:t>
            </w:r>
          </w:p>
        </w:tc>
      </w:tr>
      <w:tr w14:paraId="7C9918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2376" w:type="dxa"/>
            <w:noWrap w:val="0"/>
            <w:vAlign w:val="center"/>
          </w:tcPr>
          <w:p w14:paraId="7862E809">
            <w:pPr>
              <w:pStyle w:val="222"/>
              <w:rPr>
                <w:rFonts w:ascii="Times New Roman" w:hAnsi="Times New Roman"/>
              </w:rPr>
            </w:pPr>
            <w:r>
              <w:rPr>
                <w:rFonts w:ascii="Times New Roman" w:hAnsi="Times New Roman"/>
              </w:rPr>
              <w:t>无线信道编号</w:t>
            </w:r>
          </w:p>
        </w:tc>
        <w:tc>
          <w:tcPr>
            <w:tcW w:w="1560" w:type="dxa"/>
            <w:tcBorders>
              <w:right w:val="single" w:color="auto" w:sz="4" w:space="0"/>
            </w:tcBorders>
            <w:noWrap w:val="0"/>
            <w:vAlign w:val="center"/>
          </w:tcPr>
          <w:p w14:paraId="03A5A9AE">
            <w:pPr>
              <w:pStyle w:val="222"/>
              <w:rPr>
                <w:rFonts w:ascii="Times New Roman" w:hAnsi="Times New Roman"/>
              </w:rPr>
            </w:pPr>
            <w:r>
              <w:rPr>
                <w:rFonts w:ascii="Times New Roman" w:hAnsi="Times New Roman"/>
              </w:rPr>
              <w:t>1字节</w:t>
            </w:r>
          </w:p>
        </w:tc>
        <w:tc>
          <w:tcPr>
            <w:tcW w:w="1417" w:type="dxa"/>
            <w:tcBorders>
              <w:left w:val="single" w:color="auto" w:sz="4" w:space="0"/>
            </w:tcBorders>
            <w:noWrap w:val="0"/>
            <w:vAlign w:val="center"/>
          </w:tcPr>
          <w:p w14:paraId="5AFBD414">
            <w:pPr>
              <w:pStyle w:val="222"/>
              <w:rPr>
                <w:rFonts w:ascii="Times New Roman" w:hAnsi="Times New Roman"/>
              </w:rPr>
            </w:pPr>
            <w:r>
              <w:rPr>
                <w:rFonts w:ascii="Times New Roman" w:hAnsi="Times New Roman"/>
              </w:rPr>
              <w:t>0-255</w:t>
            </w:r>
          </w:p>
        </w:tc>
        <w:tc>
          <w:tcPr>
            <w:tcW w:w="2835" w:type="dxa"/>
            <w:noWrap w:val="0"/>
            <w:vAlign w:val="center"/>
          </w:tcPr>
          <w:p w14:paraId="4EDA9761">
            <w:pPr>
              <w:pStyle w:val="222"/>
              <w:rPr>
                <w:rFonts w:ascii="Times New Roman" w:hAnsi="Times New Roman"/>
              </w:rPr>
            </w:pPr>
            <w:r>
              <w:rPr>
                <w:rFonts w:ascii="Times New Roman" w:hAnsi="Times New Roman"/>
              </w:rPr>
              <w:t>本网络的无线信道编号</w:t>
            </w:r>
          </w:p>
        </w:tc>
      </w:tr>
    </w:tbl>
    <w:p w14:paraId="721A5440">
      <w:pPr>
        <w:pStyle w:val="38"/>
        <w:ind w:firstLine="0" w:firstLineChars="0"/>
        <w:rPr>
          <w:rFonts w:ascii="Times New Roman"/>
        </w:rPr>
      </w:pPr>
    </w:p>
    <w:p w14:paraId="7D614369">
      <w:pPr>
        <w:pStyle w:val="108"/>
        <w:spacing w:before="156" w:after="156"/>
        <w:rPr>
          <w:rFonts w:ascii="Times New Roman"/>
        </w:rPr>
      </w:pPr>
      <w:r>
        <w:rPr>
          <w:rFonts w:ascii="Times New Roman"/>
        </w:rPr>
        <w:t>数据链路层处理</w:t>
      </w:r>
    </w:p>
    <w:p w14:paraId="014EF311">
      <w:pPr>
        <w:pStyle w:val="38"/>
        <w:rPr>
          <w:rFonts w:ascii="Times New Roman"/>
        </w:rPr>
      </w:pPr>
      <w:r>
        <w:rPr>
          <w:rFonts w:ascii="Times New Roman"/>
        </w:rPr>
        <w:t>数据链路层接收到无线信道查询原语后，应通过无线信道上报原语，向应用层提交本网络的无线信道编号信息。</w:t>
      </w:r>
    </w:p>
    <w:p w14:paraId="750195AA">
      <w:pPr>
        <w:pStyle w:val="104"/>
        <w:spacing w:before="156" w:after="156"/>
        <w:rPr>
          <w:rFonts w:ascii="Times New Roman"/>
        </w:rPr>
      </w:pPr>
      <w:r>
        <w:rPr>
          <w:rFonts w:ascii="Times New Roman"/>
        </w:rPr>
        <w:t>无线信道设置原语</w:t>
      </w:r>
    </w:p>
    <w:p w14:paraId="4856B883">
      <w:pPr>
        <w:pStyle w:val="108"/>
        <w:spacing w:before="156" w:after="156"/>
        <w:rPr>
          <w:rFonts w:ascii="Times New Roman"/>
        </w:rPr>
      </w:pPr>
      <w:r>
        <w:rPr>
          <w:rFonts w:ascii="Times New Roman"/>
        </w:rPr>
        <w:t>原语定义</w:t>
      </w:r>
    </w:p>
    <w:p w14:paraId="6F92FF2C">
      <w:pPr>
        <w:pStyle w:val="38"/>
        <w:rPr>
          <w:rFonts w:ascii="Times New Roman"/>
        </w:rPr>
      </w:pPr>
      <w:r>
        <w:rPr>
          <w:rFonts w:ascii="Times New Roman"/>
        </w:rPr>
        <w:t>应用层可通过无线信道设置原语，要求数据链路层修改本网络的无线信道编号。无线信道设置原语的定义应符合</w:t>
      </w:r>
      <w:r>
        <w:rPr>
          <w:rFonts w:ascii="Times New Roman"/>
        </w:rPr>
        <w:fldChar w:fldCharType="begin"/>
      </w:r>
      <w:r>
        <w:rPr>
          <w:rFonts w:ascii="Times New Roman"/>
        </w:rPr>
        <w:instrText xml:space="preserve"> REF _Ref46480853 \r \h  \* MERGEFORMAT </w:instrText>
      </w:r>
      <w:r>
        <w:rPr>
          <w:rFonts w:ascii="Times New Roman"/>
        </w:rPr>
        <w:fldChar w:fldCharType="separate"/>
      </w:r>
      <w:r>
        <w:rPr>
          <w:rFonts w:ascii="Times New Roman"/>
        </w:rPr>
        <w:t>表157</w:t>
      </w:r>
      <w:r>
        <w:rPr>
          <w:rFonts w:ascii="Times New Roman"/>
        </w:rPr>
        <w:fldChar w:fldCharType="end"/>
      </w:r>
      <w:r>
        <w:rPr>
          <w:rFonts w:ascii="Times New Roman"/>
        </w:rPr>
        <w:t>要求。</w:t>
      </w:r>
    </w:p>
    <w:p w14:paraId="63422D73">
      <w:pPr>
        <w:numPr>
          <w:ilvl w:val="0"/>
          <w:numId w:val="18"/>
        </w:numPr>
        <w:spacing w:before="156" w:beforeLines="50" w:after="156" w:afterLines="50"/>
        <w:ind w:left="0"/>
        <w:jc w:val="center"/>
        <w:rPr>
          <w:rFonts w:eastAsia="黑体"/>
        </w:rPr>
      </w:pPr>
      <w:bookmarkStart w:id="3039" w:name="_Ref46480853"/>
      <w:r>
        <w:rPr>
          <w:rFonts w:eastAsia="黑体"/>
        </w:rPr>
        <w:t>无线信道设置原语</w:t>
      </w:r>
      <w:bookmarkEnd w:id="3039"/>
    </w:p>
    <w:tbl>
      <w:tblPr>
        <w:tblStyle w:val="5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376"/>
        <w:gridCol w:w="1560"/>
        <w:gridCol w:w="1417"/>
        <w:gridCol w:w="2835"/>
      </w:tblGrid>
      <w:tr w14:paraId="19A0DB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noWrap w:val="0"/>
            <w:vAlign w:val="center"/>
          </w:tcPr>
          <w:p w14:paraId="1FE51628">
            <w:pPr>
              <w:pStyle w:val="222"/>
              <w:rPr>
                <w:rFonts w:ascii="Times New Roman" w:hAnsi="Times New Roman"/>
              </w:rPr>
            </w:pPr>
            <w:r>
              <w:rPr>
                <w:rFonts w:ascii="Times New Roman" w:hAnsi="Times New Roman"/>
              </w:rPr>
              <w:tab/>
            </w:r>
            <w:r>
              <w:rPr>
                <w:rFonts w:ascii="Times New Roman" w:hAnsi="Times New Roman"/>
              </w:rPr>
              <w:t>名称</w:t>
            </w:r>
            <w:r>
              <w:rPr>
                <w:rFonts w:ascii="Times New Roman" w:hAnsi="Times New Roman"/>
              </w:rPr>
              <w:tab/>
            </w:r>
          </w:p>
        </w:tc>
        <w:tc>
          <w:tcPr>
            <w:tcW w:w="1560" w:type="dxa"/>
            <w:tcBorders>
              <w:right w:val="single" w:color="auto" w:sz="4" w:space="0"/>
            </w:tcBorders>
            <w:noWrap w:val="0"/>
            <w:vAlign w:val="center"/>
          </w:tcPr>
          <w:p w14:paraId="20E213E2">
            <w:pPr>
              <w:pStyle w:val="222"/>
              <w:rPr>
                <w:rFonts w:ascii="Times New Roman" w:hAnsi="Times New Roman"/>
              </w:rPr>
            </w:pPr>
            <w:r>
              <w:rPr>
                <w:rFonts w:ascii="Times New Roman" w:hAnsi="Times New Roman"/>
              </w:rPr>
              <w:t>类型</w:t>
            </w:r>
          </w:p>
        </w:tc>
        <w:tc>
          <w:tcPr>
            <w:tcW w:w="1417" w:type="dxa"/>
            <w:tcBorders>
              <w:left w:val="single" w:color="auto" w:sz="4" w:space="0"/>
            </w:tcBorders>
            <w:noWrap w:val="0"/>
            <w:vAlign w:val="center"/>
          </w:tcPr>
          <w:p w14:paraId="6658B116">
            <w:pPr>
              <w:pStyle w:val="222"/>
              <w:rPr>
                <w:rFonts w:ascii="Times New Roman" w:hAnsi="Times New Roman"/>
              </w:rPr>
            </w:pPr>
            <w:r>
              <w:rPr>
                <w:rFonts w:ascii="Times New Roman" w:hAnsi="Times New Roman"/>
              </w:rPr>
              <w:t>有效范围</w:t>
            </w:r>
          </w:p>
        </w:tc>
        <w:tc>
          <w:tcPr>
            <w:tcW w:w="2835" w:type="dxa"/>
            <w:noWrap w:val="0"/>
            <w:vAlign w:val="center"/>
          </w:tcPr>
          <w:p w14:paraId="64D82523">
            <w:pPr>
              <w:pStyle w:val="222"/>
              <w:rPr>
                <w:rFonts w:ascii="Times New Roman" w:hAnsi="Times New Roman"/>
              </w:rPr>
            </w:pPr>
            <w:r>
              <w:rPr>
                <w:rFonts w:ascii="Times New Roman" w:hAnsi="Times New Roman"/>
              </w:rPr>
              <w:t>含义</w:t>
            </w:r>
          </w:p>
        </w:tc>
      </w:tr>
      <w:tr w14:paraId="6BAE4D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noWrap w:val="0"/>
            <w:vAlign w:val="center"/>
          </w:tcPr>
          <w:p w14:paraId="5C3D4FCA">
            <w:pPr>
              <w:pStyle w:val="222"/>
              <w:rPr>
                <w:rFonts w:ascii="Times New Roman" w:hAnsi="Times New Roman"/>
              </w:rPr>
            </w:pPr>
            <w:r>
              <w:rPr>
                <w:rFonts w:ascii="Times New Roman" w:hAnsi="Times New Roman"/>
              </w:rPr>
              <w:t>无线信道编号</w:t>
            </w:r>
          </w:p>
        </w:tc>
        <w:tc>
          <w:tcPr>
            <w:tcW w:w="1560" w:type="dxa"/>
            <w:tcBorders>
              <w:right w:val="single" w:color="auto" w:sz="4" w:space="0"/>
            </w:tcBorders>
            <w:noWrap w:val="0"/>
            <w:vAlign w:val="center"/>
          </w:tcPr>
          <w:p w14:paraId="2BEA8633">
            <w:pPr>
              <w:pStyle w:val="222"/>
              <w:rPr>
                <w:rFonts w:ascii="Times New Roman" w:hAnsi="Times New Roman"/>
              </w:rPr>
            </w:pPr>
            <w:r>
              <w:rPr>
                <w:rFonts w:ascii="Times New Roman" w:hAnsi="Times New Roman"/>
              </w:rPr>
              <w:t>1字节</w:t>
            </w:r>
          </w:p>
        </w:tc>
        <w:tc>
          <w:tcPr>
            <w:tcW w:w="1417" w:type="dxa"/>
            <w:tcBorders>
              <w:left w:val="single" w:color="auto" w:sz="4" w:space="0"/>
            </w:tcBorders>
            <w:noWrap w:val="0"/>
            <w:vAlign w:val="center"/>
          </w:tcPr>
          <w:p w14:paraId="226D2832">
            <w:pPr>
              <w:pStyle w:val="222"/>
              <w:rPr>
                <w:rFonts w:ascii="Times New Roman" w:hAnsi="Times New Roman"/>
              </w:rPr>
            </w:pPr>
            <w:r>
              <w:rPr>
                <w:rFonts w:ascii="Times New Roman" w:hAnsi="Times New Roman"/>
              </w:rPr>
              <w:t>0-255</w:t>
            </w:r>
          </w:p>
        </w:tc>
        <w:tc>
          <w:tcPr>
            <w:tcW w:w="2835" w:type="dxa"/>
            <w:noWrap w:val="0"/>
            <w:vAlign w:val="center"/>
          </w:tcPr>
          <w:p w14:paraId="2ECA55F3">
            <w:pPr>
              <w:pStyle w:val="222"/>
              <w:rPr>
                <w:rFonts w:ascii="Times New Roman" w:hAnsi="Times New Roman"/>
              </w:rPr>
            </w:pPr>
            <w:r>
              <w:rPr>
                <w:rFonts w:ascii="Times New Roman" w:hAnsi="Times New Roman"/>
              </w:rPr>
              <w:t>本网络的无线信道编号</w:t>
            </w:r>
          </w:p>
        </w:tc>
      </w:tr>
    </w:tbl>
    <w:p w14:paraId="375B1CD4">
      <w:pPr>
        <w:pStyle w:val="38"/>
        <w:ind w:firstLine="0" w:firstLineChars="0"/>
        <w:rPr>
          <w:rFonts w:ascii="Times New Roman"/>
        </w:rPr>
      </w:pPr>
    </w:p>
    <w:p w14:paraId="3F25348A">
      <w:pPr>
        <w:pStyle w:val="108"/>
        <w:spacing w:before="156" w:after="156"/>
        <w:rPr>
          <w:rFonts w:ascii="Times New Roman"/>
        </w:rPr>
      </w:pPr>
      <w:r>
        <w:rPr>
          <w:rFonts w:ascii="Times New Roman"/>
        </w:rPr>
        <w:t>数据链路层处理</w:t>
      </w:r>
    </w:p>
    <w:p w14:paraId="7CF298A2">
      <w:pPr>
        <w:pStyle w:val="38"/>
        <w:rPr>
          <w:rFonts w:ascii="Times New Roman"/>
        </w:rPr>
      </w:pPr>
      <w:r>
        <w:rPr>
          <w:rFonts w:ascii="Times New Roman"/>
        </w:rPr>
        <w:t>数据链路层接收到无线信道设置原语后，应将本网络的无线信道编号设置为无线信道设置原语中的无线信道编号。</w:t>
      </w:r>
    </w:p>
    <w:p w14:paraId="722F1832">
      <w:pPr>
        <w:pStyle w:val="38"/>
        <w:rPr>
          <w:rFonts w:ascii="Times New Roman"/>
        </w:rPr>
      </w:pPr>
    </w:p>
    <w:p w14:paraId="0206ED40">
      <w:pPr>
        <w:pStyle w:val="182"/>
        <w:framePr w:vAnchor="text" w:hAnchor="page" w:x="3970" w:y="357"/>
      </w:pPr>
      <w:r>
        <w:t>_________________________________</w:t>
      </w:r>
    </w:p>
    <w:p w14:paraId="5A91A591">
      <w:pPr>
        <w:adjustRightInd w:val="0"/>
        <w:snapToGrid w:val="0"/>
        <w:spacing w:before="156" w:beforeLines="50" w:after="156" w:afterLines="50"/>
        <w:rPr>
          <w:rFonts w:eastAsia="黑体"/>
          <w:vanish/>
          <w:kern w:val="0"/>
          <w:szCs w:val="21"/>
        </w:rPr>
      </w:pPr>
    </w:p>
    <w:bookmarkEnd w:id="48"/>
    <w:bookmarkEnd w:id="49"/>
    <w:bookmarkEnd w:id="50"/>
    <w:p w14:paraId="2F0767E6">
      <w:pPr>
        <w:pStyle w:val="98"/>
        <w:numPr>
          <w:ilvl w:val="0"/>
          <w:numId w:val="0"/>
        </w:numPr>
        <w:rPr>
          <w:rFonts w:ascii="Times New Roman"/>
        </w:rPr>
      </w:pPr>
    </w:p>
    <w:p w14:paraId="7948FC88">
      <w:pPr>
        <w:pStyle w:val="137"/>
        <w:rPr>
          <w:rFonts w:ascii="Times New Roman"/>
        </w:rPr>
      </w:pPr>
      <w:r>
        <w:rPr>
          <w:rFonts w:ascii="Times New Roman"/>
        </w:rPr>
        <w:br w:type="page"/>
      </w:r>
      <w:r>
        <w:rPr>
          <w:rFonts w:ascii="Times New Roman"/>
        </w:rPr>
        <w:br w:type="textWrapping"/>
      </w:r>
      <w:bookmarkStart w:id="3040" w:name="_Toc461041468"/>
      <w:bookmarkStart w:id="3041" w:name="_Toc464752760"/>
      <w:bookmarkStart w:id="3042" w:name="_Toc466468387"/>
      <w:r>
        <w:rPr>
          <w:rFonts w:ascii="Times New Roman"/>
        </w:rPr>
        <w:t>（规范性附录）</w:t>
      </w:r>
      <w:r>
        <w:rPr>
          <w:rFonts w:ascii="Times New Roman"/>
        </w:rPr>
        <w:br w:type="textWrapping"/>
      </w:r>
      <w:r>
        <w:rPr>
          <w:rFonts w:ascii="Times New Roman"/>
        </w:rPr>
        <w:t>白名单管理说明</w:t>
      </w:r>
      <w:bookmarkEnd w:id="3040"/>
      <w:bookmarkEnd w:id="3041"/>
      <w:bookmarkEnd w:id="3042"/>
    </w:p>
    <w:p w14:paraId="57AB19BA">
      <w:pPr>
        <w:pStyle w:val="38"/>
        <w:rPr>
          <w:rFonts w:ascii="Times New Roman"/>
        </w:rPr>
      </w:pPr>
      <w:r>
        <w:rPr>
          <w:rFonts w:ascii="Times New Roman"/>
        </w:rPr>
        <w:t>STA通过搜索电表地址，作为自身MAC地址申请入网。当使用电表地址作为设备的MAC地址时，需要转换为网络字节序。由于采集终端可以获取电表（设备）地址，从而由CCO判断允许或拒绝节点是否入网，可以自动完成组网，即白名单认证管理。</w:t>
      </w:r>
    </w:p>
    <w:p w14:paraId="381FE44E">
      <w:pPr>
        <w:pStyle w:val="38"/>
        <w:rPr>
          <w:rFonts w:ascii="Times New Roman"/>
        </w:rPr>
      </w:pPr>
      <w:r>
        <w:rPr>
          <w:rFonts w:ascii="Times New Roman"/>
        </w:rPr>
        <w:t>具体节点搜表策略：</w:t>
      </w:r>
    </w:p>
    <w:p w14:paraId="082B069E">
      <w:pPr>
        <w:pStyle w:val="112"/>
        <w:numPr>
          <w:ilvl w:val="0"/>
          <w:numId w:val="44"/>
        </w:numPr>
        <w:rPr>
          <w:rFonts w:ascii="Times New Roman"/>
        </w:rPr>
      </w:pPr>
      <w:r>
        <w:rPr>
          <w:rFonts w:ascii="Times New Roman"/>
        </w:rPr>
        <w:t>电能表，模块上电后，执行读取电表地址后，以该地址申请入网；</w:t>
      </w:r>
    </w:p>
    <w:p w14:paraId="1435BB83">
      <w:pPr>
        <w:pStyle w:val="112"/>
        <w:numPr>
          <w:ilvl w:val="0"/>
          <w:numId w:val="44"/>
        </w:numPr>
        <w:rPr>
          <w:rFonts w:ascii="Times New Roman"/>
        </w:rPr>
      </w:pPr>
      <w:r>
        <w:rPr>
          <w:rFonts w:ascii="Times New Roman"/>
        </w:rPr>
        <w:t>采集器，上电后，启动采集器搜表，以第一块电表地址申请入网。</w:t>
      </w:r>
    </w:p>
    <w:p w14:paraId="6263DB51">
      <w:pPr>
        <w:pStyle w:val="137"/>
        <w:rPr>
          <w:rFonts w:ascii="Times New Roman"/>
        </w:rPr>
      </w:pPr>
      <w:r>
        <w:rPr>
          <w:rFonts w:ascii="Times New Roman"/>
        </w:rPr>
        <w:br w:type="textWrapping"/>
      </w:r>
      <w:r>
        <w:rPr>
          <w:rFonts w:ascii="Times New Roman"/>
        </w:rPr>
        <w:t>（资料性附录）</w:t>
      </w:r>
      <w:r>
        <w:rPr>
          <w:rFonts w:ascii="Times New Roman"/>
        </w:rPr>
        <w:br w:type="textWrapping"/>
      </w:r>
      <w:r>
        <w:rPr>
          <w:rFonts w:ascii="Times New Roman"/>
        </w:rPr>
        <w:t>CSMA退避流程</w:t>
      </w:r>
    </w:p>
    <w:p w14:paraId="7909FAD6">
      <w:pPr>
        <w:pStyle w:val="112"/>
        <w:numPr>
          <w:ilvl w:val="0"/>
          <w:numId w:val="0"/>
        </w:numPr>
        <w:ind w:left="420"/>
        <w:rPr>
          <w:rFonts w:ascii="Times New Roman"/>
        </w:rPr>
      </w:pPr>
      <w:r>
        <w:rPr>
          <w:rFonts w:ascii="Times New Roman"/>
        </w:rPr>
        <w:object>
          <v:shape id="_x0000_i1122" o:spt="75" type="#_x0000_t75" style="height:547.8pt;width:432.7pt;" o:ole="t" filled="f" o:preferrelative="t" stroked="f" coordsize="21600,21600">
            <v:path/>
            <v:fill on="f" alignshape="1" focussize="0,0"/>
            <v:stroke on="f"/>
            <v:imagedata r:id="rId203" o:title=""/>
            <o:lock v:ext="edit" aspectratio="t"/>
            <w10:wrap type="none"/>
            <w10:anchorlock/>
          </v:shape>
          <o:OLEObject Type="Embed" ProgID="Visio.Drawing.15" ShapeID="_x0000_i1122" DrawAspect="Content" ObjectID="_1468075822" r:id="rId202">
            <o:LockedField>false</o:LockedField>
          </o:OLEObject>
        </w:object>
      </w:r>
    </w:p>
    <w:p w14:paraId="42D899ED">
      <w:pPr>
        <w:pStyle w:val="214"/>
        <w:keepNext/>
        <w:pageBreakBefore/>
        <w:widowControl/>
        <w:numPr>
          <w:ilvl w:val="0"/>
          <w:numId w:val="15"/>
        </w:numPr>
        <w:spacing w:line="14" w:lineRule="exact"/>
        <w:ind w:left="0" w:firstLine="363" w:firstLineChars="0"/>
        <w:jc w:val="center"/>
        <w:outlineLvl w:val="0"/>
        <w:rPr>
          <w:vanish/>
          <w:color w:val="FFFFFF"/>
        </w:rPr>
      </w:pPr>
    </w:p>
    <w:p w14:paraId="55C8C113">
      <w:pPr>
        <w:pStyle w:val="214"/>
        <w:keepNext/>
        <w:pageBreakBefore/>
        <w:widowControl/>
        <w:numPr>
          <w:ilvl w:val="0"/>
          <w:numId w:val="15"/>
        </w:numPr>
        <w:spacing w:line="14" w:lineRule="exact"/>
        <w:ind w:left="0" w:firstLine="363" w:firstLineChars="0"/>
        <w:jc w:val="center"/>
        <w:outlineLvl w:val="0"/>
        <w:rPr>
          <w:vanish/>
          <w:color w:val="FFFFFF"/>
        </w:rPr>
      </w:pPr>
    </w:p>
    <w:p w14:paraId="5A62C9C5">
      <w:pPr>
        <w:pStyle w:val="152"/>
        <w:spacing w:before="156" w:after="156"/>
        <w:rPr>
          <w:rFonts w:ascii="Times New Roman"/>
        </w:rPr>
      </w:pPr>
      <w:r>
        <w:rPr>
          <w:rFonts w:ascii="Times New Roman"/>
        </w:rPr>
        <w:t>CSMA退避流程</w:t>
      </w:r>
    </w:p>
    <w:p w14:paraId="608386CD">
      <w:pPr>
        <w:pStyle w:val="38"/>
        <w:rPr>
          <w:rFonts w:ascii="Times New Roman"/>
        </w:rPr>
      </w:pPr>
      <w:r>
        <w:rPr>
          <w:rFonts w:ascii="Times New Roman"/>
        </w:rPr>
        <w:t>CSMA/CA退避算法由以下步骤组成：</w:t>
      </w:r>
    </w:p>
    <w:p w14:paraId="732CDBD7">
      <w:pPr>
        <w:pStyle w:val="112"/>
        <w:numPr>
          <w:ilvl w:val="0"/>
          <w:numId w:val="45"/>
        </w:numPr>
        <w:rPr>
          <w:rFonts w:ascii="Times New Roman"/>
        </w:rPr>
      </w:pPr>
      <w:r>
        <w:rPr>
          <w:rFonts w:ascii="Times New Roman"/>
        </w:rPr>
        <w:t>初始化NB为0，BE为minBE，PE根据报文优先级初始化，进入步骤b)。</w:t>
      </w:r>
    </w:p>
    <w:p w14:paraId="53F0E07B">
      <w:pPr>
        <w:pStyle w:val="112"/>
        <w:numPr>
          <w:ilvl w:val="0"/>
          <w:numId w:val="45"/>
        </w:numPr>
        <w:rPr>
          <w:rFonts w:ascii="Times New Roman"/>
        </w:rPr>
      </w:pPr>
      <w:r>
        <w:rPr>
          <w:rFonts w:ascii="Times New Roman"/>
        </w:rPr>
        <w:t>通过公式计算退避时间：BackOffTime=(Rand(2BE-1)+PE)*SLOT_TIME，并设置BackOffTimer，进入步骤c)。</w:t>
      </w:r>
    </w:p>
    <w:p w14:paraId="2110C39C">
      <w:pPr>
        <w:pStyle w:val="112"/>
        <w:numPr>
          <w:ilvl w:val="0"/>
          <w:numId w:val="45"/>
        </w:numPr>
        <w:rPr>
          <w:rFonts w:ascii="Times New Roman"/>
        </w:rPr>
      </w:pPr>
      <w:r>
        <w:rPr>
          <w:rFonts w:ascii="Times New Roman"/>
        </w:rPr>
        <w:t>若BackOffTimer溢出前未接收到来自物理层“接收机信号接收开始状态原语”，切换物理层为发射机，启动MPDU帧的发送发送，进入步骤e)，否则进入步骤d)。</w:t>
      </w:r>
    </w:p>
    <w:p w14:paraId="7B3CE75D">
      <w:pPr>
        <w:pStyle w:val="112"/>
        <w:numPr>
          <w:ilvl w:val="0"/>
          <w:numId w:val="45"/>
        </w:numPr>
        <w:rPr>
          <w:rFonts w:ascii="Times New Roman"/>
        </w:rPr>
      </w:pPr>
      <w:r>
        <w:rPr>
          <w:rFonts w:ascii="Times New Roman"/>
        </w:rPr>
        <w:t>若BackOffTimer溢出前收到来自物理层的“接收机信号接收开始状态原语”，暂停BackOffTimer定时器，直到报文接收结束，然后继续BackOffTimer运行，并进入步骤c)。</w:t>
      </w:r>
    </w:p>
    <w:p w14:paraId="26AD949A">
      <w:pPr>
        <w:pStyle w:val="112"/>
        <w:numPr>
          <w:ilvl w:val="0"/>
          <w:numId w:val="45"/>
        </w:numPr>
        <w:rPr>
          <w:rFonts w:ascii="Times New Roman"/>
        </w:rPr>
      </w:pPr>
      <w:r>
        <w:rPr>
          <w:rFonts w:ascii="Times New Roman"/>
        </w:rPr>
        <w:t>若该MPDU帧发送成功，则本次数据发送结束。若该MPDU帧发送失败，则NB加1，若NB &gt; maxNB，则发送失败；否则，BE=min(BE ++，MaxBE)，进入步骤b)。</w:t>
      </w:r>
    </w:p>
    <w:p w14:paraId="66AA6699">
      <w:pPr>
        <w:pStyle w:val="98"/>
        <w:numPr>
          <w:ilvl w:val="0"/>
          <w:numId w:val="0"/>
        </w:numPr>
        <w:spacing w:before="0" w:beforeLines="0" w:after="0" w:afterLines="0"/>
        <w:rPr>
          <w:rFonts w:ascii="Times New Roman"/>
        </w:rPr>
      </w:pPr>
      <w:r>
        <w:rPr>
          <w:rFonts w:ascii="Times New Roman"/>
        </w:rPr>
        <w:br w:type="page"/>
      </w:r>
    </w:p>
    <w:p w14:paraId="146A0005">
      <w:pPr>
        <w:pStyle w:val="38"/>
        <w:ind w:firstLine="0" w:firstLineChars="0"/>
        <w:rPr>
          <w:rFonts w:ascii="Times New Roman"/>
        </w:rPr>
      </w:pPr>
    </w:p>
    <w:p w14:paraId="197C5627">
      <w:pPr>
        <w:pStyle w:val="38"/>
        <w:ind w:firstLine="0" w:firstLineChars="0"/>
        <w:rPr>
          <w:rFonts w:ascii="Times New Roman"/>
        </w:rPr>
      </w:pPr>
    </w:p>
    <w:p w14:paraId="325206C6">
      <w:pPr>
        <w:pStyle w:val="38"/>
        <w:ind w:firstLine="0" w:firstLineChars="0"/>
        <w:rPr>
          <w:rFonts w:ascii="Times New Roman"/>
        </w:rPr>
      </w:pPr>
    </w:p>
    <w:p w14:paraId="678FBC76">
      <w:pPr>
        <w:pStyle w:val="38"/>
        <w:ind w:firstLine="0" w:firstLineChars="0"/>
        <w:rPr>
          <w:rFonts w:ascii="Times New Roman"/>
        </w:rPr>
      </w:pPr>
    </w:p>
    <w:p w14:paraId="49AF19C2">
      <w:pPr>
        <w:pStyle w:val="38"/>
        <w:ind w:firstLine="0" w:firstLineChars="0"/>
        <w:rPr>
          <w:rFonts w:ascii="Times New Roman"/>
        </w:rPr>
      </w:pPr>
    </w:p>
    <w:p w14:paraId="66694B59">
      <w:pPr>
        <w:pStyle w:val="38"/>
        <w:ind w:firstLine="0" w:firstLineChars="0"/>
        <w:rPr>
          <w:rFonts w:ascii="Times New Roman"/>
        </w:rPr>
      </w:pPr>
    </w:p>
    <w:p w14:paraId="57089013">
      <w:pPr>
        <w:pStyle w:val="38"/>
        <w:ind w:firstLine="0" w:firstLineChars="0"/>
        <w:rPr>
          <w:rFonts w:ascii="Times New Roman"/>
        </w:rPr>
      </w:pPr>
    </w:p>
    <w:p w14:paraId="5706AD82">
      <w:pPr>
        <w:pStyle w:val="38"/>
        <w:ind w:firstLine="0" w:firstLineChars="0"/>
        <w:rPr>
          <w:rFonts w:ascii="Times New Roman"/>
        </w:rPr>
      </w:pPr>
    </w:p>
    <w:p w14:paraId="6E9F6094">
      <w:pPr>
        <w:rPr>
          <w:kern w:val="0"/>
          <w:szCs w:val="20"/>
        </w:rPr>
      </w:pPr>
    </w:p>
    <w:p w14:paraId="45D5B4CE">
      <w:pPr>
        <w:topLinePunct/>
        <w:jc w:val="center"/>
        <w:rPr>
          <w:rFonts w:eastAsia="黑体"/>
          <w:bCs/>
          <w:color w:val="000000"/>
          <w:kern w:val="0"/>
          <w:sz w:val="44"/>
          <w:szCs w:val="44"/>
        </w:rPr>
      </w:pPr>
      <w:r>
        <w:rPr>
          <w:rFonts w:eastAsia="黑体"/>
          <w:bCs/>
          <w:color w:val="000000"/>
          <w:kern w:val="0"/>
          <w:sz w:val="44"/>
          <w:szCs w:val="44"/>
        </w:rPr>
        <w:t xml:space="preserve">双模通信互联互通技术规范 </w:t>
      </w:r>
    </w:p>
    <w:p w14:paraId="799D2318">
      <w:pPr>
        <w:topLinePunct/>
        <w:jc w:val="center"/>
        <w:rPr>
          <w:rFonts w:eastAsia="黑体"/>
          <w:bCs/>
          <w:color w:val="000000"/>
          <w:kern w:val="0"/>
          <w:sz w:val="44"/>
          <w:szCs w:val="44"/>
        </w:rPr>
      </w:pPr>
      <w:r>
        <w:rPr>
          <w:rFonts w:eastAsia="黑体"/>
          <w:bCs/>
          <w:color w:val="000000"/>
          <w:kern w:val="0"/>
          <w:sz w:val="44"/>
          <w:szCs w:val="44"/>
        </w:rPr>
        <w:t>第4-2部分：数据链路层通信协议</w:t>
      </w:r>
    </w:p>
    <w:p w14:paraId="5F43D38D">
      <w:pPr>
        <w:jc w:val="center"/>
        <w:rPr>
          <w:kern w:val="0"/>
          <w:szCs w:val="20"/>
        </w:rPr>
      </w:pPr>
    </w:p>
    <w:p w14:paraId="2B082DC2">
      <w:pPr>
        <w:jc w:val="center"/>
        <w:rPr>
          <w:kern w:val="0"/>
          <w:szCs w:val="20"/>
        </w:rPr>
      </w:pPr>
    </w:p>
    <w:p w14:paraId="29805085">
      <w:pPr>
        <w:jc w:val="center"/>
        <w:rPr>
          <w:rFonts w:eastAsia="黑体"/>
          <w:bCs/>
          <w:kern w:val="0"/>
          <w:sz w:val="28"/>
          <w:szCs w:val="28"/>
          <w:lang w:val="zh-CN"/>
        </w:rPr>
      </w:pPr>
      <w:r>
        <w:rPr>
          <w:rFonts w:eastAsia="黑体"/>
          <w:bCs/>
          <w:kern w:val="0"/>
          <w:sz w:val="28"/>
          <w:szCs w:val="28"/>
          <w:lang w:val="zh-CN"/>
        </w:rPr>
        <w:t>编  制  说  明</w:t>
      </w:r>
    </w:p>
    <w:p w14:paraId="78315360">
      <w:pPr>
        <w:topLinePunct/>
        <w:spacing w:line="1200" w:lineRule="auto"/>
        <w:jc w:val="center"/>
        <w:outlineLvl w:val="0"/>
        <w:rPr>
          <w:rFonts w:eastAsia="黑体"/>
          <w:sz w:val="32"/>
          <w:szCs w:val="20"/>
        </w:rPr>
      </w:pPr>
      <w:r>
        <w:rPr>
          <w:rFonts w:eastAsia="黑体"/>
          <w:sz w:val="28"/>
          <w:szCs w:val="20"/>
        </w:rPr>
        <w:br w:type="page"/>
      </w:r>
      <w:r>
        <w:rPr>
          <w:rFonts w:eastAsia="黑体"/>
          <w:sz w:val="32"/>
          <w:szCs w:val="20"/>
        </w:rPr>
        <w:t>目    次</w:t>
      </w:r>
    </w:p>
    <w:p w14:paraId="5A78D908">
      <w:pPr>
        <w:tabs>
          <w:tab w:val="right" w:leader="middleDot" w:pos="9412"/>
        </w:tabs>
        <w:topLinePunct/>
        <w:rPr>
          <w:szCs w:val="20"/>
        </w:rPr>
      </w:pPr>
      <w:r>
        <w:rPr>
          <w:szCs w:val="20"/>
        </w:rPr>
        <w:t>1 编制背景</w:t>
      </w:r>
      <w:r>
        <w:rPr>
          <w:szCs w:val="20"/>
        </w:rPr>
        <w:tab/>
      </w:r>
      <w:r>
        <w:rPr>
          <w:szCs w:val="20"/>
        </w:rPr>
        <w:t>141</w:t>
      </w:r>
    </w:p>
    <w:p w14:paraId="57E5C7D4">
      <w:pPr>
        <w:tabs>
          <w:tab w:val="right" w:leader="middleDot" w:pos="9412"/>
        </w:tabs>
        <w:topLinePunct/>
        <w:rPr>
          <w:szCs w:val="20"/>
        </w:rPr>
      </w:pPr>
      <w:r>
        <w:rPr>
          <w:szCs w:val="20"/>
        </w:rPr>
        <w:t>2 编制主要原则</w:t>
      </w:r>
      <w:r>
        <w:rPr>
          <w:szCs w:val="20"/>
        </w:rPr>
        <w:tab/>
      </w:r>
      <w:r>
        <w:rPr>
          <w:szCs w:val="20"/>
        </w:rPr>
        <w:t>141</w:t>
      </w:r>
    </w:p>
    <w:p w14:paraId="5B60EB64">
      <w:pPr>
        <w:tabs>
          <w:tab w:val="right" w:leader="middleDot" w:pos="9412"/>
        </w:tabs>
        <w:topLinePunct/>
        <w:rPr>
          <w:szCs w:val="20"/>
        </w:rPr>
      </w:pPr>
      <w:r>
        <w:rPr>
          <w:szCs w:val="20"/>
        </w:rPr>
        <w:t>3 与其他标准文件的关系</w:t>
      </w:r>
      <w:r>
        <w:rPr>
          <w:szCs w:val="20"/>
        </w:rPr>
        <w:tab/>
      </w:r>
      <w:r>
        <w:rPr>
          <w:szCs w:val="20"/>
        </w:rPr>
        <w:t>141</w:t>
      </w:r>
    </w:p>
    <w:p w14:paraId="1187FC28">
      <w:pPr>
        <w:tabs>
          <w:tab w:val="right" w:leader="middleDot" w:pos="9412"/>
        </w:tabs>
        <w:topLinePunct/>
        <w:rPr>
          <w:szCs w:val="20"/>
        </w:rPr>
      </w:pPr>
      <w:r>
        <w:rPr>
          <w:szCs w:val="20"/>
        </w:rPr>
        <w:t>4 主要工作过程</w:t>
      </w:r>
      <w:r>
        <w:rPr>
          <w:szCs w:val="20"/>
        </w:rPr>
        <w:tab/>
      </w:r>
      <w:r>
        <w:rPr>
          <w:szCs w:val="20"/>
        </w:rPr>
        <w:t>141</w:t>
      </w:r>
    </w:p>
    <w:p w14:paraId="5A255466">
      <w:pPr>
        <w:tabs>
          <w:tab w:val="right" w:leader="middleDot" w:pos="9412"/>
        </w:tabs>
        <w:topLinePunct/>
        <w:rPr>
          <w:szCs w:val="20"/>
        </w:rPr>
      </w:pPr>
      <w:r>
        <w:rPr>
          <w:szCs w:val="20"/>
        </w:rPr>
        <w:t>5 标准结构和内容</w:t>
      </w:r>
      <w:r>
        <w:rPr>
          <w:szCs w:val="20"/>
        </w:rPr>
        <w:tab/>
      </w:r>
      <w:r>
        <w:rPr>
          <w:szCs w:val="20"/>
        </w:rPr>
        <w:t>142</w:t>
      </w:r>
    </w:p>
    <w:p w14:paraId="34FB17EE">
      <w:pPr>
        <w:tabs>
          <w:tab w:val="right" w:leader="middleDot" w:pos="9412"/>
        </w:tabs>
        <w:topLinePunct/>
        <w:rPr>
          <w:szCs w:val="20"/>
        </w:rPr>
      </w:pPr>
      <w:r>
        <w:rPr>
          <w:szCs w:val="20"/>
        </w:rPr>
        <w:t>6 条文说明</w:t>
      </w:r>
      <w:r>
        <w:rPr>
          <w:szCs w:val="20"/>
        </w:rPr>
        <w:tab/>
      </w:r>
      <w:r>
        <w:rPr>
          <w:szCs w:val="20"/>
        </w:rPr>
        <w:t>142</w:t>
      </w:r>
    </w:p>
    <w:p w14:paraId="18D8975E">
      <w:pPr>
        <w:keepNext/>
        <w:keepLines/>
        <w:topLinePunct/>
        <w:spacing w:before="156" w:beforeLines="50" w:after="156" w:afterLines="50"/>
        <w:ind w:firstLine="425"/>
        <w:outlineLvl w:val="1"/>
        <w:rPr>
          <w:rFonts w:eastAsia="黑体"/>
          <w:szCs w:val="20"/>
        </w:rPr>
      </w:pPr>
      <w:r>
        <w:rPr>
          <w:rFonts w:eastAsia="黑体"/>
          <w:b/>
          <w:szCs w:val="20"/>
        </w:rPr>
        <w:br w:type="page"/>
      </w:r>
      <w:r>
        <w:rPr>
          <w:rFonts w:eastAsia="黑体"/>
          <w:szCs w:val="21"/>
        </w:rPr>
        <w:t>1 编制背景</w:t>
      </w:r>
    </w:p>
    <w:p w14:paraId="16965144">
      <w:pPr>
        <w:topLinePunct/>
        <w:spacing w:line="312" w:lineRule="exact"/>
        <w:ind w:firstLine="424" w:firstLineChars="202"/>
        <w:rPr>
          <w:color w:val="000000"/>
          <w:szCs w:val="22"/>
        </w:rPr>
      </w:pPr>
      <w:r>
        <w:rPr>
          <w:color w:val="000000"/>
          <w:szCs w:val="22"/>
        </w:rPr>
        <w:t>本部分依据《国家电网有限公司关于下达2019 年第一批技术标准制修订计划的通知》（国家电网科〔2019〕191 号）文的要求编写。</w:t>
      </w:r>
    </w:p>
    <w:p w14:paraId="327A2525">
      <w:pPr>
        <w:topLinePunct/>
        <w:spacing w:line="312" w:lineRule="exact"/>
        <w:ind w:firstLine="424" w:firstLineChars="202"/>
        <w:rPr>
          <w:color w:val="000000"/>
          <w:szCs w:val="22"/>
        </w:rPr>
      </w:pPr>
      <w:r>
        <w:rPr>
          <w:color w:val="000000"/>
          <w:szCs w:val="22"/>
        </w:rPr>
        <w:t>通过制定《</w:t>
      </w:r>
      <w:r>
        <w:rPr>
          <w:color w:val="000000"/>
        </w:rPr>
        <w:t>双模</w:t>
      </w:r>
      <w:r>
        <w:rPr>
          <w:color w:val="000000"/>
          <w:szCs w:val="22"/>
        </w:rPr>
        <w:t>通信互联互通技术规范》系列标准，目的是提升用电信息采集系统管理的规范化、标准化水平，统一双模通信的技术要求和通信规约，实现</w:t>
      </w:r>
      <w:r>
        <w:rPr>
          <w:color w:val="000000"/>
        </w:rPr>
        <w:t>双模</w:t>
      </w:r>
      <w:r>
        <w:rPr>
          <w:color w:val="000000"/>
          <w:szCs w:val="22"/>
        </w:rPr>
        <w:t>通信模块之间的互联互通。</w:t>
      </w:r>
    </w:p>
    <w:p w14:paraId="33426ACE">
      <w:pPr>
        <w:topLinePunct/>
        <w:spacing w:after="156" w:afterLines="50" w:line="312" w:lineRule="exact"/>
        <w:ind w:firstLine="424" w:firstLineChars="202"/>
        <w:rPr>
          <w:color w:val="000000"/>
          <w:szCs w:val="22"/>
        </w:rPr>
      </w:pPr>
      <w:r>
        <w:rPr>
          <w:color w:val="000000"/>
          <w:szCs w:val="22"/>
        </w:rPr>
        <w:t>《</w:t>
      </w:r>
      <w:r>
        <w:rPr>
          <w:color w:val="000000"/>
        </w:rPr>
        <w:t>双模</w:t>
      </w:r>
      <w:r>
        <w:rPr>
          <w:color w:val="000000"/>
          <w:szCs w:val="22"/>
        </w:rPr>
        <w:t>通信互联互通技术规范》系列标准的制定，有利于提升用电信息采集系统本地信道的有效性及可靠性，满足日益增长的新型电力业务需求，体现智能电网“信息化、自动化、互动化”的建设要求，提高</w:t>
      </w:r>
      <w:r>
        <w:rPr>
          <w:color w:val="000000"/>
        </w:rPr>
        <w:t>双模</w:t>
      </w:r>
      <w:r>
        <w:rPr>
          <w:color w:val="000000"/>
          <w:szCs w:val="22"/>
        </w:rPr>
        <w:t>通信模块的使用寿命，促进</w:t>
      </w:r>
      <w:r>
        <w:rPr>
          <w:color w:val="000000"/>
        </w:rPr>
        <w:t>双模</w:t>
      </w:r>
      <w:r>
        <w:rPr>
          <w:color w:val="000000"/>
          <w:szCs w:val="22"/>
        </w:rPr>
        <w:t>通信模块质量提升，推动用电信息采集工作健康有序地发展。</w:t>
      </w:r>
    </w:p>
    <w:p w14:paraId="0A495853">
      <w:pPr>
        <w:keepNext/>
        <w:keepLines/>
        <w:topLinePunct/>
        <w:spacing w:after="156" w:afterLines="50"/>
        <w:ind w:firstLine="425"/>
        <w:outlineLvl w:val="1"/>
        <w:rPr>
          <w:rFonts w:eastAsia="黑体"/>
          <w:color w:val="000000"/>
          <w:szCs w:val="21"/>
        </w:rPr>
      </w:pPr>
      <w:r>
        <w:rPr>
          <w:rFonts w:eastAsia="黑体"/>
          <w:color w:val="000000"/>
          <w:szCs w:val="21"/>
        </w:rPr>
        <w:t>2 编制主要原则</w:t>
      </w:r>
    </w:p>
    <w:p w14:paraId="76889CC5">
      <w:pPr>
        <w:topLinePunct/>
        <w:spacing w:line="312" w:lineRule="exact"/>
        <w:ind w:firstLine="424" w:firstLineChars="202"/>
        <w:rPr>
          <w:color w:val="000000"/>
          <w:szCs w:val="22"/>
        </w:rPr>
      </w:pPr>
      <w:r>
        <w:rPr>
          <w:color w:val="000000"/>
          <w:szCs w:val="22"/>
        </w:rPr>
        <w:t>本标准根据以下原则编制：</w:t>
      </w:r>
    </w:p>
    <w:p w14:paraId="3F0E8713">
      <w:pPr>
        <w:numPr>
          <w:ilvl w:val="0"/>
          <w:numId w:val="46"/>
        </w:numPr>
        <w:topLinePunct/>
        <w:spacing w:line="312" w:lineRule="exact"/>
        <w:rPr>
          <w:color w:val="000000"/>
          <w:szCs w:val="22"/>
        </w:rPr>
      </w:pPr>
      <w:r>
        <w:rPr>
          <w:color w:val="000000"/>
          <w:szCs w:val="22"/>
        </w:rPr>
        <w:t>坚持先进性与实用性相结合、统一性与灵活性相结合、可靠性与经济性相结合的原则，以标准化为引领，服务国民经济科学发展。</w:t>
      </w:r>
    </w:p>
    <w:p w14:paraId="6AA8D3A1">
      <w:pPr>
        <w:numPr>
          <w:ilvl w:val="0"/>
          <w:numId w:val="46"/>
        </w:numPr>
        <w:topLinePunct/>
        <w:spacing w:line="312" w:lineRule="exact"/>
        <w:rPr>
          <w:color w:val="000000"/>
          <w:szCs w:val="22"/>
        </w:rPr>
      </w:pPr>
      <w:r>
        <w:rPr>
          <w:color w:val="000000"/>
          <w:szCs w:val="22"/>
        </w:rPr>
        <w:t>采用分散与集中讨论的形式，充分了解</w:t>
      </w:r>
      <w:r>
        <w:rPr>
          <w:color w:val="000000"/>
        </w:rPr>
        <w:t>双模</w:t>
      </w:r>
      <w:r>
        <w:rPr>
          <w:color w:val="000000"/>
          <w:szCs w:val="22"/>
        </w:rPr>
        <w:t>通信建设现状，明确系统及终端功能需求，建立采集系统功能模型和数据模型，研究新的需求形势下不同应用场景和配电网环境对</w:t>
      </w:r>
      <w:r>
        <w:rPr>
          <w:color w:val="000000"/>
        </w:rPr>
        <w:t>双模</w:t>
      </w:r>
      <w:r>
        <w:rPr>
          <w:color w:val="000000"/>
          <w:szCs w:val="22"/>
        </w:rPr>
        <w:t>通信模块的使用要求，体现研究的实用性和先进性。</w:t>
      </w:r>
    </w:p>
    <w:p w14:paraId="514FE625">
      <w:pPr>
        <w:numPr>
          <w:ilvl w:val="0"/>
          <w:numId w:val="46"/>
        </w:numPr>
        <w:topLinePunct/>
        <w:spacing w:line="312" w:lineRule="exact"/>
        <w:rPr>
          <w:color w:val="000000"/>
          <w:szCs w:val="22"/>
        </w:rPr>
      </w:pPr>
      <w:r>
        <w:rPr>
          <w:color w:val="000000"/>
          <w:szCs w:val="22"/>
        </w:rPr>
        <w:t>认真研究国内外现行相关的国际标准、国家标准、行业标准、企业标准，达到相关技术标准的协调统一，并考虑系统和设备的扩展性、兼容性。</w:t>
      </w:r>
    </w:p>
    <w:p w14:paraId="6350B15B">
      <w:pPr>
        <w:numPr>
          <w:ilvl w:val="0"/>
          <w:numId w:val="46"/>
        </w:numPr>
        <w:topLinePunct/>
        <w:spacing w:line="312" w:lineRule="exact"/>
        <w:rPr>
          <w:color w:val="000000"/>
          <w:szCs w:val="22"/>
        </w:rPr>
      </w:pPr>
      <w:r>
        <w:rPr>
          <w:color w:val="000000"/>
          <w:szCs w:val="22"/>
        </w:rPr>
        <w:t>坚持集中人才资源优势，吸收</w:t>
      </w:r>
      <w:r>
        <w:rPr>
          <w:color w:val="000000"/>
        </w:rPr>
        <w:t>双模</w:t>
      </w:r>
      <w:r>
        <w:rPr>
          <w:color w:val="000000"/>
          <w:szCs w:val="22"/>
        </w:rPr>
        <w:t>通信先进的发展理念、创新技术和成果，协调</w:t>
      </w:r>
      <w:r>
        <w:rPr>
          <w:color w:val="000000"/>
        </w:rPr>
        <w:t>双模</w:t>
      </w:r>
      <w:r>
        <w:rPr>
          <w:color w:val="000000"/>
          <w:szCs w:val="22"/>
        </w:rPr>
        <w:t>通信芯片设计商、方案设计商、系统集成商等各方技术资源，促进利益相关方意见的统一。</w:t>
      </w:r>
    </w:p>
    <w:p w14:paraId="57C1F8C8">
      <w:pPr>
        <w:keepNext/>
        <w:keepLines/>
        <w:topLinePunct/>
        <w:spacing w:before="156" w:beforeLines="50" w:after="156" w:afterLines="50"/>
        <w:ind w:firstLine="425"/>
        <w:outlineLvl w:val="1"/>
        <w:rPr>
          <w:rFonts w:eastAsia="黑体"/>
          <w:szCs w:val="21"/>
        </w:rPr>
      </w:pPr>
      <w:r>
        <w:rPr>
          <w:rFonts w:eastAsia="黑体"/>
          <w:szCs w:val="21"/>
        </w:rPr>
        <w:t>3 与其他标准文件的关系</w:t>
      </w:r>
    </w:p>
    <w:p w14:paraId="67C5BA4B">
      <w:pPr>
        <w:topLinePunct/>
        <w:spacing w:line="312" w:lineRule="exact"/>
        <w:ind w:firstLine="424" w:firstLineChars="202"/>
        <w:rPr>
          <w:szCs w:val="22"/>
        </w:rPr>
      </w:pPr>
      <w:r>
        <w:rPr>
          <w:kern w:val="21"/>
          <w:szCs w:val="21"/>
        </w:rPr>
        <w:t>本部分与相关技术领域的国家现行法律、法规和政策保持一致</w:t>
      </w:r>
    </w:p>
    <w:p w14:paraId="4432C783">
      <w:pPr>
        <w:pStyle w:val="38"/>
        <w:rPr>
          <w:rFonts w:ascii="Times New Roman"/>
        </w:rPr>
      </w:pPr>
      <w:r>
        <w:rPr>
          <w:rFonts w:ascii="Times New Roman"/>
        </w:rPr>
        <w:t>本部分不涉及专利、软件著作权等知识产权问题。</w:t>
      </w:r>
    </w:p>
    <w:p w14:paraId="7EED549D">
      <w:pPr>
        <w:keepNext/>
        <w:keepLines/>
        <w:topLinePunct/>
        <w:spacing w:before="156" w:beforeLines="50" w:after="156" w:afterLines="50"/>
        <w:ind w:firstLine="425"/>
        <w:outlineLvl w:val="1"/>
        <w:rPr>
          <w:rFonts w:eastAsia="黑体"/>
          <w:szCs w:val="21"/>
        </w:rPr>
      </w:pPr>
      <w:r>
        <w:rPr>
          <w:rFonts w:eastAsia="黑体"/>
          <w:szCs w:val="21"/>
        </w:rPr>
        <w:t>4 主要工作过程</w:t>
      </w:r>
    </w:p>
    <w:p w14:paraId="43BEDE18">
      <w:pPr>
        <w:topLinePunct/>
        <w:spacing w:line="312" w:lineRule="exact"/>
        <w:ind w:firstLine="424" w:firstLineChars="202"/>
        <w:rPr>
          <w:color w:val="000000"/>
          <w:szCs w:val="22"/>
        </w:rPr>
      </w:pPr>
      <w:r>
        <w:rPr>
          <w:color w:val="000000"/>
          <w:szCs w:val="22"/>
        </w:rPr>
        <w:t>2019年2月，成立标准起草工作组，召开工作组第一次会议，启动标准制定工作，并撰写标准大纲。</w:t>
      </w:r>
    </w:p>
    <w:p w14:paraId="03A75980">
      <w:pPr>
        <w:topLinePunct/>
        <w:spacing w:line="312" w:lineRule="exact"/>
        <w:ind w:firstLine="424" w:firstLineChars="202"/>
        <w:rPr>
          <w:color w:val="000000"/>
          <w:szCs w:val="22"/>
        </w:rPr>
      </w:pPr>
      <w:r>
        <w:rPr>
          <w:color w:val="000000"/>
          <w:szCs w:val="22"/>
        </w:rPr>
        <w:t>2019年4月，完成双模通信互联互通技术可行性分析。</w:t>
      </w:r>
    </w:p>
    <w:p w14:paraId="664BD830">
      <w:pPr>
        <w:topLinePunct/>
        <w:spacing w:line="312" w:lineRule="exact"/>
        <w:ind w:firstLine="424" w:firstLineChars="202"/>
        <w:rPr>
          <w:color w:val="000000"/>
          <w:szCs w:val="22"/>
        </w:rPr>
      </w:pPr>
      <w:r>
        <w:rPr>
          <w:color w:val="000000"/>
          <w:szCs w:val="22"/>
        </w:rPr>
        <w:t>2019年6月，工作组内部循环征求意见，讨论通信协议设计方案，分组开展物理层、数据链路层及应用层等技术标准编制工作，形成物理层完整技术方案。</w:t>
      </w:r>
    </w:p>
    <w:p w14:paraId="2F3BC18A">
      <w:pPr>
        <w:topLinePunct/>
        <w:spacing w:line="312" w:lineRule="exact"/>
        <w:ind w:firstLine="424" w:firstLineChars="202"/>
        <w:rPr>
          <w:color w:val="000000"/>
          <w:szCs w:val="22"/>
        </w:rPr>
      </w:pPr>
      <w:r>
        <w:rPr>
          <w:color w:val="000000"/>
          <w:szCs w:val="22"/>
        </w:rPr>
        <w:t>2019年8月，工作组完成物理层讨论稿，开展双模互联互通FPGA 仿真工作，验证物理层协议互联互通性能。</w:t>
      </w:r>
    </w:p>
    <w:p w14:paraId="2512BCA0">
      <w:pPr>
        <w:topLinePunct/>
        <w:spacing w:line="312" w:lineRule="exact"/>
        <w:ind w:firstLine="424" w:firstLineChars="202"/>
        <w:rPr>
          <w:color w:val="000000"/>
          <w:szCs w:val="22"/>
        </w:rPr>
      </w:pPr>
      <w:r>
        <w:rPr>
          <w:color w:val="000000"/>
          <w:szCs w:val="22"/>
        </w:rPr>
        <w:t>2019年12月，召开工作组第二次会议，讨论双模组网机制、信道划分、发送机制、信标机制、路由机制等内容，初步确定双模通信链路层技术方案。</w:t>
      </w:r>
    </w:p>
    <w:p w14:paraId="22C907DA">
      <w:pPr>
        <w:topLinePunct/>
        <w:spacing w:line="312" w:lineRule="exact"/>
        <w:ind w:firstLine="424" w:firstLineChars="202"/>
        <w:rPr>
          <w:color w:val="000000"/>
          <w:szCs w:val="22"/>
        </w:rPr>
      </w:pPr>
      <w:r>
        <w:rPr>
          <w:color w:val="000000"/>
          <w:szCs w:val="22"/>
        </w:rPr>
        <w:t>2020年3月，工作组完成数据链路层讨论稿，并对混合路由机制进行仿真，验证数据链路层协议互联互通性能。</w:t>
      </w:r>
    </w:p>
    <w:p w14:paraId="2A0B83E9">
      <w:pPr>
        <w:topLinePunct/>
        <w:spacing w:line="312" w:lineRule="exact"/>
        <w:ind w:firstLine="424" w:firstLineChars="202"/>
        <w:rPr>
          <w:color w:val="000000"/>
          <w:szCs w:val="22"/>
        </w:rPr>
      </w:pPr>
      <w:r>
        <w:rPr>
          <w:color w:val="000000"/>
          <w:szCs w:val="22"/>
        </w:rPr>
        <w:t>2020年5月，召开工作组第三次会议，讨论双模通信应用层技术方案，形成应用层讨论稿。</w:t>
      </w:r>
    </w:p>
    <w:p w14:paraId="7B323FA5">
      <w:pPr>
        <w:topLinePunct/>
        <w:spacing w:line="312" w:lineRule="exact"/>
        <w:ind w:firstLine="424" w:firstLineChars="202"/>
        <w:rPr>
          <w:color w:val="000000"/>
          <w:szCs w:val="22"/>
        </w:rPr>
      </w:pPr>
      <w:r>
        <w:rPr>
          <w:color w:val="000000"/>
          <w:szCs w:val="22"/>
        </w:rPr>
        <w:t>2020年7月，工作组完成总则部分讨论稿。</w:t>
      </w:r>
    </w:p>
    <w:p w14:paraId="18DB3F25">
      <w:pPr>
        <w:topLinePunct/>
        <w:spacing w:line="312" w:lineRule="exact"/>
        <w:ind w:firstLine="424" w:firstLineChars="202"/>
        <w:rPr>
          <w:color w:val="000000"/>
          <w:szCs w:val="22"/>
        </w:rPr>
      </w:pPr>
      <w:r>
        <w:rPr>
          <w:color w:val="000000"/>
          <w:szCs w:val="22"/>
        </w:rPr>
        <w:t>2020年8月，工作组完成征求意见稿和条文说明，向公司系统及社会广泛征求意见。</w:t>
      </w:r>
    </w:p>
    <w:p w14:paraId="2AD4A828">
      <w:pPr>
        <w:topLinePunct/>
        <w:spacing w:after="156" w:afterLines="50" w:line="312" w:lineRule="exact"/>
        <w:ind w:firstLine="424" w:firstLineChars="202"/>
        <w:rPr>
          <w:color w:val="000000"/>
          <w:szCs w:val="22"/>
        </w:rPr>
      </w:pPr>
      <w:r>
        <w:rPr>
          <w:color w:val="000000"/>
          <w:szCs w:val="22"/>
        </w:rPr>
        <w:t>2020年10月，完成送审稿。</w:t>
      </w:r>
    </w:p>
    <w:p w14:paraId="3C1AA83D">
      <w:pPr>
        <w:topLinePunct/>
        <w:spacing w:after="156" w:afterLines="50" w:line="312" w:lineRule="exact"/>
        <w:ind w:firstLine="424" w:firstLineChars="202"/>
        <w:rPr>
          <w:color w:val="000000"/>
          <w:szCs w:val="22"/>
        </w:rPr>
      </w:pPr>
      <w:r>
        <w:rPr>
          <w:color w:val="000000"/>
          <w:szCs w:val="22"/>
        </w:rPr>
        <w:t>2020年11月，完成报批稿。</w:t>
      </w:r>
    </w:p>
    <w:p w14:paraId="2484ED3A">
      <w:pPr>
        <w:keepNext/>
        <w:keepLines/>
        <w:topLinePunct/>
        <w:spacing w:after="156" w:afterLines="50"/>
        <w:ind w:firstLine="425"/>
        <w:outlineLvl w:val="1"/>
        <w:rPr>
          <w:rFonts w:eastAsia="黑体"/>
          <w:color w:val="000000"/>
          <w:szCs w:val="21"/>
        </w:rPr>
      </w:pPr>
      <w:r>
        <w:rPr>
          <w:rFonts w:eastAsia="黑体"/>
          <w:color w:val="000000"/>
          <w:szCs w:val="21"/>
        </w:rPr>
        <w:t>5 标准结构和内容</w:t>
      </w:r>
    </w:p>
    <w:p w14:paraId="0452F1AB">
      <w:pPr>
        <w:topLinePunct/>
        <w:spacing w:line="312" w:lineRule="exact"/>
        <w:ind w:firstLine="424" w:firstLineChars="202"/>
        <w:rPr>
          <w:color w:val="000000"/>
          <w:szCs w:val="22"/>
        </w:rPr>
      </w:pPr>
      <w:r>
        <w:rPr>
          <w:color w:val="000000"/>
          <w:szCs w:val="22"/>
        </w:rPr>
        <w:t>Q/GDW XXX—XXX《</w:t>
      </w:r>
      <w:r>
        <w:rPr>
          <w:color w:val="000000"/>
        </w:rPr>
        <w:t>双模</w:t>
      </w:r>
      <w:r>
        <w:rPr>
          <w:color w:val="000000"/>
          <w:szCs w:val="22"/>
        </w:rPr>
        <w:t>通信互联互通技术规范》分为下列6个部分：</w:t>
      </w:r>
    </w:p>
    <w:p w14:paraId="6DFB4E28">
      <w:pPr>
        <w:topLinePunct/>
        <w:spacing w:line="312" w:lineRule="exact"/>
        <w:ind w:firstLine="424" w:firstLineChars="202"/>
        <w:rPr>
          <w:color w:val="000000"/>
          <w:szCs w:val="22"/>
        </w:rPr>
      </w:pPr>
      <w:r>
        <w:rPr>
          <w:color w:val="000000"/>
          <w:szCs w:val="22"/>
        </w:rPr>
        <w:t>——第1部分：总则；</w:t>
      </w:r>
    </w:p>
    <w:p w14:paraId="756F3F3D">
      <w:pPr>
        <w:topLinePunct/>
        <w:spacing w:line="312" w:lineRule="exact"/>
        <w:ind w:firstLine="424" w:firstLineChars="202"/>
        <w:rPr>
          <w:color w:val="000000"/>
          <w:szCs w:val="22"/>
        </w:rPr>
      </w:pPr>
      <w:r>
        <w:rPr>
          <w:color w:val="000000"/>
          <w:szCs w:val="22"/>
        </w:rPr>
        <w:t>——第2部分：技术要求；</w:t>
      </w:r>
    </w:p>
    <w:p w14:paraId="67478826">
      <w:pPr>
        <w:topLinePunct/>
        <w:spacing w:line="312" w:lineRule="exact"/>
        <w:ind w:firstLine="424" w:firstLineChars="202"/>
        <w:rPr>
          <w:color w:val="000000"/>
          <w:szCs w:val="22"/>
        </w:rPr>
      </w:pPr>
      <w:r>
        <w:rPr>
          <w:color w:val="000000"/>
          <w:szCs w:val="22"/>
        </w:rPr>
        <w:t>——第3部分：检验方法；</w:t>
      </w:r>
    </w:p>
    <w:p w14:paraId="3E4D3160">
      <w:pPr>
        <w:topLinePunct/>
        <w:spacing w:line="312" w:lineRule="exact"/>
        <w:ind w:firstLine="424" w:firstLineChars="202"/>
        <w:rPr>
          <w:color w:val="000000"/>
          <w:szCs w:val="22"/>
        </w:rPr>
      </w:pPr>
      <w:r>
        <w:rPr>
          <w:color w:val="000000"/>
          <w:szCs w:val="22"/>
        </w:rPr>
        <w:t>——第4</w:t>
      </w:r>
      <w:r>
        <w:rPr>
          <w:color w:val="000000"/>
        </w:rPr>
        <w:t>—</w:t>
      </w:r>
      <w:r>
        <w:rPr>
          <w:color w:val="000000"/>
          <w:szCs w:val="22"/>
        </w:rPr>
        <w:t>1部分：物理层通信协议；</w:t>
      </w:r>
    </w:p>
    <w:p w14:paraId="285A23A4">
      <w:pPr>
        <w:topLinePunct/>
        <w:spacing w:line="312" w:lineRule="exact"/>
        <w:ind w:firstLine="424" w:firstLineChars="202"/>
        <w:rPr>
          <w:color w:val="000000"/>
          <w:szCs w:val="22"/>
        </w:rPr>
      </w:pPr>
      <w:r>
        <w:rPr>
          <w:color w:val="000000"/>
          <w:szCs w:val="22"/>
        </w:rPr>
        <w:t>——第4</w:t>
      </w:r>
      <w:r>
        <w:rPr>
          <w:color w:val="000000"/>
        </w:rPr>
        <w:t>—</w:t>
      </w:r>
      <w:r>
        <w:rPr>
          <w:color w:val="000000"/>
          <w:szCs w:val="22"/>
        </w:rPr>
        <w:t>2部分：数据链路层通信协议；</w:t>
      </w:r>
    </w:p>
    <w:p w14:paraId="683F9271">
      <w:pPr>
        <w:topLinePunct/>
        <w:spacing w:line="312" w:lineRule="exact"/>
        <w:ind w:firstLine="424" w:firstLineChars="202"/>
        <w:rPr>
          <w:color w:val="000000"/>
          <w:szCs w:val="22"/>
        </w:rPr>
      </w:pPr>
      <w:r>
        <w:rPr>
          <w:color w:val="000000"/>
          <w:szCs w:val="22"/>
        </w:rPr>
        <w:t>——第4</w:t>
      </w:r>
      <w:r>
        <w:rPr>
          <w:color w:val="000000"/>
        </w:rPr>
        <w:t>—</w:t>
      </w:r>
      <w:r>
        <w:rPr>
          <w:color w:val="000000"/>
          <w:szCs w:val="22"/>
        </w:rPr>
        <w:t>3部分：应用层通信协议。</w:t>
      </w:r>
    </w:p>
    <w:p w14:paraId="3456EAB4">
      <w:pPr>
        <w:topLinePunct/>
        <w:spacing w:line="312" w:lineRule="exact"/>
        <w:ind w:firstLine="424" w:firstLineChars="202"/>
        <w:rPr>
          <w:color w:val="000000"/>
          <w:szCs w:val="22"/>
        </w:rPr>
      </w:pPr>
      <w:r>
        <w:rPr>
          <w:color w:val="000000"/>
          <w:szCs w:val="22"/>
        </w:rPr>
        <w:t>Q/GDW XXX—XXX的第1部分规定了</w:t>
      </w:r>
      <w:r>
        <w:rPr>
          <w:color w:val="000000"/>
        </w:rPr>
        <w:t>双模</w:t>
      </w:r>
      <w:r>
        <w:rPr>
          <w:color w:val="000000"/>
          <w:szCs w:val="22"/>
        </w:rPr>
        <w:t>通信的网络拓扑和基本功能；第2部分规定了</w:t>
      </w:r>
      <w:r>
        <w:rPr>
          <w:color w:val="000000"/>
        </w:rPr>
        <w:t>双模</w:t>
      </w:r>
      <w:r>
        <w:rPr>
          <w:color w:val="000000"/>
          <w:szCs w:val="22"/>
        </w:rPr>
        <w:t>通信的结构、技术要求及检验规则；第3部分规定了</w:t>
      </w:r>
      <w:r>
        <w:rPr>
          <w:color w:val="000000"/>
        </w:rPr>
        <w:t>双模</w:t>
      </w:r>
      <w:r>
        <w:rPr>
          <w:color w:val="000000"/>
          <w:szCs w:val="22"/>
        </w:rPr>
        <w:t>通信的检验方法；第4</w:t>
      </w:r>
      <w:r>
        <w:rPr>
          <w:color w:val="000000"/>
        </w:rPr>
        <w:t>—</w:t>
      </w:r>
      <w:r>
        <w:rPr>
          <w:color w:val="000000"/>
          <w:szCs w:val="22"/>
        </w:rPr>
        <w:t>1部分给出了</w:t>
      </w:r>
      <w:r>
        <w:rPr>
          <w:color w:val="000000"/>
        </w:rPr>
        <w:t>双模</w:t>
      </w:r>
      <w:r>
        <w:rPr>
          <w:color w:val="000000"/>
          <w:szCs w:val="22"/>
        </w:rPr>
        <w:t>通信的物理层一般要求、物理层操作范围及服务；第4</w:t>
      </w:r>
      <w:r>
        <w:rPr>
          <w:color w:val="000000"/>
        </w:rPr>
        <w:t>—</w:t>
      </w:r>
      <w:r>
        <w:rPr>
          <w:color w:val="000000"/>
          <w:szCs w:val="22"/>
        </w:rPr>
        <w:t>2部分给出了双模通信的数据链路层的帧格式、MAC子层、网络管理子层及服务；第4</w:t>
      </w:r>
      <w:r>
        <w:rPr>
          <w:color w:val="000000"/>
        </w:rPr>
        <w:t>—</w:t>
      </w:r>
      <w:r>
        <w:rPr>
          <w:color w:val="000000"/>
          <w:szCs w:val="22"/>
        </w:rPr>
        <w:t>3部分给出了</w:t>
      </w:r>
      <w:r>
        <w:rPr>
          <w:color w:val="000000"/>
        </w:rPr>
        <w:t>双模</w:t>
      </w:r>
      <w:r>
        <w:rPr>
          <w:color w:val="000000"/>
          <w:szCs w:val="22"/>
        </w:rPr>
        <w:t>通信的应用层的报文结构。第1部分、第2部分、第3部分侧重于</w:t>
      </w:r>
      <w:r>
        <w:rPr>
          <w:color w:val="000000"/>
        </w:rPr>
        <w:t>双模</w:t>
      </w:r>
      <w:r>
        <w:rPr>
          <w:color w:val="000000"/>
          <w:szCs w:val="22"/>
        </w:rPr>
        <w:t>通信的功能要求，第4</w:t>
      </w:r>
      <w:r>
        <w:rPr>
          <w:color w:val="000000"/>
        </w:rPr>
        <w:t>—</w:t>
      </w:r>
      <w:r>
        <w:rPr>
          <w:color w:val="000000"/>
          <w:szCs w:val="22"/>
        </w:rPr>
        <w:t>1部分、第4</w:t>
      </w:r>
      <w:r>
        <w:rPr>
          <w:color w:val="000000"/>
        </w:rPr>
        <w:t>—</w:t>
      </w:r>
      <w:r>
        <w:rPr>
          <w:color w:val="000000"/>
          <w:szCs w:val="22"/>
        </w:rPr>
        <w:t>2部分、第4</w:t>
      </w:r>
      <w:r>
        <w:rPr>
          <w:color w:val="000000"/>
        </w:rPr>
        <w:t>—</w:t>
      </w:r>
      <w:r>
        <w:rPr>
          <w:color w:val="000000"/>
          <w:szCs w:val="22"/>
        </w:rPr>
        <w:t>3部分是</w:t>
      </w:r>
      <w:r>
        <w:rPr>
          <w:color w:val="000000"/>
        </w:rPr>
        <w:t>双模</w:t>
      </w:r>
      <w:r>
        <w:rPr>
          <w:color w:val="000000"/>
          <w:szCs w:val="22"/>
        </w:rPr>
        <w:t>通信互联互通的支撑。这6个部分标准可分别独立使用。</w:t>
      </w:r>
    </w:p>
    <w:p w14:paraId="6B9749D6">
      <w:pPr>
        <w:topLinePunct/>
        <w:spacing w:line="312" w:lineRule="exact"/>
        <w:ind w:firstLine="424" w:firstLineChars="202"/>
        <w:rPr>
          <w:color w:val="000000"/>
          <w:szCs w:val="22"/>
        </w:rPr>
      </w:pPr>
      <w:r>
        <w:rPr>
          <w:color w:val="000000"/>
          <w:szCs w:val="22"/>
        </w:rPr>
        <w:t>本部分是Q/GDW XXX—XXX的第4-2部分。</w:t>
      </w:r>
    </w:p>
    <w:p w14:paraId="20929C3C">
      <w:pPr>
        <w:topLinePunct/>
        <w:spacing w:line="312" w:lineRule="exact"/>
        <w:ind w:firstLine="424" w:firstLineChars="202"/>
        <w:rPr>
          <w:color w:val="000000"/>
          <w:szCs w:val="22"/>
        </w:rPr>
      </w:pPr>
      <w:r>
        <w:rPr>
          <w:color w:val="000000"/>
          <w:szCs w:val="22"/>
        </w:rPr>
        <w:t>本部分按照《国家电网公司技术标准管理办法》（国家电网企管﹝2014﹞455号文）的要求编写。</w:t>
      </w:r>
    </w:p>
    <w:p w14:paraId="5F14BE97">
      <w:pPr>
        <w:topLinePunct/>
        <w:spacing w:line="312" w:lineRule="exact"/>
        <w:ind w:firstLine="424" w:firstLineChars="202"/>
        <w:rPr>
          <w:color w:val="000000"/>
          <w:szCs w:val="22"/>
        </w:rPr>
      </w:pPr>
      <w:r>
        <w:rPr>
          <w:color w:val="000000"/>
          <w:szCs w:val="22"/>
        </w:rPr>
        <w:t>本部分的主要结构和内容如下：</w:t>
      </w:r>
    </w:p>
    <w:p w14:paraId="4477BC04">
      <w:pPr>
        <w:topLinePunct/>
        <w:spacing w:line="312" w:lineRule="exact"/>
        <w:ind w:firstLine="424" w:firstLineChars="202"/>
        <w:rPr>
          <w:szCs w:val="22"/>
        </w:rPr>
      </w:pPr>
      <w:r>
        <w:rPr>
          <w:szCs w:val="22"/>
        </w:rPr>
        <w:t>本部分主题章有1章。本部分兼顾现有用电信息采集系统的实际状况，本着先进性和实用性、操作性和可扩展性等原则，给出了双模通信的数据链路层帧格式，同时按照分层的思想分别提出了负责接入功能的MAC子层功能要求和负责组网功能的网络管理子层功能要求，最后提出了数据链路层的传输服务和管理服务，可</w:t>
      </w:r>
      <w:r>
        <w:rPr>
          <w:kern w:val="21"/>
          <w:szCs w:val="21"/>
        </w:rPr>
        <w:t>指导</w:t>
      </w:r>
      <w:r>
        <w:rPr>
          <w:szCs w:val="22"/>
        </w:rPr>
        <w:t>双模通信产品的研发。</w:t>
      </w:r>
    </w:p>
    <w:p w14:paraId="7A188D92">
      <w:pPr>
        <w:keepNext/>
        <w:keepLines/>
        <w:topLinePunct/>
        <w:spacing w:before="156" w:beforeLines="50" w:after="156" w:afterLines="50"/>
        <w:ind w:firstLine="425"/>
        <w:outlineLvl w:val="1"/>
        <w:rPr>
          <w:rFonts w:ascii="黑体" w:hAnsi="黑体" w:eastAsia="黑体"/>
          <w:szCs w:val="21"/>
        </w:rPr>
      </w:pPr>
      <w:r>
        <w:rPr>
          <w:rFonts w:hint="eastAsia" w:ascii="黑体" w:hAnsi="黑体" w:eastAsia="黑体"/>
          <w:szCs w:val="21"/>
        </w:rPr>
        <w:t>6 条文说明</w:t>
      </w:r>
    </w:p>
    <w:p w14:paraId="6EF23C33">
      <w:pPr>
        <w:topLinePunct/>
        <w:spacing w:line="312" w:lineRule="exact"/>
        <w:ind w:firstLine="424" w:firstLineChars="202"/>
        <w:rPr>
          <w:szCs w:val="22"/>
        </w:rPr>
      </w:pPr>
      <w:r>
        <w:rPr>
          <w:rFonts w:hint="eastAsia"/>
          <w:szCs w:val="22"/>
        </w:rPr>
        <w:t>无</w:t>
      </w:r>
    </w:p>
    <w:p w14:paraId="2A42798F">
      <w:pPr>
        <w:pStyle w:val="182"/>
      </w:pPr>
      <w:r>
        <w:t>_________________________________</w:t>
      </w:r>
    </w:p>
    <w:sectPr>
      <w:headerReference r:id="rId7" w:type="default"/>
      <w:footerReference r:id="rId8" w:type="default"/>
      <w:pgSz w:w="11906" w:h="16838"/>
      <w:pgMar w:top="567" w:right="1134" w:bottom="1134" w:left="1418" w:header="1418" w:footer="1134" w:gutter="0"/>
      <w:pgNumType w:start="1"/>
      <w:cols w:space="720" w:num="1"/>
      <w:formProt w:val="0"/>
      <w:docGrid w:type="lines" w:linePitch="312" w:charSpace="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Book Antiqua">
    <w:panose1 w:val="02040602050305030304"/>
    <w:charset w:val="00"/>
    <w:family w:val="roman"/>
    <w:pitch w:val="default"/>
    <w:sig w:usb0="00000287" w:usb1="00000000" w:usb2="00000000" w:usb3="00000000" w:csb0="2000009F" w:csb1="DFD70000"/>
  </w:font>
  <w:font w:name="Cambria">
    <w:panose1 w:val="02040503050406030204"/>
    <w:charset w:val="00"/>
    <w:family w:val="roman"/>
    <w:pitch w:val="default"/>
    <w:sig w:usb0="E00006FF" w:usb1="420024FF" w:usb2="02000000" w:usb3="00000000" w:csb0="2000019F" w:csb1="00000000"/>
  </w:font>
  <w:font w:name="Courier New">
    <w:panose1 w:val="02070309020205020404"/>
    <w:charset w:val="00"/>
    <w:family w:val="modern"/>
    <w:pitch w:val="default"/>
    <w:sig w:usb0="E0002EFF" w:usb1="C0007843" w:usb2="00000009" w:usb3="00000000" w:csb0="400001FF" w:csb1="FFFF0000"/>
  </w:font>
  <w:font w:name="Calibri Light">
    <w:panose1 w:val="020F0302020204030204"/>
    <w:charset w:val="00"/>
    <w:family w:val="swiss"/>
    <w:pitch w:val="default"/>
    <w:sig w:usb0="E4002EFF" w:usb1="C200247B" w:usb2="00000009" w:usb3="00000000" w:csb0="200001FF" w:csb1="00000000"/>
  </w:font>
  <w:font w:name="MS Mincho">
    <w:altName w:val="MS Gothic"/>
    <w:panose1 w:val="02020609040205080304"/>
    <w:charset w:val="80"/>
    <w:family w:val="roman"/>
    <w:pitch w:val="default"/>
    <w:sig w:usb0="00000000" w:usb1="08070000" w:usb2="00000010" w:usb3="00000000" w:csb0="00020000" w:csb1="00000000"/>
  </w:font>
  <w:font w:name="EU-F1">
    <w:altName w:val="黑体"/>
    <w:panose1 w:val="00000000000000000000"/>
    <w:charset w:val="86"/>
    <w:family w:val="script"/>
    <w:pitch w:val="default"/>
    <w:sig w:usb0="00000000" w:usb1="00000000" w:usb2="00000010" w:usb3="00000000" w:csb0="00040000" w:csb1="00000000"/>
  </w:font>
  <w:font w:name="楷体_GB2312">
    <w:altName w:val="楷体"/>
    <w:panose1 w:val="00000000000000000000"/>
    <w:charset w:val="86"/>
    <w:family w:val="modern"/>
    <w:pitch w:val="default"/>
    <w:sig w:usb0="00000000" w:usb1="00000000" w:usb2="00000010" w:usb3="00000000" w:csb0="00040000" w:csb1="00000000"/>
  </w:font>
  <w:font w:name="E-F1">
    <w:altName w:val="Malgun Gothic"/>
    <w:panose1 w:val="00000000000000000000"/>
    <w:charset w:val="81"/>
    <w:family w:val="roman"/>
    <w:pitch w:val="default"/>
    <w:sig w:usb0="00000000" w:usb1="00000000" w:usb2="00000033" w:usb3="00000000" w:csb0="00080000" w:csb1="00000000"/>
  </w:font>
  <w:font w:name="华文细黑">
    <w:panose1 w:val="02010600040101010101"/>
    <w:charset w:val="86"/>
    <w:family w:val="auto"/>
    <w:pitch w:val="default"/>
    <w:sig w:usb0="00000287" w:usb1="080F0000" w:usb2="00000000" w:usb3="00000000" w:csb0="0004009F" w:csb1="DFD70000"/>
  </w:font>
  <w:font w:name="Arial Narrow">
    <w:panose1 w:val="020B0606020202030204"/>
    <w:charset w:val="00"/>
    <w:family w:val="swiss"/>
    <w:pitch w:val="default"/>
    <w:sig w:usb0="00000287" w:usb1="00000800" w:usb2="00000000" w:usb3="00000000" w:csb0="2000009F" w:csb1="DFD70000"/>
  </w:font>
  <w:font w:name="Helvetica">
    <w:altName w:val="Arial"/>
    <w:panose1 w:val="020B0604020202020204"/>
    <w:charset w:val="00"/>
    <w:family w:val="swiss"/>
    <w:pitch w:val="default"/>
    <w:sig w:usb0="E0002EFF" w:usb1="C000785B" w:usb2="00000009" w:usb3="00000000" w:csb0="000001FF"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MS Gothic">
    <w:panose1 w:val="020B0609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84E455">
    <w:pPr>
      <w:pStyle w:val="32"/>
      <w:spacing w:before="120"/>
      <w:ind w:left="198" w:right="0" w:rightChars="0"/>
      <w:jc w:val="left"/>
    </w:pPr>
    <w:r>
      <w:fldChar w:fldCharType="begin"/>
    </w:r>
    <w:r>
      <w:instrText xml:space="preserve">PAGE   \* MERGEFORMAT</w:instrText>
    </w:r>
    <w:r>
      <w:fldChar w:fldCharType="separate"/>
    </w:r>
    <w:r>
      <w:rPr>
        <w:lang w:val="zh-CN"/>
      </w:rPr>
      <w:t>146</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C369C8">
    <w:pPr>
      <w:pStyle w:val="96"/>
    </w:pPr>
    <w:r>
      <w:fldChar w:fldCharType="begin"/>
    </w:r>
    <w:r>
      <w:instrText xml:space="preserve"> PAGE  \* MERGEFORMAT </w:instrText>
    </w:r>
    <w:r>
      <w:fldChar w:fldCharType="separate"/>
    </w:r>
    <w:r>
      <w:rPr>
        <w:lang/>
      </w:rPr>
      <w:t>I</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73F713">
    <w:pPr>
      <w:pStyle w:val="96"/>
      <w:rPr>
        <w:rFonts w:ascii="Times New Roman"/>
      </w:rPr>
    </w:pPr>
    <w:r>
      <w:rPr>
        <w:rFonts w:ascii="Times New Roman"/>
      </w:rPr>
      <w:fldChar w:fldCharType="begin"/>
    </w:r>
    <w:r>
      <w:rPr>
        <w:rFonts w:ascii="Times New Roman"/>
      </w:rPr>
      <w:instrText xml:space="preserve"> PAGE  \* MERGEFORMAT </w:instrText>
    </w:r>
    <w:r>
      <w:rPr>
        <w:rFonts w:ascii="Times New Roman"/>
      </w:rPr>
      <w:fldChar w:fldCharType="separate"/>
    </w:r>
    <w:r>
      <w:rPr>
        <w:rFonts w:ascii="Times New Roman"/>
        <w:lang/>
      </w:rPr>
      <w:t>145</w:t>
    </w:r>
    <w:r>
      <w:rPr>
        <w:rFonts w:ascii="Times New Roman"/>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A0126D">
    <w:pPr>
      <w:pStyle w:val="97"/>
      <w:jc w:val="left"/>
    </w:pPr>
    <w:r>
      <w:t>Q/XXX XXXXX—XXXX</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2A04D9">
    <w:pPr>
      <w:pStyle w:val="97"/>
    </w:pPr>
    <w:r>
      <w:t>Q/XXX XXXXX—XXXX</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B785C4">
    <w:pPr>
      <w:pStyle w:val="97"/>
    </w:pPr>
    <w:r>
      <w:t>Q/XXX XXXXX—XXXX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16"/>
      <w:lvlText w:val=""/>
      <w:lvlJc w:val="left"/>
      <w:pPr>
        <w:tabs>
          <w:tab w:val="left" w:pos="438"/>
        </w:tabs>
        <w:ind w:left="438" w:hanging="360"/>
      </w:pPr>
      <w:rPr>
        <w:rFonts w:hint="default" w:ascii="Wingdings" w:hAnsi="Wingdings"/>
      </w:rPr>
    </w:lvl>
  </w:abstractNum>
  <w:abstractNum w:abstractNumId="1">
    <w:nsid w:val="02CB5E92"/>
    <w:multiLevelType w:val="multilevel"/>
    <w:tmpl w:val="02CB5E92"/>
    <w:lvl w:ilvl="0" w:tentative="0">
      <w:start w:val="1"/>
      <w:numFmt w:val="lowerLetter"/>
      <w:lvlText w:val="%1)"/>
      <w:lvlJc w:val="left"/>
      <w:pPr>
        <w:ind w:left="848" w:hanging="420"/>
      </w:pPr>
    </w:lvl>
    <w:lvl w:ilvl="1" w:tentative="0">
      <w:start w:val="1"/>
      <w:numFmt w:val="lowerLetter"/>
      <w:lvlText w:val="%2)"/>
      <w:lvlJc w:val="left"/>
      <w:pPr>
        <w:ind w:left="1268" w:hanging="420"/>
      </w:pPr>
    </w:lvl>
    <w:lvl w:ilvl="2" w:tentative="0">
      <w:start w:val="1"/>
      <w:numFmt w:val="lowerRoman"/>
      <w:lvlText w:val="%3."/>
      <w:lvlJc w:val="right"/>
      <w:pPr>
        <w:ind w:left="1688" w:hanging="420"/>
      </w:pPr>
    </w:lvl>
    <w:lvl w:ilvl="3" w:tentative="0">
      <w:start w:val="1"/>
      <w:numFmt w:val="decimal"/>
      <w:lvlText w:val="%4."/>
      <w:lvlJc w:val="left"/>
      <w:pPr>
        <w:ind w:left="2108" w:hanging="420"/>
      </w:pPr>
    </w:lvl>
    <w:lvl w:ilvl="4" w:tentative="0">
      <w:start w:val="1"/>
      <w:numFmt w:val="lowerLetter"/>
      <w:lvlText w:val="%5)"/>
      <w:lvlJc w:val="left"/>
      <w:pPr>
        <w:ind w:left="2528" w:hanging="420"/>
      </w:pPr>
    </w:lvl>
    <w:lvl w:ilvl="5" w:tentative="0">
      <w:start w:val="1"/>
      <w:numFmt w:val="lowerRoman"/>
      <w:lvlText w:val="%6."/>
      <w:lvlJc w:val="right"/>
      <w:pPr>
        <w:ind w:left="2948" w:hanging="420"/>
      </w:pPr>
    </w:lvl>
    <w:lvl w:ilvl="6" w:tentative="0">
      <w:start w:val="1"/>
      <w:numFmt w:val="decimal"/>
      <w:lvlText w:val="%7."/>
      <w:lvlJc w:val="left"/>
      <w:pPr>
        <w:ind w:left="3368" w:hanging="420"/>
      </w:pPr>
    </w:lvl>
    <w:lvl w:ilvl="7" w:tentative="0">
      <w:start w:val="1"/>
      <w:numFmt w:val="lowerLetter"/>
      <w:lvlText w:val="%8)"/>
      <w:lvlJc w:val="left"/>
      <w:pPr>
        <w:ind w:left="3788" w:hanging="420"/>
      </w:pPr>
    </w:lvl>
    <w:lvl w:ilvl="8" w:tentative="0">
      <w:start w:val="1"/>
      <w:numFmt w:val="lowerRoman"/>
      <w:lvlText w:val="%9."/>
      <w:lvlJc w:val="right"/>
      <w:pPr>
        <w:ind w:left="4208" w:hanging="420"/>
      </w:pPr>
    </w:lvl>
  </w:abstractNum>
  <w:abstractNum w:abstractNumId="2">
    <w:nsid w:val="040A15CD"/>
    <w:multiLevelType w:val="multilevel"/>
    <w:tmpl w:val="040A15CD"/>
    <w:lvl w:ilvl="0" w:tentative="0">
      <w:start w:val="1"/>
      <w:numFmt w:val="none"/>
      <w:suff w:val="nothing"/>
      <w:lvlText w:val="　"/>
      <w:lvlJc w:val="left"/>
      <w:pPr>
        <w:ind w:left="0" w:firstLine="0"/>
      </w:pPr>
      <w:rPr>
        <w:rFonts w:hint="eastAsia" w:ascii="黑体" w:hAnsi="Times New Roman" w:eastAsia="黑体"/>
        <w:b w:val="0"/>
        <w:i w:val="0"/>
        <w:sz w:val="21"/>
      </w:rPr>
    </w:lvl>
    <w:lvl w:ilvl="1" w:tentative="0">
      <w:start w:val="1"/>
      <w:numFmt w:val="decimal"/>
      <w:isLgl/>
      <w:suff w:val="nothing"/>
      <w:lvlText w:val="%2　"/>
      <w:lvlJc w:val="left"/>
      <w:pPr>
        <w:ind w:left="0" w:firstLine="0"/>
      </w:pPr>
      <w:rPr>
        <w:rFonts w:hint="eastAsia" w:ascii="黑体" w:hAnsi="Times New Roman" w:eastAsia="黑体"/>
        <w:b/>
        <w:i w:val="0"/>
        <w:snapToGrid/>
        <w:spacing w:val="0"/>
        <w:w w:val="100"/>
        <w:kern w:val="21"/>
        <w:sz w:val="21"/>
      </w:rPr>
    </w:lvl>
    <w:lvl w:ilvl="2" w:tentative="0">
      <w:start w:val="1"/>
      <w:numFmt w:val="decimal"/>
      <w:suff w:val="nothing"/>
      <w:lvlText w:val="%1%2.%3　"/>
      <w:lvlJc w:val="left"/>
      <w:pPr>
        <w:ind w:left="0" w:firstLine="0"/>
      </w:pPr>
      <w:rPr>
        <w:rFonts w:hint="eastAsia" w:ascii="黑体" w:hAnsi="Times New Roman" w:eastAsia="黑体"/>
        <w:b/>
        <w:i w:val="0"/>
        <w:sz w:val="21"/>
      </w:rPr>
    </w:lvl>
    <w:lvl w:ilvl="3" w:tentative="0">
      <w:start w:val="1"/>
      <w:numFmt w:val="decimal"/>
      <w:pStyle w:val="268"/>
      <w:suff w:val="nothing"/>
      <w:lvlText w:val="%1%2.%3.%4　"/>
      <w:lvlJc w:val="left"/>
      <w:pPr>
        <w:ind w:left="0" w:firstLine="0"/>
      </w:pPr>
      <w:rPr>
        <w:rFonts w:hint="eastAsia" w:ascii="黑体" w:hAnsi="Times New Roman" w:eastAsia="黑体"/>
        <w:b/>
        <w:i w:val="0"/>
        <w:sz w:val="21"/>
      </w:rPr>
    </w:lvl>
    <w:lvl w:ilvl="4" w:tentative="0">
      <w:start w:val="1"/>
      <w:numFmt w:val="decimal"/>
      <w:suff w:val="nothing"/>
      <w:lvlText w:val="%1%2.%3.%4.%5　"/>
      <w:lvlJc w:val="left"/>
      <w:pPr>
        <w:ind w:left="0" w:firstLine="0"/>
      </w:pPr>
      <w:rPr>
        <w:rFonts w:hint="eastAsia" w:ascii="黑体" w:hAnsi="Times New Roman" w:eastAsia="黑体"/>
        <w:b/>
        <w:i w:val="0"/>
        <w:sz w:val="21"/>
      </w:rPr>
    </w:lvl>
    <w:lvl w:ilvl="5" w:tentative="0">
      <w:start w:val="1"/>
      <w:numFmt w:val="decimal"/>
      <w:pStyle w:val="273"/>
      <w:suff w:val="nothing"/>
      <w:lvlText w:val="%1%2.%3.%4.%5.%6　"/>
      <w:lvlJc w:val="left"/>
      <w:pPr>
        <w:ind w:left="0" w:firstLine="0"/>
      </w:pPr>
      <w:rPr>
        <w:rFonts w:hint="eastAsia" w:ascii="黑体" w:hAnsi="Times New Roman" w:eastAsia="黑体"/>
        <w:b/>
        <w:i w:val="0"/>
        <w:sz w:val="21"/>
      </w:rPr>
    </w:lvl>
    <w:lvl w:ilvl="6" w:tentative="0">
      <w:start w:val="1"/>
      <w:numFmt w:val="decimal"/>
      <w:pStyle w:val="277"/>
      <w:suff w:val="nothing"/>
      <w:lvlText w:val="%1%2.%3.%4.%5.%6.%7　"/>
      <w:lvlJc w:val="left"/>
      <w:pPr>
        <w:ind w:left="0" w:firstLine="0"/>
      </w:pPr>
      <w:rPr>
        <w:rFonts w:hint="eastAsia" w:ascii="黑体" w:hAnsi="Times New Roman" w:eastAsia="黑体"/>
        <w:b/>
        <w:i w:val="0"/>
        <w:sz w:val="21"/>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3">
    <w:nsid w:val="06EE185C"/>
    <w:multiLevelType w:val="multilevel"/>
    <w:tmpl w:val="06EE185C"/>
    <w:lvl w:ilvl="0" w:tentative="0">
      <w:start w:val="1"/>
      <w:numFmt w:val="decimal"/>
      <w:pStyle w:val="191"/>
      <w:lvlText w:val="%1."/>
      <w:lvlJc w:val="left"/>
      <w:pPr>
        <w:ind w:left="718" w:hanging="435"/>
      </w:pPr>
      <w:rPr>
        <w:rFonts w:hint="default" w:ascii="Arial" w:hAnsi="Arial" w:eastAsia="Arial" w:cs="Arial"/>
        <w:sz w:val="20"/>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079102AD"/>
    <w:multiLevelType w:val="multilevel"/>
    <w:tmpl w:val="079102AD"/>
    <w:lvl w:ilvl="0" w:tentative="0">
      <w:start w:val="1"/>
      <w:numFmt w:val="decimal"/>
      <w:pStyle w:val="111"/>
      <w:suff w:val="nothing"/>
      <w:lvlText w:val="注%1："/>
      <w:lvlJc w:val="left"/>
      <w:pPr>
        <w:ind w:left="811" w:hanging="448"/>
      </w:pPr>
      <w:rPr>
        <w:rFonts w:hint="eastAsia" w:ascii="黑体" w:eastAsia="黑体"/>
        <w:b w:val="0"/>
        <w:i w:val="0"/>
        <w:sz w:val="18"/>
        <w:lang w:val="en-US"/>
      </w:rPr>
    </w:lvl>
    <w:lvl w:ilvl="1" w:tentative="0">
      <w:start w:val="1"/>
      <w:numFmt w:val="lowerLetter"/>
      <w:lvlText w:val="%2)"/>
      <w:lvlJc w:val="left"/>
      <w:pPr>
        <w:tabs>
          <w:tab w:val="left" w:pos="0"/>
        </w:tabs>
        <w:ind w:left="992" w:hanging="629"/>
      </w:pPr>
      <w:rPr>
        <w:rFonts w:hint="eastAsia"/>
      </w:rPr>
    </w:lvl>
    <w:lvl w:ilvl="2" w:tentative="0">
      <w:start w:val="1"/>
      <w:numFmt w:val="lowerRoman"/>
      <w:lvlText w:val="%3."/>
      <w:lvlJc w:val="right"/>
      <w:pPr>
        <w:tabs>
          <w:tab w:val="left" w:pos="0"/>
        </w:tabs>
        <w:ind w:left="992" w:hanging="629"/>
      </w:pPr>
      <w:rPr>
        <w:rFonts w:hint="eastAsia"/>
      </w:rPr>
    </w:lvl>
    <w:lvl w:ilvl="3" w:tentative="0">
      <w:start w:val="1"/>
      <w:numFmt w:val="decimal"/>
      <w:lvlText w:val="%4."/>
      <w:lvlJc w:val="left"/>
      <w:pPr>
        <w:tabs>
          <w:tab w:val="left" w:pos="0"/>
        </w:tabs>
        <w:ind w:left="992" w:hanging="629"/>
      </w:pPr>
      <w:rPr>
        <w:rFonts w:hint="eastAsia"/>
      </w:rPr>
    </w:lvl>
    <w:lvl w:ilvl="4" w:tentative="0">
      <w:start w:val="1"/>
      <w:numFmt w:val="lowerLetter"/>
      <w:lvlText w:val="%5)"/>
      <w:lvlJc w:val="left"/>
      <w:pPr>
        <w:tabs>
          <w:tab w:val="left" w:pos="0"/>
        </w:tabs>
        <w:ind w:left="992" w:hanging="629"/>
      </w:pPr>
      <w:rPr>
        <w:rFonts w:hint="eastAsia"/>
      </w:rPr>
    </w:lvl>
    <w:lvl w:ilvl="5" w:tentative="0">
      <w:start w:val="1"/>
      <w:numFmt w:val="lowerRoman"/>
      <w:lvlText w:val="%6."/>
      <w:lvlJc w:val="right"/>
      <w:pPr>
        <w:tabs>
          <w:tab w:val="left" w:pos="0"/>
        </w:tabs>
        <w:ind w:left="992" w:hanging="629"/>
      </w:pPr>
      <w:rPr>
        <w:rFonts w:hint="eastAsia"/>
      </w:rPr>
    </w:lvl>
    <w:lvl w:ilvl="6" w:tentative="0">
      <w:start w:val="1"/>
      <w:numFmt w:val="decimal"/>
      <w:lvlText w:val="%7."/>
      <w:lvlJc w:val="left"/>
      <w:pPr>
        <w:tabs>
          <w:tab w:val="left" w:pos="0"/>
        </w:tabs>
        <w:ind w:left="992" w:hanging="629"/>
      </w:pPr>
      <w:rPr>
        <w:rFonts w:hint="eastAsia"/>
      </w:rPr>
    </w:lvl>
    <w:lvl w:ilvl="7" w:tentative="0">
      <w:start w:val="1"/>
      <w:numFmt w:val="lowerLetter"/>
      <w:lvlText w:val="%8)"/>
      <w:lvlJc w:val="left"/>
      <w:pPr>
        <w:tabs>
          <w:tab w:val="left" w:pos="0"/>
        </w:tabs>
        <w:ind w:left="992" w:hanging="629"/>
      </w:pPr>
      <w:rPr>
        <w:rFonts w:hint="eastAsia"/>
      </w:rPr>
    </w:lvl>
    <w:lvl w:ilvl="8" w:tentative="0">
      <w:start w:val="1"/>
      <w:numFmt w:val="lowerRoman"/>
      <w:lvlText w:val="%9."/>
      <w:lvlJc w:val="right"/>
      <w:pPr>
        <w:tabs>
          <w:tab w:val="left" w:pos="0"/>
        </w:tabs>
        <w:ind w:left="992" w:hanging="629"/>
      </w:pPr>
      <w:rPr>
        <w:rFonts w:hint="eastAsia"/>
      </w:rPr>
    </w:lvl>
  </w:abstractNum>
  <w:abstractNum w:abstractNumId="5">
    <w:nsid w:val="07D22161"/>
    <w:multiLevelType w:val="singleLevel"/>
    <w:tmpl w:val="07D22161"/>
    <w:lvl w:ilvl="0" w:tentative="0">
      <w:start w:val="1"/>
      <w:numFmt w:val="lowerLetter"/>
      <w:suff w:val="nothing"/>
      <w:lvlText w:val="%1）"/>
      <w:lvlJc w:val="left"/>
    </w:lvl>
  </w:abstractNum>
  <w:abstractNum w:abstractNumId="6">
    <w:nsid w:val="093C6778"/>
    <w:multiLevelType w:val="multilevel"/>
    <w:tmpl w:val="093C6778"/>
    <w:lvl w:ilvl="0" w:tentative="0">
      <w:start w:val="1"/>
      <w:numFmt w:val="decimal"/>
      <w:pStyle w:val="169"/>
      <w:suff w:val="nothing"/>
      <w:lvlText w:val="示例%1："/>
      <w:lvlJc w:val="left"/>
      <w:pPr>
        <w:ind w:left="0" w:firstLine="397"/>
      </w:pPr>
      <w:rPr>
        <w:rFonts w:hint="eastAsia" w:ascii="黑体" w:eastAsia="黑体"/>
        <w:sz w:val="18"/>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7">
    <w:nsid w:val="0AE367E9"/>
    <w:multiLevelType w:val="multilevel"/>
    <w:tmpl w:val="0AE367E9"/>
    <w:lvl w:ilvl="0" w:tentative="0">
      <w:start w:val="1"/>
      <w:numFmt w:val="none"/>
      <w:pStyle w:val="105"/>
      <w:suff w:val="nothing"/>
      <w:lvlText w:val="%1示例："/>
      <w:lvlJc w:val="left"/>
      <w:pPr>
        <w:ind w:left="0" w:firstLine="363"/>
      </w:pPr>
      <w:rPr>
        <w:rFonts w:hint="eastAsia" w:ascii="黑体" w:eastAsia="黑体"/>
        <w:b w:val="0"/>
        <w:i w:val="0"/>
        <w:sz w:val="18"/>
        <w:szCs w:val="18"/>
      </w:rPr>
    </w:lvl>
    <w:lvl w:ilvl="1" w:tentative="0">
      <w:start w:val="1"/>
      <w:numFmt w:val="lowerLetter"/>
      <w:lvlText w:val="%2)"/>
      <w:lvlJc w:val="left"/>
      <w:pPr>
        <w:tabs>
          <w:tab w:val="left" w:pos="363"/>
        </w:tabs>
        <w:ind w:left="0" w:firstLine="363"/>
      </w:pPr>
      <w:rPr>
        <w:rFonts w:hint="eastAsia"/>
      </w:rPr>
    </w:lvl>
    <w:lvl w:ilvl="2" w:tentative="0">
      <w:start w:val="1"/>
      <w:numFmt w:val="lowerRoman"/>
      <w:lvlText w:val="%3."/>
      <w:lvlJc w:val="right"/>
      <w:pPr>
        <w:tabs>
          <w:tab w:val="left" w:pos="363"/>
        </w:tabs>
        <w:ind w:left="0" w:firstLine="363"/>
      </w:pPr>
      <w:rPr>
        <w:rFonts w:hint="eastAsia"/>
      </w:rPr>
    </w:lvl>
    <w:lvl w:ilvl="3" w:tentative="0">
      <w:start w:val="1"/>
      <w:numFmt w:val="decimal"/>
      <w:lvlText w:val="%4."/>
      <w:lvlJc w:val="left"/>
      <w:pPr>
        <w:tabs>
          <w:tab w:val="left" w:pos="363"/>
        </w:tabs>
        <w:ind w:left="0" w:firstLine="363"/>
      </w:pPr>
      <w:rPr>
        <w:rFonts w:hint="eastAsia"/>
      </w:rPr>
    </w:lvl>
    <w:lvl w:ilvl="4" w:tentative="0">
      <w:start w:val="1"/>
      <w:numFmt w:val="lowerLetter"/>
      <w:lvlText w:val="%5)"/>
      <w:lvlJc w:val="left"/>
      <w:pPr>
        <w:tabs>
          <w:tab w:val="left" w:pos="363"/>
        </w:tabs>
        <w:ind w:left="0" w:firstLine="363"/>
      </w:pPr>
      <w:rPr>
        <w:rFonts w:hint="eastAsia"/>
      </w:rPr>
    </w:lvl>
    <w:lvl w:ilvl="5" w:tentative="0">
      <w:start w:val="1"/>
      <w:numFmt w:val="lowerRoman"/>
      <w:lvlText w:val="%6."/>
      <w:lvlJc w:val="right"/>
      <w:pPr>
        <w:tabs>
          <w:tab w:val="left" w:pos="363"/>
        </w:tabs>
        <w:ind w:left="0" w:firstLine="363"/>
      </w:pPr>
      <w:rPr>
        <w:rFonts w:hint="eastAsia"/>
      </w:rPr>
    </w:lvl>
    <w:lvl w:ilvl="6" w:tentative="0">
      <w:start w:val="1"/>
      <w:numFmt w:val="decimal"/>
      <w:lvlText w:val="%7."/>
      <w:lvlJc w:val="left"/>
      <w:pPr>
        <w:tabs>
          <w:tab w:val="left" w:pos="363"/>
        </w:tabs>
        <w:ind w:left="0" w:firstLine="363"/>
      </w:pPr>
      <w:rPr>
        <w:rFonts w:hint="eastAsia"/>
      </w:rPr>
    </w:lvl>
    <w:lvl w:ilvl="7" w:tentative="0">
      <w:start w:val="1"/>
      <w:numFmt w:val="lowerLetter"/>
      <w:lvlText w:val="%8)"/>
      <w:lvlJc w:val="left"/>
      <w:pPr>
        <w:tabs>
          <w:tab w:val="left" w:pos="363"/>
        </w:tabs>
        <w:ind w:left="0" w:firstLine="363"/>
      </w:pPr>
      <w:rPr>
        <w:rFonts w:hint="eastAsia"/>
      </w:rPr>
    </w:lvl>
    <w:lvl w:ilvl="8" w:tentative="0">
      <w:start w:val="1"/>
      <w:numFmt w:val="lowerRoman"/>
      <w:lvlText w:val="%9."/>
      <w:lvlJc w:val="right"/>
      <w:pPr>
        <w:tabs>
          <w:tab w:val="left" w:pos="363"/>
        </w:tabs>
        <w:ind w:left="0" w:firstLine="363"/>
      </w:pPr>
      <w:rPr>
        <w:rFonts w:hint="eastAsia"/>
      </w:rPr>
    </w:lvl>
  </w:abstractNum>
  <w:abstractNum w:abstractNumId="8">
    <w:nsid w:val="0DDE2B46"/>
    <w:multiLevelType w:val="multilevel"/>
    <w:tmpl w:val="0DDE2B46"/>
    <w:lvl w:ilvl="0" w:tentative="0">
      <w:start w:val="1"/>
      <w:numFmt w:val="lowerLetter"/>
      <w:pStyle w:val="174"/>
      <w:suff w:val="nothing"/>
      <w:lvlText w:val="%1   "/>
      <w:lvlJc w:val="left"/>
      <w:pPr>
        <w:ind w:left="544" w:hanging="181"/>
      </w:pPr>
      <w:rPr>
        <w:rFonts w:hint="eastAsia" w:ascii="宋体" w:eastAsia="宋体"/>
        <w:b w:val="0"/>
        <w:i w:val="0"/>
        <w:sz w:val="18"/>
        <w:vertAlign w:val="superscript"/>
      </w:rPr>
    </w:lvl>
    <w:lvl w:ilvl="1" w:tentative="0">
      <w:start w:val="1"/>
      <w:numFmt w:val="lowerLetter"/>
      <w:lvlText w:val="%2"/>
      <w:lvlJc w:val="left"/>
      <w:pPr>
        <w:tabs>
          <w:tab w:val="left" w:pos="57"/>
        </w:tabs>
        <w:ind w:left="363" w:hanging="363"/>
      </w:pPr>
      <w:rPr>
        <w:rFonts w:hint="eastAsia"/>
      </w:rPr>
    </w:lvl>
    <w:lvl w:ilvl="2" w:tentative="0">
      <w:start w:val="1"/>
      <w:numFmt w:val="lowerRoman"/>
      <w:lvlText w:val="%3."/>
      <w:lvlJc w:val="right"/>
      <w:pPr>
        <w:tabs>
          <w:tab w:val="left" w:pos="57"/>
        </w:tabs>
        <w:ind w:left="363" w:hanging="363"/>
      </w:pPr>
      <w:rPr>
        <w:rFonts w:hint="eastAsia"/>
      </w:rPr>
    </w:lvl>
    <w:lvl w:ilvl="3" w:tentative="0">
      <w:start w:val="1"/>
      <w:numFmt w:val="decimal"/>
      <w:lvlText w:val="%4."/>
      <w:lvlJc w:val="left"/>
      <w:pPr>
        <w:tabs>
          <w:tab w:val="left" w:pos="57"/>
        </w:tabs>
        <w:ind w:left="363" w:hanging="363"/>
      </w:pPr>
      <w:rPr>
        <w:rFonts w:hint="eastAsia"/>
      </w:rPr>
    </w:lvl>
    <w:lvl w:ilvl="4" w:tentative="0">
      <w:start w:val="1"/>
      <w:numFmt w:val="lowerLetter"/>
      <w:lvlText w:val="%5)"/>
      <w:lvlJc w:val="left"/>
      <w:pPr>
        <w:tabs>
          <w:tab w:val="left" w:pos="57"/>
        </w:tabs>
        <w:ind w:left="363" w:hanging="363"/>
      </w:pPr>
      <w:rPr>
        <w:rFonts w:hint="eastAsia"/>
      </w:rPr>
    </w:lvl>
    <w:lvl w:ilvl="5" w:tentative="0">
      <w:start w:val="1"/>
      <w:numFmt w:val="lowerRoman"/>
      <w:lvlText w:val="%6."/>
      <w:lvlJc w:val="right"/>
      <w:pPr>
        <w:tabs>
          <w:tab w:val="left" w:pos="57"/>
        </w:tabs>
        <w:ind w:left="363" w:hanging="363"/>
      </w:pPr>
      <w:rPr>
        <w:rFonts w:hint="eastAsia"/>
      </w:rPr>
    </w:lvl>
    <w:lvl w:ilvl="6" w:tentative="0">
      <w:start w:val="1"/>
      <w:numFmt w:val="decimal"/>
      <w:lvlText w:val="%7."/>
      <w:lvlJc w:val="left"/>
      <w:pPr>
        <w:tabs>
          <w:tab w:val="left" w:pos="57"/>
        </w:tabs>
        <w:ind w:left="363" w:hanging="363"/>
      </w:pPr>
      <w:rPr>
        <w:rFonts w:hint="eastAsia"/>
      </w:rPr>
    </w:lvl>
    <w:lvl w:ilvl="7" w:tentative="0">
      <w:start w:val="1"/>
      <w:numFmt w:val="lowerLetter"/>
      <w:lvlText w:val="%8)"/>
      <w:lvlJc w:val="left"/>
      <w:pPr>
        <w:tabs>
          <w:tab w:val="left" w:pos="57"/>
        </w:tabs>
        <w:ind w:left="363" w:hanging="363"/>
      </w:pPr>
      <w:rPr>
        <w:rFonts w:hint="eastAsia"/>
      </w:rPr>
    </w:lvl>
    <w:lvl w:ilvl="8" w:tentative="0">
      <w:start w:val="1"/>
      <w:numFmt w:val="lowerRoman"/>
      <w:lvlText w:val="%9."/>
      <w:lvlJc w:val="right"/>
      <w:pPr>
        <w:tabs>
          <w:tab w:val="left" w:pos="57"/>
        </w:tabs>
        <w:ind w:left="363" w:hanging="363"/>
      </w:pPr>
      <w:rPr>
        <w:rFonts w:hint="eastAsia"/>
      </w:rPr>
    </w:lvl>
  </w:abstractNum>
  <w:abstractNum w:abstractNumId="9">
    <w:nsid w:val="0EDB2900"/>
    <w:multiLevelType w:val="multilevel"/>
    <w:tmpl w:val="0EDB2900"/>
    <w:lvl w:ilvl="0" w:tentative="0">
      <w:start w:val="1"/>
      <w:numFmt w:val="bullet"/>
      <w:pStyle w:val="200"/>
      <w:lvlText w:val="−"/>
      <w:lvlJc w:val="left"/>
      <w:pPr>
        <w:tabs>
          <w:tab w:val="left" w:pos="2409"/>
        </w:tabs>
        <w:ind w:left="2410" w:hanging="284"/>
      </w:pPr>
      <w:rPr>
        <w:rFonts w:hint="default" w:ascii="Times New Roman" w:hAnsi="Times New Roman" w:cs="Times New Roman"/>
        <w:sz w:val="16"/>
        <w:szCs w:val="16"/>
      </w:rPr>
    </w:lvl>
    <w:lvl w:ilvl="1" w:tentative="0">
      <w:start w:val="1"/>
      <w:numFmt w:val="bullet"/>
      <w:lvlText w:val=""/>
      <w:lvlJc w:val="left"/>
      <w:pPr>
        <w:tabs>
          <w:tab w:val="left" w:pos="840"/>
        </w:tabs>
        <w:ind w:left="840" w:hanging="420"/>
      </w:pPr>
      <w:rPr>
        <w:rFonts w:hint="default" w:ascii="Wingdings" w:hAnsi="Wingdings" w:cs="Wingdings"/>
      </w:rPr>
    </w:lvl>
    <w:lvl w:ilvl="2" w:tentative="0">
      <w:start w:val="1"/>
      <w:numFmt w:val="bullet"/>
      <w:lvlText w:val=""/>
      <w:lvlJc w:val="left"/>
      <w:pPr>
        <w:tabs>
          <w:tab w:val="left" w:pos="1260"/>
        </w:tabs>
        <w:ind w:left="1260" w:hanging="420"/>
      </w:pPr>
      <w:rPr>
        <w:rFonts w:hint="default" w:ascii="Wingdings" w:hAnsi="Wingdings" w:cs="Wingdings"/>
      </w:rPr>
    </w:lvl>
    <w:lvl w:ilvl="3" w:tentative="0">
      <w:start w:val="1"/>
      <w:numFmt w:val="bullet"/>
      <w:lvlText w:val=""/>
      <w:lvlJc w:val="left"/>
      <w:pPr>
        <w:tabs>
          <w:tab w:val="left" w:pos="1680"/>
        </w:tabs>
        <w:ind w:left="1680" w:hanging="420"/>
      </w:pPr>
      <w:rPr>
        <w:rFonts w:hint="default" w:ascii="Wingdings" w:hAnsi="Wingdings" w:cs="Wingdings"/>
      </w:rPr>
    </w:lvl>
    <w:lvl w:ilvl="4" w:tentative="0">
      <w:start w:val="1"/>
      <w:numFmt w:val="bullet"/>
      <w:lvlText w:val=""/>
      <w:lvlJc w:val="left"/>
      <w:pPr>
        <w:tabs>
          <w:tab w:val="left" w:pos="2100"/>
        </w:tabs>
        <w:ind w:left="2100" w:hanging="420"/>
      </w:pPr>
      <w:rPr>
        <w:rFonts w:hint="default" w:ascii="Wingdings" w:hAnsi="Wingdings" w:cs="Wingdings"/>
      </w:rPr>
    </w:lvl>
    <w:lvl w:ilvl="5" w:tentative="0">
      <w:start w:val="1"/>
      <w:numFmt w:val="bullet"/>
      <w:lvlText w:val=""/>
      <w:lvlJc w:val="left"/>
      <w:pPr>
        <w:tabs>
          <w:tab w:val="left" w:pos="2520"/>
        </w:tabs>
        <w:ind w:left="2520" w:hanging="420"/>
      </w:pPr>
      <w:rPr>
        <w:rFonts w:hint="default" w:ascii="Wingdings" w:hAnsi="Wingdings" w:cs="Wingdings"/>
      </w:rPr>
    </w:lvl>
    <w:lvl w:ilvl="6" w:tentative="0">
      <w:start w:val="1"/>
      <w:numFmt w:val="bullet"/>
      <w:lvlText w:val=""/>
      <w:lvlJc w:val="left"/>
      <w:pPr>
        <w:tabs>
          <w:tab w:val="left" w:pos="2940"/>
        </w:tabs>
        <w:ind w:left="2940" w:hanging="420"/>
      </w:pPr>
      <w:rPr>
        <w:rFonts w:hint="default" w:ascii="Wingdings" w:hAnsi="Wingdings" w:cs="Wingdings"/>
      </w:rPr>
    </w:lvl>
    <w:lvl w:ilvl="7" w:tentative="0">
      <w:start w:val="1"/>
      <w:numFmt w:val="bullet"/>
      <w:lvlText w:val=""/>
      <w:lvlJc w:val="left"/>
      <w:pPr>
        <w:tabs>
          <w:tab w:val="left" w:pos="3360"/>
        </w:tabs>
        <w:ind w:left="3360" w:hanging="420"/>
      </w:pPr>
      <w:rPr>
        <w:rFonts w:hint="default" w:ascii="Wingdings" w:hAnsi="Wingdings" w:cs="Wingdings"/>
      </w:rPr>
    </w:lvl>
    <w:lvl w:ilvl="8" w:tentative="0">
      <w:start w:val="1"/>
      <w:numFmt w:val="bullet"/>
      <w:lvlText w:val=""/>
      <w:lvlJc w:val="left"/>
      <w:pPr>
        <w:tabs>
          <w:tab w:val="left" w:pos="3780"/>
        </w:tabs>
        <w:ind w:left="3780" w:hanging="420"/>
      </w:pPr>
      <w:rPr>
        <w:rFonts w:hint="default" w:ascii="Wingdings" w:hAnsi="Wingdings" w:cs="Wingdings"/>
      </w:rPr>
    </w:lvl>
  </w:abstractNum>
  <w:abstractNum w:abstractNumId="10">
    <w:nsid w:val="18FD4C8D"/>
    <w:multiLevelType w:val="singleLevel"/>
    <w:tmpl w:val="18FD4C8D"/>
    <w:lvl w:ilvl="0" w:tentative="0">
      <w:start w:val="1"/>
      <w:numFmt w:val="lowerLetter"/>
      <w:suff w:val="nothing"/>
      <w:lvlText w:val="%1）"/>
      <w:lvlJc w:val="left"/>
    </w:lvl>
  </w:abstractNum>
  <w:abstractNum w:abstractNumId="11">
    <w:nsid w:val="1D5755D3"/>
    <w:multiLevelType w:val="multilevel"/>
    <w:tmpl w:val="1D5755D3"/>
    <w:lvl w:ilvl="0" w:tentative="0">
      <w:start w:val="1"/>
      <w:numFmt w:val="bullet"/>
      <w:pStyle w:val="210"/>
      <w:lvlText w:val=""/>
      <w:lvlJc w:val="left"/>
      <w:pPr>
        <w:tabs>
          <w:tab w:val="left" w:pos="2126"/>
        </w:tabs>
        <w:ind w:left="2126" w:hanging="425"/>
      </w:pPr>
      <w:rPr>
        <w:rFonts w:hint="default" w:ascii="Wingdings" w:hAnsi="Wingdings" w:cs="Wingdings"/>
        <w:b w:val="0"/>
        <w:bCs w:val="0"/>
        <w:i w:val="0"/>
        <w:iCs w:val="0"/>
        <w:caps w:val="0"/>
        <w:strike w:val="0"/>
        <w:dstrike w:val="0"/>
        <w:outline w:val="0"/>
        <w:shadow w:val="0"/>
        <w:spacing w:val="0"/>
        <w:w w:val="100"/>
        <w:position w:val="2"/>
        <w:sz w:val="16"/>
        <w:szCs w:val="16"/>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2">
    <w:nsid w:val="1DBF583A"/>
    <w:multiLevelType w:val="multilevel"/>
    <w:tmpl w:val="1DBF583A"/>
    <w:lvl w:ilvl="0" w:tentative="0">
      <w:start w:val="1"/>
      <w:numFmt w:val="decimal"/>
      <w:pStyle w:val="118"/>
      <w:suff w:val="nothing"/>
      <w:lvlText w:val="注%1："/>
      <w:lvlJc w:val="left"/>
      <w:pPr>
        <w:ind w:left="811" w:hanging="448"/>
      </w:pPr>
      <w:rPr>
        <w:rFonts w:hint="eastAsia" w:ascii="黑体" w:eastAsia="黑体"/>
        <w:b w:val="0"/>
        <w:i w:val="0"/>
        <w:sz w:val="18"/>
        <w:szCs w:val="18"/>
        <w:vertAlign w:val="baseline"/>
      </w:rPr>
    </w:lvl>
    <w:lvl w:ilvl="1" w:tentative="0">
      <w:start w:val="1"/>
      <w:numFmt w:val="lowerLetter"/>
      <w:lvlText w:val="%2)"/>
      <w:lvlJc w:val="left"/>
      <w:pPr>
        <w:tabs>
          <w:tab w:val="left" w:pos="180"/>
        </w:tabs>
        <w:ind w:left="1172" w:hanging="629"/>
      </w:pPr>
      <w:rPr>
        <w:rFonts w:hint="eastAsia"/>
        <w:vertAlign w:val="baseline"/>
      </w:rPr>
    </w:lvl>
    <w:lvl w:ilvl="2" w:tentative="0">
      <w:start w:val="1"/>
      <w:numFmt w:val="lowerRoman"/>
      <w:lvlText w:val="%3."/>
      <w:lvlJc w:val="right"/>
      <w:pPr>
        <w:tabs>
          <w:tab w:val="left" w:pos="180"/>
        </w:tabs>
        <w:ind w:left="1172" w:hanging="629"/>
      </w:pPr>
      <w:rPr>
        <w:rFonts w:hint="eastAsia"/>
        <w:vertAlign w:val="baseline"/>
      </w:rPr>
    </w:lvl>
    <w:lvl w:ilvl="3" w:tentative="0">
      <w:start w:val="1"/>
      <w:numFmt w:val="decimal"/>
      <w:lvlText w:val="%4."/>
      <w:lvlJc w:val="left"/>
      <w:pPr>
        <w:tabs>
          <w:tab w:val="left" w:pos="180"/>
        </w:tabs>
        <w:ind w:left="1172" w:hanging="629"/>
      </w:pPr>
      <w:rPr>
        <w:rFonts w:hint="eastAsia"/>
        <w:vertAlign w:val="baseline"/>
      </w:rPr>
    </w:lvl>
    <w:lvl w:ilvl="4" w:tentative="0">
      <w:start w:val="1"/>
      <w:numFmt w:val="lowerLetter"/>
      <w:lvlText w:val="%5)"/>
      <w:lvlJc w:val="left"/>
      <w:pPr>
        <w:tabs>
          <w:tab w:val="left" w:pos="180"/>
        </w:tabs>
        <w:ind w:left="1172" w:hanging="629"/>
      </w:pPr>
      <w:rPr>
        <w:rFonts w:hint="eastAsia"/>
        <w:vertAlign w:val="baseline"/>
      </w:rPr>
    </w:lvl>
    <w:lvl w:ilvl="5" w:tentative="0">
      <w:start w:val="1"/>
      <w:numFmt w:val="lowerRoman"/>
      <w:lvlText w:val="%6."/>
      <w:lvlJc w:val="right"/>
      <w:pPr>
        <w:tabs>
          <w:tab w:val="left" w:pos="180"/>
        </w:tabs>
        <w:ind w:left="1172" w:hanging="629"/>
      </w:pPr>
      <w:rPr>
        <w:rFonts w:hint="eastAsia"/>
        <w:vertAlign w:val="baseline"/>
      </w:rPr>
    </w:lvl>
    <w:lvl w:ilvl="6" w:tentative="0">
      <w:start w:val="1"/>
      <w:numFmt w:val="decimal"/>
      <w:lvlText w:val="%7."/>
      <w:lvlJc w:val="left"/>
      <w:pPr>
        <w:tabs>
          <w:tab w:val="left" w:pos="180"/>
        </w:tabs>
        <w:ind w:left="1172" w:hanging="629"/>
      </w:pPr>
      <w:rPr>
        <w:rFonts w:hint="eastAsia"/>
        <w:vertAlign w:val="baseline"/>
      </w:rPr>
    </w:lvl>
    <w:lvl w:ilvl="7" w:tentative="0">
      <w:start w:val="1"/>
      <w:numFmt w:val="lowerLetter"/>
      <w:lvlText w:val="%8)"/>
      <w:lvlJc w:val="left"/>
      <w:pPr>
        <w:tabs>
          <w:tab w:val="left" w:pos="180"/>
        </w:tabs>
        <w:ind w:left="1172" w:hanging="629"/>
      </w:pPr>
      <w:rPr>
        <w:rFonts w:hint="eastAsia"/>
        <w:vertAlign w:val="baseline"/>
      </w:rPr>
    </w:lvl>
    <w:lvl w:ilvl="8" w:tentative="0">
      <w:start w:val="1"/>
      <w:numFmt w:val="lowerRoman"/>
      <w:lvlText w:val="%9."/>
      <w:lvlJc w:val="right"/>
      <w:pPr>
        <w:tabs>
          <w:tab w:val="left" w:pos="180"/>
        </w:tabs>
        <w:ind w:left="1172" w:hanging="629"/>
      </w:pPr>
      <w:rPr>
        <w:rFonts w:hint="eastAsia"/>
        <w:vertAlign w:val="baseline"/>
      </w:rPr>
    </w:lvl>
  </w:abstractNum>
  <w:abstractNum w:abstractNumId="13">
    <w:nsid w:val="1FC91163"/>
    <w:multiLevelType w:val="multilevel"/>
    <w:tmpl w:val="1FC91163"/>
    <w:lvl w:ilvl="0" w:tentative="0">
      <w:start w:val="1"/>
      <w:numFmt w:val="decimal"/>
      <w:pStyle w:val="98"/>
      <w:suff w:val="nothing"/>
      <w:lvlText w:val="%1　"/>
      <w:lvlJc w:val="left"/>
      <w:pPr>
        <w:ind w:left="4112" w:firstLine="0"/>
      </w:pPr>
      <w:rPr>
        <w:rFonts w:hint="eastAsia" w:ascii="黑体" w:hAnsi="Times New Roman" w:eastAsia="黑体"/>
        <w:b w:val="0"/>
        <w:i w:val="0"/>
        <w:sz w:val="21"/>
        <w:szCs w:val="21"/>
      </w:rPr>
    </w:lvl>
    <w:lvl w:ilvl="1" w:tentative="0">
      <w:start w:val="1"/>
      <w:numFmt w:val="decimal"/>
      <w:pStyle w:val="95"/>
      <w:suff w:val="nothing"/>
      <w:lvlText w:val="%1.%2　"/>
      <w:lvlJc w:val="left"/>
      <w:pPr>
        <w:ind w:left="0" w:firstLine="0"/>
      </w:pPr>
      <w:rPr>
        <w:rFonts w:hint="eastAsia" w:ascii="黑体" w:hAnsi="Times New Roman" w:eastAsia="黑体" w:cs="Times New Roman"/>
        <w:b w:val="0"/>
        <w:bCs w:val="0"/>
        <w:i w:val="0"/>
        <w:iCs w:val="0"/>
        <w:caps w:val="0"/>
        <w:strike w:val="0"/>
        <w:dstrike w:val="0"/>
        <w:outline w:val="0"/>
        <w:shadow w:val="0"/>
        <w:emboss w:val="0"/>
        <w:imprint w:val="0"/>
        <w:vanish w:val="0"/>
        <w:spacing w:val="0"/>
        <w:kern w:val="0"/>
        <w:position w:val="0"/>
        <w:sz w:val="21"/>
        <w:szCs w:val="21"/>
        <w:u w:val="none"/>
        <w:vertAlign w:val="baseline"/>
      </w:rPr>
    </w:lvl>
    <w:lvl w:ilvl="2" w:tentative="0">
      <w:start w:val="1"/>
      <w:numFmt w:val="decimal"/>
      <w:pStyle w:val="99"/>
      <w:suff w:val="nothing"/>
      <w:lvlText w:val="%1.%2.%3　"/>
      <w:lvlJc w:val="left"/>
      <w:pPr>
        <w:ind w:left="0" w:firstLine="0"/>
      </w:pPr>
      <w:rPr>
        <w:rFonts w:hint="eastAsia" w:ascii="黑体" w:hAnsi="Times New Roman" w:eastAsia="黑体"/>
        <w:b w:val="0"/>
        <w:i w:val="0"/>
        <w:sz w:val="21"/>
      </w:rPr>
    </w:lvl>
    <w:lvl w:ilvl="3" w:tentative="0">
      <w:start w:val="1"/>
      <w:numFmt w:val="decimal"/>
      <w:pStyle w:val="104"/>
      <w:suff w:val="nothing"/>
      <w:lvlText w:val="%1.%2.%3.%4　"/>
      <w:lvlJc w:val="left"/>
      <w:pPr>
        <w:ind w:left="0" w:firstLine="0"/>
      </w:pPr>
      <w:rPr>
        <w:rFonts w:ascii="Times New Roman" w:hAnsi="Times New Roman" w:eastAsia="黑体"/>
        <w:b w:val="0"/>
        <w:bCs w:val="0"/>
        <w:i w:val="0"/>
        <w:iCs w:val="0"/>
        <w:caps w:val="0"/>
        <w:smallCaps w:val="0"/>
        <w:strike w:val="0"/>
        <w:dstrike w:val="0"/>
        <w:outline w:val="0"/>
        <w:shadow w:val="0"/>
        <w:emboss w:val="0"/>
        <w:imprint w:val="0"/>
        <w:color w:val="auto"/>
        <w:spacing w:val="0"/>
        <w:w w:val="100"/>
        <w:kern w:val="0"/>
        <w:position w:val="0"/>
        <w:sz w:val="21"/>
        <w:u w:val="none"/>
        <w:shd w:val="clear" w:color="auto" w:fill="auto"/>
        <w:vertAlign w:val="baseline"/>
      </w:rPr>
    </w:lvl>
    <w:lvl w:ilvl="4" w:tentative="0">
      <w:start w:val="1"/>
      <w:numFmt w:val="decimal"/>
      <w:pStyle w:val="108"/>
      <w:suff w:val="nothing"/>
      <w:lvlText w:val="%1.%2.%3.%4.%5　"/>
      <w:lvlJc w:val="left"/>
      <w:pPr>
        <w:ind w:left="0" w:firstLine="0"/>
      </w:pPr>
      <w:rPr>
        <w:rFonts w:hint="eastAsia" w:ascii="黑体" w:hAnsi="Times New Roman" w:eastAsia="黑体"/>
        <w:b w:val="0"/>
        <w:i w:val="0"/>
        <w:sz w:val="21"/>
      </w:rPr>
    </w:lvl>
    <w:lvl w:ilvl="5" w:tentative="0">
      <w:start w:val="1"/>
      <w:numFmt w:val="decimal"/>
      <w:pStyle w:val="109"/>
      <w:suff w:val="nothing"/>
      <w:lvlText w:val="%1.%2.%3.%4.%5.%6　"/>
      <w:lvlJc w:val="left"/>
      <w:pPr>
        <w:ind w:left="0" w:firstLine="0"/>
      </w:pPr>
      <w:rPr>
        <w:rFonts w:hint="eastAsia" w:ascii="黑体" w:hAnsi="Times New Roman" w:eastAsia="黑体"/>
        <w:b w:val="0"/>
        <w:i w:val="0"/>
        <w:sz w:val="21"/>
      </w:rPr>
    </w:lvl>
    <w:lvl w:ilvl="6" w:tentative="0">
      <w:start w:val="1"/>
      <w:numFmt w:val="decimal"/>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14">
    <w:nsid w:val="264A17CC"/>
    <w:multiLevelType w:val="multilevel"/>
    <w:tmpl w:val="264A17CC"/>
    <w:lvl w:ilvl="0" w:tentative="0">
      <w:start w:val="1"/>
      <w:numFmt w:val="none"/>
      <w:pStyle w:val="291"/>
      <w:lvlText w:val="表"/>
      <w:lvlJc w:val="left"/>
      <w:pPr>
        <w:tabs>
          <w:tab w:val="left" w:pos="360"/>
        </w:tabs>
        <w:ind w:left="0" w:firstLine="0"/>
      </w:pPr>
      <w:rPr>
        <w:rFonts w:hint="eastAsia" w:ascii="宋体" w:eastAsia="宋体"/>
        <w:b w:val="0"/>
        <w:i w:val="0"/>
        <w:sz w:val="20"/>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5">
    <w:nsid w:val="28DC4455"/>
    <w:multiLevelType w:val="singleLevel"/>
    <w:tmpl w:val="28DC4455"/>
    <w:lvl w:ilvl="0" w:tentative="0">
      <w:start w:val="1"/>
      <w:numFmt w:val="lowerLetter"/>
      <w:suff w:val="nothing"/>
      <w:lvlText w:val="%1）"/>
      <w:lvlJc w:val="left"/>
    </w:lvl>
  </w:abstractNum>
  <w:abstractNum w:abstractNumId="16">
    <w:nsid w:val="2A8F7113"/>
    <w:multiLevelType w:val="multilevel"/>
    <w:tmpl w:val="2A8F7113"/>
    <w:lvl w:ilvl="0" w:tentative="0">
      <w:start w:val="1"/>
      <w:numFmt w:val="upperLetter"/>
      <w:pStyle w:val="151"/>
      <w:suff w:val="space"/>
      <w:lvlText w:val="%1"/>
      <w:lvlJc w:val="left"/>
      <w:pPr>
        <w:ind w:left="623" w:hanging="425"/>
      </w:pPr>
      <w:rPr>
        <w:rFonts w:hint="eastAsia"/>
      </w:rPr>
    </w:lvl>
    <w:lvl w:ilvl="1" w:tentative="0">
      <w:start w:val="1"/>
      <w:numFmt w:val="decimal"/>
      <w:pStyle w:val="152"/>
      <w:suff w:val="nothing"/>
      <w:lvlText w:val="图%1.%2　"/>
      <w:lvlJc w:val="left"/>
      <w:pPr>
        <w:ind w:left="1190" w:hanging="567"/>
      </w:pPr>
      <w:rPr>
        <w:rFonts w:hint="eastAsia"/>
      </w:rPr>
    </w:lvl>
    <w:lvl w:ilvl="2" w:tentative="0">
      <w:start w:val="1"/>
      <w:numFmt w:val="decimal"/>
      <w:lvlText w:val="%1.%2.%3"/>
      <w:lvlJc w:val="left"/>
      <w:pPr>
        <w:tabs>
          <w:tab w:val="left" w:pos="1616"/>
        </w:tabs>
        <w:ind w:left="1616" w:hanging="567"/>
      </w:pPr>
      <w:rPr>
        <w:rFonts w:hint="eastAsia"/>
      </w:rPr>
    </w:lvl>
    <w:lvl w:ilvl="3" w:tentative="0">
      <w:start w:val="1"/>
      <w:numFmt w:val="decimal"/>
      <w:lvlText w:val="%1.%2.%3.%4"/>
      <w:lvlJc w:val="left"/>
      <w:pPr>
        <w:tabs>
          <w:tab w:val="left" w:pos="2914"/>
        </w:tabs>
        <w:ind w:left="2182" w:hanging="708"/>
      </w:pPr>
      <w:rPr>
        <w:rFonts w:hint="eastAsia"/>
      </w:rPr>
    </w:lvl>
    <w:lvl w:ilvl="4" w:tentative="0">
      <w:start w:val="1"/>
      <w:numFmt w:val="decimal"/>
      <w:lvlText w:val="%1.%2.%3.%4.%5"/>
      <w:lvlJc w:val="left"/>
      <w:pPr>
        <w:tabs>
          <w:tab w:val="left" w:pos="3699"/>
        </w:tabs>
        <w:ind w:left="2749" w:hanging="850"/>
      </w:pPr>
      <w:rPr>
        <w:rFonts w:hint="eastAsia"/>
      </w:rPr>
    </w:lvl>
    <w:lvl w:ilvl="5" w:tentative="0">
      <w:start w:val="1"/>
      <w:numFmt w:val="decimal"/>
      <w:lvlText w:val="%1.%2.%3.%4.%5.%6"/>
      <w:lvlJc w:val="left"/>
      <w:pPr>
        <w:tabs>
          <w:tab w:val="left" w:pos="4484"/>
        </w:tabs>
        <w:ind w:left="3458" w:hanging="1134"/>
      </w:pPr>
      <w:rPr>
        <w:rFonts w:hint="eastAsia"/>
      </w:rPr>
    </w:lvl>
    <w:lvl w:ilvl="6" w:tentative="0">
      <w:start w:val="1"/>
      <w:numFmt w:val="decimal"/>
      <w:lvlText w:val="%1.%2.%3.%4.%5.%6.%7"/>
      <w:lvlJc w:val="left"/>
      <w:pPr>
        <w:tabs>
          <w:tab w:val="left" w:pos="5269"/>
        </w:tabs>
        <w:ind w:left="4025" w:hanging="1276"/>
      </w:pPr>
      <w:rPr>
        <w:rFonts w:hint="eastAsia"/>
      </w:rPr>
    </w:lvl>
    <w:lvl w:ilvl="7" w:tentative="0">
      <w:start w:val="1"/>
      <w:numFmt w:val="decimal"/>
      <w:lvlText w:val="%1.%2.%3.%4.%5.%6.%7.%8"/>
      <w:lvlJc w:val="left"/>
      <w:pPr>
        <w:tabs>
          <w:tab w:val="left" w:pos="6054"/>
        </w:tabs>
        <w:ind w:left="4592" w:hanging="1418"/>
      </w:pPr>
      <w:rPr>
        <w:rFonts w:hint="eastAsia"/>
      </w:rPr>
    </w:lvl>
    <w:lvl w:ilvl="8" w:tentative="0">
      <w:start w:val="1"/>
      <w:numFmt w:val="decimal"/>
      <w:lvlText w:val="%1.%2.%3.%4.%5.%6.%7.%8.%9"/>
      <w:lvlJc w:val="left"/>
      <w:pPr>
        <w:tabs>
          <w:tab w:val="left" w:pos="6840"/>
        </w:tabs>
        <w:ind w:left="5300" w:hanging="1700"/>
      </w:pPr>
      <w:rPr>
        <w:rFonts w:hint="eastAsia"/>
      </w:rPr>
    </w:lvl>
  </w:abstractNum>
  <w:abstractNum w:abstractNumId="17">
    <w:nsid w:val="2AA0040C"/>
    <w:multiLevelType w:val="singleLevel"/>
    <w:tmpl w:val="2AA0040C"/>
    <w:lvl w:ilvl="0" w:tentative="0">
      <w:start w:val="1"/>
      <w:numFmt w:val="lowerLetter"/>
      <w:suff w:val="nothing"/>
      <w:lvlText w:val="%1）"/>
      <w:lvlJc w:val="left"/>
    </w:lvl>
  </w:abstractNum>
  <w:abstractNum w:abstractNumId="18">
    <w:nsid w:val="2C5917C3"/>
    <w:multiLevelType w:val="multilevel"/>
    <w:tmpl w:val="2C5917C3"/>
    <w:lvl w:ilvl="0" w:tentative="0">
      <w:start w:val="1"/>
      <w:numFmt w:val="none"/>
      <w:pStyle w:val="101"/>
      <w:suff w:val="nothing"/>
      <w:lvlText w:val="%1——"/>
      <w:lvlJc w:val="left"/>
      <w:pPr>
        <w:ind w:left="833" w:hanging="408"/>
      </w:pPr>
      <w:rPr>
        <w:rFonts w:hint="eastAsia"/>
        <w:lang w:val="en-US"/>
      </w:rPr>
    </w:lvl>
    <w:lvl w:ilvl="1" w:tentative="0">
      <w:start w:val="1"/>
      <w:numFmt w:val="bullet"/>
      <w:pStyle w:val="102"/>
      <w:lvlText w:val=""/>
      <w:lvlJc w:val="left"/>
      <w:pPr>
        <w:tabs>
          <w:tab w:val="left" w:pos="760"/>
        </w:tabs>
        <w:ind w:left="1264" w:hanging="413"/>
      </w:pPr>
      <w:rPr>
        <w:rFonts w:hint="default" w:ascii="Symbol" w:hAnsi="Symbol"/>
        <w:color w:val="auto"/>
      </w:rPr>
    </w:lvl>
    <w:lvl w:ilvl="2" w:tentative="0">
      <w:start w:val="1"/>
      <w:numFmt w:val="bullet"/>
      <w:pStyle w:val="113"/>
      <w:lvlText w:val=""/>
      <w:lvlJc w:val="left"/>
      <w:pPr>
        <w:tabs>
          <w:tab w:val="left" w:pos="1678"/>
        </w:tabs>
        <w:ind w:left="1678" w:hanging="414"/>
      </w:pPr>
      <w:rPr>
        <w:rFonts w:hint="default" w:ascii="Symbol" w:hAnsi="Symbol"/>
        <w:color w:val="auto"/>
      </w:rPr>
    </w:lvl>
    <w:lvl w:ilvl="3" w:tentative="0">
      <w:start w:val="1"/>
      <w:numFmt w:val="decimal"/>
      <w:lvlText w:val="%4."/>
      <w:lvlJc w:val="left"/>
      <w:pPr>
        <w:tabs>
          <w:tab w:val="left" w:pos="2071"/>
        </w:tabs>
        <w:ind w:left="1884" w:hanging="528"/>
      </w:pPr>
      <w:rPr>
        <w:rFonts w:hint="eastAsia"/>
      </w:rPr>
    </w:lvl>
    <w:lvl w:ilvl="4" w:tentative="0">
      <w:start w:val="1"/>
      <w:numFmt w:val="lowerLetter"/>
      <w:lvlText w:val="%5)"/>
      <w:lvlJc w:val="left"/>
      <w:pPr>
        <w:tabs>
          <w:tab w:val="left" w:pos="2383"/>
        </w:tabs>
        <w:ind w:left="2196" w:hanging="528"/>
      </w:pPr>
      <w:rPr>
        <w:rFonts w:hint="eastAsia"/>
      </w:rPr>
    </w:lvl>
    <w:lvl w:ilvl="5" w:tentative="0">
      <w:start w:val="1"/>
      <w:numFmt w:val="lowerRoman"/>
      <w:lvlText w:val="%6."/>
      <w:lvlJc w:val="right"/>
      <w:pPr>
        <w:tabs>
          <w:tab w:val="left" w:pos="2695"/>
        </w:tabs>
        <w:ind w:left="2508" w:hanging="528"/>
      </w:pPr>
      <w:rPr>
        <w:rFonts w:hint="eastAsia"/>
      </w:rPr>
    </w:lvl>
    <w:lvl w:ilvl="6" w:tentative="0">
      <w:start w:val="1"/>
      <w:numFmt w:val="decimal"/>
      <w:lvlText w:val="%7."/>
      <w:lvlJc w:val="left"/>
      <w:pPr>
        <w:tabs>
          <w:tab w:val="left" w:pos="3007"/>
        </w:tabs>
        <w:ind w:left="2820" w:hanging="528"/>
      </w:pPr>
      <w:rPr>
        <w:rFonts w:hint="eastAsia"/>
      </w:rPr>
    </w:lvl>
    <w:lvl w:ilvl="7" w:tentative="0">
      <w:start w:val="1"/>
      <w:numFmt w:val="lowerLetter"/>
      <w:lvlText w:val="%8)"/>
      <w:lvlJc w:val="left"/>
      <w:pPr>
        <w:tabs>
          <w:tab w:val="left" w:pos="3319"/>
        </w:tabs>
        <w:ind w:left="3132" w:hanging="528"/>
      </w:pPr>
      <w:rPr>
        <w:rFonts w:hint="eastAsia"/>
      </w:rPr>
    </w:lvl>
    <w:lvl w:ilvl="8" w:tentative="0">
      <w:start w:val="1"/>
      <w:numFmt w:val="lowerRoman"/>
      <w:lvlText w:val="%9."/>
      <w:lvlJc w:val="right"/>
      <w:pPr>
        <w:tabs>
          <w:tab w:val="left" w:pos="3631"/>
        </w:tabs>
        <w:ind w:left="3444" w:hanging="528"/>
      </w:pPr>
      <w:rPr>
        <w:rFonts w:hint="eastAsia"/>
      </w:rPr>
    </w:lvl>
  </w:abstractNum>
  <w:abstractNum w:abstractNumId="19">
    <w:nsid w:val="2CC256ED"/>
    <w:multiLevelType w:val="singleLevel"/>
    <w:tmpl w:val="2CC256ED"/>
    <w:lvl w:ilvl="0" w:tentative="0">
      <w:start w:val="1"/>
      <w:numFmt w:val="lowerLetter"/>
      <w:suff w:val="nothing"/>
      <w:lvlText w:val="%1）"/>
      <w:lvlJc w:val="left"/>
    </w:lvl>
  </w:abstractNum>
  <w:abstractNum w:abstractNumId="20">
    <w:nsid w:val="32215617"/>
    <w:multiLevelType w:val="multilevel"/>
    <w:tmpl w:val="32215617"/>
    <w:lvl w:ilvl="0" w:tentative="0">
      <w:start w:val="1"/>
      <w:numFmt w:val="decimal"/>
      <w:lvlText w:val="0.%1"/>
      <w:lvlJc w:val="left"/>
      <w:pPr>
        <w:tabs>
          <w:tab w:val="left" w:pos="360"/>
        </w:tabs>
        <w:ind w:left="0" w:firstLine="0"/>
      </w:pPr>
      <w:rPr>
        <w:rFonts w:hint="eastAsia" w:ascii="黑体" w:hAnsi="Times New Roman" w:eastAsia="黑体"/>
        <w:b/>
        <w:i w:val="0"/>
        <w:sz w:val="21"/>
      </w:rPr>
    </w:lvl>
    <w:lvl w:ilvl="1" w:tentative="0">
      <w:start w:val="1"/>
      <w:numFmt w:val="decimal"/>
      <w:pStyle w:val="280"/>
      <w:lvlText w:val="0.%1.%2"/>
      <w:lvlJc w:val="left"/>
      <w:pPr>
        <w:tabs>
          <w:tab w:val="left" w:pos="720"/>
        </w:tabs>
        <w:ind w:left="0" w:firstLine="0"/>
      </w:pPr>
      <w:rPr>
        <w:rFonts w:hint="eastAsia" w:ascii="黑体" w:hAnsi="Times New Roman" w:eastAsia="黑体"/>
        <w:b/>
        <w:i w:val="0"/>
        <w:sz w:val="21"/>
      </w:rPr>
    </w:lvl>
    <w:lvl w:ilvl="2" w:tentative="0">
      <w:start w:val="1"/>
      <w:numFmt w:val="decimal"/>
      <w:lvlText w:val="0.%2.%3"/>
      <w:lvlJc w:val="left"/>
      <w:pPr>
        <w:tabs>
          <w:tab w:val="left" w:pos="720"/>
        </w:tabs>
        <w:ind w:left="0" w:firstLine="0"/>
      </w:pPr>
      <w:rPr>
        <w:rFonts w:hint="eastAsia"/>
      </w:rPr>
    </w:lvl>
    <w:lvl w:ilvl="3" w:tentative="0">
      <w:start w:val="1"/>
      <w:numFmt w:val="decimal"/>
      <w:lvlText w:val="%1.%2.%3.%4"/>
      <w:lvlJc w:val="left"/>
      <w:pPr>
        <w:tabs>
          <w:tab w:val="left" w:pos="2356"/>
        </w:tabs>
        <w:ind w:left="1984" w:hanging="708"/>
      </w:pPr>
      <w:rPr>
        <w:rFonts w:hint="eastAsia"/>
      </w:rPr>
    </w:lvl>
    <w:lvl w:ilvl="4" w:tentative="0">
      <w:start w:val="1"/>
      <w:numFmt w:val="decimal"/>
      <w:lvlText w:val="%1.%2.%3.%4.%5"/>
      <w:lvlJc w:val="left"/>
      <w:pPr>
        <w:tabs>
          <w:tab w:val="left" w:pos="2781"/>
        </w:tabs>
        <w:ind w:left="2551" w:hanging="850"/>
      </w:pPr>
      <w:rPr>
        <w:rFonts w:hint="eastAsia"/>
      </w:rPr>
    </w:lvl>
    <w:lvl w:ilvl="5" w:tentative="0">
      <w:start w:val="1"/>
      <w:numFmt w:val="decimal"/>
      <w:lvlText w:val="%1.%2.%3.%4.%5.%6"/>
      <w:lvlJc w:val="left"/>
      <w:pPr>
        <w:tabs>
          <w:tab w:val="left" w:pos="3566"/>
        </w:tabs>
        <w:ind w:left="3260" w:hanging="1134"/>
      </w:pPr>
      <w:rPr>
        <w:rFonts w:hint="eastAsia"/>
      </w:rPr>
    </w:lvl>
    <w:lvl w:ilvl="6" w:tentative="0">
      <w:start w:val="1"/>
      <w:numFmt w:val="decimal"/>
      <w:lvlText w:val="%1.%2.%3.%4.%5.%6.%7"/>
      <w:lvlJc w:val="left"/>
      <w:pPr>
        <w:tabs>
          <w:tab w:val="left" w:pos="3827"/>
        </w:tabs>
        <w:ind w:left="3827" w:hanging="1276"/>
      </w:pPr>
      <w:rPr>
        <w:rFonts w:hint="eastAsia"/>
      </w:rPr>
    </w:lvl>
    <w:lvl w:ilvl="7" w:tentative="0">
      <w:start w:val="1"/>
      <w:numFmt w:val="decimal"/>
      <w:lvlText w:val="%1.%2.%3.%4.%5.%6.%7.%8"/>
      <w:lvlJc w:val="left"/>
      <w:pPr>
        <w:tabs>
          <w:tab w:val="left" w:pos="4776"/>
        </w:tabs>
        <w:ind w:left="4394" w:hanging="1418"/>
      </w:pPr>
      <w:rPr>
        <w:rFonts w:hint="eastAsia"/>
      </w:rPr>
    </w:lvl>
    <w:lvl w:ilvl="8" w:tentative="0">
      <w:start w:val="1"/>
      <w:numFmt w:val="decimal"/>
      <w:lvlText w:val="%1.%2.%3.%4.%5.%6.%7.%8.%9"/>
      <w:lvlJc w:val="left"/>
      <w:pPr>
        <w:tabs>
          <w:tab w:val="left" w:pos="5562"/>
        </w:tabs>
        <w:ind w:left="5102" w:hanging="1700"/>
      </w:pPr>
      <w:rPr>
        <w:rFonts w:hint="eastAsia"/>
      </w:rPr>
    </w:lvl>
  </w:abstractNum>
  <w:abstractNum w:abstractNumId="21">
    <w:nsid w:val="386535DE"/>
    <w:multiLevelType w:val="singleLevel"/>
    <w:tmpl w:val="386535DE"/>
    <w:lvl w:ilvl="0" w:tentative="0">
      <w:start w:val="1"/>
      <w:numFmt w:val="lowerLetter"/>
      <w:suff w:val="nothing"/>
      <w:lvlText w:val="%1）"/>
      <w:lvlJc w:val="left"/>
    </w:lvl>
  </w:abstractNum>
  <w:abstractNum w:abstractNumId="22">
    <w:nsid w:val="3B2B322A"/>
    <w:multiLevelType w:val="singleLevel"/>
    <w:tmpl w:val="3B2B322A"/>
    <w:lvl w:ilvl="0" w:tentative="0">
      <w:start w:val="1"/>
      <w:numFmt w:val="lowerLetter"/>
      <w:suff w:val="nothing"/>
      <w:lvlText w:val="%1）"/>
      <w:lvlJc w:val="left"/>
    </w:lvl>
  </w:abstractNum>
  <w:abstractNum w:abstractNumId="23">
    <w:nsid w:val="3D733618"/>
    <w:multiLevelType w:val="multilevel"/>
    <w:tmpl w:val="3D733618"/>
    <w:lvl w:ilvl="0" w:tentative="0">
      <w:start w:val="1"/>
      <w:numFmt w:val="decimal"/>
      <w:pStyle w:val="39"/>
      <w:lvlText w:val="%1)"/>
      <w:lvlJc w:val="left"/>
      <w:pPr>
        <w:tabs>
          <w:tab w:val="left" w:pos="0"/>
        </w:tabs>
        <w:ind w:left="720" w:hanging="357"/>
      </w:pPr>
      <w:rPr>
        <w:rFonts w:hint="eastAsia"/>
      </w:rPr>
    </w:lvl>
    <w:lvl w:ilvl="1" w:tentative="0">
      <w:start w:val="1"/>
      <w:numFmt w:val="lowerLetter"/>
      <w:lvlText w:val="%2)"/>
      <w:lvlJc w:val="left"/>
      <w:pPr>
        <w:tabs>
          <w:tab w:val="left" w:pos="504"/>
        </w:tabs>
        <w:ind w:left="544" w:hanging="544"/>
      </w:pPr>
      <w:rPr>
        <w:rFonts w:hint="eastAsia"/>
      </w:rPr>
    </w:lvl>
    <w:lvl w:ilvl="2" w:tentative="0">
      <w:start w:val="1"/>
      <w:numFmt w:val="lowerRoman"/>
      <w:lvlText w:val="%3."/>
      <w:lvlJc w:val="right"/>
      <w:pPr>
        <w:tabs>
          <w:tab w:val="left" w:pos="532"/>
        </w:tabs>
        <w:ind w:left="544" w:hanging="544"/>
      </w:pPr>
      <w:rPr>
        <w:rFonts w:hint="eastAsia"/>
      </w:rPr>
    </w:lvl>
    <w:lvl w:ilvl="3" w:tentative="0">
      <w:start w:val="1"/>
      <w:numFmt w:val="decimal"/>
      <w:lvlText w:val="%4."/>
      <w:lvlJc w:val="left"/>
      <w:pPr>
        <w:tabs>
          <w:tab w:val="left" w:pos="560"/>
        </w:tabs>
        <w:ind w:left="544" w:hanging="544"/>
      </w:pPr>
      <w:rPr>
        <w:rFonts w:hint="eastAsia"/>
      </w:rPr>
    </w:lvl>
    <w:lvl w:ilvl="4" w:tentative="0">
      <w:start w:val="1"/>
      <w:numFmt w:val="lowerLetter"/>
      <w:lvlText w:val="%5)"/>
      <w:lvlJc w:val="left"/>
      <w:pPr>
        <w:tabs>
          <w:tab w:val="left" w:pos="588"/>
        </w:tabs>
        <w:ind w:left="544" w:hanging="544"/>
      </w:pPr>
      <w:rPr>
        <w:rFonts w:hint="eastAsia"/>
      </w:rPr>
    </w:lvl>
    <w:lvl w:ilvl="5" w:tentative="0">
      <w:start w:val="1"/>
      <w:numFmt w:val="lowerRoman"/>
      <w:lvlText w:val="%6."/>
      <w:lvlJc w:val="right"/>
      <w:pPr>
        <w:tabs>
          <w:tab w:val="left" w:pos="616"/>
        </w:tabs>
        <w:ind w:left="544" w:hanging="544"/>
      </w:pPr>
      <w:rPr>
        <w:rFonts w:hint="eastAsia"/>
      </w:rPr>
    </w:lvl>
    <w:lvl w:ilvl="6" w:tentative="0">
      <w:start w:val="1"/>
      <w:numFmt w:val="decimal"/>
      <w:lvlText w:val="%7."/>
      <w:lvlJc w:val="left"/>
      <w:pPr>
        <w:tabs>
          <w:tab w:val="left" w:pos="644"/>
        </w:tabs>
        <w:ind w:left="544" w:hanging="544"/>
      </w:pPr>
      <w:rPr>
        <w:rFonts w:hint="eastAsia"/>
      </w:rPr>
    </w:lvl>
    <w:lvl w:ilvl="7" w:tentative="0">
      <w:start w:val="1"/>
      <w:numFmt w:val="lowerLetter"/>
      <w:lvlText w:val="%8)"/>
      <w:lvlJc w:val="left"/>
      <w:pPr>
        <w:tabs>
          <w:tab w:val="left" w:pos="672"/>
        </w:tabs>
        <w:ind w:left="544" w:hanging="544"/>
      </w:pPr>
      <w:rPr>
        <w:rFonts w:hint="eastAsia"/>
      </w:rPr>
    </w:lvl>
    <w:lvl w:ilvl="8" w:tentative="0">
      <w:start w:val="1"/>
      <w:numFmt w:val="lowerRoman"/>
      <w:lvlText w:val="%9."/>
      <w:lvlJc w:val="right"/>
      <w:pPr>
        <w:tabs>
          <w:tab w:val="left" w:pos="700"/>
        </w:tabs>
        <w:ind w:left="544" w:hanging="544"/>
      </w:pPr>
      <w:rPr>
        <w:rFonts w:hint="eastAsia"/>
      </w:rPr>
    </w:lvl>
  </w:abstractNum>
  <w:abstractNum w:abstractNumId="24">
    <w:nsid w:val="407E65F9"/>
    <w:multiLevelType w:val="multilevel"/>
    <w:tmpl w:val="407E65F9"/>
    <w:lvl w:ilvl="0" w:tentative="0">
      <w:start w:val="1"/>
      <w:numFmt w:val="none"/>
      <w:pStyle w:val="272"/>
      <w:lvlText w:val="%1·　"/>
      <w:lvlJc w:val="left"/>
      <w:pPr>
        <w:tabs>
          <w:tab w:val="left" w:pos="1140"/>
        </w:tabs>
        <w:ind w:left="737" w:hanging="317"/>
      </w:pPr>
      <w:rPr>
        <w:rFonts w:hint="eastAsia" w:ascii="宋体" w:hAnsi="Times New Roman" w:eastAsia="宋体"/>
        <w:b w:val="0"/>
        <w:i w:val="0"/>
        <w:sz w:val="21"/>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25">
    <w:nsid w:val="41A64E98"/>
    <w:multiLevelType w:val="multilevel"/>
    <w:tmpl w:val="41A64E98"/>
    <w:lvl w:ilvl="0" w:tentative="0">
      <w:start w:val="1"/>
      <w:numFmt w:val="decimal"/>
      <w:pStyle w:val="279"/>
      <w:lvlText w:val="0.%1"/>
      <w:lvlJc w:val="left"/>
      <w:pPr>
        <w:tabs>
          <w:tab w:val="left" w:pos="360"/>
        </w:tabs>
        <w:ind w:left="0" w:firstLine="0"/>
      </w:pPr>
      <w:rPr>
        <w:rFonts w:hint="eastAsia" w:ascii="宋体" w:hAnsi="Times New Roman" w:eastAsia="宋体"/>
        <w:b/>
        <w:i w:val="0"/>
        <w:sz w:val="21"/>
      </w:rPr>
    </w:lvl>
    <w:lvl w:ilvl="1" w:tentative="0">
      <w:start w:val="1"/>
      <w:numFmt w:val="decimal"/>
      <w:lvlText w:val="0.%1.%2"/>
      <w:lvlJc w:val="left"/>
      <w:pPr>
        <w:tabs>
          <w:tab w:val="left" w:pos="720"/>
        </w:tabs>
        <w:ind w:left="0" w:firstLine="0"/>
      </w:pPr>
      <w:rPr>
        <w:rFonts w:hint="eastAsia" w:ascii="黑体" w:hAnsi="Times New Roman" w:eastAsia="黑体"/>
        <w:b/>
        <w:i w:val="0"/>
        <w:sz w:val="21"/>
      </w:rPr>
    </w:lvl>
    <w:lvl w:ilvl="2" w:tentative="0">
      <w:start w:val="1"/>
      <w:numFmt w:val="decimal"/>
      <w:lvlText w:val="0.%2.%3  "/>
      <w:lvlJc w:val="left"/>
      <w:pPr>
        <w:tabs>
          <w:tab w:val="left" w:pos="-31680"/>
        </w:tabs>
        <w:ind w:left="-32767" w:firstLine="0"/>
      </w:pPr>
      <w:rPr>
        <w:rFonts w:hint="eastAsia"/>
      </w:rPr>
    </w:lvl>
    <w:lvl w:ilvl="3" w:tentative="0">
      <w:start w:val="1"/>
      <w:numFmt w:val="decimal"/>
      <w:lvlText w:val="%1.%2.%3.%4"/>
      <w:lvlJc w:val="left"/>
      <w:pPr>
        <w:tabs>
          <w:tab w:val="left" w:pos="1984"/>
        </w:tabs>
        <w:ind w:left="1984" w:hanging="708"/>
      </w:pPr>
      <w:rPr>
        <w:rFonts w:hint="eastAsia"/>
      </w:rPr>
    </w:lvl>
    <w:lvl w:ilvl="4" w:tentative="0">
      <w:start w:val="1"/>
      <w:numFmt w:val="decimal"/>
      <w:lvlText w:val="%1.%2.%3.%4.%5"/>
      <w:lvlJc w:val="left"/>
      <w:pPr>
        <w:tabs>
          <w:tab w:val="left" w:pos="2781"/>
        </w:tabs>
        <w:ind w:left="2551" w:hanging="850"/>
      </w:pPr>
      <w:rPr>
        <w:rFonts w:hint="eastAsia"/>
      </w:rPr>
    </w:lvl>
    <w:lvl w:ilvl="5" w:tentative="0">
      <w:start w:val="1"/>
      <w:numFmt w:val="decimal"/>
      <w:lvlText w:val="%1.%2.%3.%4.%5.%6"/>
      <w:lvlJc w:val="left"/>
      <w:pPr>
        <w:tabs>
          <w:tab w:val="left" w:pos="3260"/>
        </w:tabs>
        <w:ind w:left="3260" w:hanging="1134"/>
      </w:pPr>
      <w:rPr>
        <w:rFonts w:hint="eastAsia"/>
      </w:rPr>
    </w:lvl>
    <w:lvl w:ilvl="6" w:tentative="0">
      <w:start w:val="1"/>
      <w:numFmt w:val="decimal"/>
      <w:lvlText w:val="%1.%2.%3.%4.%5.%6.%7"/>
      <w:lvlJc w:val="left"/>
      <w:pPr>
        <w:tabs>
          <w:tab w:val="left" w:pos="3991"/>
        </w:tabs>
        <w:ind w:left="3827" w:hanging="1276"/>
      </w:pPr>
      <w:rPr>
        <w:rFonts w:hint="eastAsia"/>
      </w:rPr>
    </w:lvl>
    <w:lvl w:ilvl="7" w:tentative="0">
      <w:start w:val="1"/>
      <w:numFmt w:val="decimal"/>
      <w:lvlText w:val="%1.%2.%3.%4.%5.%6.%7.%8"/>
      <w:lvlJc w:val="left"/>
      <w:pPr>
        <w:tabs>
          <w:tab w:val="left" w:pos="4776"/>
        </w:tabs>
        <w:ind w:left="4394" w:hanging="1418"/>
      </w:pPr>
      <w:rPr>
        <w:rFonts w:hint="eastAsia"/>
      </w:rPr>
    </w:lvl>
    <w:lvl w:ilvl="8" w:tentative="0">
      <w:start w:val="1"/>
      <w:numFmt w:val="decimal"/>
      <w:lvlText w:val="%1.%2.%3.%4.%5.%6.%7.%8.%9"/>
      <w:lvlJc w:val="left"/>
      <w:pPr>
        <w:tabs>
          <w:tab w:val="left" w:pos="5562"/>
        </w:tabs>
        <w:ind w:left="5102" w:hanging="1700"/>
      </w:pPr>
      <w:rPr>
        <w:rFonts w:hint="eastAsia"/>
      </w:rPr>
    </w:lvl>
  </w:abstractNum>
  <w:abstractNum w:abstractNumId="26">
    <w:nsid w:val="42FE570A"/>
    <w:multiLevelType w:val="multilevel"/>
    <w:tmpl w:val="42FE570A"/>
    <w:lvl w:ilvl="0" w:tentative="0">
      <w:start w:val="1"/>
      <w:numFmt w:val="decimal"/>
      <w:suff w:val="nothing"/>
      <w:lvlText w:val="%1  "/>
      <w:lvlJc w:val="left"/>
      <w:pPr>
        <w:ind w:left="0" w:firstLine="0"/>
      </w:pPr>
      <w:rPr>
        <w:rFonts w:hint="default" w:ascii="Arial" w:hAnsi="Arial" w:eastAsia="黑体"/>
        <w:b w:val="0"/>
        <w:i w:val="0"/>
        <w:sz w:val="36"/>
        <w:szCs w:val="36"/>
      </w:rPr>
    </w:lvl>
    <w:lvl w:ilvl="1" w:tentative="0">
      <w:start w:val="1"/>
      <w:numFmt w:val="decimal"/>
      <w:suff w:val="nothing"/>
      <w:lvlText w:val="%1.%2  "/>
      <w:lvlJc w:val="left"/>
      <w:pPr>
        <w:ind w:left="0" w:firstLine="0"/>
      </w:pPr>
      <w:rPr>
        <w:rFonts w:hint="default" w:ascii="Arial" w:hAnsi="Arial"/>
        <w:b w:val="0"/>
        <w:i w:val="0"/>
        <w:sz w:val="30"/>
        <w:szCs w:val="30"/>
      </w:rPr>
    </w:lvl>
    <w:lvl w:ilvl="2" w:tentative="0">
      <w:start w:val="1"/>
      <w:numFmt w:val="decimal"/>
      <w:suff w:val="nothing"/>
      <w:lvlText w:val="%1.%2.%3  "/>
      <w:lvlJc w:val="left"/>
      <w:pPr>
        <w:ind w:left="0" w:firstLine="0"/>
      </w:pPr>
      <w:rPr>
        <w:rFonts w:hint="default" w:ascii="Arial" w:hAnsi="Arial"/>
        <w:b w:val="0"/>
        <w:i w:val="0"/>
        <w:sz w:val="24"/>
        <w:szCs w:val="24"/>
      </w:rPr>
    </w:lvl>
    <w:lvl w:ilvl="3" w:tentative="0">
      <w:start w:val="1"/>
      <w:numFmt w:val="decimal"/>
      <w:suff w:val="nothing"/>
      <w:lvlText w:val="%1.%2.%3.%4  "/>
      <w:lvlJc w:val="left"/>
      <w:pPr>
        <w:ind w:left="0" w:firstLine="0"/>
      </w:pPr>
      <w:rPr>
        <w:rFonts w:hint="default" w:ascii="Arial" w:hAnsi="Arial"/>
        <w:b w:val="0"/>
        <w:i w:val="0"/>
        <w:sz w:val="21"/>
        <w:szCs w:val="21"/>
      </w:rPr>
    </w:lvl>
    <w:lvl w:ilvl="4" w:tentative="0">
      <w:start w:val="1"/>
      <w:numFmt w:val="decimal"/>
      <w:lvlText w:val="%5."/>
      <w:lvlJc w:val="left"/>
      <w:pPr>
        <w:tabs>
          <w:tab w:val="left" w:pos="1134"/>
        </w:tabs>
        <w:ind w:left="1134" w:hanging="312"/>
      </w:pPr>
      <w:rPr>
        <w:rFonts w:hint="default" w:ascii="Arial" w:hAnsi="Arial"/>
        <w:b w:val="0"/>
        <w:i w:val="0"/>
        <w:sz w:val="21"/>
        <w:szCs w:val="21"/>
      </w:rPr>
    </w:lvl>
    <w:lvl w:ilvl="5" w:tentative="0">
      <w:start w:val="1"/>
      <w:numFmt w:val="decimal"/>
      <w:lvlText w:val="%6)"/>
      <w:lvlJc w:val="left"/>
      <w:pPr>
        <w:tabs>
          <w:tab w:val="left" w:pos="1134"/>
        </w:tabs>
        <w:ind w:left="1134" w:hanging="312"/>
      </w:pPr>
      <w:rPr>
        <w:rFonts w:hint="default" w:ascii="Arial" w:hAnsi="Arial"/>
        <w:b w:val="0"/>
        <w:i w:val="0"/>
        <w:sz w:val="21"/>
        <w:szCs w:val="21"/>
      </w:rPr>
    </w:lvl>
    <w:lvl w:ilvl="6" w:tentative="0">
      <w:start w:val="1"/>
      <w:numFmt w:val="lowerLetter"/>
      <w:lvlText w:val="%7."/>
      <w:lvlJc w:val="left"/>
      <w:pPr>
        <w:tabs>
          <w:tab w:val="left" w:pos="1134"/>
        </w:tabs>
        <w:ind w:left="1134" w:hanging="312"/>
      </w:pPr>
      <w:rPr>
        <w:rFonts w:hint="default" w:ascii="Arial" w:hAnsi="Arial"/>
        <w:b w:val="0"/>
        <w:i w:val="0"/>
        <w:sz w:val="21"/>
        <w:szCs w:val="21"/>
      </w:rPr>
    </w:lvl>
    <w:lvl w:ilvl="7" w:tentative="0">
      <w:start w:val="1"/>
      <w:numFmt w:val="decimal"/>
      <w:lvlRestart w:val="0"/>
      <w:pStyle w:val="208"/>
      <w:suff w:val="space"/>
      <w:lvlText w:val="图%8"/>
      <w:lvlJc w:val="center"/>
      <w:pPr>
        <w:ind w:left="0" w:firstLine="0"/>
      </w:pPr>
      <w:rPr>
        <w:rFonts w:hint="default" w:ascii="Arial" w:hAnsi="Arial" w:eastAsia="黑体"/>
        <w:b w:val="0"/>
        <w:i w:val="0"/>
        <w:sz w:val="18"/>
        <w:szCs w:val="18"/>
      </w:rPr>
    </w:lvl>
    <w:lvl w:ilvl="8" w:tentative="0">
      <w:start w:val="1"/>
      <w:numFmt w:val="decimal"/>
      <w:lvlRestart w:val="0"/>
      <w:pStyle w:val="196"/>
      <w:suff w:val="space"/>
      <w:lvlText w:val="表%9"/>
      <w:lvlJc w:val="center"/>
      <w:pPr>
        <w:ind w:left="0" w:firstLine="0"/>
      </w:pPr>
      <w:rPr>
        <w:rFonts w:hint="default" w:ascii="Arial" w:hAnsi="Arial" w:eastAsia="黑体"/>
        <w:b w:val="0"/>
        <w:i w:val="0"/>
        <w:sz w:val="18"/>
        <w:szCs w:val="18"/>
      </w:rPr>
    </w:lvl>
  </w:abstractNum>
  <w:abstractNum w:abstractNumId="27">
    <w:nsid w:val="4481537E"/>
    <w:multiLevelType w:val="multilevel"/>
    <w:tmpl w:val="4481537E"/>
    <w:lvl w:ilvl="0" w:tentative="0">
      <w:start w:val="1"/>
      <w:numFmt w:val="lowerLetter"/>
      <w:lvlText w:val="%1)"/>
      <w:lvlJc w:val="left"/>
      <w:pPr>
        <w:tabs>
          <w:tab w:val="left" w:pos="840"/>
        </w:tabs>
        <w:ind w:left="839" w:hanging="419"/>
      </w:pPr>
      <w:rPr>
        <w:rFonts w:hint="default" w:ascii="Times New Roman" w:hAnsi="Times New Roman" w:eastAsia="宋体" w:cs="Times New Roman"/>
        <w:b w:val="0"/>
        <w:i w:val="0"/>
        <w:sz w:val="21"/>
        <w:szCs w:val="21"/>
      </w:rPr>
    </w:lvl>
    <w:lvl w:ilvl="1" w:tentative="0">
      <w:start w:val="1"/>
      <w:numFmt w:val="decimal"/>
      <w:lvlText w:val="%2)"/>
      <w:lvlJc w:val="left"/>
      <w:pPr>
        <w:tabs>
          <w:tab w:val="left" w:pos="1260"/>
        </w:tabs>
        <w:ind w:left="1259" w:hanging="419"/>
      </w:pPr>
      <w:rPr>
        <w:rFonts w:hint="eastAsia"/>
      </w:rPr>
    </w:lvl>
    <w:lvl w:ilvl="2" w:tentative="0">
      <w:start w:val="1"/>
      <w:numFmt w:val="decimal"/>
      <w:lvlText w:val="(%3)"/>
      <w:lvlJc w:val="left"/>
      <w:pPr>
        <w:tabs>
          <w:tab w:val="left" w:pos="0"/>
        </w:tabs>
        <w:ind w:left="1679" w:hanging="420"/>
      </w:pPr>
      <w:rPr>
        <w:rFonts w:hint="eastAsia" w:ascii="宋体" w:eastAsia="宋体"/>
        <w:b w:val="0"/>
        <w:i w:val="0"/>
        <w:sz w:val="21"/>
        <w:szCs w:val="21"/>
      </w:rPr>
    </w:lvl>
    <w:lvl w:ilvl="3" w:tentative="0">
      <w:start w:val="1"/>
      <w:numFmt w:val="decimal"/>
      <w:lvlText w:val="%4."/>
      <w:lvlJc w:val="left"/>
      <w:pPr>
        <w:tabs>
          <w:tab w:val="left" w:pos="2100"/>
        </w:tabs>
        <w:ind w:left="2099" w:hanging="419"/>
      </w:pPr>
      <w:rPr>
        <w:rFonts w:hint="eastAsia"/>
      </w:rPr>
    </w:lvl>
    <w:lvl w:ilvl="4" w:tentative="0">
      <w:start w:val="1"/>
      <w:numFmt w:val="lowerLetter"/>
      <w:lvlText w:val="%5)"/>
      <w:lvlJc w:val="left"/>
      <w:pPr>
        <w:tabs>
          <w:tab w:val="left" w:pos="2520"/>
        </w:tabs>
        <w:ind w:left="2519" w:hanging="419"/>
      </w:pPr>
      <w:rPr>
        <w:rFonts w:hint="eastAsia"/>
      </w:rPr>
    </w:lvl>
    <w:lvl w:ilvl="5" w:tentative="0">
      <w:start w:val="1"/>
      <w:numFmt w:val="lowerRoman"/>
      <w:lvlText w:val="%6."/>
      <w:lvlJc w:val="right"/>
      <w:pPr>
        <w:tabs>
          <w:tab w:val="left" w:pos="2940"/>
        </w:tabs>
        <w:ind w:left="2939" w:hanging="419"/>
      </w:pPr>
      <w:rPr>
        <w:rFonts w:hint="eastAsia"/>
      </w:rPr>
    </w:lvl>
    <w:lvl w:ilvl="6" w:tentative="0">
      <w:start w:val="1"/>
      <w:numFmt w:val="decimal"/>
      <w:lvlText w:val="%7."/>
      <w:lvlJc w:val="left"/>
      <w:pPr>
        <w:tabs>
          <w:tab w:val="left" w:pos="3360"/>
        </w:tabs>
        <w:ind w:left="3359" w:hanging="419"/>
      </w:pPr>
      <w:rPr>
        <w:rFonts w:hint="eastAsia"/>
      </w:rPr>
    </w:lvl>
    <w:lvl w:ilvl="7" w:tentative="0">
      <w:start w:val="1"/>
      <w:numFmt w:val="lowerLetter"/>
      <w:lvlText w:val="%8)"/>
      <w:lvlJc w:val="left"/>
      <w:pPr>
        <w:tabs>
          <w:tab w:val="left" w:pos="3780"/>
        </w:tabs>
        <w:ind w:left="3779" w:hanging="419"/>
      </w:pPr>
      <w:rPr>
        <w:rFonts w:hint="eastAsia"/>
      </w:rPr>
    </w:lvl>
    <w:lvl w:ilvl="8" w:tentative="0">
      <w:start w:val="1"/>
      <w:numFmt w:val="lowerRoman"/>
      <w:lvlText w:val="%9."/>
      <w:lvlJc w:val="right"/>
      <w:pPr>
        <w:tabs>
          <w:tab w:val="left" w:pos="4200"/>
        </w:tabs>
        <w:ind w:left="4199" w:hanging="419"/>
      </w:pPr>
      <w:rPr>
        <w:rFonts w:hint="eastAsia"/>
      </w:rPr>
    </w:lvl>
  </w:abstractNum>
  <w:abstractNum w:abstractNumId="28">
    <w:nsid w:val="4A764F60"/>
    <w:multiLevelType w:val="singleLevel"/>
    <w:tmpl w:val="4A764F60"/>
    <w:lvl w:ilvl="0" w:tentative="0">
      <w:start w:val="1"/>
      <w:numFmt w:val="lowerLetter"/>
      <w:suff w:val="nothing"/>
      <w:lvlText w:val="%1）"/>
      <w:lvlJc w:val="left"/>
    </w:lvl>
  </w:abstractNum>
  <w:abstractNum w:abstractNumId="29">
    <w:nsid w:val="4AC81BCC"/>
    <w:multiLevelType w:val="multilevel"/>
    <w:tmpl w:val="4AC81BCC"/>
    <w:lvl w:ilvl="0" w:tentative="0">
      <w:start w:val="1"/>
      <w:numFmt w:val="lowerLetter"/>
      <w:pStyle w:val="112"/>
      <w:lvlText w:val="%1)"/>
      <w:lvlJc w:val="left"/>
      <w:pPr>
        <w:tabs>
          <w:tab w:val="left" w:pos="840"/>
        </w:tabs>
        <w:ind w:left="839" w:hanging="419"/>
      </w:pPr>
      <w:rPr>
        <w:rFonts w:hint="default" w:ascii="Times New Roman" w:hAnsi="Times New Roman" w:eastAsia="宋体" w:cs="Times New Roman"/>
        <w:b w:val="0"/>
        <w:i w:val="0"/>
        <w:sz w:val="21"/>
        <w:szCs w:val="21"/>
      </w:rPr>
    </w:lvl>
    <w:lvl w:ilvl="1" w:tentative="0">
      <w:start w:val="1"/>
      <w:numFmt w:val="decimal"/>
      <w:pStyle w:val="107"/>
      <w:lvlText w:val="%2)"/>
      <w:lvlJc w:val="left"/>
      <w:pPr>
        <w:tabs>
          <w:tab w:val="left" w:pos="1260"/>
        </w:tabs>
        <w:ind w:left="1259" w:hanging="419"/>
      </w:pPr>
      <w:rPr>
        <w:rFonts w:hint="eastAsia"/>
      </w:rPr>
    </w:lvl>
    <w:lvl w:ilvl="2" w:tentative="0">
      <w:start w:val="1"/>
      <w:numFmt w:val="decimal"/>
      <w:pStyle w:val="114"/>
      <w:lvlText w:val="(%3)"/>
      <w:lvlJc w:val="left"/>
      <w:pPr>
        <w:tabs>
          <w:tab w:val="left" w:pos="0"/>
        </w:tabs>
        <w:ind w:left="1679" w:hanging="420"/>
      </w:pPr>
      <w:rPr>
        <w:rFonts w:hint="eastAsia" w:ascii="宋体" w:eastAsia="宋体"/>
        <w:b w:val="0"/>
        <w:i w:val="0"/>
        <w:sz w:val="21"/>
        <w:szCs w:val="21"/>
      </w:rPr>
    </w:lvl>
    <w:lvl w:ilvl="3" w:tentative="0">
      <w:start w:val="1"/>
      <w:numFmt w:val="decimal"/>
      <w:lvlText w:val="%4."/>
      <w:lvlJc w:val="left"/>
      <w:pPr>
        <w:tabs>
          <w:tab w:val="left" w:pos="2100"/>
        </w:tabs>
        <w:ind w:left="2099" w:hanging="419"/>
      </w:pPr>
      <w:rPr>
        <w:rFonts w:hint="eastAsia"/>
      </w:rPr>
    </w:lvl>
    <w:lvl w:ilvl="4" w:tentative="0">
      <w:start w:val="1"/>
      <w:numFmt w:val="lowerLetter"/>
      <w:lvlText w:val="%5)"/>
      <w:lvlJc w:val="left"/>
      <w:pPr>
        <w:tabs>
          <w:tab w:val="left" w:pos="2520"/>
        </w:tabs>
        <w:ind w:left="2519" w:hanging="419"/>
      </w:pPr>
      <w:rPr>
        <w:rFonts w:hint="eastAsia"/>
      </w:rPr>
    </w:lvl>
    <w:lvl w:ilvl="5" w:tentative="0">
      <w:start w:val="1"/>
      <w:numFmt w:val="lowerRoman"/>
      <w:lvlText w:val="%6."/>
      <w:lvlJc w:val="right"/>
      <w:pPr>
        <w:tabs>
          <w:tab w:val="left" w:pos="2940"/>
        </w:tabs>
        <w:ind w:left="2939" w:hanging="419"/>
      </w:pPr>
      <w:rPr>
        <w:rFonts w:hint="eastAsia"/>
      </w:rPr>
    </w:lvl>
    <w:lvl w:ilvl="6" w:tentative="0">
      <w:start w:val="1"/>
      <w:numFmt w:val="decimal"/>
      <w:lvlText w:val="%7."/>
      <w:lvlJc w:val="left"/>
      <w:pPr>
        <w:tabs>
          <w:tab w:val="left" w:pos="3360"/>
        </w:tabs>
        <w:ind w:left="3359" w:hanging="419"/>
      </w:pPr>
      <w:rPr>
        <w:rFonts w:hint="eastAsia"/>
      </w:rPr>
    </w:lvl>
    <w:lvl w:ilvl="7" w:tentative="0">
      <w:start w:val="1"/>
      <w:numFmt w:val="lowerLetter"/>
      <w:lvlText w:val="%8)"/>
      <w:lvlJc w:val="left"/>
      <w:pPr>
        <w:tabs>
          <w:tab w:val="left" w:pos="3780"/>
        </w:tabs>
        <w:ind w:left="3779" w:hanging="419"/>
      </w:pPr>
      <w:rPr>
        <w:rFonts w:hint="eastAsia"/>
      </w:rPr>
    </w:lvl>
    <w:lvl w:ilvl="8" w:tentative="0">
      <w:start w:val="1"/>
      <w:numFmt w:val="lowerRoman"/>
      <w:lvlText w:val="%9."/>
      <w:lvlJc w:val="right"/>
      <w:pPr>
        <w:tabs>
          <w:tab w:val="left" w:pos="4200"/>
        </w:tabs>
        <w:ind w:left="4199" w:hanging="419"/>
      </w:pPr>
      <w:rPr>
        <w:rFonts w:hint="eastAsia"/>
      </w:rPr>
    </w:lvl>
  </w:abstractNum>
  <w:abstractNum w:abstractNumId="30">
    <w:nsid w:val="4B733A5F"/>
    <w:multiLevelType w:val="multilevel"/>
    <w:tmpl w:val="4B733A5F"/>
    <w:lvl w:ilvl="0" w:tentative="0">
      <w:start w:val="1"/>
      <w:numFmt w:val="decimal"/>
      <w:pStyle w:val="115"/>
      <w:suff w:val="nothing"/>
      <w:lvlText w:val="示例%1："/>
      <w:lvlJc w:val="left"/>
      <w:pPr>
        <w:ind w:left="0" w:firstLine="363"/>
      </w:pPr>
      <w:rPr>
        <w:rFonts w:hint="eastAsia" w:ascii="黑体" w:hAnsi="Times New Roman" w:eastAsia="黑体"/>
        <w:b w:val="0"/>
        <w:i w:val="0"/>
        <w:sz w:val="18"/>
        <w:szCs w:val="18"/>
        <w:vertAlign w:val="baseline"/>
      </w:rPr>
    </w:lvl>
    <w:lvl w:ilvl="1" w:tentative="0">
      <w:start w:val="1"/>
      <w:numFmt w:val="none"/>
      <w:suff w:val="space"/>
      <w:lvlText w:val=""/>
      <w:lvlJc w:val="left"/>
      <w:pPr>
        <w:ind w:left="0" w:firstLine="0"/>
      </w:pPr>
      <w:rPr>
        <w:rFonts w:hint="eastAsia"/>
        <w:vertAlign w:val="baseline"/>
      </w:rPr>
    </w:lvl>
    <w:lvl w:ilvl="2" w:tentative="0">
      <w:start w:val="1"/>
      <w:numFmt w:val="decimal"/>
      <w:suff w:val="space"/>
      <w:lvlText w:val="2.2.%3"/>
      <w:lvlJc w:val="left"/>
      <w:pPr>
        <w:ind w:left="0" w:firstLine="0"/>
      </w:pPr>
      <w:rPr>
        <w:rFonts w:hint="eastAsia"/>
        <w:vertAlign w:val="baseline"/>
      </w:rPr>
    </w:lvl>
    <w:lvl w:ilvl="3" w:tentative="0">
      <w:start w:val="1"/>
      <w:numFmt w:val="decimal"/>
      <w:lvlText w:val="%4."/>
      <w:lvlJc w:val="left"/>
      <w:pPr>
        <w:tabs>
          <w:tab w:val="left" w:pos="0"/>
        </w:tabs>
        <w:ind w:left="992" w:hanging="629"/>
      </w:pPr>
      <w:rPr>
        <w:rFonts w:hint="eastAsia"/>
        <w:vertAlign w:val="baseline"/>
      </w:rPr>
    </w:lvl>
    <w:lvl w:ilvl="4" w:tentative="0">
      <w:start w:val="1"/>
      <w:numFmt w:val="lowerLetter"/>
      <w:lvlText w:val="%5)"/>
      <w:lvlJc w:val="left"/>
      <w:pPr>
        <w:tabs>
          <w:tab w:val="left" w:pos="0"/>
        </w:tabs>
        <w:ind w:left="992" w:hanging="629"/>
      </w:pPr>
      <w:rPr>
        <w:rFonts w:hint="eastAsia"/>
        <w:vertAlign w:val="baseline"/>
      </w:rPr>
    </w:lvl>
    <w:lvl w:ilvl="5" w:tentative="0">
      <w:start w:val="1"/>
      <w:numFmt w:val="lowerRoman"/>
      <w:lvlText w:val="%6."/>
      <w:lvlJc w:val="right"/>
      <w:pPr>
        <w:tabs>
          <w:tab w:val="left" w:pos="0"/>
        </w:tabs>
        <w:ind w:left="992" w:hanging="629"/>
      </w:pPr>
      <w:rPr>
        <w:rFonts w:hint="eastAsia"/>
        <w:vertAlign w:val="baseline"/>
      </w:rPr>
    </w:lvl>
    <w:lvl w:ilvl="6" w:tentative="0">
      <w:start w:val="1"/>
      <w:numFmt w:val="decimal"/>
      <w:lvlText w:val="%7."/>
      <w:lvlJc w:val="left"/>
      <w:pPr>
        <w:tabs>
          <w:tab w:val="left" w:pos="0"/>
        </w:tabs>
        <w:ind w:left="992" w:hanging="629"/>
      </w:pPr>
      <w:rPr>
        <w:rFonts w:hint="eastAsia"/>
        <w:vertAlign w:val="baseline"/>
      </w:rPr>
    </w:lvl>
    <w:lvl w:ilvl="7" w:tentative="0">
      <w:start w:val="1"/>
      <w:numFmt w:val="lowerLetter"/>
      <w:lvlText w:val="%8)"/>
      <w:lvlJc w:val="left"/>
      <w:pPr>
        <w:tabs>
          <w:tab w:val="left" w:pos="0"/>
        </w:tabs>
        <w:ind w:left="992" w:hanging="629"/>
      </w:pPr>
      <w:rPr>
        <w:rFonts w:hint="eastAsia"/>
        <w:vertAlign w:val="baseline"/>
      </w:rPr>
    </w:lvl>
    <w:lvl w:ilvl="8" w:tentative="0">
      <w:start w:val="1"/>
      <w:numFmt w:val="lowerRoman"/>
      <w:lvlText w:val="%9."/>
      <w:lvlJc w:val="right"/>
      <w:pPr>
        <w:tabs>
          <w:tab w:val="left" w:pos="0"/>
        </w:tabs>
        <w:ind w:left="992" w:hanging="629"/>
      </w:pPr>
      <w:rPr>
        <w:rFonts w:hint="eastAsia"/>
        <w:vertAlign w:val="baseline"/>
      </w:rPr>
    </w:lvl>
  </w:abstractNum>
  <w:abstractNum w:abstractNumId="31">
    <w:nsid w:val="51AF7B1E"/>
    <w:multiLevelType w:val="singleLevel"/>
    <w:tmpl w:val="51AF7B1E"/>
    <w:lvl w:ilvl="0" w:tentative="0">
      <w:start w:val="1"/>
      <w:numFmt w:val="lowerLetter"/>
      <w:suff w:val="nothing"/>
      <w:lvlText w:val="%1）"/>
      <w:lvlJc w:val="left"/>
    </w:lvl>
  </w:abstractNum>
  <w:abstractNum w:abstractNumId="32">
    <w:nsid w:val="557C2AF5"/>
    <w:multiLevelType w:val="multilevel"/>
    <w:tmpl w:val="557C2AF5"/>
    <w:lvl w:ilvl="0" w:tentative="0">
      <w:start w:val="1"/>
      <w:numFmt w:val="decimal"/>
      <w:pStyle w:val="181"/>
      <w:suff w:val="nothing"/>
      <w:lvlText w:val="图%1　"/>
      <w:lvlJc w:val="left"/>
      <w:pPr>
        <w:ind w:left="3970" w:firstLine="0"/>
      </w:pPr>
      <w:rPr>
        <w:rFonts w:hint="eastAsia" w:ascii="黑体" w:hAnsi="Times New Roman" w:eastAsia="黑体"/>
        <w:b w:val="0"/>
        <w:i w:val="0"/>
        <w:sz w:val="21"/>
      </w:rPr>
    </w:lvl>
    <w:lvl w:ilvl="1" w:tentative="0">
      <w:start w:val="1"/>
      <w:numFmt w:val="decimal"/>
      <w:suff w:val="nothing"/>
      <w:lvlText w:val="%1%2　"/>
      <w:lvlJc w:val="left"/>
      <w:pPr>
        <w:ind w:left="0" w:firstLine="0"/>
      </w:pPr>
      <w:rPr>
        <w:rFonts w:hint="default" w:ascii="Times New Roman" w:hAnsi="Times New Roman" w:eastAsia="黑体"/>
        <w:b w:val="0"/>
        <w:i w:val="0"/>
        <w:sz w:val="21"/>
      </w:rPr>
    </w:lvl>
    <w:lvl w:ilvl="2" w:tentative="0">
      <w:start w:val="1"/>
      <w:numFmt w:val="decimal"/>
      <w:suff w:val="nothing"/>
      <w:lvlText w:val="%1%2.%3　"/>
      <w:lvlJc w:val="left"/>
      <w:pPr>
        <w:ind w:left="0" w:firstLine="0"/>
      </w:pPr>
      <w:rPr>
        <w:rFonts w:hint="default" w:ascii="Times New Roman" w:hAnsi="Times New Roman" w:eastAsia="黑体"/>
        <w:b w:val="0"/>
        <w:i w:val="0"/>
        <w:sz w:val="21"/>
      </w:rPr>
    </w:lvl>
    <w:lvl w:ilvl="3" w:tentative="0">
      <w:start w:val="1"/>
      <w:numFmt w:val="decimal"/>
      <w:suff w:val="nothing"/>
      <w:lvlText w:val="%1%2.%3.%4　"/>
      <w:lvlJc w:val="left"/>
      <w:pPr>
        <w:ind w:left="0" w:firstLine="0"/>
      </w:pPr>
      <w:rPr>
        <w:rFonts w:hint="default" w:ascii="Times New Roman" w:hAnsi="Times New Roman" w:eastAsia="黑体"/>
        <w:b w:val="0"/>
        <w:i w:val="0"/>
        <w:sz w:val="21"/>
      </w:rPr>
    </w:lvl>
    <w:lvl w:ilvl="4" w:tentative="0">
      <w:start w:val="1"/>
      <w:numFmt w:val="decimal"/>
      <w:suff w:val="nothing"/>
      <w:lvlText w:val="%1%2.%3.%4.%5　"/>
      <w:lvlJc w:val="left"/>
      <w:pPr>
        <w:ind w:left="0" w:firstLine="0"/>
      </w:pPr>
      <w:rPr>
        <w:rFonts w:hint="default" w:ascii="Times New Roman" w:hAnsi="Times New Roman" w:eastAsia="黑体"/>
        <w:b w:val="0"/>
        <w:i w:val="0"/>
        <w:sz w:val="21"/>
      </w:rPr>
    </w:lvl>
    <w:lvl w:ilvl="5" w:tentative="0">
      <w:start w:val="1"/>
      <w:numFmt w:val="decimal"/>
      <w:suff w:val="nothing"/>
      <w:lvlText w:val="%1%2.%3.%4.%5.%6　"/>
      <w:lvlJc w:val="left"/>
      <w:pPr>
        <w:ind w:left="0" w:firstLine="0"/>
      </w:pPr>
      <w:rPr>
        <w:rFonts w:hint="default" w:ascii="Times New Roman" w:hAnsi="Times New Roman" w:eastAsia="黑体"/>
        <w:b w:val="0"/>
        <w:i w:val="0"/>
        <w:sz w:val="21"/>
      </w:rPr>
    </w:lvl>
    <w:lvl w:ilvl="6" w:tentative="0">
      <w:start w:val="1"/>
      <w:numFmt w:val="decimal"/>
      <w:suff w:val="nothing"/>
      <w:lvlText w:val="%1%2.%3.%4.%5.%6.%7　"/>
      <w:lvlJc w:val="left"/>
      <w:pPr>
        <w:ind w:left="0" w:firstLine="0"/>
      </w:pPr>
      <w:rPr>
        <w:rFonts w:hint="default" w:ascii="Times New Roman"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33">
    <w:nsid w:val="60B55DC2"/>
    <w:multiLevelType w:val="multilevel"/>
    <w:tmpl w:val="60B55DC2"/>
    <w:lvl w:ilvl="0" w:tentative="0">
      <w:start w:val="1"/>
      <w:numFmt w:val="upperLetter"/>
      <w:pStyle w:val="139"/>
      <w:lvlText w:val="%1"/>
      <w:lvlJc w:val="left"/>
      <w:pPr>
        <w:tabs>
          <w:tab w:val="left" w:pos="0"/>
        </w:tabs>
        <w:ind w:left="0" w:hanging="425"/>
      </w:pPr>
      <w:rPr>
        <w:rFonts w:hint="eastAsia"/>
      </w:rPr>
    </w:lvl>
    <w:lvl w:ilvl="1" w:tentative="0">
      <w:start w:val="1"/>
      <w:numFmt w:val="decimal"/>
      <w:pStyle w:val="140"/>
      <w:suff w:val="nothing"/>
      <w:lvlText w:val="表%1.%2　"/>
      <w:lvlJc w:val="left"/>
      <w:pPr>
        <w:ind w:left="567" w:hanging="567"/>
      </w:pPr>
      <w:rPr>
        <w:rFonts w:hint="eastAsia"/>
      </w:rPr>
    </w:lvl>
    <w:lvl w:ilvl="2" w:tentative="0">
      <w:start w:val="1"/>
      <w:numFmt w:val="decimal"/>
      <w:lvlText w:val="%1.%2.%3"/>
      <w:lvlJc w:val="left"/>
      <w:pPr>
        <w:tabs>
          <w:tab w:val="left" w:pos="993"/>
        </w:tabs>
        <w:ind w:left="993" w:hanging="567"/>
      </w:pPr>
      <w:rPr>
        <w:rFonts w:hint="eastAsia"/>
      </w:rPr>
    </w:lvl>
    <w:lvl w:ilvl="3" w:tentative="0">
      <w:start w:val="1"/>
      <w:numFmt w:val="decimal"/>
      <w:lvlText w:val="%1.%2.%3.%4"/>
      <w:lvlJc w:val="left"/>
      <w:pPr>
        <w:tabs>
          <w:tab w:val="left" w:pos="2291"/>
        </w:tabs>
        <w:ind w:left="1559" w:hanging="708"/>
      </w:pPr>
      <w:rPr>
        <w:rFonts w:hint="eastAsia"/>
      </w:rPr>
    </w:lvl>
    <w:lvl w:ilvl="4" w:tentative="0">
      <w:start w:val="1"/>
      <w:numFmt w:val="decimal"/>
      <w:lvlText w:val="%1.%2.%3.%4.%5"/>
      <w:lvlJc w:val="left"/>
      <w:pPr>
        <w:tabs>
          <w:tab w:val="left" w:pos="3076"/>
        </w:tabs>
        <w:ind w:left="2126" w:hanging="850"/>
      </w:pPr>
      <w:rPr>
        <w:rFonts w:hint="eastAsia"/>
      </w:rPr>
    </w:lvl>
    <w:lvl w:ilvl="5" w:tentative="0">
      <w:start w:val="1"/>
      <w:numFmt w:val="decimal"/>
      <w:lvlText w:val="%1.%2.%3.%4.%5.%6"/>
      <w:lvlJc w:val="left"/>
      <w:pPr>
        <w:tabs>
          <w:tab w:val="left" w:pos="3861"/>
        </w:tabs>
        <w:ind w:left="2835" w:hanging="1134"/>
      </w:pPr>
      <w:rPr>
        <w:rFonts w:hint="eastAsia"/>
      </w:rPr>
    </w:lvl>
    <w:lvl w:ilvl="6" w:tentative="0">
      <w:start w:val="1"/>
      <w:numFmt w:val="decimal"/>
      <w:lvlText w:val="%1.%2.%3.%4.%5.%6.%7"/>
      <w:lvlJc w:val="left"/>
      <w:pPr>
        <w:tabs>
          <w:tab w:val="left" w:pos="4646"/>
        </w:tabs>
        <w:ind w:left="3402" w:hanging="1276"/>
      </w:pPr>
      <w:rPr>
        <w:rFonts w:hint="eastAsia"/>
      </w:rPr>
    </w:lvl>
    <w:lvl w:ilvl="7" w:tentative="0">
      <w:start w:val="1"/>
      <w:numFmt w:val="decimal"/>
      <w:lvlText w:val="%1.%2.%3.%4.%5.%6.%7.%8"/>
      <w:lvlJc w:val="left"/>
      <w:pPr>
        <w:tabs>
          <w:tab w:val="left" w:pos="5431"/>
        </w:tabs>
        <w:ind w:left="3969" w:hanging="1418"/>
      </w:pPr>
      <w:rPr>
        <w:rFonts w:hint="eastAsia"/>
      </w:rPr>
    </w:lvl>
    <w:lvl w:ilvl="8" w:tentative="0">
      <w:start w:val="1"/>
      <w:numFmt w:val="decimal"/>
      <w:lvlText w:val="%1.%2.%3.%4.%5.%6.%7.%8.%9"/>
      <w:lvlJc w:val="left"/>
      <w:pPr>
        <w:tabs>
          <w:tab w:val="left" w:pos="6217"/>
        </w:tabs>
        <w:ind w:left="4677" w:hanging="1700"/>
      </w:pPr>
      <w:rPr>
        <w:rFonts w:hint="eastAsia"/>
      </w:rPr>
    </w:lvl>
  </w:abstractNum>
  <w:abstractNum w:abstractNumId="34">
    <w:nsid w:val="61DA3CC1"/>
    <w:multiLevelType w:val="singleLevel"/>
    <w:tmpl w:val="61DA3CC1"/>
    <w:lvl w:ilvl="0" w:tentative="0">
      <w:start w:val="1"/>
      <w:numFmt w:val="lowerLetter"/>
      <w:suff w:val="nothing"/>
      <w:lvlText w:val="%1）"/>
      <w:lvlJc w:val="left"/>
    </w:lvl>
  </w:abstractNum>
  <w:abstractNum w:abstractNumId="35">
    <w:nsid w:val="63546429"/>
    <w:multiLevelType w:val="multilevel"/>
    <w:tmpl w:val="63546429"/>
    <w:lvl w:ilvl="0" w:tentative="0">
      <w:start w:val="1"/>
      <w:numFmt w:val="decimal"/>
      <w:pStyle w:val="2"/>
      <w:lvlText w:val="%1"/>
      <w:lvlJc w:val="left"/>
      <w:pPr>
        <w:tabs>
          <w:tab w:val="left" w:pos="432"/>
        </w:tabs>
        <w:ind w:left="432" w:hanging="432"/>
      </w:pPr>
      <w:rPr>
        <w:rFonts w:hint="eastAsia"/>
      </w:rPr>
    </w:lvl>
    <w:lvl w:ilvl="1" w:tentative="0">
      <w:start w:val="1"/>
      <w:numFmt w:val="decimal"/>
      <w:pStyle w:val="3"/>
      <w:lvlText w:val="%1.%2"/>
      <w:lvlJc w:val="left"/>
      <w:pPr>
        <w:tabs>
          <w:tab w:val="left" w:pos="576"/>
        </w:tabs>
        <w:ind w:left="576" w:hanging="576"/>
      </w:pPr>
      <w:rPr>
        <w:rFonts w:hint="eastAsia"/>
      </w:rPr>
    </w:lvl>
    <w:lvl w:ilvl="2" w:tentative="0">
      <w:start w:val="1"/>
      <w:numFmt w:val="decimal"/>
      <w:pStyle w:val="4"/>
      <w:lvlText w:val="%1.%2.%3"/>
      <w:lvlJc w:val="left"/>
      <w:pPr>
        <w:tabs>
          <w:tab w:val="left" w:pos="720"/>
        </w:tabs>
        <w:ind w:left="720" w:hanging="720"/>
      </w:pPr>
      <w:rPr>
        <w:rFonts w:hint="eastAsia"/>
      </w:rPr>
    </w:lvl>
    <w:lvl w:ilvl="3" w:tentative="0">
      <w:start w:val="1"/>
      <w:numFmt w:val="decimal"/>
      <w:lvlText w:val="%4."/>
      <w:lvlJc w:val="left"/>
      <w:pPr>
        <w:tabs>
          <w:tab w:val="left" w:pos="567"/>
        </w:tabs>
        <w:ind w:left="936" w:hanging="680"/>
      </w:pPr>
      <w:rPr>
        <w:rFonts w:hint="eastAsia"/>
      </w:rPr>
    </w:lvl>
    <w:lvl w:ilvl="4" w:tentative="0">
      <w:start w:val="1"/>
      <w:numFmt w:val="decimal"/>
      <w:lvlText w:val="%5）"/>
      <w:lvlJc w:val="left"/>
      <w:pPr>
        <w:tabs>
          <w:tab w:val="left" w:pos="567"/>
        </w:tabs>
        <w:ind w:left="936" w:hanging="680"/>
      </w:pPr>
      <w:rPr>
        <w:rFonts w:hint="eastAsia"/>
      </w:rPr>
    </w:lvl>
    <w:lvl w:ilvl="5" w:tentative="0">
      <w:start w:val="1"/>
      <w:numFmt w:val="lowerLetter"/>
      <w:lvlText w:val="%6）"/>
      <w:lvlJc w:val="left"/>
      <w:pPr>
        <w:tabs>
          <w:tab w:val="left" w:pos="567"/>
        </w:tabs>
        <w:ind w:left="936" w:hanging="680"/>
      </w:pPr>
      <w:rPr>
        <w:rFonts w:hint="eastAsia"/>
      </w:rPr>
    </w:lvl>
    <w:lvl w:ilvl="6" w:tentative="0">
      <w:start w:val="1"/>
      <w:numFmt w:val="lowerRoman"/>
      <w:lvlText w:val="%7"/>
      <w:lvlJc w:val="left"/>
      <w:pPr>
        <w:tabs>
          <w:tab w:val="left" w:pos="567"/>
        </w:tabs>
        <w:ind w:left="936" w:hanging="680"/>
      </w:pPr>
      <w:rPr>
        <w:rFonts w:hint="default"/>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abstractNum w:abstractNumId="36">
    <w:nsid w:val="646260FA"/>
    <w:multiLevelType w:val="multilevel"/>
    <w:tmpl w:val="646260FA"/>
    <w:lvl w:ilvl="0" w:tentative="0">
      <w:start w:val="1"/>
      <w:numFmt w:val="decimal"/>
      <w:pStyle w:val="179"/>
      <w:suff w:val="nothing"/>
      <w:lvlText w:val="表%1　"/>
      <w:lvlJc w:val="left"/>
      <w:pPr>
        <w:ind w:left="3828" w:firstLine="0"/>
      </w:pPr>
      <w:rPr>
        <w:rFonts w:hint="eastAsia" w:ascii="黑体" w:hAnsi="Times New Roman" w:eastAsia="黑体"/>
        <w:b w:val="0"/>
        <w:i w:val="0"/>
        <w:sz w:val="21"/>
        <w:lang w:val="en-US"/>
      </w:rPr>
    </w:lvl>
    <w:lvl w:ilvl="1" w:tentative="0">
      <w:start w:val="1"/>
      <w:numFmt w:val="decimal"/>
      <w:lvlText w:val="%1.%2"/>
      <w:lvlJc w:val="left"/>
      <w:pPr>
        <w:tabs>
          <w:tab w:val="left" w:pos="992"/>
        </w:tabs>
        <w:ind w:left="992" w:hanging="567"/>
      </w:pPr>
      <w:rPr>
        <w:rFonts w:hint="eastAsia"/>
      </w:rPr>
    </w:lvl>
    <w:lvl w:ilvl="2" w:tentative="0">
      <w:start w:val="1"/>
      <w:numFmt w:val="decimal"/>
      <w:lvlText w:val="%1.%2.%3"/>
      <w:lvlJc w:val="left"/>
      <w:pPr>
        <w:tabs>
          <w:tab w:val="left" w:pos="1418"/>
        </w:tabs>
        <w:ind w:left="1418" w:hanging="567"/>
      </w:pPr>
      <w:rPr>
        <w:rFonts w:hint="eastAsia"/>
      </w:rPr>
    </w:lvl>
    <w:lvl w:ilvl="3" w:tentative="0">
      <w:start w:val="1"/>
      <w:numFmt w:val="decimal"/>
      <w:lvlText w:val="%1.%2.%3.%4"/>
      <w:lvlJc w:val="left"/>
      <w:pPr>
        <w:tabs>
          <w:tab w:val="left" w:pos="1984"/>
        </w:tabs>
        <w:ind w:left="1984" w:hanging="708"/>
      </w:pPr>
      <w:rPr>
        <w:rFonts w:hint="eastAsia"/>
      </w:rPr>
    </w:lvl>
    <w:lvl w:ilvl="4" w:tentative="0">
      <w:start w:val="1"/>
      <w:numFmt w:val="decimal"/>
      <w:lvlText w:val="%1.%2.%3.%4.%5"/>
      <w:lvlJc w:val="left"/>
      <w:pPr>
        <w:tabs>
          <w:tab w:val="left" w:pos="2551"/>
        </w:tabs>
        <w:ind w:left="2551" w:hanging="850"/>
      </w:pPr>
      <w:rPr>
        <w:rFonts w:hint="eastAsia"/>
      </w:rPr>
    </w:lvl>
    <w:lvl w:ilvl="5" w:tentative="0">
      <w:start w:val="1"/>
      <w:numFmt w:val="decimal"/>
      <w:lvlText w:val="%1.%2.%3.%4.%5.%6"/>
      <w:lvlJc w:val="left"/>
      <w:pPr>
        <w:tabs>
          <w:tab w:val="left" w:pos="3260"/>
        </w:tabs>
        <w:ind w:left="3260" w:hanging="1134"/>
      </w:pPr>
      <w:rPr>
        <w:rFonts w:hint="eastAsia"/>
      </w:rPr>
    </w:lvl>
    <w:lvl w:ilvl="6" w:tentative="0">
      <w:start w:val="1"/>
      <w:numFmt w:val="decimal"/>
      <w:lvlText w:val="%1.%2.%3.%4.%5.%6.%7"/>
      <w:lvlJc w:val="left"/>
      <w:pPr>
        <w:tabs>
          <w:tab w:val="left" w:pos="3827"/>
        </w:tabs>
        <w:ind w:left="3827" w:hanging="1276"/>
      </w:pPr>
      <w:rPr>
        <w:rFonts w:hint="eastAsia"/>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37">
    <w:nsid w:val="657D3FBC"/>
    <w:multiLevelType w:val="multilevel"/>
    <w:tmpl w:val="657D3FBC"/>
    <w:lvl w:ilvl="0" w:tentative="0">
      <w:start w:val="1"/>
      <w:numFmt w:val="upperLetter"/>
      <w:pStyle w:val="137"/>
      <w:suff w:val="nothing"/>
      <w:lvlText w:val="附　录　%1"/>
      <w:lvlJc w:val="left"/>
      <w:pPr>
        <w:ind w:left="0" w:firstLine="0"/>
      </w:pPr>
      <w:rPr>
        <w:rFonts w:hint="eastAsia" w:ascii="黑体" w:hAnsi="Times New Roman" w:eastAsia="黑体"/>
        <w:b w:val="0"/>
        <w:i w:val="0"/>
        <w:spacing w:val="0"/>
        <w:w w:val="100"/>
        <w:sz w:val="21"/>
      </w:rPr>
    </w:lvl>
    <w:lvl w:ilvl="1" w:tentative="0">
      <w:start w:val="1"/>
      <w:numFmt w:val="decimal"/>
      <w:pStyle w:val="155"/>
      <w:suff w:val="nothing"/>
      <w:lvlText w:val="%1.%2　"/>
      <w:lvlJc w:val="left"/>
      <w:pPr>
        <w:ind w:left="0" w:firstLine="0"/>
      </w:pPr>
      <w:rPr>
        <w:rFonts w:hint="eastAsia" w:ascii="黑体" w:hAnsi="Times New Roman" w:eastAsia="黑体"/>
        <w:b w:val="0"/>
        <w:i w:val="0"/>
        <w:snapToGrid/>
        <w:spacing w:val="0"/>
        <w:w w:val="100"/>
        <w:kern w:val="21"/>
        <w:sz w:val="21"/>
      </w:rPr>
    </w:lvl>
    <w:lvl w:ilvl="2" w:tentative="0">
      <w:start w:val="1"/>
      <w:numFmt w:val="decimal"/>
      <w:pStyle w:val="156"/>
      <w:suff w:val="nothing"/>
      <w:lvlText w:val="%1.%2.%3　"/>
      <w:lvlJc w:val="left"/>
      <w:pPr>
        <w:ind w:left="0" w:firstLine="0"/>
      </w:pPr>
      <w:rPr>
        <w:rFonts w:hint="eastAsia" w:ascii="黑体" w:hAnsi="Times New Roman" w:eastAsia="黑体"/>
        <w:b w:val="0"/>
        <w:i w:val="0"/>
        <w:sz w:val="21"/>
      </w:rPr>
    </w:lvl>
    <w:lvl w:ilvl="3" w:tentative="0">
      <w:start w:val="1"/>
      <w:numFmt w:val="decimal"/>
      <w:pStyle w:val="141"/>
      <w:suff w:val="nothing"/>
      <w:lvlText w:val="%1.%2.%3.%4　"/>
      <w:lvlJc w:val="left"/>
      <w:pPr>
        <w:ind w:left="0" w:firstLine="0"/>
      </w:pPr>
      <w:rPr>
        <w:rFonts w:hint="eastAsia" w:ascii="黑体" w:hAnsi="Times New Roman" w:eastAsia="黑体"/>
        <w:b w:val="0"/>
        <w:i w:val="0"/>
        <w:sz w:val="21"/>
      </w:rPr>
    </w:lvl>
    <w:lvl w:ilvl="4" w:tentative="0">
      <w:start w:val="1"/>
      <w:numFmt w:val="decimal"/>
      <w:pStyle w:val="146"/>
      <w:suff w:val="nothing"/>
      <w:lvlText w:val="%1.%2.%3.%4.%5　"/>
      <w:lvlJc w:val="left"/>
      <w:pPr>
        <w:ind w:left="0" w:firstLine="0"/>
      </w:pPr>
      <w:rPr>
        <w:rFonts w:hint="eastAsia" w:ascii="黑体" w:hAnsi="Times New Roman" w:eastAsia="黑体"/>
        <w:b w:val="0"/>
        <w:i w:val="0"/>
        <w:sz w:val="21"/>
      </w:rPr>
    </w:lvl>
    <w:lvl w:ilvl="5" w:tentative="0">
      <w:start w:val="1"/>
      <w:numFmt w:val="decimal"/>
      <w:pStyle w:val="149"/>
      <w:suff w:val="nothing"/>
      <w:lvlText w:val="%1.%2.%3.%4.%5.%6　"/>
      <w:lvlJc w:val="left"/>
      <w:pPr>
        <w:ind w:left="0" w:firstLine="0"/>
      </w:pPr>
      <w:rPr>
        <w:rFonts w:hint="eastAsia" w:ascii="黑体" w:hAnsi="Times New Roman" w:eastAsia="黑体"/>
        <w:b w:val="0"/>
        <w:i w:val="0"/>
        <w:sz w:val="21"/>
      </w:rPr>
    </w:lvl>
    <w:lvl w:ilvl="6" w:tentative="0">
      <w:start w:val="1"/>
      <w:numFmt w:val="decimal"/>
      <w:pStyle w:val="153"/>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38">
    <w:nsid w:val="6C1E15CF"/>
    <w:multiLevelType w:val="singleLevel"/>
    <w:tmpl w:val="6C1E15CF"/>
    <w:lvl w:ilvl="0" w:tentative="0">
      <w:start w:val="1"/>
      <w:numFmt w:val="lowerLetter"/>
      <w:suff w:val="nothing"/>
      <w:lvlText w:val="%1）"/>
      <w:lvlJc w:val="left"/>
    </w:lvl>
  </w:abstractNum>
  <w:abstractNum w:abstractNumId="39">
    <w:nsid w:val="6D6C07CD"/>
    <w:multiLevelType w:val="multilevel"/>
    <w:tmpl w:val="6D6C07CD"/>
    <w:lvl w:ilvl="0" w:tentative="0">
      <w:start w:val="1"/>
      <w:numFmt w:val="lowerLetter"/>
      <w:pStyle w:val="158"/>
      <w:lvlText w:val="%1)"/>
      <w:lvlJc w:val="left"/>
      <w:pPr>
        <w:tabs>
          <w:tab w:val="left" w:pos="839"/>
        </w:tabs>
        <w:ind w:left="839" w:hanging="419"/>
      </w:pPr>
      <w:rPr>
        <w:rFonts w:hint="eastAsia" w:ascii="宋体" w:eastAsia="宋体"/>
        <w:b w:val="0"/>
        <w:i w:val="0"/>
        <w:sz w:val="21"/>
      </w:rPr>
    </w:lvl>
    <w:lvl w:ilvl="1" w:tentative="0">
      <w:start w:val="1"/>
      <w:numFmt w:val="decimal"/>
      <w:pStyle w:val="148"/>
      <w:lvlText w:val="%2)"/>
      <w:lvlJc w:val="left"/>
      <w:pPr>
        <w:tabs>
          <w:tab w:val="left" w:pos="840"/>
        </w:tabs>
        <w:ind w:left="839" w:hanging="419"/>
      </w:pPr>
      <w:rPr>
        <w:rFonts w:hint="eastAsia" w:ascii="宋体" w:eastAsia="宋体"/>
        <w:b w:val="0"/>
        <w:i w:val="0"/>
        <w:sz w:val="21"/>
      </w:rPr>
    </w:lvl>
    <w:lvl w:ilvl="2" w:tentative="0">
      <w:start w:val="1"/>
      <w:numFmt w:val="lowerRoman"/>
      <w:lvlText w:val="%3."/>
      <w:lvlJc w:val="right"/>
      <w:pPr>
        <w:tabs>
          <w:tab w:val="left" w:pos="1260"/>
        </w:tabs>
        <w:ind w:left="1259" w:hanging="419"/>
      </w:pPr>
      <w:rPr>
        <w:rFonts w:hint="eastAsia"/>
      </w:rPr>
    </w:lvl>
    <w:lvl w:ilvl="3" w:tentative="0">
      <w:start w:val="1"/>
      <w:numFmt w:val="decimal"/>
      <w:lvlText w:val="%4."/>
      <w:lvlJc w:val="left"/>
      <w:pPr>
        <w:tabs>
          <w:tab w:val="left" w:pos="1680"/>
        </w:tabs>
        <w:ind w:left="1679" w:hanging="419"/>
      </w:pPr>
      <w:rPr>
        <w:rFonts w:hint="eastAsia"/>
      </w:rPr>
    </w:lvl>
    <w:lvl w:ilvl="4" w:tentative="0">
      <w:start w:val="1"/>
      <w:numFmt w:val="lowerLetter"/>
      <w:lvlText w:val="%5)"/>
      <w:lvlJc w:val="left"/>
      <w:pPr>
        <w:tabs>
          <w:tab w:val="left" w:pos="2100"/>
        </w:tabs>
        <w:ind w:left="2099" w:hanging="419"/>
      </w:pPr>
      <w:rPr>
        <w:rFonts w:hint="eastAsia"/>
      </w:rPr>
    </w:lvl>
    <w:lvl w:ilvl="5" w:tentative="0">
      <w:start w:val="1"/>
      <w:numFmt w:val="lowerRoman"/>
      <w:lvlText w:val="%6."/>
      <w:lvlJc w:val="right"/>
      <w:pPr>
        <w:tabs>
          <w:tab w:val="left" w:pos="2520"/>
        </w:tabs>
        <w:ind w:left="2519" w:hanging="419"/>
      </w:pPr>
      <w:rPr>
        <w:rFonts w:hint="eastAsia"/>
      </w:rPr>
    </w:lvl>
    <w:lvl w:ilvl="6" w:tentative="0">
      <w:start w:val="1"/>
      <w:numFmt w:val="decimal"/>
      <w:lvlText w:val="%7."/>
      <w:lvlJc w:val="left"/>
      <w:pPr>
        <w:tabs>
          <w:tab w:val="left" w:pos="2940"/>
        </w:tabs>
        <w:ind w:left="2939" w:hanging="419"/>
      </w:pPr>
      <w:rPr>
        <w:rFonts w:hint="eastAsia"/>
      </w:rPr>
    </w:lvl>
    <w:lvl w:ilvl="7" w:tentative="0">
      <w:start w:val="1"/>
      <w:numFmt w:val="lowerLetter"/>
      <w:lvlText w:val="%8)"/>
      <w:lvlJc w:val="left"/>
      <w:pPr>
        <w:tabs>
          <w:tab w:val="left" w:pos="3360"/>
        </w:tabs>
        <w:ind w:left="3359" w:hanging="419"/>
      </w:pPr>
      <w:rPr>
        <w:rFonts w:hint="eastAsia"/>
      </w:rPr>
    </w:lvl>
    <w:lvl w:ilvl="8" w:tentative="0">
      <w:start w:val="1"/>
      <w:numFmt w:val="lowerRoman"/>
      <w:lvlText w:val="%9."/>
      <w:lvlJc w:val="right"/>
      <w:pPr>
        <w:tabs>
          <w:tab w:val="left" w:pos="3780"/>
        </w:tabs>
        <w:ind w:left="3779" w:hanging="419"/>
      </w:pPr>
      <w:rPr>
        <w:rFonts w:hint="eastAsia"/>
      </w:rPr>
    </w:lvl>
  </w:abstractNum>
  <w:abstractNum w:abstractNumId="40">
    <w:nsid w:val="6DBF04F4"/>
    <w:multiLevelType w:val="multilevel"/>
    <w:tmpl w:val="6DBF04F4"/>
    <w:lvl w:ilvl="0" w:tentative="0">
      <w:start w:val="1"/>
      <w:numFmt w:val="none"/>
      <w:pStyle w:val="110"/>
      <w:suff w:val="nothing"/>
      <w:lvlText w:val="%1注："/>
      <w:lvlJc w:val="left"/>
      <w:pPr>
        <w:ind w:left="726" w:hanging="363"/>
      </w:pPr>
      <w:rPr>
        <w:rFonts w:hint="eastAsia" w:ascii="黑体" w:hAnsi="Times New Roman" w:eastAsia="黑体"/>
        <w:b w:val="0"/>
        <w:i w:val="0"/>
        <w:sz w:val="18"/>
        <w:lang w:val="en-US"/>
      </w:rPr>
    </w:lvl>
    <w:lvl w:ilvl="1" w:tentative="0">
      <w:start w:val="1"/>
      <w:numFmt w:val="lowerLetter"/>
      <w:lvlText w:val="%2)"/>
      <w:lvlJc w:val="left"/>
      <w:pPr>
        <w:tabs>
          <w:tab w:val="left" w:pos="1140"/>
        </w:tabs>
        <w:ind w:left="726" w:hanging="363"/>
      </w:pPr>
      <w:rPr>
        <w:rFonts w:hint="eastAsia"/>
      </w:rPr>
    </w:lvl>
    <w:lvl w:ilvl="2" w:tentative="0">
      <w:start w:val="1"/>
      <w:numFmt w:val="lowerRoman"/>
      <w:lvlText w:val="%3."/>
      <w:lvlJc w:val="right"/>
      <w:pPr>
        <w:tabs>
          <w:tab w:val="left" w:pos="1140"/>
        </w:tabs>
        <w:ind w:left="726" w:hanging="363"/>
      </w:pPr>
      <w:rPr>
        <w:rFonts w:hint="eastAsia"/>
      </w:rPr>
    </w:lvl>
    <w:lvl w:ilvl="3" w:tentative="0">
      <w:start w:val="1"/>
      <w:numFmt w:val="decimal"/>
      <w:lvlText w:val="%4."/>
      <w:lvlJc w:val="left"/>
      <w:pPr>
        <w:tabs>
          <w:tab w:val="left" w:pos="1140"/>
        </w:tabs>
        <w:ind w:left="726" w:hanging="363"/>
      </w:pPr>
      <w:rPr>
        <w:rFonts w:hint="eastAsia"/>
      </w:rPr>
    </w:lvl>
    <w:lvl w:ilvl="4" w:tentative="0">
      <w:start w:val="1"/>
      <w:numFmt w:val="lowerLetter"/>
      <w:lvlText w:val="%5)"/>
      <w:lvlJc w:val="left"/>
      <w:pPr>
        <w:tabs>
          <w:tab w:val="left" w:pos="1140"/>
        </w:tabs>
        <w:ind w:left="726" w:hanging="363"/>
      </w:pPr>
      <w:rPr>
        <w:rFonts w:hint="eastAsia"/>
      </w:rPr>
    </w:lvl>
    <w:lvl w:ilvl="5" w:tentative="0">
      <w:start w:val="1"/>
      <w:numFmt w:val="lowerRoman"/>
      <w:lvlText w:val="%6."/>
      <w:lvlJc w:val="right"/>
      <w:pPr>
        <w:tabs>
          <w:tab w:val="left" w:pos="1140"/>
        </w:tabs>
        <w:ind w:left="726" w:hanging="363"/>
      </w:pPr>
      <w:rPr>
        <w:rFonts w:hint="eastAsia"/>
      </w:rPr>
    </w:lvl>
    <w:lvl w:ilvl="6" w:tentative="0">
      <w:start w:val="1"/>
      <w:numFmt w:val="decimal"/>
      <w:lvlText w:val="%7."/>
      <w:lvlJc w:val="left"/>
      <w:pPr>
        <w:tabs>
          <w:tab w:val="left" w:pos="1140"/>
        </w:tabs>
        <w:ind w:left="726" w:hanging="363"/>
      </w:pPr>
      <w:rPr>
        <w:rFonts w:hint="eastAsia"/>
      </w:rPr>
    </w:lvl>
    <w:lvl w:ilvl="7" w:tentative="0">
      <w:start w:val="1"/>
      <w:numFmt w:val="lowerLetter"/>
      <w:lvlText w:val="%8)"/>
      <w:lvlJc w:val="left"/>
      <w:pPr>
        <w:tabs>
          <w:tab w:val="left" w:pos="1140"/>
        </w:tabs>
        <w:ind w:left="726" w:hanging="363"/>
      </w:pPr>
      <w:rPr>
        <w:rFonts w:hint="eastAsia"/>
      </w:rPr>
    </w:lvl>
    <w:lvl w:ilvl="8" w:tentative="0">
      <w:start w:val="1"/>
      <w:numFmt w:val="lowerRoman"/>
      <w:lvlText w:val="%9."/>
      <w:lvlJc w:val="right"/>
      <w:pPr>
        <w:tabs>
          <w:tab w:val="left" w:pos="1140"/>
        </w:tabs>
        <w:ind w:left="726" w:hanging="363"/>
      </w:pPr>
      <w:rPr>
        <w:rFonts w:hint="eastAsia"/>
      </w:rPr>
    </w:lvl>
  </w:abstractNum>
  <w:abstractNum w:abstractNumId="41">
    <w:nsid w:val="763A6836"/>
    <w:multiLevelType w:val="multilevel"/>
    <w:tmpl w:val="763A6836"/>
    <w:lvl w:ilvl="0" w:tentative="0">
      <w:start w:val="1"/>
      <w:numFmt w:val="none"/>
      <w:suff w:val="nothing"/>
      <w:lvlText w:val=""/>
      <w:lvlJc w:val="left"/>
      <w:pPr>
        <w:ind w:left="0" w:firstLine="0"/>
      </w:pPr>
      <w:rPr>
        <w:rFonts w:hint="eastAsia" w:ascii="黑体" w:hAnsi="Times New Roman" w:eastAsia="黑体"/>
        <w:b/>
        <w:i w:val="0"/>
        <w:sz w:val="28"/>
      </w:rPr>
    </w:lvl>
    <w:lvl w:ilvl="1" w:tentative="0">
      <w:start w:val="1"/>
      <w:numFmt w:val="decimal"/>
      <w:suff w:val="nothing"/>
      <w:lvlText w:val="%1%2 "/>
      <w:lvlJc w:val="left"/>
      <w:pPr>
        <w:ind w:left="0" w:firstLine="0"/>
      </w:pPr>
      <w:rPr>
        <w:rFonts w:hint="eastAsia" w:ascii="黑体" w:hAnsi="Times New Roman" w:eastAsia="黑体"/>
        <w:b/>
        <w:i w:val="0"/>
        <w:sz w:val="28"/>
      </w:rPr>
    </w:lvl>
    <w:lvl w:ilvl="2" w:tentative="0">
      <w:start w:val="1"/>
      <w:numFmt w:val="decimal"/>
      <w:pStyle w:val="281"/>
      <w:suff w:val="nothing"/>
      <w:lvlText w:val="%1%2.%3　"/>
      <w:lvlJc w:val="left"/>
      <w:pPr>
        <w:ind w:left="0" w:firstLine="0"/>
      </w:pPr>
      <w:rPr>
        <w:rFonts w:hint="eastAsia" w:ascii="黑体" w:hAnsi="Times New Roman" w:eastAsia="黑体"/>
        <w:b/>
        <w:i w:val="0"/>
        <w:sz w:val="21"/>
      </w:rPr>
    </w:lvl>
    <w:lvl w:ilvl="3" w:tentative="0">
      <w:start w:val="1"/>
      <w:numFmt w:val="decimal"/>
      <w:pStyle w:val="282"/>
      <w:suff w:val="nothing"/>
      <w:lvlText w:val="%1%2.%3.%4　"/>
      <w:lvlJc w:val="left"/>
      <w:pPr>
        <w:ind w:left="0" w:firstLine="0"/>
      </w:pPr>
      <w:rPr>
        <w:rFonts w:hint="eastAsia" w:ascii="黑体" w:hAnsi="Times New Roman" w:eastAsia="黑体"/>
        <w:b/>
        <w:i w:val="0"/>
        <w:sz w:val="21"/>
      </w:rPr>
    </w:lvl>
    <w:lvl w:ilvl="4" w:tentative="0">
      <w:start w:val="1"/>
      <w:numFmt w:val="decimal"/>
      <w:pStyle w:val="283"/>
      <w:suff w:val="nothing"/>
      <w:lvlText w:val="表%1%2.%3.%4-%5 "/>
      <w:lvlJc w:val="left"/>
      <w:pPr>
        <w:ind w:left="0" w:firstLine="0"/>
      </w:pPr>
      <w:rPr>
        <w:rFonts w:hint="eastAsia" w:ascii="黑体" w:hAnsi="Times New Roman" w:eastAsia="黑体"/>
        <w:b/>
        <w:i w:val="0"/>
        <w:sz w:val="21"/>
      </w:rPr>
    </w:lvl>
    <w:lvl w:ilvl="5" w:tentative="0">
      <w:start w:val="1"/>
      <w:numFmt w:val="decimal"/>
      <w:lvlRestart w:val="4"/>
      <w:pStyle w:val="284"/>
      <w:suff w:val="nothing"/>
      <w:lvlText w:val="%1图%2.%3.%4-%6 "/>
      <w:lvlJc w:val="left"/>
      <w:pPr>
        <w:ind w:left="0" w:firstLine="0"/>
      </w:pPr>
      <w:rPr>
        <w:rFonts w:hint="eastAsia" w:ascii="黑体" w:hAnsi="Times New Roman" w:eastAsia="黑体"/>
        <w:b/>
        <w:i w:val="0"/>
        <w:sz w:val="21"/>
      </w:rPr>
    </w:lvl>
    <w:lvl w:ilvl="6" w:tentative="0">
      <w:start w:val="1"/>
      <w:numFmt w:val="decimal"/>
      <w:lvlRestart w:val="4"/>
      <w:suff w:val="nothing"/>
      <w:lvlText w:val="(%2.%3.%4-%7)"/>
      <w:lvlJc w:val="center"/>
      <w:pPr>
        <w:ind w:left="288" w:firstLine="288"/>
      </w:pPr>
      <w:rPr>
        <w:rFonts w:hint="eastAsia" w:ascii="黑体" w:hAnsi="Times New Roman" w:eastAsia="黑体"/>
        <w:b/>
        <w:i w:val="0"/>
        <w:sz w:val="21"/>
      </w:rPr>
    </w:lvl>
    <w:lvl w:ilvl="7" w:tentative="0">
      <w:start w:val="1"/>
      <w:numFmt w:val="decimal"/>
      <w:lvlRestart w:val="2"/>
      <w:lvlText w:val="    %1%8"/>
      <w:lvlJc w:val="left"/>
      <w:pPr>
        <w:tabs>
          <w:tab w:val="left" w:pos="720"/>
        </w:tabs>
        <w:ind w:left="0" w:firstLine="0"/>
      </w:pPr>
      <w:rPr>
        <w:rFonts w:hint="eastAsia" w:ascii="黑体" w:eastAsia="黑体"/>
        <w:b/>
        <w:i w:val="0"/>
        <w:sz w:val="21"/>
      </w:rPr>
    </w:lvl>
    <w:lvl w:ilvl="8" w:tentative="0">
      <w:start w:val="1"/>
      <w:numFmt w:val="decimal"/>
      <w:lvlRestart w:val="2"/>
      <w:lvlText w:val="%2.0.%9"/>
      <w:lvlJc w:val="left"/>
      <w:pPr>
        <w:tabs>
          <w:tab w:val="left" w:pos="720"/>
        </w:tabs>
        <w:ind w:left="0" w:firstLine="0"/>
      </w:pPr>
      <w:rPr>
        <w:rFonts w:hint="eastAsia" w:ascii="黑体" w:hAnsi="华文细黑" w:eastAsia="黑体"/>
        <w:b/>
        <w:i w:val="0"/>
        <w:sz w:val="21"/>
      </w:rPr>
    </w:lvl>
  </w:abstractNum>
  <w:abstractNum w:abstractNumId="42">
    <w:nsid w:val="76933334"/>
    <w:multiLevelType w:val="multilevel"/>
    <w:tmpl w:val="76933334"/>
    <w:lvl w:ilvl="0" w:tentative="0">
      <w:start w:val="1"/>
      <w:numFmt w:val="none"/>
      <w:pStyle w:val="271"/>
      <w:lvlText w:val="%1——"/>
      <w:lvlJc w:val="left"/>
      <w:pPr>
        <w:tabs>
          <w:tab w:val="left" w:pos="1140"/>
        </w:tabs>
        <w:ind w:left="840" w:hanging="42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43">
    <w:nsid w:val="7D56138F"/>
    <w:multiLevelType w:val="singleLevel"/>
    <w:tmpl w:val="7D56138F"/>
    <w:lvl w:ilvl="0" w:tentative="0">
      <w:start w:val="1"/>
      <w:numFmt w:val="lowerLetter"/>
      <w:suff w:val="nothing"/>
      <w:lvlText w:val="%1）"/>
      <w:lvlJc w:val="left"/>
    </w:lvl>
  </w:abstractNum>
  <w:abstractNum w:abstractNumId="44">
    <w:nsid w:val="7ECE7BDB"/>
    <w:multiLevelType w:val="multilevel"/>
    <w:tmpl w:val="7ECE7BDB"/>
    <w:lvl w:ilvl="0" w:tentative="0">
      <w:start w:val="1"/>
      <w:numFmt w:val="lowerLetter"/>
      <w:lvlText w:val="%1)"/>
      <w:lvlJc w:val="left"/>
      <w:pPr>
        <w:tabs>
          <w:tab w:val="left" w:pos="840"/>
        </w:tabs>
        <w:ind w:left="839" w:hanging="419"/>
      </w:pPr>
      <w:rPr>
        <w:rFonts w:hint="default" w:ascii="Times New Roman" w:hAnsi="Times New Roman" w:eastAsia="宋体" w:cs="Times New Roman"/>
        <w:b w:val="0"/>
        <w:i w:val="0"/>
        <w:sz w:val="21"/>
        <w:szCs w:val="21"/>
      </w:rPr>
    </w:lvl>
    <w:lvl w:ilvl="1" w:tentative="0">
      <w:start w:val="1"/>
      <w:numFmt w:val="decimal"/>
      <w:lvlText w:val="%2)"/>
      <w:lvlJc w:val="left"/>
      <w:pPr>
        <w:tabs>
          <w:tab w:val="left" w:pos="1260"/>
        </w:tabs>
        <w:ind w:left="1259" w:hanging="419"/>
      </w:pPr>
      <w:rPr>
        <w:rFonts w:hint="eastAsia"/>
      </w:rPr>
    </w:lvl>
    <w:lvl w:ilvl="2" w:tentative="0">
      <w:start w:val="1"/>
      <w:numFmt w:val="decimal"/>
      <w:lvlText w:val="(%3)"/>
      <w:lvlJc w:val="left"/>
      <w:pPr>
        <w:tabs>
          <w:tab w:val="left" w:pos="0"/>
        </w:tabs>
        <w:ind w:left="1679" w:hanging="420"/>
      </w:pPr>
      <w:rPr>
        <w:rFonts w:hint="eastAsia" w:ascii="宋体" w:eastAsia="宋体"/>
        <w:b w:val="0"/>
        <w:i w:val="0"/>
        <w:sz w:val="21"/>
        <w:szCs w:val="21"/>
      </w:rPr>
    </w:lvl>
    <w:lvl w:ilvl="3" w:tentative="0">
      <w:start w:val="1"/>
      <w:numFmt w:val="decimal"/>
      <w:lvlText w:val="%4."/>
      <w:lvlJc w:val="left"/>
      <w:pPr>
        <w:tabs>
          <w:tab w:val="left" w:pos="2100"/>
        </w:tabs>
        <w:ind w:left="2099" w:hanging="419"/>
      </w:pPr>
      <w:rPr>
        <w:rFonts w:hint="eastAsia"/>
      </w:rPr>
    </w:lvl>
    <w:lvl w:ilvl="4" w:tentative="0">
      <w:start w:val="1"/>
      <w:numFmt w:val="lowerLetter"/>
      <w:lvlText w:val="%5)"/>
      <w:lvlJc w:val="left"/>
      <w:pPr>
        <w:tabs>
          <w:tab w:val="left" w:pos="2520"/>
        </w:tabs>
        <w:ind w:left="2519" w:hanging="419"/>
      </w:pPr>
      <w:rPr>
        <w:rFonts w:hint="eastAsia"/>
      </w:rPr>
    </w:lvl>
    <w:lvl w:ilvl="5" w:tentative="0">
      <w:start w:val="1"/>
      <w:numFmt w:val="lowerRoman"/>
      <w:lvlText w:val="%6."/>
      <w:lvlJc w:val="right"/>
      <w:pPr>
        <w:tabs>
          <w:tab w:val="left" w:pos="2940"/>
        </w:tabs>
        <w:ind w:left="2939" w:hanging="419"/>
      </w:pPr>
      <w:rPr>
        <w:rFonts w:hint="eastAsia"/>
      </w:rPr>
    </w:lvl>
    <w:lvl w:ilvl="6" w:tentative="0">
      <w:start w:val="1"/>
      <w:numFmt w:val="decimal"/>
      <w:lvlText w:val="%7."/>
      <w:lvlJc w:val="left"/>
      <w:pPr>
        <w:tabs>
          <w:tab w:val="left" w:pos="3360"/>
        </w:tabs>
        <w:ind w:left="3359" w:hanging="419"/>
      </w:pPr>
      <w:rPr>
        <w:rFonts w:hint="eastAsia"/>
      </w:rPr>
    </w:lvl>
    <w:lvl w:ilvl="7" w:tentative="0">
      <w:start w:val="1"/>
      <w:numFmt w:val="lowerLetter"/>
      <w:lvlText w:val="%8)"/>
      <w:lvlJc w:val="left"/>
      <w:pPr>
        <w:tabs>
          <w:tab w:val="left" w:pos="3780"/>
        </w:tabs>
        <w:ind w:left="3779" w:hanging="419"/>
      </w:pPr>
      <w:rPr>
        <w:rFonts w:hint="eastAsia"/>
      </w:rPr>
    </w:lvl>
    <w:lvl w:ilvl="8" w:tentative="0">
      <w:start w:val="1"/>
      <w:numFmt w:val="lowerRoman"/>
      <w:lvlText w:val="%9."/>
      <w:lvlJc w:val="right"/>
      <w:pPr>
        <w:tabs>
          <w:tab w:val="left" w:pos="4200"/>
        </w:tabs>
        <w:ind w:left="4199" w:hanging="419"/>
      </w:pPr>
      <w:rPr>
        <w:rFonts w:hint="eastAsia"/>
      </w:rPr>
    </w:lvl>
  </w:abstractNum>
  <w:num w:numId="1">
    <w:abstractNumId w:val="35"/>
  </w:num>
  <w:num w:numId="2">
    <w:abstractNumId w:val="0"/>
  </w:num>
  <w:num w:numId="3">
    <w:abstractNumId w:val="23"/>
  </w:num>
  <w:num w:numId="4">
    <w:abstractNumId w:val="13"/>
  </w:num>
  <w:num w:numId="5">
    <w:abstractNumId w:val="18"/>
  </w:num>
  <w:num w:numId="6">
    <w:abstractNumId w:val="7"/>
  </w:num>
  <w:num w:numId="7">
    <w:abstractNumId w:val="29"/>
  </w:num>
  <w:num w:numId="8">
    <w:abstractNumId w:val="40"/>
  </w:num>
  <w:num w:numId="9">
    <w:abstractNumId w:val="4"/>
  </w:num>
  <w:num w:numId="10">
    <w:abstractNumId w:val="30"/>
  </w:num>
  <w:num w:numId="11">
    <w:abstractNumId w:val="12"/>
  </w:num>
  <w:num w:numId="12">
    <w:abstractNumId w:val="37"/>
  </w:num>
  <w:num w:numId="13">
    <w:abstractNumId w:val="33"/>
  </w:num>
  <w:num w:numId="14">
    <w:abstractNumId w:val="39"/>
  </w:num>
  <w:num w:numId="15">
    <w:abstractNumId w:val="16"/>
  </w:num>
  <w:num w:numId="16">
    <w:abstractNumId w:val="6"/>
  </w:num>
  <w:num w:numId="17">
    <w:abstractNumId w:val="8"/>
  </w:num>
  <w:num w:numId="18">
    <w:abstractNumId w:val="36"/>
  </w:num>
  <w:num w:numId="19">
    <w:abstractNumId w:val="32"/>
  </w:num>
  <w:num w:numId="20">
    <w:abstractNumId w:val="3"/>
  </w:num>
  <w:num w:numId="21">
    <w:abstractNumId w:val="26"/>
  </w:num>
  <w:num w:numId="22">
    <w:abstractNumId w:val="9"/>
  </w:num>
  <w:num w:numId="23">
    <w:abstractNumId w:val="11"/>
  </w:num>
  <w:num w:numId="24">
    <w:abstractNumId w:val="2"/>
  </w:num>
  <w:num w:numId="25">
    <w:abstractNumId w:val="42"/>
  </w:num>
  <w:num w:numId="26">
    <w:abstractNumId w:val="24"/>
  </w:num>
  <w:num w:numId="27">
    <w:abstractNumId w:val="25"/>
  </w:num>
  <w:num w:numId="28">
    <w:abstractNumId w:val="20"/>
  </w:num>
  <w:num w:numId="29">
    <w:abstractNumId w:val="41"/>
  </w:num>
  <w:num w:numId="30">
    <w:abstractNumId w:val="14"/>
  </w:num>
  <w:num w:numId="31">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38"/>
  </w:num>
  <w:num w:numId="33">
    <w:abstractNumId w:val="28"/>
  </w:num>
  <w:num w:numId="34">
    <w:abstractNumId w:val="22"/>
  </w:num>
  <w:num w:numId="35">
    <w:abstractNumId w:val="15"/>
  </w:num>
  <w:num w:numId="36">
    <w:abstractNumId w:val="10"/>
  </w:num>
  <w:num w:numId="37">
    <w:abstractNumId w:val="5"/>
  </w:num>
  <w:num w:numId="38">
    <w:abstractNumId w:val="21"/>
  </w:num>
  <w:num w:numId="39">
    <w:abstractNumId w:val="17"/>
  </w:num>
  <w:num w:numId="40">
    <w:abstractNumId w:val="43"/>
  </w:num>
  <w:num w:numId="41">
    <w:abstractNumId w:val="19"/>
  </w:num>
  <w:num w:numId="42">
    <w:abstractNumId w:val="34"/>
  </w:num>
  <w:num w:numId="43">
    <w:abstractNumId w:val="31"/>
  </w:num>
  <w:num w:numId="44">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420"/>
  <w:hyphenationZone w:val="360"/>
  <w:evenAndOddHeaders w:val="1"/>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172A27"/>
    <w:rsid w:val="00000244"/>
    <w:rsid w:val="00001849"/>
    <w:rsid w:val="0000185F"/>
    <w:rsid w:val="00001936"/>
    <w:rsid w:val="00002592"/>
    <w:rsid w:val="000026B3"/>
    <w:rsid w:val="00002BCD"/>
    <w:rsid w:val="00003024"/>
    <w:rsid w:val="00003158"/>
    <w:rsid w:val="0000586F"/>
    <w:rsid w:val="00005B4B"/>
    <w:rsid w:val="00006AB7"/>
    <w:rsid w:val="00006B06"/>
    <w:rsid w:val="00007C7B"/>
    <w:rsid w:val="00010300"/>
    <w:rsid w:val="00013D86"/>
    <w:rsid w:val="00013E02"/>
    <w:rsid w:val="00015593"/>
    <w:rsid w:val="000179F1"/>
    <w:rsid w:val="0002141B"/>
    <w:rsid w:val="0002143C"/>
    <w:rsid w:val="00021E47"/>
    <w:rsid w:val="00021F99"/>
    <w:rsid w:val="000224AC"/>
    <w:rsid w:val="000229AE"/>
    <w:rsid w:val="00023E62"/>
    <w:rsid w:val="000242AE"/>
    <w:rsid w:val="0002587E"/>
    <w:rsid w:val="00025A29"/>
    <w:rsid w:val="00025A65"/>
    <w:rsid w:val="00026461"/>
    <w:rsid w:val="00026A29"/>
    <w:rsid w:val="00026C31"/>
    <w:rsid w:val="00026C4B"/>
    <w:rsid w:val="0002718E"/>
    <w:rsid w:val="00027280"/>
    <w:rsid w:val="000276D0"/>
    <w:rsid w:val="00032073"/>
    <w:rsid w:val="000320A7"/>
    <w:rsid w:val="0003276D"/>
    <w:rsid w:val="00033B6D"/>
    <w:rsid w:val="00033C01"/>
    <w:rsid w:val="000344EA"/>
    <w:rsid w:val="00034E88"/>
    <w:rsid w:val="00035925"/>
    <w:rsid w:val="00036A75"/>
    <w:rsid w:val="0004441C"/>
    <w:rsid w:val="00046914"/>
    <w:rsid w:val="000519BA"/>
    <w:rsid w:val="00053003"/>
    <w:rsid w:val="00054F32"/>
    <w:rsid w:val="00056112"/>
    <w:rsid w:val="00056ABF"/>
    <w:rsid w:val="00056F98"/>
    <w:rsid w:val="0006139D"/>
    <w:rsid w:val="000613BF"/>
    <w:rsid w:val="0006247F"/>
    <w:rsid w:val="00063E5C"/>
    <w:rsid w:val="00065042"/>
    <w:rsid w:val="000672B6"/>
    <w:rsid w:val="00067651"/>
    <w:rsid w:val="00067AED"/>
    <w:rsid w:val="00067CDF"/>
    <w:rsid w:val="000723ED"/>
    <w:rsid w:val="000739F9"/>
    <w:rsid w:val="00073A3F"/>
    <w:rsid w:val="0007441E"/>
    <w:rsid w:val="00074E83"/>
    <w:rsid w:val="00074FBE"/>
    <w:rsid w:val="00075818"/>
    <w:rsid w:val="00075835"/>
    <w:rsid w:val="00075DCC"/>
    <w:rsid w:val="00081513"/>
    <w:rsid w:val="00083A09"/>
    <w:rsid w:val="00083AF3"/>
    <w:rsid w:val="00085D7F"/>
    <w:rsid w:val="0009005E"/>
    <w:rsid w:val="00090526"/>
    <w:rsid w:val="0009086F"/>
    <w:rsid w:val="000916E2"/>
    <w:rsid w:val="0009173D"/>
    <w:rsid w:val="00091A81"/>
    <w:rsid w:val="00091DF2"/>
    <w:rsid w:val="00092857"/>
    <w:rsid w:val="00093BBB"/>
    <w:rsid w:val="0009654E"/>
    <w:rsid w:val="00097682"/>
    <w:rsid w:val="00097C3C"/>
    <w:rsid w:val="000A20A9"/>
    <w:rsid w:val="000A2360"/>
    <w:rsid w:val="000A40F2"/>
    <w:rsid w:val="000A48B1"/>
    <w:rsid w:val="000A5201"/>
    <w:rsid w:val="000A7B5B"/>
    <w:rsid w:val="000B0AA1"/>
    <w:rsid w:val="000B2AF3"/>
    <w:rsid w:val="000B3143"/>
    <w:rsid w:val="000B3397"/>
    <w:rsid w:val="000B3929"/>
    <w:rsid w:val="000B4366"/>
    <w:rsid w:val="000B46B1"/>
    <w:rsid w:val="000B4FD8"/>
    <w:rsid w:val="000B5306"/>
    <w:rsid w:val="000B629D"/>
    <w:rsid w:val="000B72D8"/>
    <w:rsid w:val="000C1271"/>
    <w:rsid w:val="000C3E02"/>
    <w:rsid w:val="000C40C0"/>
    <w:rsid w:val="000C4A9C"/>
    <w:rsid w:val="000C4F06"/>
    <w:rsid w:val="000C63A2"/>
    <w:rsid w:val="000C6B05"/>
    <w:rsid w:val="000C6DD6"/>
    <w:rsid w:val="000C73D4"/>
    <w:rsid w:val="000D2A19"/>
    <w:rsid w:val="000D3568"/>
    <w:rsid w:val="000D3D4C"/>
    <w:rsid w:val="000D4F51"/>
    <w:rsid w:val="000D5C83"/>
    <w:rsid w:val="000D718B"/>
    <w:rsid w:val="000E0158"/>
    <w:rsid w:val="000E067C"/>
    <w:rsid w:val="000E09B0"/>
    <w:rsid w:val="000E0C46"/>
    <w:rsid w:val="000E12BB"/>
    <w:rsid w:val="000E24AC"/>
    <w:rsid w:val="000E2B02"/>
    <w:rsid w:val="000E2F22"/>
    <w:rsid w:val="000E360B"/>
    <w:rsid w:val="000E386A"/>
    <w:rsid w:val="000E49D0"/>
    <w:rsid w:val="000E4D27"/>
    <w:rsid w:val="000E7754"/>
    <w:rsid w:val="000F017D"/>
    <w:rsid w:val="000F030C"/>
    <w:rsid w:val="000F129C"/>
    <w:rsid w:val="000F2398"/>
    <w:rsid w:val="000F2843"/>
    <w:rsid w:val="000F2BE7"/>
    <w:rsid w:val="000F4971"/>
    <w:rsid w:val="000F4B1D"/>
    <w:rsid w:val="000F51CE"/>
    <w:rsid w:val="000F5A42"/>
    <w:rsid w:val="000F64C6"/>
    <w:rsid w:val="000F6BC3"/>
    <w:rsid w:val="000F6C68"/>
    <w:rsid w:val="000F6D7D"/>
    <w:rsid w:val="000F7B3A"/>
    <w:rsid w:val="00101004"/>
    <w:rsid w:val="0010114B"/>
    <w:rsid w:val="001013A7"/>
    <w:rsid w:val="001030F8"/>
    <w:rsid w:val="0010325C"/>
    <w:rsid w:val="00103381"/>
    <w:rsid w:val="00103BF5"/>
    <w:rsid w:val="001055B9"/>
    <w:rsid w:val="001056DE"/>
    <w:rsid w:val="00105F48"/>
    <w:rsid w:val="0011034B"/>
    <w:rsid w:val="001124C0"/>
    <w:rsid w:val="001138DA"/>
    <w:rsid w:val="00113F27"/>
    <w:rsid w:val="00114573"/>
    <w:rsid w:val="001203BC"/>
    <w:rsid w:val="00123030"/>
    <w:rsid w:val="00123731"/>
    <w:rsid w:val="0012534D"/>
    <w:rsid w:val="00131087"/>
    <w:rsid w:val="0013175F"/>
    <w:rsid w:val="0013190F"/>
    <w:rsid w:val="00132B22"/>
    <w:rsid w:val="0013434F"/>
    <w:rsid w:val="0013446F"/>
    <w:rsid w:val="00135124"/>
    <w:rsid w:val="00136E3D"/>
    <w:rsid w:val="001400F3"/>
    <w:rsid w:val="001419B2"/>
    <w:rsid w:val="0014261A"/>
    <w:rsid w:val="001440E3"/>
    <w:rsid w:val="0014459E"/>
    <w:rsid w:val="00144FCE"/>
    <w:rsid w:val="00146A87"/>
    <w:rsid w:val="00147BAF"/>
    <w:rsid w:val="00147EBC"/>
    <w:rsid w:val="001512B4"/>
    <w:rsid w:val="00153F81"/>
    <w:rsid w:val="00154EEC"/>
    <w:rsid w:val="00155DD7"/>
    <w:rsid w:val="00160C73"/>
    <w:rsid w:val="001620A5"/>
    <w:rsid w:val="001620EA"/>
    <w:rsid w:val="00162F6A"/>
    <w:rsid w:val="00163E2E"/>
    <w:rsid w:val="001641E4"/>
    <w:rsid w:val="0016443F"/>
    <w:rsid w:val="00164CAD"/>
    <w:rsid w:val="00164DD0"/>
    <w:rsid w:val="00164E53"/>
    <w:rsid w:val="0016592B"/>
    <w:rsid w:val="00165E52"/>
    <w:rsid w:val="0016699D"/>
    <w:rsid w:val="00167C97"/>
    <w:rsid w:val="00167E7D"/>
    <w:rsid w:val="00167F37"/>
    <w:rsid w:val="00170E8B"/>
    <w:rsid w:val="00172CE4"/>
    <w:rsid w:val="00174422"/>
    <w:rsid w:val="00174E77"/>
    <w:rsid w:val="0017504A"/>
    <w:rsid w:val="00175159"/>
    <w:rsid w:val="001756A9"/>
    <w:rsid w:val="00176208"/>
    <w:rsid w:val="00176378"/>
    <w:rsid w:val="00177A1E"/>
    <w:rsid w:val="00177A6A"/>
    <w:rsid w:val="00181ACC"/>
    <w:rsid w:val="0018211B"/>
    <w:rsid w:val="0018271A"/>
    <w:rsid w:val="001834EB"/>
    <w:rsid w:val="00183689"/>
    <w:rsid w:val="001840D3"/>
    <w:rsid w:val="00185370"/>
    <w:rsid w:val="0018658D"/>
    <w:rsid w:val="001900F8"/>
    <w:rsid w:val="00191258"/>
    <w:rsid w:val="001923DB"/>
    <w:rsid w:val="00192680"/>
    <w:rsid w:val="00193037"/>
    <w:rsid w:val="001934C5"/>
    <w:rsid w:val="0019375C"/>
    <w:rsid w:val="00193A2C"/>
    <w:rsid w:val="0019466F"/>
    <w:rsid w:val="001949D7"/>
    <w:rsid w:val="001949D9"/>
    <w:rsid w:val="00194BC4"/>
    <w:rsid w:val="00194D51"/>
    <w:rsid w:val="001968C1"/>
    <w:rsid w:val="00196D82"/>
    <w:rsid w:val="001978FB"/>
    <w:rsid w:val="001A0D12"/>
    <w:rsid w:val="001A1653"/>
    <w:rsid w:val="001A19D4"/>
    <w:rsid w:val="001A288E"/>
    <w:rsid w:val="001A2BB1"/>
    <w:rsid w:val="001A523B"/>
    <w:rsid w:val="001A5676"/>
    <w:rsid w:val="001A5708"/>
    <w:rsid w:val="001A6478"/>
    <w:rsid w:val="001A7996"/>
    <w:rsid w:val="001A7B8A"/>
    <w:rsid w:val="001B1CD2"/>
    <w:rsid w:val="001B4B28"/>
    <w:rsid w:val="001B5675"/>
    <w:rsid w:val="001B5948"/>
    <w:rsid w:val="001B6599"/>
    <w:rsid w:val="001B6DC2"/>
    <w:rsid w:val="001B7AE4"/>
    <w:rsid w:val="001C149C"/>
    <w:rsid w:val="001C21AC"/>
    <w:rsid w:val="001C22E4"/>
    <w:rsid w:val="001C2695"/>
    <w:rsid w:val="001C3914"/>
    <w:rsid w:val="001C47BA"/>
    <w:rsid w:val="001C59EA"/>
    <w:rsid w:val="001C5CA0"/>
    <w:rsid w:val="001C798B"/>
    <w:rsid w:val="001C7DB0"/>
    <w:rsid w:val="001D0990"/>
    <w:rsid w:val="001D106D"/>
    <w:rsid w:val="001D178A"/>
    <w:rsid w:val="001D338A"/>
    <w:rsid w:val="001D406C"/>
    <w:rsid w:val="001D41EE"/>
    <w:rsid w:val="001D4D22"/>
    <w:rsid w:val="001D7125"/>
    <w:rsid w:val="001E0380"/>
    <w:rsid w:val="001E0B06"/>
    <w:rsid w:val="001E13B1"/>
    <w:rsid w:val="001E2164"/>
    <w:rsid w:val="001E4159"/>
    <w:rsid w:val="001E4A24"/>
    <w:rsid w:val="001E5567"/>
    <w:rsid w:val="001E6F9F"/>
    <w:rsid w:val="001F0245"/>
    <w:rsid w:val="001F04D9"/>
    <w:rsid w:val="001F2775"/>
    <w:rsid w:val="001F3A19"/>
    <w:rsid w:val="001F502A"/>
    <w:rsid w:val="001F66BF"/>
    <w:rsid w:val="001F6DFE"/>
    <w:rsid w:val="001F6F20"/>
    <w:rsid w:val="001F6FE9"/>
    <w:rsid w:val="001F7B37"/>
    <w:rsid w:val="001F7DE5"/>
    <w:rsid w:val="0020004E"/>
    <w:rsid w:val="002000FF"/>
    <w:rsid w:val="00201220"/>
    <w:rsid w:val="00201760"/>
    <w:rsid w:val="0020183F"/>
    <w:rsid w:val="00203569"/>
    <w:rsid w:val="00203DF0"/>
    <w:rsid w:val="002051F7"/>
    <w:rsid w:val="00206A01"/>
    <w:rsid w:val="002107E2"/>
    <w:rsid w:val="00210ABB"/>
    <w:rsid w:val="0021121A"/>
    <w:rsid w:val="00211910"/>
    <w:rsid w:val="00211941"/>
    <w:rsid w:val="00211B7A"/>
    <w:rsid w:val="0021290F"/>
    <w:rsid w:val="00212B26"/>
    <w:rsid w:val="002134B0"/>
    <w:rsid w:val="00214472"/>
    <w:rsid w:val="002145BC"/>
    <w:rsid w:val="00214E87"/>
    <w:rsid w:val="00215904"/>
    <w:rsid w:val="00216C17"/>
    <w:rsid w:val="002173CA"/>
    <w:rsid w:val="002204AB"/>
    <w:rsid w:val="002209FB"/>
    <w:rsid w:val="00220DE1"/>
    <w:rsid w:val="00223CA8"/>
    <w:rsid w:val="00223CF9"/>
    <w:rsid w:val="00223E9B"/>
    <w:rsid w:val="0023388C"/>
    <w:rsid w:val="00234467"/>
    <w:rsid w:val="0023456E"/>
    <w:rsid w:val="00234739"/>
    <w:rsid w:val="0023551C"/>
    <w:rsid w:val="002357FE"/>
    <w:rsid w:val="00235BCC"/>
    <w:rsid w:val="00236A00"/>
    <w:rsid w:val="00236BE6"/>
    <w:rsid w:val="00236EA4"/>
    <w:rsid w:val="00237D8D"/>
    <w:rsid w:val="0024079E"/>
    <w:rsid w:val="00241DA2"/>
    <w:rsid w:val="00242881"/>
    <w:rsid w:val="0024429B"/>
    <w:rsid w:val="00247FEE"/>
    <w:rsid w:val="00250380"/>
    <w:rsid w:val="00250E7D"/>
    <w:rsid w:val="00252805"/>
    <w:rsid w:val="00252DBC"/>
    <w:rsid w:val="00255575"/>
    <w:rsid w:val="002557A3"/>
    <w:rsid w:val="002565D5"/>
    <w:rsid w:val="00260734"/>
    <w:rsid w:val="00262202"/>
    <w:rsid w:val="002622C0"/>
    <w:rsid w:val="002623EE"/>
    <w:rsid w:val="00262C49"/>
    <w:rsid w:val="00262D8B"/>
    <w:rsid w:val="00262FF1"/>
    <w:rsid w:val="00263BD3"/>
    <w:rsid w:val="00265347"/>
    <w:rsid w:val="00265550"/>
    <w:rsid w:val="00266610"/>
    <w:rsid w:val="0026740D"/>
    <w:rsid w:val="00267863"/>
    <w:rsid w:val="00267959"/>
    <w:rsid w:val="002679D1"/>
    <w:rsid w:val="00271E68"/>
    <w:rsid w:val="00271F18"/>
    <w:rsid w:val="002725CA"/>
    <w:rsid w:val="00275562"/>
    <w:rsid w:val="002757A2"/>
    <w:rsid w:val="00276D8E"/>
    <w:rsid w:val="002778AE"/>
    <w:rsid w:val="00277C13"/>
    <w:rsid w:val="0028269A"/>
    <w:rsid w:val="00282F11"/>
    <w:rsid w:val="00283578"/>
    <w:rsid w:val="00283590"/>
    <w:rsid w:val="00285657"/>
    <w:rsid w:val="00286973"/>
    <w:rsid w:val="0029203B"/>
    <w:rsid w:val="00292BE8"/>
    <w:rsid w:val="002931FD"/>
    <w:rsid w:val="0029498A"/>
    <w:rsid w:val="00294E70"/>
    <w:rsid w:val="00294FB5"/>
    <w:rsid w:val="002958F2"/>
    <w:rsid w:val="00295BA4"/>
    <w:rsid w:val="002964B7"/>
    <w:rsid w:val="00296742"/>
    <w:rsid w:val="00296A90"/>
    <w:rsid w:val="00297796"/>
    <w:rsid w:val="00297B64"/>
    <w:rsid w:val="002A0A1B"/>
    <w:rsid w:val="002A0AE3"/>
    <w:rsid w:val="002A1924"/>
    <w:rsid w:val="002A215D"/>
    <w:rsid w:val="002A215F"/>
    <w:rsid w:val="002A3EE6"/>
    <w:rsid w:val="002A5076"/>
    <w:rsid w:val="002A67AC"/>
    <w:rsid w:val="002A73A2"/>
    <w:rsid w:val="002A7420"/>
    <w:rsid w:val="002B0F12"/>
    <w:rsid w:val="002B1308"/>
    <w:rsid w:val="002B31C1"/>
    <w:rsid w:val="002B3AF7"/>
    <w:rsid w:val="002B4322"/>
    <w:rsid w:val="002B4554"/>
    <w:rsid w:val="002B45EF"/>
    <w:rsid w:val="002B47DC"/>
    <w:rsid w:val="002B53F8"/>
    <w:rsid w:val="002B54E4"/>
    <w:rsid w:val="002B7035"/>
    <w:rsid w:val="002C1B85"/>
    <w:rsid w:val="002C29D9"/>
    <w:rsid w:val="002C325C"/>
    <w:rsid w:val="002C3360"/>
    <w:rsid w:val="002C40B1"/>
    <w:rsid w:val="002C4554"/>
    <w:rsid w:val="002C4683"/>
    <w:rsid w:val="002C4F7E"/>
    <w:rsid w:val="002C72D8"/>
    <w:rsid w:val="002D00D4"/>
    <w:rsid w:val="002D11FA"/>
    <w:rsid w:val="002D1C3F"/>
    <w:rsid w:val="002D3703"/>
    <w:rsid w:val="002D4ADC"/>
    <w:rsid w:val="002D554D"/>
    <w:rsid w:val="002D7C3D"/>
    <w:rsid w:val="002E057B"/>
    <w:rsid w:val="002E0DDF"/>
    <w:rsid w:val="002E2097"/>
    <w:rsid w:val="002E2906"/>
    <w:rsid w:val="002E46BD"/>
    <w:rsid w:val="002E5635"/>
    <w:rsid w:val="002E64C3"/>
    <w:rsid w:val="002E675D"/>
    <w:rsid w:val="002E6A2C"/>
    <w:rsid w:val="002F0A64"/>
    <w:rsid w:val="002F1731"/>
    <w:rsid w:val="002F1C3B"/>
    <w:rsid w:val="002F1D8C"/>
    <w:rsid w:val="002F1F2D"/>
    <w:rsid w:val="002F21DA"/>
    <w:rsid w:val="002F2858"/>
    <w:rsid w:val="002F2894"/>
    <w:rsid w:val="002F2930"/>
    <w:rsid w:val="002F31D2"/>
    <w:rsid w:val="002F59EA"/>
    <w:rsid w:val="002F6284"/>
    <w:rsid w:val="002F6790"/>
    <w:rsid w:val="002F6CE7"/>
    <w:rsid w:val="002F70D1"/>
    <w:rsid w:val="002F768F"/>
    <w:rsid w:val="002F7A04"/>
    <w:rsid w:val="002F7CE0"/>
    <w:rsid w:val="003004FD"/>
    <w:rsid w:val="00300EA8"/>
    <w:rsid w:val="00301A8C"/>
    <w:rsid w:val="00301F39"/>
    <w:rsid w:val="003031A1"/>
    <w:rsid w:val="003044AD"/>
    <w:rsid w:val="003050E7"/>
    <w:rsid w:val="00305D9E"/>
    <w:rsid w:val="00307E17"/>
    <w:rsid w:val="00311582"/>
    <w:rsid w:val="00311E18"/>
    <w:rsid w:val="00313337"/>
    <w:rsid w:val="0031432B"/>
    <w:rsid w:val="0031513E"/>
    <w:rsid w:val="00317486"/>
    <w:rsid w:val="00317D34"/>
    <w:rsid w:val="00322D95"/>
    <w:rsid w:val="00323B36"/>
    <w:rsid w:val="003247C7"/>
    <w:rsid w:val="0032546E"/>
    <w:rsid w:val="00325606"/>
    <w:rsid w:val="00325926"/>
    <w:rsid w:val="00326277"/>
    <w:rsid w:val="00327A8A"/>
    <w:rsid w:val="00327E40"/>
    <w:rsid w:val="0033020D"/>
    <w:rsid w:val="00330CCC"/>
    <w:rsid w:val="003315F7"/>
    <w:rsid w:val="00331819"/>
    <w:rsid w:val="003344F9"/>
    <w:rsid w:val="00334E86"/>
    <w:rsid w:val="00335581"/>
    <w:rsid w:val="00335BC4"/>
    <w:rsid w:val="00336610"/>
    <w:rsid w:val="003415CE"/>
    <w:rsid w:val="00342AD7"/>
    <w:rsid w:val="00343F73"/>
    <w:rsid w:val="00345060"/>
    <w:rsid w:val="00346CA6"/>
    <w:rsid w:val="00347454"/>
    <w:rsid w:val="003504AB"/>
    <w:rsid w:val="003529FC"/>
    <w:rsid w:val="0035323B"/>
    <w:rsid w:val="00353F47"/>
    <w:rsid w:val="00353F6F"/>
    <w:rsid w:val="003544D2"/>
    <w:rsid w:val="00355097"/>
    <w:rsid w:val="003554A4"/>
    <w:rsid w:val="003571E7"/>
    <w:rsid w:val="003609D2"/>
    <w:rsid w:val="003610E5"/>
    <w:rsid w:val="00361152"/>
    <w:rsid w:val="0036235A"/>
    <w:rsid w:val="0036320C"/>
    <w:rsid w:val="00363F22"/>
    <w:rsid w:val="0036430A"/>
    <w:rsid w:val="00364F99"/>
    <w:rsid w:val="00365591"/>
    <w:rsid w:val="00365DD0"/>
    <w:rsid w:val="003663B7"/>
    <w:rsid w:val="00366FE0"/>
    <w:rsid w:val="003703D4"/>
    <w:rsid w:val="00370BCA"/>
    <w:rsid w:val="003725FF"/>
    <w:rsid w:val="00372F80"/>
    <w:rsid w:val="00373D2D"/>
    <w:rsid w:val="00374753"/>
    <w:rsid w:val="00375564"/>
    <w:rsid w:val="0037628C"/>
    <w:rsid w:val="00376929"/>
    <w:rsid w:val="003774C8"/>
    <w:rsid w:val="003805CF"/>
    <w:rsid w:val="00380C54"/>
    <w:rsid w:val="00380DDD"/>
    <w:rsid w:val="00381044"/>
    <w:rsid w:val="00381AC3"/>
    <w:rsid w:val="003821A7"/>
    <w:rsid w:val="00382504"/>
    <w:rsid w:val="003826D5"/>
    <w:rsid w:val="00383191"/>
    <w:rsid w:val="003832C9"/>
    <w:rsid w:val="003856A1"/>
    <w:rsid w:val="00386015"/>
    <w:rsid w:val="00386DED"/>
    <w:rsid w:val="003912E7"/>
    <w:rsid w:val="003915DA"/>
    <w:rsid w:val="00391A5B"/>
    <w:rsid w:val="00392172"/>
    <w:rsid w:val="00393028"/>
    <w:rsid w:val="00393264"/>
    <w:rsid w:val="003935F7"/>
    <w:rsid w:val="00393947"/>
    <w:rsid w:val="00393BED"/>
    <w:rsid w:val="00395759"/>
    <w:rsid w:val="003960C1"/>
    <w:rsid w:val="00397945"/>
    <w:rsid w:val="00397D0C"/>
    <w:rsid w:val="003A1B45"/>
    <w:rsid w:val="003A2275"/>
    <w:rsid w:val="003A2E14"/>
    <w:rsid w:val="003A2F7E"/>
    <w:rsid w:val="003A3B2C"/>
    <w:rsid w:val="003A65C2"/>
    <w:rsid w:val="003A6A4F"/>
    <w:rsid w:val="003A7088"/>
    <w:rsid w:val="003B00DF"/>
    <w:rsid w:val="003B1272"/>
    <w:rsid w:val="003B1275"/>
    <w:rsid w:val="003B1778"/>
    <w:rsid w:val="003B2CA0"/>
    <w:rsid w:val="003B34F3"/>
    <w:rsid w:val="003B37FF"/>
    <w:rsid w:val="003B3A16"/>
    <w:rsid w:val="003B3D04"/>
    <w:rsid w:val="003B41C7"/>
    <w:rsid w:val="003B4772"/>
    <w:rsid w:val="003B48BD"/>
    <w:rsid w:val="003B4DEB"/>
    <w:rsid w:val="003B6057"/>
    <w:rsid w:val="003B6342"/>
    <w:rsid w:val="003B6D1F"/>
    <w:rsid w:val="003B7181"/>
    <w:rsid w:val="003C04FF"/>
    <w:rsid w:val="003C11CB"/>
    <w:rsid w:val="003C15EB"/>
    <w:rsid w:val="003C17D6"/>
    <w:rsid w:val="003C2392"/>
    <w:rsid w:val="003C2BF9"/>
    <w:rsid w:val="003C3EB1"/>
    <w:rsid w:val="003C449F"/>
    <w:rsid w:val="003C5877"/>
    <w:rsid w:val="003C61D4"/>
    <w:rsid w:val="003C6F99"/>
    <w:rsid w:val="003C75F3"/>
    <w:rsid w:val="003C78A3"/>
    <w:rsid w:val="003D04C0"/>
    <w:rsid w:val="003D088D"/>
    <w:rsid w:val="003D1C04"/>
    <w:rsid w:val="003D3247"/>
    <w:rsid w:val="003D3336"/>
    <w:rsid w:val="003D35EF"/>
    <w:rsid w:val="003D5199"/>
    <w:rsid w:val="003D5E49"/>
    <w:rsid w:val="003E0737"/>
    <w:rsid w:val="003E117B"/>
    <w:rsid w:val="003E1867"/>
    <w:rsid w:val="003E2131"/>
    <w:rsid w:val="003E23E1"/>
    <w:rsid w:val="003E3943"/>
    <w:rsid w:val="003E415A"/>
    <w:rsid w:val="003E5729"/>
    <w:rsid w:val="003E5B47"/>
    <w:rsid w:val="003E5C52"/>
    <w:rsid w:val="003E6C07"/>
    <w:rsid w:val="003E74B4"/>
    <w:rsid w:val="003F10C0"/>
    <w:rsid w:val="003F4EE0"/>
    <w:rsid w:val="004012FD"/>
    <w:rsid w:val="0040190E"/>
    <w:rsid w:val="00402149"/>
    <w:rsid w:val="00402153"/>
    <w:rsid w:val="00402FC1"/>
    <w:rsid w:val="00403F84"/>
    <w:rsid w:val="00406C69"/>
    <w:rsid w:val="004072A9"/>
    <w:rsid w:val="00407A6B"/>
    <w:rsid w:val="00410580"/>
    <w:rsid w:val="00411785"/>
    <w:rsid w:val="0041238C"/>
    <w:rsid w:val="00413818"/>
    <w:rsid w:val="00413953"/>
    <w:rsid w:val="004140E4"/>
    <w:rsid w:val="00414120"/>
    <w:rsid w:val="00414B38"/>
    <w:rsid w:val="00416215"/>
    <w:rsid w:val="00416254"/>
    <w:rsid w:val="00417408"/>
    <w:rsid w:val="004174CA"/>
    <w:rsid w:val="00420829"/>
    <w:rsid w:val="004212A1"/>
    <w:rsid w:val="00421ADC"/>
    <w:rsid w:val="0042241B"/>
    <w:rsid w:val="00422CA0"/>
    <w:rsid w:val="00425082"/>
    <w:rsid w:val="004254FC"/>
    <w:rsid w:val="0042691D"/>
    <w:rsid w:val="004271DC"/>
    <w:rsid w:val="00427418"/>
    <w:rsid w:val="004277E0"/>
    <w:rsid w:val="00427AAD"/>
    <w:rsid w:val="004305E5"/>
    <w:rsid w:val="00431180"/>
    <w:rsid w:val="00431DEB"/>
    <w:rsid w:val="0043235D"/>
    <w:rsid w:val="00432980"/>
    <w:rsid w:val="00432E5C"/>
    <w:rsid w:val="00432F0F"/>
    <w:rsid w:val="00434795"/>
    <w:rsid w:val="00435000"/>
    <w:rsid w:val="00437EFC"/>
    <w:rsid w:val="004404C0"/>
    <w:rsid w:val="00440DF0"/>
    <w:rsid w:val="0044167D"/>
    <w:rsid w:val="004425EE"/>
    <w:rsid w:val="00442951"/>
    <w:rsid w:val="00443257"/>
    <w:rsid w:val="00443FCB"/>
    <w:rsid w:val="00445597"/>
    <w:rsid w:val="0044614B"/>
    <w:rsid w:val="00446B29"/>
    <w:rsid w:val="00447D98"/>
    <w:rsid w:val="0045061D"/>
    <w:rsid w:val="0045114C"/>
    <w:rsid w:val="00452F47"/>
    <w:rsid w:val="004531E6"/>
    <w:rsid w:val="00453F9A"/>
    <w:rsid w:val="00454984"/>
    <w:rsid w:val="00454FA4"/>
    <w:rsid w:val="00455FC1"/>
    <w:rsid w:val="00457213"/>
    <w:rsid w:val="0046008A"/>
    <w:rsid w:val="00460D0E"/>
    <w:rsid w:val="00460E1A"/>
    <w:rsid w:val="00461F45"/>
    <w:rsid w:val="00463852"/>
    <w:rsid w:val="00464151"/>
    <w:rsid w:val="00464F1A"/>
    <w:rsid w:val="00465F27"/>
    <w:rsid w:val="00470485"/>
    <w:rsid w:val="00471E91"/>
    <w:rsid w:val="00472B86"/>
    <w:rsid w:val="00472C4A"/>
    <w:rsid w:val="004738F9"/>
    <w:rsid w:val="00474675"/>
    <w:rsid w:val="0047470C"/>
    <w:rsid w:val="004749D3"/>
    <w:rsid w:val="004765BB"/>
    <w:rsid w:val="00476791"/>
    <w:rsid w:val="00476812"/>
    <w:rsid w:val="00476A2E"/>
    <w:rsid w:val="004802C6"/>
    <w:rsid w:val="00480986"/>
    <w:rsid w:val="004810FD"/>
    <w:rsid w:val="0048210F"/>
    <w:rsid w:val="0048239B"/>
    <w:rsid w:val="00483868"/>
    <w:rsid w:val="00484624"/>
    <w:rsid w:val="00485C50"/>
    <w:rsid w:val="00487418"/>
    <w:rsid w:val="0048791B"/>
    <w:rsid w:val="004912C8"/>
    <w:rsid w:val="00491CCD"/>
    <w:rsid w:val="00492B55"/>
    <w:rsid w:val="00494489"/>
    <w:rsid w:val="0049494F"/>
    <w:rsid w:val="00496459"/>
    <w:rsid w:val="00496BAA"/>
    <w:rsid w:val="00496FE3"/>
    <w:rsid w:val="004A0127"/>
    <w:rsid w:val="004A0D27"/>
    <w:rsid w:val="004A242F"/>
    <w:rsid w:val="004A35F9"/>
    <w:rsid w:val="004A3703"/>
    <w:rsid w:val="004A4322"/>
    <w:rsid w:val="004A4398"/>
    <w:rsid w:val="004A5EC8"/>
    <w:rsid w:val="004A63A8"/>
    <w:rsid w:val="004A6503"/>
    <w:rsid w:val="004A717B"/>
    <w:rsid w:val="004A7B35"/>
    <w:rsid w:val="004B0AEE"/>
    <w:rsid w:val="004B1B01"/>
    <w:rsid w:val="004B24C1"/>
    <w:rsid w:val="004B2DBC"/>
    <w:rsid w:val="004B3E9C"/>
    <w:rsid w:val="004B40CD"/>
    <w:rsid w:val="004B641D"/>
    <w:rsid w:val="004B6CCD"/>
    <w:rsid w:val="004B70FC"/>
    <w:rsid w:val="004C07A4"/>
    <w:rsid w:val="004C20B0"/>
    <w:rsid w:val="004C292F"/>
    <w:rsid w:val="004C2E5B"/>
    <w:rsid w:val="004C3AE6"/>
    <w:rsid w:val="004C4C22"/>
    <w:rsid w:val="004C69A3"/>
    <w:rsid w:val="004D7001"/>
    <w:rsid w:val="004D7274"/>
    <w:rsid w:val="004E09FE"/>
    <w:rsid w:val="004E1853"/>
    <w:rsid w:val="004E2702"/>
    <w:rsid w:val="004E2BBD"/>
    <w:rsid w:val="004E6DBB"/>
    <w:rsid w:val="004F013D"/>
    <w:rsid w:val="004F0954"/>
    <w:rsid w:val="004F1031"/>
    <w:rsid w:val="004F17B5"/>
    <w:rsid w:val="004F3382"/>
    <w:rsid w:val="004F41EC"/>
    <w:rsid w:val="004F4376"/>
    <w:rsid w:val="004F5A8B"/>
    <w:rsid w:val="004F6297"/>
    <w:rsid w:val="004F77E4"/>
    <w:rsid w:val="0050032F"/>
    <w:rsid w:val="005016CE"/>
    <w:rsid w:val="0050253C"/>
    <w:rsid w:val="00503E95"/>
    <w:rsid w:val="00504ECB"/>
    <w:rsid w:val="00506751"/>
    <w:rsid w:val="00510280"/>
    <w:rsid w:val="00511790"/>
    <w:rsid w:val="00511E4D"/>
    <w:rsid w:val="00513636"/>
    <w:rsid w:val="00513C53"/>
    <w:rsid w:val="00513D25"/>
    <w:rsid w:val="00513D73"/>
    <w:rsid w:val="00514292"/>
    <w:rsid w:val="00514A43"/>
    <w:rsid w:val="00516003"/>
    <w:rsid w:val="005174E5"/>
    <w:rsid w:val="00520357"/>
    <w:rsid w:val="00521D3A"/>
    <w:rsid w:val="0052220A"/>
    <w:rsid w:val="00522393"/>
    <w:rsid w:val="00522620"/>
    <w:rsid w:val="005230A7"/>
    <w:rsid w:val="005233E4"/>
    <w:rsid w:val="00524D52"/>
    <w:rsid w:val="00525656"/>
    <w:rsid w:val="00526138"/>
    <w:rsid w:val="00527DDB"/>
    <w:rsid w:val="0053067D"/>
    <w:rsid w:val="00530A01"/>
    <w:rsid w:val="00530F90"/>
    <w:rsid w:val="00534C02"/>
    <w:rsid w:val="0053781C"/>
    <w:rsid w:val="00537A82"/>
    <w:rsid w:val="00540C3E"/>
    <w:rsid w:val="00541F09"/>
    <w:rsid w:val="005423B8"/>
    <w:rsid w:val="0054264B"/>
    <w:rsid w:val="0054299F"/>
    <w:rsid w:val="005433CA"/>
    <w:rsid w:val="00543786"/>
    <w:rsid w:val="00546311"/>
    <w:rsid w:val="005520AE"/>
    <w:rsid w:val="005528F8"/>
    <w:rsid w:val="005533D7"/>
    <w:rsid w:val="00555187"/>
    <w:rsid w:val="00563E94"/>
    <w:rsid w:val="00564B03"/>
    <w:rsid w:val="00565AB9"/>
    <w:rsid w:val="00567BBC"/>
    <w:rsid w:val="005703DE"/>
    <w:rsid w:val="00571938"/>
    <w:rsid w:val="00571A9D"/>
    <w:rsid w:val="00571AF2"/>
    <w:rsid w:val="00571CF4"/>
    <w:rsid w:val="005727A5"/>
    <w:rsid w:val="00572BC7"/>
    <w:rsid w:val="0057407D"/>
    <w:rsid w:val="005754F9"/>
    <w:rsid w:val="005757E7"/>
    <w:rsid w:val="0057592C"/>
    <w:rsid w:val="00575F9E"/>
    <w:rsid w:val="00583F38"/>
    <w:rsid w:val="005840DB"/>
    <w:rsid w:val="0058464E"/>
    <w:rsid w:val="00585A12"/>
    <w:rsid w:val="005869C9"/>
    <w:rsid w:val="0059008F"/>
    <w:rsid w:val="0059107A"/>
    <w:rsid w:val="005910EB"/>
    <w:rsid w:val="0059182F"/>
    <w:rsid w:val="005929E7"/>
    <w:rsid w:val="00593F8A"/>
    <w:rsid w:val="00594873"/>
    <w:rsid w:val="0059570B"/>
    <w:rsid w:val="00596595"/>
    <w:rsid w:val="005968B0"/>
    <w:rsid w:val="00596E04"/>
    <w:rsid w:val="00597D7E"/>
    <w:rsid w:val="005A01CB"/>
    <w:rsid w:val="005A11E5"/>
    <w:rsid w:val="005A1707"/>
    <w:rsid w:val="005A1DA2"/>
    <w:rsid w:val="005A2D37"/>
    <w:rsid w:val="005A4245"/>
    <w:rsid w:val="005A43D4"/>
    <w:rsid w:val="005A4AD2"/>
    <w:rsid w:val="005A54BF"/>
    <w:rsid w:val="005A58FF"/>
    <w:rsid w:val="005A5EAF"/>
    <w:rsid w:val="005A64C0"/>
    <w:rsid w:val="005A6E07"/>
    <w:rsid w:val="005A70C7"/>
    <w:rsid w:val="005A73EB"/>
    <w:rsid w:val="005A7A31"/>
    <w:rsid w:val="005A7FBE"/>
    <w:rsid w:val="005B3C11"/>
    <w:rsid w:val="005B54D8"/>
    <w:rsid w:val="005C0E10"/>
    <w:rsid w:val="005C1C28"/>
    <w:rsid w:val="005C2CE2"/>
    <w:rsid w:val="005C47B5"/>
    <w:rsid w:val="005C5141"/>
    <w:rsid w:val="005C6DB5"/>
    <w:rsid w:val="005C7D27"/>
    <w:rsid w:val="005C7E97"/>
    <w:rsid w:val="005D0D87"/>
    <w:rsid w:val="005D1E11"/>
    <w:rsid w:val="005D5CF6"/>
    <w:rsid w:val="005D5D60"/>
    <w:rsid w:val="005D790C"/>
    <w:rsid w:val="005D7E6A"/>
    <w:rsid w:val="005E1873"/>
    <w:rsid w:val="005E19E7"/>
    <w:rsid w:val="005E2325"/>
    <w:rsid w:val="005E2FC0"/>
    <w:rsid w:val="005E32B4"/>
    <w:rsid w:val="005E40E4"/>
    <w:rsid w:val="005E44C1"/>
    <w:rsid w:val="005E4F61"/>
    <w:rsid w:val="005E5E53"/>
    <w:rsid w:val="005E6353"/>
    <w:rsid w:val="005F0609"/>
    <w:rsid w:val="005F1FB5"/>
    <w:rsid w:val="005F2B53"/>
    <w:rsid w:val="005F491D"/>
    <w:rsid w:val="005F6142"/>
    <w:rsid w:val="005F6B57"/>
    <w:rsid w:val="00601040"/>
    <w:rsid w:val="006040BF"/>
    <w:rsid w:val="00610BAA"/>
    <w:rsid w:val="006123E7"/>
    <w:rsid w:val="006141C9"/>
    <w:rsid w:val="00616882"/>
    <w:rsid w:val="00616AD0"/>
    <w:rsid w:val="00616BF0"/>
    <w:rsid w:val="00616D11"/>
    <w:rsid w:val="0061716C"/>
    <w:rsid w:val="006209A7"/>
    <w:rsid w:val="006213C3"/>
    <w:rsid w:val="00623B01"/>
    <w:rsid w:val="006243A1"/>
    <w:rsid w:val="00630E55"/>
    <w:rsid w:val="00631CAE"/>
    <w:rsid w:val="00632DC9"/>
    <w:rsid w:val="00632E56"/>
    <w:rsid w:val="006330EA"/>
    <w:rsid w:val="00633C10"/>
    <w:rsid w:val="006356CE"/>
    <w:rsid w:val="00635CBA"/>
    <w:rsid w:val="00636F35"/>
    <w:rsid w:val="006370E0"/>
    <w:rsid w:val="006377A1"/>
    <w:rsid w:val="00637A0E"/>
    <w:rsid w:val="00637D1D"/>
    <w:rsid w:val="00637DF2"/>
    <w:rsid w:val="00641932"/>
    <w:rsid w:val="006421F9"/>
    <w:rsid w:val="0064260F"/>
    <w:rsid w:val="0064338B"/>
    <w:rsid w:val="00645200"/>
    <w:rsid w:val="006455A3"/>
    <w:rsid w:val="00645781"/>
    <w:rsid w:val="00646542"/>
    <w:rsid w:val="0065043E"/>
    <w:rsid w:val="006504F4"/>
    <w:rsid w:val="00650696"/>
    <w:rsid w:val="006506E2"/>
    <w:rsid w:val="006529EA"/>
    <w:rsid w:val="00654BC9"/>
    <w:rsid w:val="006552FD"/>
    <w:rsid w:val="00655EA2"/>
    <w:rsid w:val="006561C6"/>
    <w:rsid w:val="00656442"/>
    <w:rsid w:val="00661F02"/>
    <w:rsid w:val="0066349C"/>
    <w:rsid w:val="00663AF3"/>
    <w:rsid w:val="00663F65"/>
    <w:rsid w:val="00663F81"/>
    <w:rsid w:val="006655A9"/>
    <w:rsid w:val="00666A44"/>
    <w:rsid w:val="00666B6C"/>
    <w:rsid w:val="0067178F"/>
    <w:rsid w:val="006719DD"/>
    <w:rsid w:val="00674A03"/>
    <w:rsid w:val="00675814"/>
    <w:rsid w:val="00675A15"/>
    <w:rsid w:val="00676C08"/>
    <w:rsid w:val="0067770E"/>
    <w:rsid w:val="00677E83"/>
    <w:rsid w:val="006809C6"/>
    <w:rsid w:val="00681D3C"/>
    <w:rsid w:val="0068263C"/>
    <w:rsid w:val="00682682"/>
    <w:rsid w:val="00682702"/>
    <w:rsid w:val="00683BDC"/>
    <w:rsid w:val="006840EE"/>
    <w:rsid w:val="00685A01"/>
    <w:rsid w:val="0068653D"/>
    <w:rsid w:val="00686B8E"/>
    <w:rsid w:val="00687DA4"/>
    <w:rsid w:val="00691C8A"/>
    <w:rsid w:val="00692368"/>
    <w:rsid w:val="00693107"/>
    <w:rsid w:val="006931DC"/>
    <w:rsid w:val="00694068"/>
    <w:rsid w:val="006965CB"/>
    <w:rsid w:val="00697060"/>
    <w:rsid w:val="006A07A6"/>
    <w:rsid w:val="006A211E"/>
    <w:rsid w:val="006A2EBC"/>
    <w:rsid w:val="006A334F"/>
    <w:rsid w:val="006A5283"/>
    <w:rsid w:val="006A53E6"/>
    <w:rsid w:val="006A5EA0"/>
    <w:rsid w:val="006A783B"/>
    <w:rsid w:val="006A7B33"/>
    <w:rsid w:val="006B2391"/>
    <w:rsid w:val="006B2F6A"/>
    <w:rsid w:val="006B4385"/>
    <w:rsid w:val="006B4E13"/>
    <w:rsid w:val="006B6E9B"/>
    <w:rsid w:val="006B75DD"/>
    <w:rsid w:val="006C1154"/>
    <w:rsid w:val="006C2694"/>
    <w:rsid w:val="006C5484"/>
    <w:rsid w:val="006C67E0"/>
    <w:rsid w:val="006C7502"/>
    <w:rsid w:val="006C7ABA"/>
    <w:rsid w:val="006D0D60"/>
    <w:rsid w:val="006D1122"/>
    <w:rsid w:val="006D1499"/>
    <w:rsid w:val="006D2C41"/>
    <w:rsid w:val="006D3C00"/>
    <w:rsid w:val="006D5090"/>
    <w:rsid w:val="006D624A"/>
    <w:rsid w:val="006E0CF8"/>
    <w:rsid w:val="006E347D"/>
    <w:rsid w:val="006E3675"/>
    <w:rsid w:val="006E3B28"/>
    <w:rsid w:val="006E416F"/>
    <w:rsid w:val="006E4A7F"/>
    <w:rsid w:val="006E6951"/>
    <w:rsid w:val="006E74BE"/>
    <w:rsid w:val="006F20B6"/>
    <w:rsid w:val="006F321F"/>
    <w:rsid w:val="006F5D98"/>
    <w:rsid w:val="006F7D72"/>
    <w:rsid w:val="006F7ECE"/>
    <w:rsid w:val="007011AE"/>
    <w:rsid w:val="00702DAD"/>
    <w:rsid w:val="00702FF8"/>
    <w:rsid w:val="00704BC0"/>
    <w:rsid w:val="00704DF6"/>
    <w:rsid w:val="0070651C"/>
    <w:rsid w:val="0071126F"/>
    <w:rsid w:val="00712425"/>
    <w:rsid w:val="00712C82"/>
    <w:rsid w:val="00713116"/>
    <w:rsid w:val="007132A3"/>
    <w:rsid w:val="00713CD0"/>
    <w:rsid w:val="00716421"/>
    <w:rsid w:val="00717459"/>
    <w:rsid w:val="00717C91"/>
    <w:rsid w:val="00717E6A"/>
    <w:rsid w:val="00720255"/>
    <w:rsid w:val="007226B9"/>
    <w:rsid w:val="007245CB"/>
    <w:rsid w:val="0072473D"/>
    <w:rsid w:val="00724BEC"/>
    <w:rsid w:val="00724C0E"/>
    <w:rsid w:val="00724EFB"/>
    <w:rsid w:val="00725176"/>
    <w:rsid w:val="00725F6A"/>
    <w:rsid w:val="0072729F"/>
    <w:rsid w:val="00727955"/>
    <w:rsid w:val="00731F37"/>
    <w:rsid w:val="007345E8"/>
    <w:rsid w:val="007347CB"/>
    <w:rsid w:val="00735C53"/>
    <w:rsid w:val="00735DA3"/>
    <w:rsid w:val="007368E9"/>
    <w:rsid w:val="00736FF8"/>
    <w:rsid w:val="0073740D"/>
    <w:rsid w:val="007419C3"/>
    <w:rsid w:val="00741DE2"/>
    <w:rsid w:val="007421C0"/>
    <w:rsid w:val="00742AD5"/>
    <w:rsid w:val="00742F24"/>
    <w:rsid w:val="0074306B"/>
    <w:rsid w:val="007438D8"/>
    <w:rsid w:val="00743CF1"/>
    <w:rsid w:val="00744023"/>
    <w:rsid w:val="00744323"/>
    <w:rsid w:val="007467A7"/>
    <w:rsid w:val="007469DD"/>
    <w:rsid w:val="0074741B"/>
    <w:rsid w:val="0074759E"/>
    <w:rsid w:val="007478EA"/>
    <w:rsid w:val="00752043"/>
    <w:rsid w:val="0075415C"/>
    <w:rsid w:val="00754C19"/>
    <w:rsid w:val="00756C68"/>
    <w:rsid w:val="00757650"/>
    <w:rsid w:val="00760E26"/>
    <w:rsid w:val="00760E6A"/>
    <w:rsid w:val="007621AA"/>
    <w:rsid w:val="00763502"/>
    <w:rsid w:val="00764EC4"/>
    <w:rsid w:val="00765592"/>
    <w:rsid w:val="00765825"/>
    <w:rsid w:val="00765DFA"/>
    <w:rsid w:val="007679FA"/>
    <w:rsid w:val="007720A7"/>
    <w:rsid w:val="00772D72"/>
    <w:rsid w:val="00773457"/>
    <w:rsid w:val="00774027"/>
    <w:rsid w:val="00774BCD"/>
    <w:rsid w:val="00777F4A"/>
    <w:rsid w:val="0078059D"/>
    <w:rsid w:val="007814AA"/>
    <w:rsid w:val="00783A5E"/>
    <w:rsid w:val="00784B31"/>
    <w:rsid w:val="007913AB"/>
    <w:rsid w:val="00791406"/>
    <w:rsid w:val="007914F7"/>
    <w:rsid w:val="00792A75"/>
    <w:rsid w:val="00792AB4"/>
    <w:rsid w:val="00793131"/>
    <w:rsid w:val="007936C3"/>
    <w:rsid w:val="00794E10"/>
    <w:rsid w:val="00795787"/>
    <w:rsid w:val="007A1A15"/>
    <w:rsid w:val="007A1DB4"/>
    <w:rsid w:val="007A2F21"/>
    <w:rsid w:val="007A329A"/>
    <w:rsid w:val="007B04A9"/>
    <w:rsid w:val="007B149C"/>
    <w:rsid w:val="007B1625"/>
    <w:rsid w:val="007B1FC7"/>
    <w:rsid w:val="007B234D"/>
    <w:rsid w:val="007B3B3B"/>
    <w:rsid w:val="007B3FE9"/>
    <w:rsid w:val="007B45BA"/>
    <w:rsid w:val="007B6262"/>
    <w:rsid w:val="007B706E"/>
    <w:rsid w:val="007B71EB"/>
    <w:rsid w:val="007B730E"/>
    <w:rsid w:val="007C246F"/>
    <w:rsid w:val="007C3E99"/>
    <w:rsid w:val="007C4557"/>
    <w:rsid w:val="007C4A56"/>
    <w:rsid w:val="007C6205"/>
    <w:rsid w:val="007C6399"/>
    <w:rsid w:val="007C686A"/>
    <w:rsid w:val="007C728E"/>
    <w:rsid w:val="007C72D8"/>
    <w:rsid w:val="007C74E2"/>
    <w:rsid w:val="007D1306"/>
    <w:rsid w:val="007D132B"/>
    <w:rsid w:val="007D2C53"/>
    <w:rsid w:val="007D3D60"/>
    <w:rsid w:val="007D5F8F"/>
    <w:rsid w:val="007D7267"/>
    <w:rsid w:val="007D73C9"/>
    <w:rsid w:val="007D7E1E"/>
    <w:rsid w:val="007D7E79"/>
    <w:rsid w:val="007E0AA2"/>
    <w:rsid w:val="007E1980"/>
    <w:rsid w:val="007E2239"/>
    <w:rsid w:val="007E4B76"/>
    <w:rsid w:val="007E533B"/>
    <w:rsid w:val="007E5EA8"/>
    <w:rsid w:val="007E69DE"/>
    <w:rsid w:val="007F0CF1"/>
    <w:rsid w:val="007F12A5"/>
    <w:rsid w:val="007F1DF4"/>
    <w:rsid w:val="007F24BF"/>
    <w:rsid w:val="007F2B83"/>
    <w:rsid w:val="007F324B"/>
    <w:rsid w:val="007F408A"/>
    <w:rsid w:val="007F4740"/>
    <w:rsid w:val="007F4932"/>
    <w:rsid w:val="007F4CF1"/>
    <w:rsid w:val="007F62D5"/>
    <w:rsid w:val="007F6E3E"/>
    <w:rsid w:val="007F7487"/>
    <w:rsid w:val="007F758D"/>
    <w:rsid w:val="007F7D52"/>
    <w:rsid w:val="00800DB9"/>
    <w:rsid w:val="00801CCE"/>
    <w:rsid w:val="00802AD8"/>
    <w:rsid w:val="00803DC4"/>
    <w:rsid w:val="00804AED"/>
    <w:rsid w:val="00804D05"/>
    <w:rsid w:val="0080654C"/>
    <w:rsid w:val="008071C6"/>
    <w:rsid w:val="00807364"/>
    <w:rsid w:val="0081101B"/>
    <w:rsid w:val="0081127A"/>
    <w:rsid w:val="00813712"/>
    <w:rsid w:val="0081391B"/>
    <w:rsid w:val="00813CAC"/>
    <w:rsid w:val="00814B5E"/>
    <w:rsid w:val="008158C5"/>
    <w:rsid w:val="00815B4E"/>
    <w:rsid w:val="0081631F"/>
    <w:rsid w:val="008163FF"/>
    <w:rsid w:val="00816BF8"/>
    <w:rsid w:val="00817A00"/>
    <w:rsid w:val="00821B2A"/>
    <w:rsid w:val="00823653"/>
    <w:rsid w:val="00824577"/>
    <w:rsid w:val="008256BA"/>
    <w:rsid w:val="008259DE"/>
    <w:rsid w:val="008260AD"/>
    <w:rsid w:val="00826224"/>
    <w:rsid w:val="00827005"/>
    <w:rsid w:val="0082769B"/>
    <w:rsid w:val="008311BC"/>
    <w:rsid w:val="008315F7"/>
    <w:rsid w:val="00831779"/>
    <w:rsid w:val="0083246A"/>
    <w:rsid w:val="00835DB3"/>
    <w:rsid w:val="008360DB"/>
    <w:rsid w:val="0083617B"/>
    <w:rsid w:val="008371BD"/>
    <w:rsid w:val="008377AC"/>
    <w:rsid w:val="008401D3"/>
    <w:rsid w:val="008408DB"/>
    <w:rsid w:val="00841C39"/>
    <w:rsid w:val="00843204"/>
    <w:rsid w:val="0084406C"/>
    <w:rsid w:val="00846B93"/>
    <w:rsid w:val="008504A8"/>
    <w:rsid w:val="008514DB"/>
    <w:rsid w:val="0085282E"/>
    <w:rsid w:val="00852922"/>
    <w:rsid w:val="00853299"/>
    <w:rsid w:val="0085384E"/>
    <w:rsid w:val="00856157"/>
    <w:rsid w:val="00862018"/>
    <w:rsid w:val="0086254E"/>
    <w:rsid w:val="00862B3D"/>
    <w:rsid w:val="00864547"/>
    <w:rsid w:val="0086583F"/>
    <w:rsid w:val="00867367"/>
    <w:rsid w:val="00870152"/>
    <w:rsid w:val="00870356"/>
    <w:rsid w:val="0087082C"/>
    <w:rsid w:val="00870F93"/>
    <w:rsid w:val="0087198C"/>
    <w:rsid w:val="00871BDC"/>
    <w:rsid w:val="00871D01"/>
    <w:rsid w:val="00872C1F"/>
    <w:rsid w:val="00872FF5"/>
    <w:rsid w:val="00873B42"/>
    <w:rsid w:val="00874D83"/>
    <w:rsid w:val="00876E73"/>
    <w:rsid w:val="0087764D"/>
    <w:rsid w:val="00881F39"/>
    <w:rsid w:val="008847D3"/>
    <w:rsid w:val="008856D8"/>
    <w:rsid w:val="00885D88"/>
    <w:rsid w:val="008868A7"/>
    <w:rsid w:val="00886CE7"/>
    <w:rsid w:val="00886E5F"/>
    <w:rsid w:val="0088746A"/>
    <w:rsid w:val="00887552"/>
    <w:rsid w:val="00887FF2"/>
    <w:rsid w:val="008918EB"/>
    <w:rsid w:val="00892C72"/>
    <w:rsid w:val="00892E82"/>
    <w:rsid w:val="0089393E"/>
    <w:rsid w:val="0089476D"/>
    <w:rsid w:val="00895F06"/>
    <w:rsid w:val="00897C23"/>
    <w:rsid w:val="008A12FB"/>
    <w:rsid w:val="008A56B2"/>
    <w:rsid w:val="008B09C2"/>
    <w:rsid w:val="008B0C82"/>
    <w:rsid w:val="008B24DC"/>
    <w:rsid w:val="008B3743"/>
    <w:rsid w:val="008B3BC8"/>
    <w:rsid w:val="008B4083"/>
    <w:rsid w:val="008B4DBE"/>
    <w:rsid w:val="008B554C"/>
    <w:rsid w:val="008B5966"/>
    <w:rsid w:val="008B6AD5"/>
    <w:rsid w:val="008C0667"/>
    <w:rsid w:val="008C0B1C"/>
    <w:rsid w:val="008C10AB"/>
    <w:rsid w:val="008C114C"/>
    <w:rsid w:val="008C1B58"/>
    <w:rsid w:val="008C1DA4"/>
    <w:rsid w:val="008C33E7"/>
    <w:rsid w:val="008C345C"/>
    <w:rsid w:val="008C39AE"/>
    <w:rsid w:val="008C590D"/>
    <w:rsid w:val="008C762B"/>
    <w:rsid w:val="008C76E1"/>
    <w:rsid w:val="008D0027"/>
    <w:rsid w:val="008D0071"/>
    <w:rsid w:val="008D0221"/>
    <w:rsid w:val="008D06A0"/>
    <w:rsid w:val="008D0F78"/>
    <w:rsid w:val="008D3232"/>
    <w:rsid w:val="008D4041"/>
    <w:rsid w:val="008D4F8D"/>
    <w:rsid w:val="008D60B1"/>
    <w:rsid w:val="008D61D1"/>
    <w:rsid w:val="008E031B"/>
    <w:rsid w:val="008E3928"/>
    <w:rsid w:val="008E51A0"/>
    <w:rsid w:val="008E7029"/>
    <w:rsid w:val="008E7430"/>
    <w:rsid w:val="008E7EF6"/>
    <w:rsid w:val="008F06EB"/>
    <w:rsid w:val="008F1F98"/>
    <w:rsid w:val="008F1FF9"/>
    <w:rsid w:val="008F2421"/>
    <w:rsid w:val="008F2D84"/>
    <w:rsid w:val="008F350A"/>
    <w:rsid w:val="008F6758"/>
    <w:rsid w:val="009006BC"/>
    <w:rsid w:val="0090099C"/>
    <w:rsid w:val="009040DD"/>
    <w:rsid w:val="009043FC"/>
    <w:rsid w:val="00904561"/>
    <w:rsid w:val="00905594"/>
    <w:rsid w:val="00905B47"/>
    <w:rsid w:val="00907416"/>
    <w:rsid w:val="00907D30"/>
    <w:rsid w:val="00910DB0"/>
    <w:rsid w:val="009116AA"/>
    <w:rsid w:val="00911A16"/>
    <w:rsid w:val="0091331C"/>
    <w:rsid w:val="00913719"/>
    <w:rsid w:val="0091398B"/>
    <w:rsid w:val="00915032"/>
    <w:rsid w:val="00915033"/>
    <w:rsid w:val="00915C94"/>
    <w:rsid w:val="00915F1C"/>
    <w:rsid w:val="009165A7"/>
    <w:rsid w:val="0091695F"/>
    <w:rsid w:val="00916C2E"/>
    <w:rsid w:val="00916E1E"/>
    <w:rsid w:val="00917924"/>
    <w:rsid w:val="00921973"/>
    <w:rsid w:val="00922506"/>
    <w:rsid w:val="009237C5"/>
    <w:rsid w:val="00923A38"/>
    <w:rsid w:val="0092443D"/>
    <w:rsid w:val="0092573C"/>
    <w:rsid w:val="009279DE"/>
    <w:rsid w:val="00930116"/>
    <w:rsid w:val="00930877"/>
    <w:rsid w:val="00930AE5"/>
    <w:rsid w:val="00933557"/>
    <w:rsid w:val="00934D8F"/>
    <w:rsid w:val="0093574A"/>
    <w:rsid w:val="00940017"/>
    <w:rsid w:val="009402C3"/>
    <w:rsid w:val="0094212C"/>
    <w:rsid w:val="00942AA7"/>
    <w:rsid w:val="00945652"/>
    <w:rsid w:val="009458BC"/>
    <w:rsid w:val="00945BEF"/>
    <w:rsid w:val="009461F4"/>
    <w:rsid w:val="00950338"/>
    <w:rsid w:val="009517D3"/>
    <w:rsid w:val="0095317C"/>
    <w:rsid w:val="00953A23"/>
    <w:rsid w:val="0095438E"/>
    <w:rsid w:val="00954689"/>
    <w:rsid w:val="0095484B"/>
    <w:rsid w:val="00955457"/>
    <w:rsid w:val="009617C9"/>
    <w:rsid w:val="00961C93"/>
    <w:rsid w:val="00965324"/>
    <w:rsid w:val="00965BAF"/>
    <w:rsid w:val="0097091E"/>
    <w:rsid w:val="00973033"/>
    <w:rsid w:val="00974206"/>
    <w:rsid w:val="00974321"/>
    <w:rsid w:val="0097546A"/>
    <w:rsid w:val="009760D3"/>
    <w:rsid w:val="00976BBC"/>
    <w:rsid w:val="00977132"/>
    <w:rsid w:val="00981288"/>
    <w:rsid w:val="00981301"/>
    <w:rsid w:val="00981A4B"/>
    <w:rsid w:val="00981ECB"/>
    <w:rsid w:val="00982501"/>
    <w:rsid w:val="009825A2"/>
    <w:rsid w:val="0098378D"/>
    <w:rsid w:val="00984383"/>
    <w:rsid w:val="0098594E"/>
    <w:rsid w:val="00986F8F"/>
    <w:rsid w:val="009877D3"/>
    <w:rsid w:val="0098788A"/>
    <w:rsid w:val="009906F1"/>
    <w:rsid w:val="009922C8"/>
    <w:rsid w:val="00992D8D"/>
    <w:rsid w:val="00993A2E"/>
    <w:rsid w:val="009945D0"/>
    <w:rsid w:val="00994E8F"/>
    <w:rsid w:val="009951DC"/>
    <w:rsid w:val="00995583"/>
    <w:rsid w:val="009959BB"/>
    <w:rsid w:val="00997158"/>
    <w:rsid w:val="0099785D"/>
    <w:rsid w:val="009A09F7"/>
    <w:rsid w:val="009A0ACA"/>
    <w:rsid w:val="009A1293"/>
    <w:rsid w:val="009A1BC1"/>
    <w:rsid w:val="009A313A"/>
    <w:rsid w:val="009A3A7C"/>
    <w:rsid w:val="009A6197"/>
    <w:rsid w:val="009A7AE5"/>
    <w:rsid w:val="009B257C"/>
    <w:rsid w:val="009B2620"/>
    <w:rsid w:val="009B2ADB"/>
    <w:rsid w:val="009B2B1B"/>
    <w:rsid w:val="009B3D72"/>
    <w:rsid w:val="009B603A"/>
    <w:rsid w:val="009B6DF6"/>
    <w:rsid w:val="009B6E43"/>
    <w:rsid w:val="009B7347"/>
    <w:rsid w:val="009B7F01"/>
    <w:rsid w:val="009C2D0E"/>
    <w:rsid w:val="009C379A"/>
    <w:rsid w:val="009C3DAC"/>
    <w:rsid w:val="009C42E0"/>
    <w:rsid w:val="009C552A"/>
    <w:rsid w:val="009C5BBB"/>
    <w:rsid w:val="009D0961"/>
    <w:rsid w:val="009D0D18"/>
    <w:rsid w:val="009D0E62"/>
    <w:rsid w:val="009D1990"/>
    <w:rsid w:val="009D3BAE"/>
    <w:rsid w:val="009D3E13"/>
    <w:rsid w:val="009D49A0"/>
    <w:rsid w:val="009D50F5"/>
    <w:rsid w:val="009D5362"/>
    <w:rsid w:val="009D63C4"/>
    <w:rsid w:val="009D79EF"/>
    <w:rsid w:val="009E07DE"/>
    <w:rsid w:val="009E095A"/>
    <w:rsid w:val="009E1415"/>
    <w:rsid w:val="009E17AA"/>
    <w:rsid w:val="009E1B3B"/>
    <w:rsid w:val="009E2967"/>
    <w:rsid w:val="009E490E"/>
    <w:rsid w:val="009E5B11"/>
    <w:rsid w:val="009E6116"/>
    <w:rsid w:val="009E70D8"/>
    <w:rsid w:val="009F0814"/>
    <w:rsid w:val="009F0DF9"/>
    <w:rsid w:val="009F3B56"/>
    <w:rsid w:val="009F44D3"/>
    <w:rsid w:val="009F54CA"/>
    <w:rsid w:val="009F55B5"/>
    <w:rsid w:val="009F55E9"/>
    <w:rsid w:val="009F5F41"/>
    <w:rsid w:val="009F69C4"/>
    <w:rsid w:val="00A00B71"/>
    <w:rsid w:val="00A0110D"/>
    <w:rsid w:val="00A01A5C"/>
    <w:rsid w:val="00A028F0"/>
    <w:rsid w:val="00A02AC8"/>
    <w:rsid w:val="00A02E43"/>
    <w:rsid w:val="00A034F9"/>
    <w:rsid w:val="00A0371C"/>
    <w:rsid w:val="00A05F73"/>
    <w:rsid w:val="00A063CE"/>
    <w:rsid w:val="00A065F9"/>
    <w:rsid w:val="00A07F34"/>
    <w:rsid w:val="00A139E8"/>
    <w:rsid w:val="00A13C81"/>
    <w:rsid w:val="00A1488E"/>
    <w:rsid w:val="00A14FD3"/>
    <w:rsid w:val="00A158CC"/>
    <w:rsid w:val="00A16603"/>
    <w:rsid w:val="00A166E2"/>
    <w:rsid w:val="00A172D3"/>
    <w:rsid w:val="00A20291"/>
    <w:rsid w:val="00A216FA"/>
    <w:rsid w:val="00A22154"/>
    <w:rsid w:val="00A24E52"/>
    <w:rsid w:val="00A25C38"/>
    <w:rsid w:val="00A263E3"/>
    <w:rsid w:val="00A30EFD"/>
    <w:rsid w:val="00A32298"/>
    <w:rsid w:val="00A3281E"/>
    <w:rsid w:val="00A33049"/>
    <w:rsid w:val="00A344C7"/>
    <w:rsid w:val="00A34993"/>
    <w:rsid w:val="00A3554E"/>
    <w:rsid w:val="00A36098"/>
    <w:rsid w:val="00A36BBE"/>
    <w:rsid w:val="00A37C8C"/>
    <w:rsid w:val="00A403CA"/>
    <w:rsid w:val="00A404BC"/>
    <w:rsid w:val="00A40866"/>
    <w:rsid w:val="00A419C9"/>
    <w:rsid w:val="00A422BF"/>
    <w:rsid w:val="00A4307A"/>
    <w:rsid w:val="00A434F4"/>
    <w:rsid w:val="00A456F3"/>
    <w:rsid w:val="00A47EBB"/>
    <w:rsid w:val="00A50166"/>
    <w:rsid w:val="00A50B68"/>
    <w:rsid w:val="00A51CDD"/>
    <w:rsid w:val="00A54125"/>
    <w:rsid w:val="00A54556"/>
    <w:rsid w:val="00A568BE"/>
    <w:rsid w:val="00A572B0"/>
    <w:rsid w:val="00A57862"/>
    <w:rsid w:val="00A604D7"/>
    <w:rsid w:val="00A6150A"/>
    <w:rsid w:val="00A618E2"/>
    <w:rsid w:val="00A64C58"/>
    <w:rsid w:val="00A668E1"/>
    <w:rsid w:val="00A6730D"/>
    <w:rsid w:val="00A707BF"/>
    <w:rsid w:val="00A70D2B"/>
    <w:rsid w:val="00A71625"/>
    <w:rsid w:val="00A71B9B"/>
    <w:rsid w:val="00A73029"/>
    <w:rsid w:val="00A737AC"/>
    <w:rsid w:val="00A73AEC"/>
    <w:rsid w:val="00A7469D"/>
    <w:rsid w:val="00A748A6"/>
    <w:rsid w:val="00A751C7"/>
    <w:rsid w:val="00A7713A"/>
    <w:rsid w:val="00A807BB"/>
    <w:rsid w:val="00A845C9"/>
    <w:rsid w:val="00A87844"/>
    <w:rsid w:val="00A905F6"/>
    <w:rsid w:val="00A90C38"/>
    <w:rsid w:val="00A9183A"/>
    <w:rsid w:val="00A93DA7"/>
    <w:rsid w:val="00A94187"/>
    <w:rsid w:val="00A9438F"/>
    <w:rsid w:val="00A947D8"/>
    <w:rsid w:val="00A94A1A"/>
    <w:rsid w:val="00A9567A"/>
    <w:rsid w:val="00A95760"/>
    <w:rsid w:val="00A9613A"/>
    <w:rsid w:val="00A962E8"/>
    <w:rsid w:val="00A97908"/>
    <w:rsid w:val="00A97E9A"/>
    <w:rsid w:val="00AA038C"/>
    <w:rsid w:val="00AA0895"/>
    <w:rsid w:val="00AA097C"/>
    <w:rsid w:val="00AA3064"/>
    <w:rsid w:val="00AA4D36"/>
    <w:rsid w:val="00AA5E5B"/>
    <w:rsid w:val="00AA7A09"/>
    <w:rsid w:val="00AB0DFE"/>
    <w:rsid w:val="00AB0F54"/>
    <w:rsid w:val="00AB184A"/>
    <w:rsid w:val="00AB237D"/>
    <w:rsid w:val="00AB248C"/>
    <w:rsid w:val="00AB2549"/>
    <w:rsid w:val="00AB3773"/>
    <w:rsid w:val="00AB3B50"/>
    <w:rsid w:val="00AB4827"/>
    <w:rsid w:val="00AB4D83"/>
    <w:rsid w:val="00AB734C"/>
    <w:rsid w:val="00AC0006"/>
    <w:rsid w:val="00AC0194"/>
    <w:rsid w:val="00AC05B1"/>
    <w:rsid w:val="00AC060A"/>
    <w:rsid w:val="00AC1192"/>
    <w:rsid w:val="00AC1F87"/>
    <w:rsid w:val="00AC252E"/>
    <w:rsid w:val="00AC4956"/>
    <w:rsid w:val="00AC559D"/>
    <w:rsid w:val="00AC6463"/>
    <w:rsid w:val="00AC64EE"/>
    <w:rsid w:val="00AC67D3"/>
    <w:rsid w:val="00AC728D"/>
    <w:rsid w:val="00AD1710"/>
    <w:rsid w:val="00AD2D5C"/>
    <w:rsid w:val="00AD2EE2"/>
    <w:rsid w:val="00AD356C"/>
    <w:rsid w:val="00AD6596"/>
    <w:rsid w:val="00AD6995"/>
    <w:rsid w:val="00AD71FC"/>
    <w:rsid w:val="00AE2914"/>
    <w:rsid w:val="00AE45F1"/>
    <w:rsid w:val="00AE6D15"/>
    <w:rsid w:val="00AE7855"/>
    <w:rsid w:val="00AE792C"/>
    <w:rsid w:val="00AF0075"/>
    <w:rsid w:val="00AF1088"/>
    <w:rsid w:val="00AF2557"/>
    <w:rsid w:val="00AF2B6A"/>
    <w:rsid w:val="00AF2F9C"/>
    <w:rsid w:val="00AF3471"/>
    <w:rsid w:val="00AF3A65"/>
    <w:rsid w:val="00AF45F9"/>
    <w:rsid w:val="00AF4A37"/>
    <w:rsid w:val="00AF6714"/>
    <w:rsid w:val="00AF6D75"/>
    <w:rsid w:val="00AF72CA"/>
    <w:rsid w:val="00B00E9A"/>
    <w:rsid w:val="00B019E6"/>
    <w:rsid w:val="00B0385E"/>
    <w:rsid w:val="00B03BE5"/>
    <w:rsid w:val="00B03DA2"/>
    <w:rsid w:val="00B04182"/>
    <w:rsid w:val="00B07AE3"/>
    <w:rsid w:val="00B07AF6"/>
    <w:rsid w:val="00B07F2E"/>
    <w:rsid w:val="00B108A1"/>
    <w:rsid w:val="00B11430"/>
    <w:rsid w:val="00B12742"/>
    <w:rsid w:val="00B1321E"/>
    <w:rsid w:val="00B13BD3"/>
    <w:rsid w:val="00B14051"/>
    <w:rsid w:val="00B15736"/>
    <w:rsid w:val="00B17791"/>
    <w:rsid w:val="00B17EDA"/>
    <w:rsid w:val="00B20321"/>
    <w:rsid w:val="00B211FE"/>
    <w:rsid w:val="00B21F71"/>
    <w:rsid w:val="00B22A19"/>
    <w:rsid w:val="00B22CF6"/>
    <w:rsid w:val="00B23044"/>
    <w:rsid w:val="00B235D0"/>
    <w:rsid w:val="00B2554E"/>
    <w:rsid w:val="00B2666C"/>
    <w:rsid w:val="00B276DB"/>
    <w:rsid w:val="00B278AC"/>
    <w:rsid w:val="00B30955"/>
    <w:rsid w:val="00B315C1"/>
    <w:rsid w:val="00B32CD1"/>
    <w:rsid w:val="00B32EA0"/>
    <w:rsid w:val="00B34F50"/>
    <w:rsid w:val="00B34F76"/>
    <w:rsid w:val="00B353EB"/>
    <w:rsid w:val="00B36732"/>
    <w:rsid w:val="00B3782A"/>
    <w:rsid w:val="00B407A6"/>
    <w:rsid w:val="00B40CB6"/>
    <w:rsid w:val="00B41428"/>
    <w:rsid w:val="00B422CD"/>
    <w:rsid w:val="00B439C4"/>
    <w:rsid w:val="00B448B6"/>
    <w:rsid w:val="00B4535E"/>
    <w:rsid w:val="00B4790F"/>
    <w:rsid w:val="00B503B3"/>
    <w:rsid w:val="00B50F8E"/>
    <w:rsid w:val="00B52A8C"/>
    <w:rsid w:val="00B53D0E"/>
    <w:rsid w:val="00B53E70"/>
    <w:rsid w:val="00B54B2B"/>
    <w:rsid w:val="00B551E9"/>
    <w:rsid w:val="00B55542"/>
    <w:rsid w:val="00B5687B"/>
    <w:rsid w:val="00B61217"/>
    <w:rsid w:val="00B636A8"/>
    <w:rsid w:val="00B642F2"/>
    <w:rsid w:val="00B64B77"/>
    <w:rsid w:val="00B64C79"/>
    <w:rsid w:val="00B65452"/>
    <w:rsid w:val="00B665C6"/>
    <w:rsid w:val="00B66F72"/>
    <w:rsid w:val="00B707A1"/>
    <w:rsid w:val="00B70CBA"/>
    <w:rsid w:val="00B72971"/>
    <w:rsid w:val="00B736AB"/>
    <w:rsid w:val="00B73868"/>
    <w:rsid w:val="00B74602"/>
    <w:rsid w:val="00B751AA"/>
    <w:rsid w:val="00B805AF"/>
    <w:rsid w:val="00B805E2"/>
    <w:rsid w:val="00B81881"/>
    <w:rsid w:val="00B82A0D"/>
    <w:rsid w:val="00B837B0"/>
    <w:rsid w:val="00B84244"/>
    <w:rsid w:val="00B869EC"/>
    <w:rsid w:val="00B87AFF"/>
    <w:rsid w:val="00B9046A"/>
    <w:rsid w:val="00B9092B"/>
    <w:rsid w:val="00B9294F"/>
    <w:rsid w:val="00B92986"/>
    <w:rsid w:val="00B93438"/>
    <w:rsid w:val="00B9356B"/>
    <w:rsid w:val="00B9397A"/>
    <w:rsid w:val="00B94553"/>
    <w:rsid w:val="00B94989"/>
    <w:rsid w:val="00B9633D"/>
    <w:rsid w:val="00B974FD"/>
    <w:rsid w:val="00BA059F"/>
    <w:rsid w:val="00BA2A56"/>
    <w:rsid w:val="00BA2EBE"/>
    <w:rsid w:val="00BA3684"/>
    <w:rsid w:val="00BA3CBF"/>
    <w:rsid w:val="00BA435D"/>
    <w:rsid w:val="00BA43EE"/>
    <w:rsid w:val="00BA6F9C"/>
    <w:rsid w:val="00BB0140"/>
    <w:rsid w:val="00BB0295"/>
    <w:rsid w:val="00BB03EF"/>
    <w:rsid w:val="00BB0413"/>
    <w:rsid w:val="00BB0F28"/>
    <w:rsid w:val="00BB1608"/>
    <w:rsid w:val="00BB18E0"/>
    <w:rsid w:val="00BB2E51"/>
    <w:rsid w:val="00BB458A"/>
    <w:rsid w:val="00BB4CC6"/>
    <w:rsid w:val="00BB6830"/>
    <w:rsid w:val="00BB6AC8"/>
    <w:rsid w:val="00BB7674"/>
    <w:rsid w:val="00BC06B9"/>
    <w:rsid w:val="00BC1653"/>
    <w:rsid w:val="00BC52F4"/>
    <w:rsid w:val="00BD00D3"/>
    <w:rsid w:val="00BD1659"/>
    <w:rsid w:val="00BD1F4E"/>
    <w:rsid w:val="00BD29C5"/>
    <w:rsid w:val="00BD3559"/>
    <w:rsid w:val="00BD3AA9"/>
    <w:rsid w:val="00BD489A"/>
    <w:rsid w:val="00BD4A18"/>
    <w:rsid w:val="00BD59B4"/>
    <w:rsid w:val="00BD6DB2"/>
    <w:rsid w:val="00BD7FE8"/>
    <w:rsid w:val="00BE11CF"/>
    <w:rsid w:val="00BE1E13"/>
    <w:rsid w:val="00BE21AB"/>
    <w:rsid w:val="00BE2355"/>
    <w:rsid w:val="00BE253C"/>
    <w:rsid w:val="00BE411F"/>
    <w:rsid w:val="00BE49A6"/>
    <w:rsid w:val="00BE49C3"/>
    <w:rsid w:val="00BE4A9C"/>
    <w:rsid w:val="00BE4E10"/>
    <w:rsid w:val="00BE5205"/>
    <w:rsid w:val="00BE55CB"/>
    <w:rsid w:val="00BF01AC"/>
    <w:rsid w:val="00BF083E"/>
    <w:rsid w:val="00BF35B8"/>
    <w:rsid w:val="00BF3C00"/>
    <w:rsid w:val="00BF5869"/>
    <w:rsid w:val="00BF617A"/>
    <w:rsid w:val="00BF6379"/>
    <w:rsid w:val="00BF7453"/>
    <w:rsid w:val="00BF7B48"/>
    <w:rsid w:val="00BF7DB2"/>
    <w:rsid w:val="00C008A8"/>
    <w:rsid w:val="00C0211C"/>
    <w:rsid w:val="00C02DF3"/>
    <w:rsid w:val="00C0379D"/>
    <w:rsid w:val="00C03931"/>
    <w:rsid w:val="00C03B0C"/>
    <w:rsid w:val="00C04800"/>
    <w:rsid w:val="00C05FE3"/>
    <w:rsid w:val="00C06F56"/>
    <w:rsid w:val="00C06F86"/>
    <w:rsid w:val="00C07E8D"/>
    <w:rsid w:val="00C106CC"/>
    <w:rsid w:val="00C12200"/>
    <w:rsid w:val="00C1641C"/>
    <w:rsid w:val="00C1684E"/>
    <w:rsid w:val="00C17478"/>
    <w:rsid w:val="00C2136D"/>
    <w:rsid w:val="00C214EE"/>
    <w:rsid w:val="00C21AE8"/>
    <w:rsid w:val="00C2314B"/>
    <w:rsid w:val="00C238D0"/>
    <w:rsid w:val="00C24566"/>
    <w:rsid w:val="00C248CA"/>
    <w:rsid w:val="00C24971"/>
    <w:rsid w:val="00C25928"/>
    <w:rsid w:val="00C26BE5"/>
    <w:rsid w:val="00C26E28"/>
    <w:rsid w:val="00C26E4D"/>
    <w:rsid w:val="00C27909"/>
    <w:rsid w:val="00C27B03"/>
    <w:rsid w:val="00C27BAE"/>
    <w:rsid w:val="00C30361"/>
    <w:rsid w:val="00C314E1"/>
    <w:rsid w:val="00C32526"/>
    <w:rsid w:val="00C32ED0"/>
    <w:rsid w:val="00C3314E"/>
    <w:rsid w:val="00C33FE5"/>
    <w:rsid w:val="00C34397"/>
    <w:rsid w:val="00C34E47"/>
    <w:rsid w:val="00C358B1"/>
    <w:rsid w:val="00C36DF2"/>
    <w:rsid w:val="00C37463"/>
    <w:rsid w:val="00C40195"/>
    <w:rsid w:val="00C404FC"/>
    <w:rsid w:val="00C4095D"/>
    <w:rsid w:val="00C42FE8"/>
    <w:rsid w:val="00C44081"/>
    <w:rsid w:val="00C4448C"/>
    <w:rsid w:val="00C44966"/>
    <w:rsid w:val="00C4632C"/>
    <w:rsid w:val="00C47F15"/>
    <w:rsid w:val="00C5017F"/>
    <w:rsid w:val="00C504FC"/>
    <w:rsid w:val="00C50BEA"/>
    <w:rsid w:val="00C51728"/>
    <w:rsid w:val="00C5260F"/>
    <w:rsid w:val="00C52E37"/>
    <w:rsid w:val="00C53294"/>
    <w:rsid w:val="00C53870"/>
    <w:rsid w:val="00C54106"/>
    <w:rsid w:val="00C54524"/>
    <w:rsid w:val="00C54AAE"/>
    <w:rsid w:val="00C54ECC"/>
    <w:rsid w:val="00C564FE"/>
    <w:rsid w:val="00C57C64"/>
    <w:rsid w:val="00C601D2"/>
    <w:rsid w:val="00C604B2"/>
    <w:rsid w:val="00C60AC8"/>
    <w:rsid w:val="00C657AB"/>
    <w:rsid w:val="00C65BCC"/>
    <w:rsid w:val="00C65F57"/>
    <w:rsid w:val="00C66970"/>
    <w:rsid w:val="00C67689"/>
    <w:rsid w:val="00C70F2E"/>
    <w:rsid w:val="00C7207B"/>
    <w:rsid w:val="00C741E5"/>
    <w:rsid w:val="00C80261"/>
    <w:rsid w:val="00C803AD"/>
    <w:rsid w:val="00C80C2A"/>
    <w:rsid w:val="00C81BC8"/>
    <w:rsid w:val="00C822C3"/>
    <w:rsid w:val="00C82635"/>
    <w:rsid w:val="00C85011"/>
    <w:rsid w:val="00C8691C"/>
    <w:rsid w:val="00C86B80"/>
    <w:rsid w:val="00C8755A"/>
    <w:rsid w:val="00C90641"/>
    <w:rsid w:val="00C917D3"/>
    <w:rsid w:val="00C91A73"/>
    <w:rsid w:val="00C92228"/>
    <w:rsid w:val="00C93BD5"/>
    <w:rsid w:val="00C94195"/>
    <w:rsid w:val="00C941B0"/>
    <w:rsid w:val="00C94260"/>
    <w:rsid w:val="00C95D5B"/>
    <w:rsid w:val="00C95E6F"/>
    <w:rsid w:val="00CA168A"/>
    <w:rsid w:val="00CA2BB2"/>
    <w:rsid w:val="00CA357E"/>
    <w:rsid w:val="00CA397B"/>
    <w:rsid w:val="00CA44F9"/>
    <w:rsid w:val="00CA4A69"/>
    <w:rsid w:val="00CB015B"/>
    <w:rsid w:val="00CB0B57"/>
    <w:rsid w:val="00CB261C"/>
    <w:rsid w:val="00CB30F1"/>
    <w:rsid w:val="00CB4769"/>
    <w:rsid w:val="00CB7B42"/>
    <w:rsid w:val="00CB7ECE"/>
    <w:rsid w:val="00CC2905"/>
    <w:rsid w:val="00CC370D"/>
    <w:rsid w:val="00CC3D18"/>
    <w:rsid w:val="00CC3E0C"/>
    <w:rsid w:val="00CC4249"/>
    <w:rsid w:val="00CC4E00"/>
    <w:rsid w:val="00CC5747"/>
    <w:rsid w:val="00CC58D3"/>
    <w:rsid w:val="00CC784D"/>
    <w:rsid w:val="00CC7B37"/>
    <w:rsid w:val="00CD1DEA"/>
    <w:rsid w:val="00CD3296"/>
    <w:rsid w:val="00CD4448"/>
    <w:rsid w:val="00CD4484"/>
    <w:rsid w:val="00CD4F42"/>
    <w:rsid w:val="00CD614E"/>
    <w:rsid w:val="00CD68ED"/>
    <w:rsid w:val="00CD7112"/>
    <w:rsid w:val="00CE0157"/>
    <w:rsid w:val="00CE1731"/>
    <w:rsid w:val="00CE1B8D"/>
    <w:rsid w:val="00CE240B"/>
    <w:rsid w:val="00CF0BCD"/>
    <w:rsid w:val="00CF17FA"/>
    <w:rsid w:val="00CF18F9"/>
    <w:rsid w:val="00CF224E"/>
    <w:rsid w:val="00CF43DC"/>
    <w:rsid w:val="00CF485B"/>
    <w:rsid w:val="00CF5B85"/>
    <w:rsid w:val="00CF681D"/>
    <w:rsid w:val="00CF68F0"/>
    <w:rsid w:val="00CF727D"/>
    <w:rsid w:val="00CF72CF"/>
    <w:rsid w:val="00CF7D9F"/>
    <w:rsid w:val="00D01AAF"/>
    <w:rsid w:val="00D0321A"/>
    <w:rsid w:val="00D0337B"/>
    <w:rsid w:val="00D079B2"/>
    <w:rsid w:val="00D1116C"/>
    <w:rsid w:val="00D114E9"/>
    <w:rsid w:val="00D117BA"/>
    <w:rsid w:val="00D126F3"/>
    <w:rsid w:val="00D136E4"/>
    <w:rsid w:val="00D13AAB"/>
    <w:rsid w:val="00D13F17"/>
    <w:rsid w:val="00D147EC"/>
    <w:rsid w:val="00D14ABE"/>
    <w:rsid w:val="00D14ED4"/>
    <w:rsid w:val="00D1545F"/>
    <w:rsid w:val="00D15A74"/>
    <w:rsid w:val="00D200F3"/>
    <w:rsid w:val="00D21EB5"/>
    <w:rsid w:val="00D22041"/>
    <w:rsid w:val="00D24523"/>
    <w:rsid w:val="00D25D69"/>
    <w:rsid w:val="00D25EC8"/>
    <w:rsid w:val="00D267E0"/>
    <w:rsid w:val="00D269CF"/>
    <w:rsid w:val="00D26DA4"/>
    <w:rsid w:val="00D27590"/>
    <w:rsid w:val="00D277FB"/>
    <w:rsid w:val="00D30BDC"/>
    <w:rsid w:val="00D32379"/>
    <w:rsid w:val="00D328D5"/>
    <w:rsid w:val="00D32DEB"/>
    <w:rsid w:val="00D3402F"/>
    <w:rsid w:val="00D34F57"/>
    <w:rsid w:val="00D356BA"/>
    <w:rsid w:val="00D36EEB"/>
    <w:rsid w:val="00D40452"/>
    <w:rsid w:val="00D419FA"/>
    <w:rsid w:val="00D421C9"/>
    <w:rsid w:val="00D429C6"/>
    <w:rsid w:val="00D46798"/>
    <w:rsid w:val="00D47748"/>
    <w:rsid w:val="00D5078B"/>
    <w:rsid w:val="00D50F72"/>
    <w:rsid w:val="00D51158"/>
    <w:rsid w:val="00D5179D"/>
    <w:rsid w:val="00D5363C"/>
    <w:rsid w:val="00D53D1D"/>
    <w:rsid w:val="00D54CC3"/>
    <w:rsid w:val="00D5533E"/>
    <w:rsid w:val="00D55691"/>
    <w:rsid w:val="00D576CE"/>
    <w:rsid w:val="00D577F5"/>
    <w:rsid w:val="00D601DB"/>
    <w:rsid w:val="00D6041A"/>
    <w:rsid w:val="00D633EB"/>
    <w:rsid w:val="00D67856"/>
    <w:rsid w:val="00D700BC"/>
    <w:rsid w:val="00D70833"/>
    <w:rsid w:val="00D71120"/>
    <w:rsid w:val="00D71209"/>
    <w:rsid w:val="00D7217C"/>
    <w:rsid w:val="00D7262D"/>
    <w:rsid w:val="00D73621"/>
    <w:rsid w:val="00D7397E"/>
    <w:rsid w:val="00D73D41"/>
    <w:rsid w:val="00D7511B"/>
    <w:rsid w:val="00D75505"/>
    <w:rsid w:val="00D75587"/>
    <w:rsid w:val="00D76E8A"/>
    <w:rsid w:val="00D76EF0"/>
    <w:rsid w:val="00D7719D"/>
    <w:rsid w:val="00D77DB4"/>
    <w:rsid w:val="00D77EC6"/>
    <w:rsid w:val="00D80AA6"/>
    <w:rsid w:val="00D81CDE"/>
    <w:rsid w:val="00D81F3F"/>
    <w:rsid w:val="00D820EF"/>
    <w:rsid w:val="00D82287"/>
    <w:rsid w:val="00D82AC9"/>
    <w:rsid w:val="00D82EEF"/>
    <w:rsid w:val="00D82FF7"/>
    <w:rsid w:val="00D847BE"/>
    <w:rsid w:val="00D847FE"/>
    <w:rsid w:val="00D85462"/>
    <w:rsid w:val="00D902B8"/>
    <w:rsid w:val="00D92778"/>
    <w:rsid w:val="00D94B7E"/>
    <w:rsid w:val="00D95F36"/>
    <w:rsid w:val="00D964EA"/>
    <w:rsid w:val="00D966D0"/>
    <w:rsid w:val="00D96D1D"/>
    <w:rsid w:val="00D97698"/>
    <w:rsid w:val="00DA0C59"/>
    <w:rsid w:val="00DA2853"/>
    <w:rsid w:val="00DA2C46"/>
    <w:rsid w:val="00DA3991"/>
    <w:rsid w:val="00DA6744"/>
    <w:rsid w:val="00DA6E07"/>
    <w:rsid w:val="00DB0D21"/>
    <w:rsid w:val="00DB1FDC"/>
    <w:rsid w:val="00DB28CC"/>
    <w:rsid w:val="00DB3984"/>
    <w:rsid w:val="00DB5CBF"/>
    <w:rsid w:val="00DB7E6C"/>
    <w:rsid w:val="00DC076B"/>
    <w:rsid w:val="00DC2A90"/>
    <w:rsid w:val="00DC2DF9"/>
    <w:rsid w:val="00DC5BC9"/>
    <w:rsid w:val="00DC60A2"/>
    <w:rsid w:val="00DC61B9"/>
    <w:rsid w:val="00DC70B0"/>
    <w:rsid w:val="00DC7367"/>
    <w:rsid w:val="00DD0229"/>
    <w:rsid w:val="00DD02F7"/>
    <w:rsid w:val="00DD1D9B"/>
    <w:rsid w:val="00DD1EB0"/>
    <w:rsid w:val="00DD3296"/>
    <w:rsid w:val="00DD330F"/>
    <w:rsid w:val="00DD5A29"/>
    <w:rsid w:val="00DD5D9D"/>
    <w:rsid w:val="00DD6881"/>
    <w:rsid w:val="00DE04F4"/>
    <w:rsid w:val="00DE1EE4"/>
    <w:rsid w:val="00DE2A6F"/>
    <w:rsid w:val="00DE2DA3"/>
    <w:rsid w:val="00DE320D"/>
    <w:rsid w:val="00DE35CB"/>
    <w:rsid w:val="00DE42D8"/>
    <w:rsid w:val="00DE4C12"/>
    <w:rsid w:val="00DE622E"/>
    <w:rsid w:val="00DE7B7C"/>
    <w:rsid w:val="00DF0BDD"/>
    <w:rsid w:val="00DF0E05"/>
    <w:rsid w:val="00DF21E9"/>
    <w:rsid w:val="00DF2692"/>
    <w:rsid w:val="00DF2E96"/>
    <w:rsid w:val="00DF5D8A"/>
    <w:rsid w:val="00DF6B5A"/>
    <w:rsid w:val="00E00178"/>
    <w:rsid w:val="00E00B28"/>
    <w:rsid w:val="00E00F14"/>
    <w:rsid w:val="00E017AB"/>
    <w:rsid w:val="00E04F5E"/>
    <w:rsid w:val="00E06258"/>
    <w:rsid w:val="00E06386"/>
    <w:rsid w:val="00E06BDE"/>
    <w:rsid w:val="00E079E8"/>
    <w:rsid w:val="00E07B00"/>
    <w:rsid w:val="00E07E21"/>
    <w:rsid w:val="00E10E58"/>
    <w:rsid w:val="00E12460"/>
    <w:rsid w:val="00E12CEC"/>
    <w:rsid w:val="00E130B0"/>
    <w:rsid w:val="00E1351E"/>
    <w:rsid w:val="00E13F54"/>
    <w:rsid w:val="00E14615"/>
    <w:rsid w:val="00E15A0C"/>
    <w:rsid w:val="00E16274"/>
    <w:rsid w:val="00E16B53"/>
    <w:rsid w:val="00E2061E"/>
    <w:rsid w:val="00E21784"/>
    <w:rsid w:val="00E230EA"/>
    <w:rsid w:val="00E24EB4"/>
    <w:rsid w:val="00E3175E"/>
    <w:rsid w:val="00E320ED"/>
    <w:rsid w:val="00E32BD9"/>
    <w:rsid w:val="00E33526"/>
    <w:rsid w:val="00E33AFB"/>
    <w:rsid w:val="00E33B00"/>
    <w:rsid w:val="00E33D70"/>
    <w:rsid w:val="00E34218"/>
    <w:rsid w:val="00E34552"/>
    <w:rsid w:val="00E35C3E"/>
    <w:rsid w:val="00E37EEE"/>
    <w:rsid w:val="00E4145A"/>
    <w:rsid w:val="00E428A8"/>
    <w:rsid w:val="00E431E9"/>
    <w:rsid w:val="00E4609E"/>
    <w:rsid w:val="00E46282"/>
    <w:rsid w:val="00E46D0D"/>
    <w:rsid w:val="00E5189A"/>
    <w:rsid w:val="00E5216E"/>
    <w:rsid w:val="00E542C1"/>
    <w:rsid w:val="00E54719"/>
    <w:rsid w:val="00E55969"/>
    <w:rsid w:val="00E559A6"/>
    <w:rsid w:val="00E5636F"/>
    <w:rsid w:val="00E61960"/>
    <w:rsid w:val="00E637D1"/>
    <w:rsid w:val="00E649AE"/>
    <w:rsid w:val="00E6748B"/>
    <w:rsid w:val="00E674C2"/>
    <w:rsid w:val="00E67781"/>
    <w:rsid w:val="00E70C4A"/>
    <w:rsid w:val="00E70D05"/>
    <w:rsid w:val="00E71D11"/>
    <w:rsid w:val="00E722CD"/>
    <w:rsid w:val="00E739AB"/>
    <w:rsid w:val="00E74371"/>
    <w:rsid w:val="00E74C6E"/>
    <w:rsid w:val="00E755A4"/>
    <w:rsid w:val="00E757E6"/>
    <w:rsid w:val="00E765D6"/>
    <w:rsid w:val="00E77F6C"/>
    <w:rsid w:val="00E80E0A"/>
    <w:rsid w:val="00E8135E"/>
    <w:rsid w:val="00E81665"/>
    <w:rsid w:val="00E82344"/>
    <w:rsid w:val="00E82D3D"/>
    <w:rsid w:val="00E84591"/>
    <w:rsid w:val="00E84C82"/>
    <w:rsid w:val="00E84D64"/>
    <w:rsid w:val="00E8511C"/>
    <w:rsid w:val="00E86C42"/>
    <w:rsid w:val="00E8726E"/>
    <w:rsid w:val="00E87408"/>
    <w:rsid w:val="00E877DA"/>
    <w:rsid w:val="00E87B9F"/>
    <w:rsid w:val="00E90F0D"/>
    <w:rsid w:val="00E914C4"/>
    <w:rsid w:val="00E91503"/>
    <w:rsid w:val="00E91C42"/>
    <w:rsid w:val="00E934F5"/>
    <w:rsid w:val="00E95439"/>
    <w:rsid w:val="00E96931"/>
    <w:rsid w:val="00E96961"/>
    <w:rsid w:val="00E973D0"/>
    <w:rsid w:val="00EA009B"/>
    <w:rsid w:val="00EA2161"/>
    <w:rsid w:val="00EA2886"/>
    <w:rsid w:val="00EA2985"/>
    <w:rsid w:val="00EA3A89"/>
    <w:rsid w:val="00EA4526"/>
    <w:rsid w:val="00EA4D4B"/>
    <w:rsid w:val="00EA4D6A"/>
    <w:rsid w:val="00EA552B"/>
    <w:rsid w:val="00EA62CD"/>
    <w:rsid w:val="00EA72EC"/>
    <w:rsid w:val="00EB0132"/>
    <w:rsid w:val="00EB11CB"/>
    <w:rsid w:val="00EB16B7"/>
    <w:rsid w:val="00EB23F4"/>
    <w:rsid w:val="00EB275A"/>
    <w:rsid w:val="00EB5EAF"/>
    <w:rsid w:val="00EB6CA8"/>
    <w:rsid w:val="00EB755E"/>
    <w:rsid w:val="00EB786A"/>
    <w:rsid w:val="00EC0AE9"/>
    <w:rsid w:val="00EC1578"/>
    <w:rsid w:val="00EC1C72"/>
    <w:rsid w:val="00EC2820"/>
    <w:rsid w:val="00EC3455"/>
    <w:rsid w:val="00EC3CC9"/>
    <w:rsid w:val="00EC67D5"/>
    <w:rsid w:val="00EC680A"/>
    <w:rsid w:val="00ED0F1F"/>
    <w:rsid w:val="00ED43A3"/>
    <w:rsid w:val="00ED43F5"/>
    <w:rsid w:val="00ED6549"/>
    <w:rsid w:val="00ED65F5"/>
    <w:rsid w:val="00ED7E5B"/>
    <w:rsid w:val="00EE2BED"/>
    <w:rsid w:val="00EE374B"/>
    <w:rsid w:val="00EE3961"/>
    <w:rsid w:val="00EE5134"/>
    <w:rsid w:val="00EE5331"/>
    <w:rsid w:val="00EE5577"/>
    <w:rsid w:val="00EE5B92"/>
    <w:rsid w:val="00EF0C85"/>
    <w:rsid w:val="00EF1019"/>
    <w:rsid w:val="00EF1835"/>
    <w:rsid w:val="00EF20C3"/>
    <w:rsid w:val="00EF219B"/>
    <w:rsid w:val="00EF3244"/>
    <w:rsid w:val="00EF379C"/>
    <w:rsid w:val="00EF3FEF"/>
    <w:rsid w:val="00EF48DC"/>
    <w:rsid w:val="00EF4AA4"/>
    <w:rsid w:val="00EF4C92"/>
    <w:rsid w:val="00EF4CBE"/>
    <w:rsid w:val="00EF5681"/>
    <w:rsid w:val="00EF58A8"/>
    <w:rsid w:val="00EF6F65"/>
    <w:rsid w:val="00F018BD"/>
    <w:rsid w:val="00F0579A"/>
    <w:rsid w:val="00F0756D"/>
    <w:rsid w:val="00F11BB5"/>
    <w:rsid w:val="00F12436"/>
    <w:rsid w:val="00F125A4"/>
    <w:rsid w:val="00F12CD4"/>
    <w:rsid w:val="00F13D40"/>
    <w:rsid w:val="00F13DD3"/>
    <w:rsid w:val="00F1417B"/>
    <w:rsid w:val="00F14B46"/>
    <w:rsid w:val="00F15402"/>
    <w:rsid w:val="00F157F8"/>
    <w:rsid w:val="00F15D20"/>
    <w:rsid w:val="00F167B4"/>
    <w:rsid w:val="00F1726F"/>
    <w:rsid w:val="00F20584"/>
    <w:rsid w:val="00F2093B"/>
    <w:rsid w:val="00F2216F"/>
    <w:rsid w:val="00F245C3"/>
    <w:rsid w:val="00F24D0A"/>
    <w:rsid w:val="00F254A2"/>
    <w:rsid w:val="00F27992"/>
    <w:rsid w:val="00F31045"/>
    <w:rsid w:val="00F31F6A"/>
    <w:rsid w:val="00F32ABA"/>
    <w:rsid w:val="00F33065"/>
    <w:rsid w:val="00F3325A"/>
    <w:rsid w:val="00F34B99"/>
    <w:rsid w:val="00F34D00"/>
    <w:rsid w:val="00F354D2"/>
    <w:rsid w:val="00F37EB3"/>
    <w:rsid w:val="00F44C89"/>
    <w:rsid w:val="00F44CD2"/>
    <w:rsid w:val="00F4544D"/>
    <w:rsid w:val="00F465F0"/>
    <w:rsid w:val="00F46DA0"/>
    <w:rsid w:val="00F46E07"/>
    <w:rsid w:val="00F478FC"/>
    <w:rsid w:val="00F51840"/>
    <w:rsid w:val="00F51D2A"/>
    <w:rsid w:val="00F528AB"/>
    <w:rsid w:val="00F52DAB"/>
    <w:rsid w:val="00F5416C"/>
    <w:rsid w:val="00F543F0"/>
    <w:rsid w:val="00F5572F"/>
    <w:rsid w:val="00F562E8"/>
    <w:rsid w:val="00F57C34"/>
    <w:rsid w:val="00F61604"/>
    <w:rsid w:val="00F61AFB"/>
    <w:rsid w:val="00F626AA"/>
    <w:rsid w:val="00F631EF"/>
    <w:rsid w:val="00F63A25"/>
    <w:rsid w:val="00F642E9"/>
    <w:rsid w:val="00F64AA4"/>
    <w:rsid w:val="00F65C59"/>
    <w:rsid w:val="00F730C5"/>
    <w:rsid w:val="00F740AD"/>
    <w:rsid w:val="00F759C8"/>
    <w:rsid w:val="00F75C3D"/>
    <w:rsid w:val="00F764B8"/>
    <w:rsid w:val="00F8134F"/>
    <w:rsid w:val="00F815AD"/>
    <w:rsid w:val="00F81D29"/>
    <w:rsid w:val="00F835F8"/>
    <w:rsid w:val="00F83F74"/>
    <w:rsid w:val="00F8416F"/>
    <w:rsid w:val="00F8518C"/>
    <w:rsid w:val="00F86CAE"/>
    <w:rsid w:val="00F87702"/>
    <w:rsid w:val="00F87B32"/>
    <w:rsid w:val="00F9119F"/>
    <w:rsid w:val="00F91B4E"/>
    <w:rsid w:val="00F91C4D"/>
    <w:rsid w:val="00F92945"/>
    <w:rsid w:val="00F92FD9"/>
    <w:rsid w:val="00F94330"/>
    <w:rsid w:val="00F9435C"/>
    <w:rsid w:val="00F94785"/>
    <w:rsid w:val="00FA00A7"/>
    <w:rsid w:val="00FA1654"/>
    <w:rsid w:val="00FA4D7B"/>
    <w:rsid w:val="00FA6684"/>
    <w:rsid w:val="00FA67A5"/>
    <w:rsid w:val="00FA68EC"/>
    <w:rsid w:val="00FA731E"/>
    <w:rsid w:val="00FB06ED"/>
    <w:rsid w:val="00FB2B38"/>
    <w:rsid w:val="00FB30EC"/>
    <w:rsid w:val="00FB3C1D"/>
    <w:rsid w:val="00FB437A"/>
    <w:rsid w:val="00FB4649"/>
    <w:rsid w:val="00FB5E79"/>
    <w:rsid w:val="00FB7BAC"/>
    <w:rsid w:val="00FC4BDD"/>
    <w:rsid w:val="00FC53B2"/>
    <w:rsid w:val="00FC6358"/>
    <w:rsid w:val="00FD21CF"/>
    <w:rsid w:val="00FD31E8"/>
    <w:rsid w:val="00FD320D"/>
    <w:rsid w:val="00FD3738"/>
    <w:rsid w:val="00FD49BA"/>
    <w:rsid w:val="00FD4ED7"/>
    <w:rsid w:val="00FD572B"/>
    <w:rsid w:val="00FD5B89"/>
    <w:rsid w:val="00FD660D"/>
    <w:rsid w:val="00FD75C7"/>
    <w:rsid w:val="00FE033F"/>
    <w:rsid w:val="00FE0742"/>
    <w:rsid w:val="00FE1454"/>
    <w:rsid w:val="00FE23DE"/>
    <w:rsid w:val="00FE24D8"/>
    <w:rsid w:val="00FE4638"/>
    <w:rsid w:val="00FE4F3D"/>
    <w:rsid w:val="00FE5B4C"/>
    <w:rsid w:val="00FE7E92"/>
    <w:rsid w:val="00FF1305"/>
    <w:rsid w:val="00FF2A4E"/>
    <w:rsid w:val="00FF396E"/>
    <w:rsid w:val="00FF51E6"/>
    <w:rsid w:val="01AC0464"/>
    <w:rsid w:val="03522419"/>
    <w:rsid w:val="03DC384A"/>
    <w:rsid w:val="04FD06D3"/>
    <w:rsid w:val="05A473F7"/>
    <w:rsid w:val="063127B9"/>
    <w:rsid w:val="06A116ED"/>
    <w:rsid w:val="079D2C7B"/>
    <w:rsid w:val="0C01298A"/>
    <w:rsid w:val="0EA7599F"/>
    <w:rsid w:val="11C96517"/>
    <w:rsid w:val="13980123"/>
    <w:rsid w:val="16A22701"/>
    <w:rsid w:val="1767B60D"/>
    <w:rsid w:val="1C556DAA"/>
    <w:rsid w:val="1CC40435"/>
    <w:rsid w:val="216655B5"/>
    <w:rsid w:val="22205764"/>
    <w:rsid w:val="278FA709"/>
    <w:rsid w:val="299F1491"/>
    <w:rsid w:val="2A1262DA"/>
    <w:rsid w:val="2C5801F0"/>
    <w:rsid w:val="2CB7CDCA"/>
    <w:rsid w:val="2F4F1437"/>
    <w:rsid w:val="2F5F53F2"/>
    <w:rsid w:val="2F637D80"/>
    <w:rsid w:val="30765500"/>
    <w:rsid w:val="33977850"/>
    <w:rsid w:val="34833BB9"/>
    <w:rsid w:val="35066A3B"/>
    <w:rsid w:val="35B94C93"/>
    <w:rsid w:val="35DB5606"/>
    <w:rsid w:val="37733B45"/>
    <w:rsid w:val="39B46D9D"/>
    <w:rsid w:val="3CFFF3A5"/>
    <w:rsid w:val="3D6D4830"/>
    <w:rsid w:val="3D9A41C5"/>
    <w:rsid w:val="3DDFF21A"/>
    <w:rsid w:val="3E0A6A1E"/>
    <w:rsid w:val="3E9F4EF9"/>
    <w:rsid w:val="3EB06D10"/>
    <w:rsid w:val="3ECD2584"/>
    <w:rsid w:val="3F0A73C7"/>
    <w:rsid w:val="3F3F81AA"/>
    <w:rsid w:val="3F5F433C"/>
    <w:rsid w:val="3F733F10"/>
    <w:rsid w:val="3FABAE06"/>
    <w:rsid w:val="3FDA8F47"/>
    <w:rsid w:val="3FE3CD9C"/>
    <w:rsid w:val="3FF34060"/>
    <w:rsid w:val="40AF442B"/>
    <w:rsid w:val="44D3620E"/>
    <w:rsid w:val="45AF38B1"/>
    <w:rsid w:val="45F7B3DB"/>
    <w:rsid w:val="48472AEB"/>
    <w:rsid w:val="4AF214E5"/>
    <w:rsid w:val="4B5785EE"/>
    <w:rsid w:val="4CBF019C"/>
    <w:rsid w:val="4DFEC68E"/>
    <w:rsid w:val="4F5D915B"/>
    <w:rsid w:val="4F7F0469"/>
    <w:rsid w:val="4FD5108C"/>
    <w:rsid w:val="519809D4"/>
    <w:rsid w:val="51DC730F"/>
    <w:rsid w:val="51F7178E"/>
    <w:rsid w:val="547B735B"/>
    <w:rsid w:val="56EA620E"/>
    <w:rsid w:val="58CD2491"/>
    <w:rsid w:val="599D7987"/>
    <w:rsid w:val="5B7FF744"/>
    <w:rsid w:val="5BFC6501"/>
    <w:rsid w:val="5BFFE694"/>
    <w:rsid w:val="5E5BE4F7"/>
    <w:rsid w:val="5FB4E8B8"/>
    <w:rsid w:val="5FD76715"/>
    <w:rsid w:val="60095F88"/>
    <w:rsid w:val="63B07EEF"/>
    <w:rsid w:val="63FF7ADE"/>
    <w:rsid w:val="647530E6"/>
    <w:rsid w:val="66FA47CA"/>
    <w:rsid w:val="677C34FF"/>
    <w:rsid w:val="67DB4F7E"/>
    <w:rsid w:val="67FD155B"/>
    <w:rsid w:val="6A0433CD"/>
    <w:rsid w:val="6B9EE2FA"/>
    <w:rsid w:val="6D2824EA"/>
    <w:rsid w:val="6D7D38D2"/>
    <w:rsid w:val="6EFB9283"/>
    <w:rsid w:val="6F956D8F"/>
    <w:rsid w:val="6F9CE57B"/>
    <w:rsid w:val="6FA94B5E"/>
    <w:rsid w:val="6FDFD8B6"/>
    <w:rsid w:val="6FEF55DD"/>
    <w:rsid w:val="6FF90294"/>
    <w:rsid w:val="70027C28"/>
    <w:rsid w:val="71B305AA"/>
    <w:rsid w:val="72FD5240"/>
    <w:rsid w:val="733B0723"/>
    <w:rsid w:val="73426189"/>
    <w:rsid w:val="75362F23"/>
    <w:rsid w:val="75EBE5C1"/>
    <w:rsid w:val="77FEED8C"/>
    <w:rsid w:val="78680440"/>
    <w:rsid w:val="78FA401C"/>
    <w:rsid w:val="79652D62"/>
    <w:rsid w:val="797D2597"/>
    <w:rsid w:val="7A0324DF"/>
    <w:rsid w:val="7B6C6033"/>
    <w:rsid w:val="7B9DE21F"/>
    <w:rsid w:val="7C566926"/>
    <w:rsid w:val="7C7DC3D8"/>
    <w:rsid w:val="7CED4229"/>
    <w:rsid w:val="7CF93E1C"/>
    <w:rsid w:val="7D3B5C1D"/>
    <w:rsid w:val="7D580767"/>
    <w:rsid w:val="7D5FB631"/>
    <w:rsid w:val="7DF53B26"/>
    <w:rsid w:val="7EFFD5F5"/>
    <w:rsid w:val="7F5A8266"/>
    <w:rsid w:val="7F5F1D2C"/>
    <w:rsid w:val="7F6E7CF7"/>
    <w:rsid w:val="7F8F480C"/>
    <w:rsid w:val="7FAF17BE"/>
    <w:rsid w:val="7FBB6D1E"/>
    <w:rsid w:val="7FD62C20"/>
    <w:rsid w:val="7FE86548"/>
    <w:rsid w:val="7FF7E7E7"/>
    <w:rsid w:val="7FFC5331"/>
    <w:rsid w:val="7FFCB0E3"/>
    <w:rsid w:val="7FFD055B"/>
    <w:rsid w:val="7FFD3259"/>
    <w:rsid w:val="7FFFA5AF"/>
    <w:rsid w:val="8FFFC254"/>
    <w:rsid w:val="959592FC"/>
    <w:rsid w:val="97EFDE65"/>
    <w:rsid w:val="9AAF9C4F"/>
    <w:rsid w:val="9EEFAA76"/>
    <w:rsid w:val="9F74CDD0"/>
    <w:rsid w:val="9FDD5CA2"/>
    <w:rsid w:val="9FFFC1AC"/>
    <w:rsid w:val="A9FA5B6B"/>
    <w:rsid w:val="AFD6A1B8"/>
    <w:rsid w:val="AFE90DC7"/>
    <w:rsid w:val="AFFF26F5"/>
    <w:rsid w:val="B3FE8E6D"/>
    <w:rsid w:val="B5FD0865"/>
    <w:rsid w:val="B959A29B"/>
    <w:rsid w:val="B9FD408C"/>
    <w:rsid w:val="BB1372FD"/>
    <w:rsid w:val="BB3E5F25"/>
    <w:rsid w:val="BBEB9B1D"/>
    <w:rsid w:val="BBFF0864"/>
    <w:rsid w:val="BCF67B8C"/>
    <w:rsid w:val="BF7F9720"/>
    <w:rsid w:val="CBDD2C30"/>
    <w:rsid w:val="DBFB3C1A"/>
    <w:rsid w:val="DE7674AA"/>
    <w:rsid w:val="DEF75147"/>
    <w:rsid w:val="DF670B46"/>
    <w:rsid w:val="DF76E430"/>
    <w:rsid w:val="DFDDB2A7"/>
    <w:rsid w:val="DFFBF317"/>
    <w:rsid w:val="E11398C9"/>
    <w:rsid w:val="E2FF37C3"/>
    <w:rsid w:val="E39F132F"/>
    <w:rsid w:val="E6FF8C78"/>
    <w:rsid w:val="E77F05BB"/>
    <w:rsid w:val="E77F4508"/>
    <w:rsid w:val="EBDF8CED"/>
    <w:rsid w:val="EC6F1DB4"/>
    <w:rsid w:val="EFBEDF6B"/>
    <w:rsid w:val="F1C693E6"/>
    <w:rsid w:val="F66B6082"/>
    <w:rsid w:val="F75F272F"/>
    <w:rsid w:val="F7775200"/>
    <w:rsid w:val="F7FF2F07"/>
    <w:rsid w:val="F9EFC0E1"/>
    <w:rsid w:val="F9FFCE0A"/>
    <w:rsid w:val="FAAE04CB"/>
    <w:rsid w:val="FB67B636"/>
    <w:rsid w:val="FB6F531A"/>
    <w:rsid w:val="FB7FFBE3"/>
    <w:rsid w:val="FB9B81A7"/>
    <w:rsid w:val="FBBB8856"/>
    <w:rsid w:val="FBFB35CD"/>
    <w:rsid w:val="FCDCA799"/>
    <w:rsid w:val="FD2F7074"/>
    <w:rsid w:val="FDBD93E1"/>
    <w:rsid w:val="FE7F1182"/>
    <w:rsid w:val="FEABCA8C"/>
    <w:rsid w:val="FEFF5508"/>
    <w:rsid w:val="FEFFE58A"/>
    <w:rsid w:val="FF3CB726"/>
    <w:rsid w:val="FF7FC94B"/>
    <w:rsid w:val="FF9FE138"/>
    <w:rsid w:val="FFFB4651"/>
    <w:rsid w:val="FFFCA0AE"/>
    <w:rsid w:val="FFFF2D7F"/>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nhideWhenUsed="0" w:uiPriority="0" w:semiHidden="0" w:name="heading 2"/>
    <w:lsdException w:qFormat="1" w:unhideWhenUsed="0" w:uiPriority="9" w:semiHidden="0" w:name="heading 3"/>
    <w:lsdException w:qFormat="1" w:unhideWhenUsed="0" w:uiPriority="9" w:semiHidden="0" w:name="heading 4"/>
    <w:lsdException w:qFormat="1" w:unhideWhenUsed="0" w:uiPriority="0" w:semiHidden="0" w:name="heading 5"/>
    <w:lsdException w:qFormat="1" w:unhideWhenUsed="0" w:uiPriority="9"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39" w:semiHidden="0" w:name="toc 4"/>
    <w:lsdException w:unhideWhenUsed="0" w:uiPriority="39" w:semiHidden="0" w:name="toc 5"/>
    <w:lsdException w:unhideWhenUsed="0" w:uiPriority="39" w:semiHidden="0" w:name="toc 6"/>
    <w:lsdException w:unhideWhenUsed="0" w:uiPriority="39" w:semiHidden="0" w:name="toc 7"/>
    <w:lsdException w:unhideWhenUsed="0" w:uiPriority="39" w:semiHidden="0" w:name="toc 8"/>
    <w:lsdException w:unhideWhenUsed="0" w:uiPriority="39"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unhideWhenUsed="0" w:uiPriority="99" w:semiHidden="0" w:name="header"/>
    <w:lsdException w:unhideWhenUsed="0" w:uiPriority="99" w:semiHidden="0" w:name="footer"/>
    <w:lsdException w:unhideWhenUsed="0" w:uiPriority="0" w:semiHidden="0" w:name="index heading"/>
    <w:lsdException w:qFormat="1" w:unhideWhenUsed="0"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99"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nhideWhenUsed="0" w:uiPriority="0" w:name="Default Paragraph Font"/>
    <w:lsdException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99"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99"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99"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99" w:semiHidden="0" w:name="Balloon Text"/>
    <w:lsdException w:qFormat="1" w:unhideWhenUsed="0" w:uiPriority="39" w:semiHidden="0" w:name="Table Grid"/>
    <w:lsdException w:unhideWhenUsed="0" w:uiPriority="0" w:semiHidden="0" w:name="Table Theme"/>
    <w:lsdException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99" w:name=""/>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kern w:val="2"/>
      <w:sz w:val="21"/>
      <w:szCs w:val="24"/>
      <w:lang w:val="en-US" w:eastAsia="zh-CN" w:bidi="ar-SA"/>
    </w:rPr>
  </w:style>
  <w:style w:type="paragraph" w:styleId="2">
    <w:name w:val="heading 1"/>
    <w:next w:val="3"/>
    <w:link w:val="69"/>
    <w:qFormat/>
    <w:uiPriority w:val="99"/>
    <w:pPr>
      <w:keepNext/>
      <w:numPr>
        <w:ilvl w:val="0"/>
        <w:numId w:val="1"/>
      </w:numPr>
      <w:spacing w:before="240" w:after="240"/>
      <w:jc w:val="both"/>
      <w:outlineLvl w:val="0"/>
    </w:pPr>
    <w:rPr>
      <w:rFonts w:ascii="Arial" w:hAnsi="Arial" w:eastAsia="黑体"/>
      <w:b/>
      <w:sz w:val="32"/>
      <w:szCs w:val="32"/>
      <w:lang w:val="en-US" w:eastAsia="zh-CN" w:bidi="ar-SA"/>
    </w:rPr>
  </w:style>
  <w:style w:type="paragraph" w:styleId="3">
    <w:name w:val="heading 2"/>
    <w:next w:val="1"/>
    <w:link w:val="70"/>
    <w:qFormat/>
    <w:uiPriority w:val="0"/>
    <w:pPr>
      <w:keepNext/>
      <w:numPr>
        <w:ilvl w:val="1"/>
        <w:numId w:val="1"/>
      </w:numPr>
      <w:spacing w:before="240" w:after="240"/>
      <w:jc w:val="both"/>
      <w:outlineLvl w:val="1"/>
    </w:pPr>
    <w:rPr>
      <w:rFonts w:ascii="Arial" w:hAnsi="Arial" w:eastAsia="黑体"/>
      <w:sz w:val="24"/>
      <w:szCs w:val="24"/>
      <w:lang w:val="en-US" w:eastAsia="zh-CN" w:bidi="ar-SA"/>
    </w:rPr>
  </w:style>
  <w:style w:type="paragraph" w:styleId="4">
    <w:name w:val="heading 3"/>
    <w:basedOn w:val="1"/>
    <w:next w:val="1"/>
    <w:link w:val="71"/>
    <w:qFormat/>
    <w:uiPriority w:val="9"/>
    <w:pPr>
      <w:keepNext/>
      <w:keepLines/>
      <w:numPr>
        <w:ilvl w:val="2"/>
        <w:numId w:val="1"/>
      </w:numPr>
      <w:spacing w:before="260" w:after="260" w:line="416" w:lineRule="auto"/>
      <w:outlineLvl w:val="2"/>
    </w:pPr>
    <w:rPr>
      <w:rFonts w:eastAsia="黑体"/>
      <w:bCs/>
      <w:snapToGrid w:val="0"/>
      <w:sz w:val="24"/>
      <w:szCs w:val="32"/>
    </w:rPr>
  </w:style>
  <w:style w:type="paragraph" w:styleId="5">
    <w:name w:val="heading 4"/>
    <w:basedOn w:val="1"/>
    <w:next w:val="1"/>
    <w:link w:val="72"/>
    <w:qFormat/>
    <w:uiPriority w:val="9"/>
    <w:pPr>
      <w:keepNext/>
      <w:keepLines/>
      <w:widowControl/>
      <w:topLinePunct/>
      <w:adjustRightInd w:val="0"/>
      <w:snapToGrid w:val="0"/>
      <w:spacing w:before="160" w:after="160" w:line="240" w:lineRule="atLeast"/>
      <w:jc w:val="left"/>
      <w:outlineLvl w:val="3"/>
    </w:pPr>
    <w:rPr>
      <w:rFonts w:ascii="Book Antiqua" w:hAnsi="Book Antiqua" w:eastAsia="黑体"/>
      <w:bCs/>
      <w:sz w:val="28"/>
      <w:szCs w:val="28"/>
    </w:rPr>
  </w:style>
  <w:style w:type="paragraph" w:styleId="6">
    <w:name w:val="heading 5"/>
    <w:basedOn w:val="1"/>
    <w:next w:val="1"/>
    <w:link w:val="73"/>
    <w:qFormat/>
    <w:uiPriority w:val="0"/>
    <w:pPr>
      <w:keepNext/>
      <w:keepLines/>
      <w:widowControl/>
      <w:tabs>
        <w:tab w:val="center" w:pos="4201"/>
        <w:tab w:val="right" w:leader="dot" w:pos="9298"/>
      </w:tabs>
      <w:autoSpaceDE w:val="0"/>
      <w:autoSpaceDN w:val="0"/>
      <w:spacing w:before="280" w:after="290" w:line="376" w:lineRule="auto"/>
      <w:ind w:firstLine="420" w:firstLineChars="200"/>
      <w:outlineLvl w:val="4"/>
    </w:pPr>
    <w:rPr>
      <w:rFonts w:ascii="宋体"/>
      <w:b/>
      <w:bCs/>
      <w:kern w:val="0"/>
      <w:sz w:val="28"/>
      <w:szCs w:val="28"/>
      <w:lang/>
    </w:rPr>
  </w:style>
  <w:style w:type="paragraph" w:styleId="7">
    <w:name w:val="heading 6"/>
    <w:basedOn w:val="1"/>
    <w:next w:val="1"/>
    <w:link w:val="74"/>
    <w:qFormat/>
    <w:uiPriority w:val="9"/>
    <w:pPr>
      <w:keepNext/>
      <w:keepLines/>
      <w:widowControl/>
      <w:tabs>
        <w:tab w:val="center" w:pos="4201"/>
        <w:tab w:val="right" w:leader="dot" w:pos="9298"/>
      </w:tabs>
      <w:autoSpaceDE w:val="0"/>
      <w:autoSpaceDN w:val="0"/>
      <w:spacing w:before="240" w:after="64" w:line="320" w:lineRule="auto"/>
      <w:ind w:firstLine="420" w:firstLineChars="200"/>
      <w:outlineLvl w:val="5"/>
    </w:pPr>
    <w:rPr>
      <w:rFonts w:ascii="Cambria" w:hAnsi="Cambria"/>
      <w:b/>
      <w:bCs/>
      <w:kern w:val="0"/>
      <w:sz w:val="24"/>
      <w:szCs w:val="20"/>
      <w:lang/>
    </w:rPr>
  </w:style>
  <w:style w:type="paragraph" w:styleId="8">
    <w:name w:val="heading 7"/>
    <w:basedOn w:val="1"/>
    <w:next w:val="1"/>
    <w:link w:val="75"/>
    <w:qFormat/>
    <w:uiPriority w:val="9"/>
    <w:pPr>
      <w:keepNext/>
      <w:keepLines/>
      <w:widowControl/>
      <w:tabs>
        <w:tab w:val="center" w:pos="4201"/>
        <w:tab w:val="right" w:leader="dot" w:pos="9298"/>
      </w:tabs>
      <w:autoSpaceDE w:val="0"/>
      <w:autoSpaceDN w:val="0"/>
      <w:spacing w:before="240" w:after="64" w:line="320" w:lineRule="auto"/>
      <w:ind w:firstLine="420" w:firstLineChars="200"/>
      <w:outlineLvl w:val="6"/>
    </w:pPr>
    <w:rPr>
      <w:rFonts w:ascii="宋体"/>
      <w:b/>
      <w:bCs/>
      <w:kern w:val="0"/>
      <w:sz w:val="24"/>
      <w:szCs w:val="20"/>
      <w:lang/>
    </w:rPr>
  </w:style>
  <w:style w:type="paragraph" w:styleId="9">
    <w:name w:val="heading 8"/>
    <w:basedOn w:val="1"/>
    <w:next w:val="1"/>
    <w:link w:val="76"/>
    <w:qFormat/>
    <w:uiPriority w:val="9"/>
    <w:pPr>
      <w:keepNext/>
      <w:keepLines/>
      <w:widowControl/>
      <w:tabs>
        <w:tab w:val="center" w:pos="4201"/>
        <w:tab w:val="right" w:leader="dot" w:pos="9298"/>
      </w:tabs>
      <w:autoSpaceDE w:val="0"/>
      <w:autoSpaceDN w:val="0"/>
      <w:spacing w:before="240" w:after="64" w:line="320" w:lineRule="auto"/>
      <w:ind w:left="1440" w:hanging="1440" w:firstLineChars="200"/>
      <w:outlineLvl w:val="7"/>
    </w:pPr>
    <w:rPr>
      <w:rFonts w:ascii="Cambria" w:hAnsi="Cambria"/>
      <w:kern w:val="0"/>
      <w:sz w:val="24"/>
      <w:szCs w:val="20"/>
      <w:lang/>
    </w:rPr>
  </w:style>
  <w:style w:type="paragraph" w:styleId="10">
    <w:name w:val="heading 9"/>
    <w:basedOn w:val="1"/>
    <w:next w:val="1"/>
    <w:link w:val="77"/>
    <w:qFormat/>
    <w:uiPriority w:val="9"/>
    <w:pPr>
      <w:keepNext/>
      <w:keepLines/>
      <w:widowControl/>
      <w:tabs>
        <w:tab w:val="center" w:pos="4201"/>
        <w:tab w:val="right" w:leader="dot" w:pos="9298"/>
      </w:tabs>
      <w:autoSpaceDE w:val="0"/>
      <w:autoSpaceDN w:val="0"/>
      <w:spacing w:before="240" w:after="64" w:line="320" w:lineRule="auto"/>
      <w:ind w:left="1584" w:hanging="1584" w:firstLineChars="200"/>
      <w:outlineLvl w:val="8"/>
    </w:pPr>
    <w:rPr>
      <w:rFonts w:ascii="Cambria" w:hAnsi="Cambria"/>
      <w:kern w:val="0"/>
      <w:szCs w:val="21"/>
      <w:lang/>
    </w:rPr>
  </w:style>
  <w:style w:type="character" w:default="1" w:styleId="54">
    <w:name w:val="Default Paragraph Font"/>
    <w:semiHidden/>
    <w:uiPriority w:val="0"/>
  </w:style>
  <w:style w:type="table" w:default="1" w:styleId="52">
    <w:name w:val="Normal Table"/>
    <w:semiHidden/>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Style w:val="52"/>
      <w:tblCellMar>
        <w:top w:w="0" w:type="dxa"/>
        <w:left w:w="108" w:type="dxa"/>
        <w:bottom w:w="0" w:type="dxa"/>
        <w:right w:w="108" w:type="dxa"/>
      </w:tblCellMar>
    </w:tblPr>
  </w:style>
  <w:style w:type="paragraph" w:styleId="11">
    <w:name w:val="toc 7"/>
    <w:basedOn w:val="1"/>
    <w:next w:val="1"/>
    <w:uiPriority w:val="39"/>
    <w:pPr>
      <w:tabs>
        <w:tab w:val="right" w:leader="dot" w:pos="9241"/>
      </w:tabs>
      <w:ind w:firstLine="505" w:firstLineChars="500"/>
      <w:jc w:val="left"/>
    </w:pPr>
    <w:rPr>
      <w:rFonts w:ascii="宋体"/>
      <w:szCs w:val="21"/>
    </w:rPr>
  </w:style>
  <w:style w:type="paragraph" w:styleId="12">
    <w:name w:val="index 8"/>
    <w:basedOn w:val="1"/>
    <w:next w:val="1"/>
    <w:uiPriority w:val="0"/>
    <w:pPr>
      <w:ind w:left="1680" w:hanging="210"/>
      <w:jc w:val="left"/>
    </w:pPr>
    <w:rPr>
      <w:rFonts w:ascii="Calibri" w:hAnsi="Calibri"/>
      <w:sz w:val="20"/>
      <w:szCs w:val="20"/>
    </w:rPr>
  </w:style>
  <w:style w:type="paragraph" w:styleId="13">
    <w:name w:val="Normal Indent"/>
    <w:basedOn w:val="1"/>
    <w:qFormat/>
    <w:uiPriority w:val="0"/>
    <w:pPr>
      <w:widowControl/>
      <w:tabs>
        <w:tab w:val="center" w:pos="4201"/>
        <w:tab w:val="right" w:leader="dot" w:pos="9298"/>
      </w:tabs>
      <w:autoSpaceDE w:val="0"/>
      <w:autoSpaceDN w:val="0"/>
      <w:spacing w:line="400" w:lineRule="atLeast"/>
      <w:ind w:firstLine="448" w:firstLineChars="200"/>
    </w:pPr>
    <w:rPr>
      <w:rFonts w:ascii="宋体"/>
      <w:kern w:val="0"/>
      <w:szCs w:val="20"/>
      <w:lang/>
    </w:rPr>
  </w:style>
  <w:style w:type="paragraph" w:styleId="14">
    <w:name w:val="caption"/>
    <w:basedOn w:val="1"/>
    <w:next w:val="1"/>
    <w:qFormat/>
    <w:uiPriority w:val="35"/>
    <w:pPr>
      <w:spacing w:before="152" w:after="160"/>
    </w:pPr>
    <w:rPr>
      <w:rFonts w:ascii="Arial" w:hAnsi="Arial" w:eastAsia="黑体" w:cs="Arial"/>
      <w:sz w:val="20"/>
      <w:szCs w:val="20"/>
    </w:rPr>
  </w:style>
  <w:style w:type="paragraph" w:styleId="15">
    <w:name w:val="index 5"/>
    <w:basedOn w:val="1"/>
    <w:next w:val="1"/>
    <w:uiPriority w:val="0"/>
    <w:pPr>
      <w:ind w:left="1050" w:hanging="210"/>
      <w:jc w:val="left"/>
    </w:pPr>
    <w:rPr>
      <w:rFonts w:ascii="Calibri" w:hAnsi="Calibri"/>
      <w:sz w:val="20"/>
      <w:szCs w:val="20"/>
    </w:rPr>
  </w:style>
  <w:style w:type="paragraph" w:styleId="16">
    <w:name w:val="List Bullet"/>
    <w:basedOn w:val="1"/>
    <w:uiPriority w:val="99"/>
    <w:pPr>
      <w:widowControl/>
      <w:numPr>
        <w:ilvl w:val="0"/>
        <w:numId w:val="2"/>
      </w:numPr>
      <w:topLinePunct/>
      <w:adjustRightInd w:val="0"/>
      <w:snapToGrid w:val="0"/>
      <w:spacing w:before="160" w:after="160" w:line="240" w:lineRule="atLeast"/>
      <w:jc w:val="left"/>
    </w:pPr>
    <w:rPr>
      <w:rFonts w:cs="Arial"/>
      <w:szCs w:val="21"/>
    </w:rPr>
  </w:style>
  <w:style w:type="paragraph" w:styleId="17">
    <w:name w:val="Document Map"/>
    <w:basedOn w:val="1"/>
    <w:link w:val="78"/>
    <w:uiPriority w:val="99"/>
    <w:pPr>
      <w:shd w:val="clear" w:color="auto" w:fill="000080"/>
    </w:pPr>
  </w:style>
  <w:style w:type="paragraph" w:styleId="18">
    <w:name w:val="annotation text"/>
    <w:basedOn w:val="1"/>
    <w:link w:val="79"/>
    <w:uiPriority w:val="0"/>
    <w:pPr>
      <w:keepNext w:val="0"/>
      <w:keepLines w:val="0"/>
      <w:widowControl w:val="0"/>
      <w:suppressLineNumbers w:val="0"/>
      <w:spacing w:before="0" w:beforeAutospacing="0" w:after="0" w:afterAutospacing="0"/>
      <w:ind w:left="0" w:right="0"/>
      <w:jc w:val="left"/>
    </w:pPr>
    <w:rPr>
      <w:rFonts w:hint="default" w:ascii="Calibri" w:hAnsi="Calibri" w:eastAsia="宋体" w:cs="Times New Roman"/>
      <w:kern w:val="2"/>
      <w:sz w:val="21"/>
      <w:szCs w:val="21"/>
      <w:lang w:val="en-US" w:eastAsia="zh-CN" w:bidi="ar"/>
    </w:rPr>
  </w:style>
  <w:style w:type="paragraph" w:styleId="19">
    <w:name w:val="index 6"/>
    <w:basedOn w:val="1"/>
    <w:next w:val="1"/>
    <w:uiPriority w:val="0"/>
    <w:pPr>
      <w:ind w:left="1260" w:hanging="210"/>
      <w:jc w:val="left"/>
    </w:pPr>
    <w:rPr>
      <w:rFonts w:ascii="Calibri" w:hAnsi="Calibri"/>
      <w:sz w:val="20"/>
      <w:szCs w:val="20"/>
    </w:rPr>
  </w:style>
  <w:style w:type="paragraph" w:styleId="20">
    <w:name w:val="Body Text"/>
    <w:basedOn w:val="1"/>
    <w:link w:val="80"/>
    <w:unhideWhenUsed/>
    <w:uiPriority w:val="99"/>
    <w:pPr>
      <w:widowControl/>
      <w:tabs>
        <w:tab w:val="center" w:pos="4201"/>
        <w:tab w:val="right" w:leader="dot" w:pos="9298"/>
      </w:tabs>
      <w:autoSpaceDE w:val="0"/>
      <w:autoSpaceDN w:val="0"/>
      <w:spacing w:after="120"/>
      <w:ind w:firstLine="420" w:firstLineChars="200"/>
    </w:pPr>
    <w:rPr>
      <w:rFonts w:ascii="宋体"/>
      <w:kern w:val="0"/>
      <w:szCs w:val="20"/>
      <w:lang/>
    </w:rPr>
  </w:style>
  <w:style w:type="paragraph" w:styleId="21">
    <w:name w:val="Body Text Indent"/>
    <w:basedOn w:val="1"/>
    <w:link w:val="81"/>
    <w:uiPriority w:val="0"/>
    <w:pPr>
      <w:widowControl/>
      <w:tabs>
        <w:tab w:val="center" w:pos="4201"/>
        <w:tab w:val="right" w:leader="dot" w:pos="9298"/>
      </w:tabs>
      <w:autoSpaceDE w:val="0"/>
      <w:autoSpaceDN w:val="0"/>
      <w:ind w:firstLine="420" w:firstLineChars="200"/>
    </w:pPr>
    <w:rPr>
      <w:rFonts w:ascii="宋体"/>
      <w:kern w:val="0"/>
      <w:szCs w:val="20"/>
      <w:lang/>
    </w:rPr>
  </w:style>
  <w:style w:type="paragraph" w:styleId="22">
    <w:name w:val="HTML Address"/>
    <w:basedOn w:val="1"/>
    <w:link w:val="82"/>
    <w:uiPriority w:val="0"/>
    <w:pPr>
      <w:widowControl/>
      <w:tabs>
        <w:tab w:val="center" w:pos="4201"/>
        <w:tab w:val="right" w:leader="dot" w:pos="9298"/>
      </w:tabs>
      <w:autoSpaceDE w:val="0"/>
      <w:autoSpaceDN w:val="0"/>
      <w:ind w:firstLine="420" w:firstLineChars="200"/>
    </w:pPr>
    <w:rPr>
      <w:rFonts w:ascii="宋体"/>
      <w:i/>
      <w:iCs/>
      <w:kern w:val="0"/>
      <w:szCs w:val="20"/>
      <w:lang/>
    </w:rPr>
  </w:style>
  <w:style w:type="paragraph" w:styleId="23">
    <w:name w:val="index 4"/>
    <w:basedOn w:val="1"/>
    <w:next w:val="1"/>
    <w:uiPriority w:val="0"/>
    <w:pPr>
      <w:ind w:left="840" w:hanging="210"/>
      <w:jc w:val="left"/>
    </w:pPr>
    <w:rPr>
      <w:rFonts w:ascii="Calibri" w:hAnsi="Calibri"/>
      <w:sz w:val="20"/>
      <w:szCs w:val="20"/>
    </w:rPr>
  </w:style>
  <w:style w:type="paragraph" w:styleId="24">
    <w:name w:val="toc 5"/>
    <w:basedOn w:val="1"/>
    <w:next w:val="1"/>
    <w:uiPriority w:val="39"/>
    <w:pPr>
      <w:tabs>
        <w:tab w:val="right" w:leader="dot" w:pos="9241"/>
      </w:tabs>
      <w:ind w:firstLine="300" w:firstLineChars="300"/>
      <w:jc w:val="left"/>
    </w:pPr>
    <w:rPr>
      <w:rFonts w:ascii="宋体"/>
      <w:szCs w:val="21"/>
    </w:rPr>
  </w:style>
  <w:style w:type="paragraph" w:styleId="25">
    <w:name w:val="toc 3"/>
    <w:basedOn w:val="1"/>
    <w:next w:val="1"/>
    <w:qFormat/>
    <w:uiPriority w:val="39"/>
    <w:pPr>
      <w:tabs>
        <w:tab w:val="right" w:leader="dot" w:pos="9241"/>
      </w:tabs>
      <w:ind w:firstLine="102" w:firstLineChars="100"/>
      <w:jc w:val="left"/>
    </w:pPr>
    <w:rPr>
      <w:rFonts w:ascii="宋体"/>
      <w:szCs w:val="21"/>
    </w:rPr>
  </w:style>
  <w:style w:type="paragraph" w:styleId="26">
    <w:name w:val="Plain Text"/>
    <w:basedOn w:val="1"/>
    <w:link w:val="83"/>
    <w:uiPriority w:val="0"/>
    <w:pPr>
      <w:widowControl/>
      <w:tabs>
        <w:tab w:val="center" w:pos="4201"/>
        <w:tab w:val="right" w:leader="dot" w:pos="9298"/>
      </w:tabs>
      <w:autoSpaceDE w:val="0"/>
      <w:autoSpaceDN w:val="0"/>
      <w:ind w:firstLine="420" w:firstLineChars="200"/>
    </w:pPr>
    <w:rPr>
      <w:rFonts w:ascii="宋体" w:hAnsi="Courier New"/>
      <w:kern w:val="0"/>
      <w:szCs w:val="21"/>
      <w:lang/>
    </w:rPr>
  </w:style>
  <w:style w:type="paragraph" w:styleId="27">
    <w:name w:val="toc 8"/>
    <w:basedOn w:val="1"/>
    <w:next w:val="1"/>
    <w:uiPriority w:val="39"/>
    <w:pPr>
      <w:tabs>
        <w:tab w:val="right" w:leader="dot" w:pos="9241"/>
      </w:tabs>
      <w:ind w:firstLine="607" w:firstLineChars="600"/>
      <w:jc w:val="left"/>
    </w:pPr>
    <w:rPr>
      <w:rFonts w:ascii="宋体"/>
      <w:szCs w:val="21"/>
    </w:rPr>
  </w:style>
  <w:style w:type="paragraph" w:styleId="28">
    <w:name w:val="index 3"/>
    <w:basedOn w:val="1"/>
    <w:next w:val="1"/>
    <w:uiPriority w:val="0"/>
    <w:pPr>
      <w:ind w:left="630" w:hanging="210"/>
      <w:jc w:val="left"/>
    </w:pPr>
    <w:rPr>
      <w:rFonts w:ascii="Calibri" w:hAnsi="Calibri"/>
      <w:sz w:val="20"/>
      <w:szCs w:val="20"/>
    </w:rPr>
  </w:style>
  <w:style w:type="paragraph" w:styleId="29">
    <w:name w:val="Date"/>
    <w:basedOn w:val="1"/>
    <w:next w:val="1"/>
    <w:link w:val="84"/>
    <w:uiPriority w:val="99"/>
    <w:pPr>
      <w:ind w:left="100" w:leftChars="2500"/>
    </w:pPr>
    <w:rPr>
      <w:rFonts w:ascii="Calibri" w:hAnsi="Calibri"/>
      <w:szCs w:val="21"/>
    </w:rPr>
  </w:style>
  <w:style w:type="paragraph" w:styleId="30">
    <w:name w:val="endnote text"/>
    <w:basedOn w:val="1"/>
    <w:link w:val="85"/>
    <w:uiPriority w:val="0"/>
    <w:pPr>
      <w:snapToGrid w:val="0"/>
      <w:jc w:val="left"/>
    </w:pPr>
  </w:style>
  <w:style w:type="paragraph" w:styleId="31">
    <w:name w:val="Balloon Text"/>
    <w:basedOn w:val="1"/>
    <w:link w:val="86"/>
    <w:uiPriority w:val="99"/>
    <w:rPr>
      <w:sz w:val="18"/>
      <w:szCs w:val="18"/>
    </w:rPr>
  </w:style>
  <w:style w:type="paragraph" w:styleId="32">
    <w:name w:val="footer"/>
    <w:basedOn w:val="1"/>
    <w:link w:val="87"/>
    <w:uiPriority w:val="99"/>
    <w:pPr>
      <w:snapToGrid w:val="0"/>
      <w:ind w:right="210" w:rightChars="100"/>
      <w:jc w:val="right"/>
    </w:pPr>
    <w:rPr>
      <w:sz w:val="18"/>
      <w:szCs w:val="18"/>
    </w:rPr>
  </w:style>
  <w:style w:type="paragraph" w:styleId="33">
    <w:name w:val="header"/>
    <w:basedOn w:val="1"/>
    <w:link w:val="88"/>
    <w:uiPriority w:val="99"/>
    <w:pPr>
      <w:snapToGrid w:val="0"/>
      <w:jc w:val="left"/>
    </w:pPr>
    <w:rPr>
      <w:sz w:val="18"/>
      <w:szCs w:val="18"/>
    </w:rPr>
  </w:style>
  <w:style w:type="paragraph" w:styleId="34">
    <w:name w:val="toc 1"/>
    <w:basedOn w:val="1"/>
    <w:next w:val="1"/>
    <w:qFormat/>
    <w:uiPriority w:val="39"/>
    <w:pPr>
      <w:tabs>
        <w:tab w:val="right" w:leader="dot" w:pos="9354"/>
      </w:tabs>
      <w:spacing w:before="78" w:beforeLines="25" w:after="78" w:afterLines="25"/>
      <w:jc w:val="left"/>
    </w:pPr>
    <w:rPr>
      <w:rFonts w:ascii="宋体"/>
      <w:szCs w:val="21"/>
    </w:rPr>
  </w:style>
  <w:style w:type="paragraph" w:styleId="35">
    <w:name w:val="toc 4"/>
    <w:basedOn w:val="1"/>
    <w:next w:val="1"/>
    <w:uiPriority w:val="39"/>
    <w:pPr>
      <w:tabs>
        <w:tab w:val="right" w:leader="dot" w:pos="9241"/>
      </w:tabs>
      <w:ind w:firstLine="198" w:firstLineChars="200"/>
      <w:jc w:val="left"/>
    </w:pPr>
    <w:rPr>
      <w:rFonts w:ascii="宋体"/>
      <w:szCs w:val="21"/>
    </w:rPr>
  </w:style>
  <w:style w:type="paragraph" w:styleId="36">
    <w:name w:val="index heading"/>
    <w:basedOn w:val="1"/>
    <w:next w:val="37"/>
    <w:uiPriority w:val="0"/>
    <w:pPr>
      <w:spacing w:before="120" w:after="120"/>
      <w:jc w:val="center"/>
    </w:pPr>
    <w:rPr>
      <w:rFonts w:ascii="Calibri" w:hAnsi="Calibri"/>
      <w:b/>
      <w:bCs/>
      <w:iCs/>
      <w:szCs w:val="20"/>
    </w:rPr>
  </w:style>
  <w:style w:type="paragraph" w:styleId="37">
    <w:name w:val="index 1"/>
    <w:basedOn w:val="1"/>
    <w:next w:val="38"/>
    <w:uiPriority w:val="0"/>
    <w:pPr>
      <w:tabs>
        <w:tab w:val="right" w:leader="dot" w:pos="9299"/>
      </w:tabs>
      <w:jc w:val="left"/>
    </w:pPr>
    <w:rPr>
      <w:rFonts w:ascii="宋体"/>
      <w:szCs w:val="21"/>
    </w:rPr>
  </w:style>
  <w:style w:type="paragraph" w:customStyle="1" w:styleId="38">
    <w:name w:val="段"/>
    <w:link w:val="89"/>
    <w:qFormat/>
    <w:uiPriority w:val="0"/>
    <w:pPr>
      <w:tabs>
        <w:tab w:val="center" w:pos="4201"/>
        <w:tab w:val="right" w:leader="dot" w:pos="9298"/>
      </w:tabs>
      <w:autoSpaceDE w:val="0"/>
      <w:autoSpaceDN w:val="0"/>
      <w:ind w:firstLine="420" w:firstLineChars="200"/>
      <w:jc w:val="both"/>
    </w:pPr>
    <w:rPr>
      <w:rFonts w:ascii="宋体"/>
      <w:sz w:val="21"/>
      <w:lang w:val="en-US" w:eastAsia="zh-CN" w:bidi="ar-SA"/>
    </w:rPr>
  </w:style>
  <w:style w:type="paragraph" w:styleId="39">
    <w:name w:val="footnote text"/>
    <w:basedOn w:val="1"/>
    <w:link w:val="90"/>
    <w:uiPriority w:val="0"/>
    <w:pPr>
      <w:numPr>
        <w:ilvl w:val="0"/>
        <w:numId w:val="3"/>
      </w:numPr>
      <w:snapToGrid w:val="0"/>
      <w:jc w:val="left"/>
    </w:pPr>
    <w:rPr>
      <w:rFonts w:ascii="宋体"/>
      <w:sz w:val="18"/>
      <w:szCs w:val="18"/>
    </w:rPr>
  </w:style>
  <w:style w:type="paragraph" w:styleId="40">
    <w:name w:val="toc 6"/>
    <w:basedOn w:val="1"/>
    <w:next w:val="1"/>
    <w:uiPriority w:val="39"/>
    <w:pPr>
      <w:tabs>
        <w:tab w:val="right" w:leader="dot" w:pos="9241"/>
      </w:tabs>
      <w:ind w:firstLine="403" w:firstLineChars="400"/>
      <w:jc w:val="left"/>
    </w:pPr>
    <w:rPr>
      <w:rFonts w:ascii="宋体"/>
      <w:szCs w:val="21"/>
    </w:rPr>
  </w:style>
  <w:style w:type="paragraph" w:styleId="41">
    <w:name w:val="index 7"/>
    <w:basedOn w:val="1"/>
    <w:next w:val="1"/>
    <w:uiPriority w:val="0"/>
    <w:pPr>
      <w:ind w:left="1470" w:hanging="210"/>
      <w:jc w:val="left"/>
    </w:pPr>
    <w:rPr>
      <w:rFonts w:ascii="Calibri" w:hAnsi="Calibri"/>
      <w:sz w:val="20"/>
      <w:szCs w:val="20"/>
    </w:rPr>
  </w:style>
  <w:style w:type="paragraph" w:styleId="42">
    <w:name w:val="index 9"/>
    <w:basedOn w:val="1"/>
    <w:next w:val="1"/>
    <w:uiPriority w:val="0"/>
    <w:pPr>
      <w:ind w:left="1890" w:hanging="210"/>
      <w:jc w:val="left"/>
    </w:pPr>
    <w:rPr>
      <w:rFonts w:ascii="Calibri" w:hAnsi="Calibri"/>
      <w:sz w:val="20"/>
      <w:szCs w:val="20"/>
    </w:rPr>
  </w:style>
  <w:style w:type="paragraph" w:styleId="43">
    <w:name w:val="table of figures"/>
    <w:basedOn w:val="1"/>
    <w:next w:val="1"/>
    <w:uiPriority w:val="0"/>
    <w:pPr>
      <w:widowControl/>
      <w:tabs>
        <w:tab w:val="center" w:pos="4201"/>
        <w:tab w:val="right" w:leader="dot" w:pos="9298"/>
      </w:tabs>
      <w:autoSpaceDE w:val="0"/>
      <w:autoSpaceDN w:val="0"/>
      <w:ind w:left="200" w:leftChars="200" w:hanging="200" w:hangingChars="200"/>
    </w:pPr>
    <w:rPr>
      <w:rFonts w:ascii="宋体"/>
      <w:kern w:val="0"/>
      <w:szCs w:val="20"/>
      <w:lang/>
    </w:rPr>
  </w:style>
  <w:style w:type="paragraph" w:styleId="44">
    <w:name w:val="toc 2"/>
    <w:basedOn w:val="1"/>
    <w:next w:val="1"/>
    <w:qFormat/>
    <w:uiPriority w:val="39"/>
    <w:pPr>
      <w:tabs>
        <w:tab w:val="right" w:leader="dot" w:pos="9241"/>
      </w:tabs>
    </w:pPr>
    <w:rPr>
      <w:rFonts w:ascii="宋体"/>
      <w:szCs w:val="21"/>
    </w:rPr>
  </w:style>
  <w:style w:type="paragraph" w:styleId="45">
    <w:name w:val="toc 9"/>
    <w:basedOn w:val="1"/>
    <w:next w:val="1"/>
    <w:uiPriority w:val="39"/>
    <w:pPr>
      <w:ind w:left="1470"/>
      <w:jc w:val="left"/>
    </w:pPr>
    <w:rPr>
      <w:sz w:val="20"/>
      <w:szCs w:val="20"/>
    </w:rPr>
  </w:style>
  <w:style w:type="paragraph" w:styleId="46">
    <w:name w:val="HTML Preformatted"/>
    <w:basedOn w:val="1"/>
    <w:link w:val="91"/>
    <w:uiPriority w:val="0"/>
    <w:pPr>
      <w:widowControl/>
      <w:tabs>
        <w:tab w:val="center" w:pos="4201"/>
        <w:tab w:val="right" w:leader="dot" w:pos="9298"/>
      </w:tabs>
      <w:autoSpaceDE w:val="0"/>
      <w:autoSpaceDN w:val="0"/>
      <w:ind w:firstLine="420" w:firstLineChars="200"/>
    </w:pPr>
    <w:rPr>
      <w:rFonts w:ascii="Courier New" w:hAnsi="Courier New" w:cs="Courier New"/>
      <w:kern w:val="0"/>
      <w:sz w:val="20"/>
      <w:szCs w:val="20"/>
      <w:lang/>
    </w:rPr>
  </w:style>
  <w:style w:type="paragraph" w:styleId="47">
    <w:name w:val="Normal (Web)"/>
    <w:basedOn w:val="1"/>
    <w:uiPriority w:val="0"/>
    <w:rPr>
      <w:sz w:val="24"/>
    </w:rPr>
  </w:style>
  <w:style w:type="paragraph" w:styleId="48">
    <w:name w:val="index 2"/>
    <w:basedOn w:val="1"/>
    <w:next w:val="1"/>
    <w:uiPriority w:val="0"/>
    <w:pPr>
      <w:ind w:left="420" w:hanging="210"/>
      <w:jc w:val="left"/>
    </w:pPr>
    <w:rPr>
      <w:rFonts w:ascii="Calibri" w:hAnsi="Calibri"/>
      <w:sz w:val="20"/>
      <w:szCs w:val="20"/>
    </w:rPr>
  </w:style>
  <w:style w:type="paragraph" w:styleId="49">
    <w:name w:val="Title"/>
    <w:basedOn w:val="1"/>
    <w:next w:val="1"/>
    <w:link w:val="92"/>
    <w:qFormat/>
    <w:uiPriority w:val="10"/>
    <w:pPr>
      <w:widowControl/>
      <w:tabs>
        <w:tab w:val="center" w:pos="4201"/>
        <w:tab w:val="right" w:leader="dot" w:pos="9298"/>
      </w:tabs>
      <w:autoSpaceDE w:val="0"/>
      <w:autoSpaceDN w:val="0"/>
      <w:spacing w:before="240" w:after="60"/>
      <w:ind w:firstLine="420" w:firstLineChars="200"/>
      <w:jc w:val="center"/>
      <w:outlineLvl w:val="0"/>
    </w:pPr>
    <w:rPr>
      <w:rFonts w:ascii="Calibri Light" w:hAnsi="Calibri Light"/>
      <w:b/>
      <w:bCs/>
      <w:kern w:val="0"/>
      <w:sz w:val="32"/>
      <w:szCs w:val="32"/>
      <w:lang/>
    </w:rPr>
  </w:style>
  <w:style w:type="paragraph" w:styleId="50">
    <w:name w:val="annotation subject"/>
    <w:basedOn w:val="18"/>
    <w:next w:val="18"/>
    <w:link w:val="93"/>
    <w:uiPriority w:val="99"/>
    <w:rPr>
      <w:b/>
      <w:bCs/>
    </w:rPr>
  </w:style>
  <w:style w:type="paragraph" w:styleId="51">
    <w:name w:val="Body Text First Indent"/>
    <w:basedOn w:val="1"/>
    <w:link w:val="94"/>
    <w:uiPriority w:val="0"/>
    <w:pPr>
      <w:widowControl/>
      <w:tabs>
        <w:tab w:val="center" w:pos="4201"/>
        <w:tab w:val="right" w:leader="dot" w:pos="9298"/>
      </w:tabs>
      <w:autoSpaceDE w:val="0"/>
      <w:autoSpaceDN w:val="0"/>
      <w:adjustRightInd w:val="0"/>
      <w:spacing w:line="360" w:lineRule="auto"/>
      <w:ind w:firstLine="420" w:firstLineChars="200"/>
    </w:pPr>
    <w:rPr>
      <w:rFonts w:ascii="Arial" w:hAnsi="Arial"/>
      <w:kern w:val="0"/>
      <w:szCs w:val="21"/>
      <w:lang/>
    </w:rPr>
  </w:style>
  <w:style w:type="table" w:styleId="53">
    <w:name w:val="Table Grid"/>
    <w:basedOn w:val="52"/>
    <w:qFormat/>
    <w:uiPriority w:val="39"/>
    <w:rPr>
      <w:rFonts w:ascii="宋体"/>
      <w:sz w:val="18"/>
      <w:szCs w:val="18"/>
    </w:rPr>
    <w:tblPr>
      <w:tblStyle w:val="52"/>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55">
    <w:name w:val="endnote reference"/>
    <w:uiPriority w:val="0"/>
    <w:rPr>
      <w:vertAlign w:val="superscript"/>
    </w:rPr>
  </w:style>
  <w:style w:type="character" w:styleId="56">
    <w:name w:val="page number"/>
    <w:uiPriority w:val="0"/>
    <w:rPr>
      <w:rFonts w:ascii="Times New Roman" w:hAnsi="Times New Roman" w:eastAsia="宋体"/>
      <w:sz w:val="18"/>
    </w:rPr>
  </w:style>
  <w:style w:type="character" w:styleId="57">
    <w:name w:val="FollowedHyperlink"/>
    <w:uiPriority w:val="0"/>
    <w:rPr>
      <w:color w:val="800080"/>
      <w:u w:val="single"/>
    </w:rPr>
  </w:style>
  <w:style w:type="character" w:styleId="58">
    <w:name w:val="HTML Definition"/>
    <w:uiPriority w:val="0"/>
    <w:rPr>
      <w:i/>
      <w:iCs/>
    </w:rPr>
  </w:style>
  <w:style w:type="character" w:styleId="59">
    <w:name w:val="HTML Typewriter"/>
    <w:uiPriority w:val="0"/>
    <w:rPr>
      <w:rFonts w:ascii="Courier New" w:hAnsi="Courier New"/>
      <w:sz w:val="20"/>
      <w:szCs w:val="20"/>
    </w:rPr>
  </w:style>
  <w:style w:type="character" w:styleId="60">
    <w:name w:val="HTML Acronym"/>
    <w:uiPriority w:val="0"/>
  </w:style>
  <w:style w:type="character" w:styleId="61">
    <w:name w:val="HTML Variable"/>
    <w:uiPriority w:val="0"/>
    <w:rPr>
      <w:i/>
      <w:iCs/>
    </w:rPr>
  </w:style>
  <w:style w:type="character" w:styleId="62">
    <w:name w:val="Hyperlink"/>
    <w:uiPriority w:val="99"/>
    <w:rPr>
      <w:color w:val="0000FF"/>
      <w:spacing w:val="0"/>
      <w:w w:val="100"/>
      <w:szCs w:val="21"/>
      <w:u w:val="single"/>
      <w:lang/>
    </w:rPr>
  </w:style>
  <w:style w:type="character" w:styleId="63">
    <w:name w:val="HTML Code"/>
    <w:uiPriority w:val="0"/>
    <w:rPr>
      <w:rFonts w:ascii="Courier New" w:hAnsi="Courier New"/>
      <w:sz w:val="20"/>
      <w:szCs w:val="20"/>
    </w:rPr>
  </w:style>
  <w:style w:type="character" w:styleId="64">
    <w:name w:val="annotation reference"/>
    <w:uiPriority w:val="0"/>
    <w:rPr>
      <w:sz w:val="21"/>
      <w:szCs w:val="21"/>
    </w:rPr>
  </w:style>
  <w:style w:type="character" w:styleId="65">
    <w:name w:val="HTML Cite"/>
    <w:uiPriority w:val="0"/>
    <w:rPr>
      <w:i/>
      <w:iCs/>
    </w:rPr>
  </w:style>
  <w:style w:type="character" w:styleId="66">
    <w:name w:val="footnote reference"/>
    <w:uiPriority w:val="0"/>
    <w:rPr>
      <w:vertAlign w:val="superscript"/>
    </w:rPr>
  </w:style>
  <w:style w:type="character" w:styleId="67">
    <w:name w:val="HTML Keyboard"/>
    <w:uiPriority w:val="0"/>
    <w:rPr>
      <w:rFonts w:ascii="Courier New" w:hAnsi="Courier New"/>
      <w:sz w:val="20"/>
      <w:szCs w:val="20"/>
    </w:rPr>
  </w:style>
  <w:style w:type="character" w:styleId="68">
    <w:name w:val="HTML Sample"/>
    <w:uiPriority w:val="0"/>
    <w:rPr>
      <w:rFonts w:ascii="Courier New" w:hAnsi="Courier New"/>
    </w:rPr>
  </w:style>
  <w:style w:type="character" w:customStyle="1" w:styleId="69">
    <w:name w:val="标题 1 字符"/>
    <w:link w:val="2"/>
    <w:uiPriority w:val="99"/>
    <w:rPr>
      <w:rFonts w:ascii="Arial" w:hAnsi="Arial" w:eastAsia="黑体"/>
      <w:b/>
      <w:sz w:val="32"/>
      <w:szCs w:val="32"/>
    </w:rPr>
  </w:style>
  <w:style w:type="character" w:customStyle="1" w:styleId="70">
    <w:name w:val="标题 2 字符"/>
    <w:link w:val="3"/>
    <w:uiPriority w:val="0"/>
    <w:rPr>
      <w:rFonts w:ascii="Arial" w:hAnsi="Arial" w:eastAsia="黑体"/>
      <w:sz w:val="24"/>
      <w:szCs w:val="24"/>
    </w:rPr>
  </w:style>
  <w:style w:type="character" w:customStyle="1" w:styleId="71">
    <w:name w:val="标题 3 字符"/>
    <w:link w:val="4"/>
    <w:uiPriority w:val="9"/>
    <w:rPr>
      <w:rFonts w:eastAsia="黑体"/>
      <w:bCs/>
      <w:snapToGrid/>
      <w:kern w:val="2"/>
      <w:sz w:val="24"/>
      <w:szCs w:val="32"/>
    </w:rPr>
  </w:style>
  <w:style w:type="character" w:customStyle="1" w:styleId="72">
    <w:name w:val="标题 4 字符"/>
    <w:link w:val="5"/>
    <w:uiPriority w:val="9"/>
    <w:rPr>
      <w:rFonts w:ascii="Book Antiqua" w:hAnsi="Book Antiqua" w:eastAsia="黑体"/>
      <w:bCs/>
      <w:kern w:val="2"/>
      <w:sz w:val="28"/>
      <w:szCs w:val="28"/>
    </w:rPr>
  </w:style>
  <w:style w:type="character" w:customStyle="1" w:styleId="73">
    <w:name w:val="标题 5 字符"/>
    <w:link w:val="6"/>
    <w:uiPriority w:val="0"/>
    <w:rPr>
      <w:rFonts w:ascii="宋体"/>
      <w:b/>
      <w:bCs/>
      <w:sz w:val="28"/>
      <w:szCs w:val="28"/>
      <w:lang/>
    </w:rPr>
  </w:style>
  <w:style w:type="character" w:customStyle="1" w:styleId="74">
    <w:name w:val="标题 6 字符"/>
    <w:link w:val="7"/>
    <w:uiPriority w:val="9"/>
    <w:rPr>
      <w:rFonts w:ascii="Cambria" w:hAnsi="Cambria"/>
      <w:b/>
      <w:bCs/>
      <w:sz w:val="24"/>
      <w:lang/>
    </w:rPr>
  </w:style>
  <w:style w:type="character" w:customStyle="1" w:styleId="75">
    <w:name w:val="标题 7 字符"/>
    <w:link w:val="8"/>
    <w:uiPriority w:val="9"/>
    <w:rPr>
      <w:rFonts w:ascii="宋体"/>
      <w:b/>
      <w:bCs/>
      <w:sz w:val="24"/>
      <w:lang/>
    </w:rPr>
  </w:style>
  <w:style w:type="character" w:customStyle="1" w:styleId="76">
    <w:name w:val="标题 8 字符"/>
    <w:link w:val="9"/>
    <w:uiPriority w:val="9"/>
    <w:rPr>
      <w:rFonts w:ascii="Cambria" w:hAnsi="Cambria"/>
      <w:sz w:val="24"/>
      <w:lang/>
    </w:rPr>
  </w:style>
  <w:style w:type="character" w:customStyle="1" w:styleId="77">
    <w:name w:val="标题 9 字符"/>
    <w:link w:val="10"/>
    <w:uiPriority w:val="9"/>
    <w:rPr>
      <w:rFonts w:ascii="Cambria" w:hAnsi="Cambria"/>
      <w:sz w:val="21"/>
      <w:szCs w:val="21"/>
      <w:lang/>
    </w:rPr>
  </w:style>
  <w:style w:type="character" w:customStyle="1" w:styleId="78">
    <w:name w:val="文档结构图 字符"/>
    <w:link w:val="17"/>
    <w:uiPriority w:val="99"/>
    <w:rPr>
      <w:kern w:val="2"/>
      <w:sz w:val="21"/>
      <w:szCs w:val="24"/>
      <w:shd w:val="clear" w:color="auto" w:fill="000080"/>
    </w:rPr>
  </w:style>
  <w:style w:type="character" w:customStyle="1" w:styleId="79">
    <w:name w:val="批注文字 字符"/>
    <w:link w:val="18"/>
    <w:uiPriority w:val="0"/>
    <w:rPr>
      <w:kern w:val="2"/>
      <w:sz w:val="21"/>
      <w:szCs w:val="24"/>
    </w:rPr>
  </w:style>
  <w:style w:type="character" w:customStyle="1" w:styleId="80">
    <w:name w:val="正文文本 字符"/>
    <w:link w:val="20"/>
    <w:uiPriority w:val="99"/>
    <w:rPr>
      <w:rFonts w:ascii="宋体"/>
      <w:sz w:val="21"/>
      <w:lang/>
    </w:rPr>
  </w:style>
  <w:style w:type="character" w:customStyle="1" w:styleId="81">
    <w:name w:val="正文文本缩进 字符"/>
    <w:link w:val="21"/>
    <w:uiPriority w:val="0"/>
    <w:rPr>
      <w:rFonts w:ascii="宋体"/>
      <w:sz w:val="21"/>
      <w:lang/>
    </w:rPr>
  </w:style>
  <w:style w:type="character" w:customStyle="1" w:styleId="82">
    <w:name w:val="HTML 地址 字符"/>
    <w:link w:val="22"/>
    <w:uiPriority w:val="0"/>
    <w:rPr>
      <w:rFonts w:ascii="宋体"/>
      <w:i/>
      <w:iCs/>
      <w:sz w:val="21"/>
      <w:lang/>
    </w:rPr>
  </w:style>
  <w:style w:type="character" w:customStyle="1" w:styleId="83">
    <w:name w:val="纯文本 字符"/>
    <w:link w:val="26"/>
    <w:uiPriority w:val="0"/>
    <w:rPr>
      <w:rFonts w:ascii="宋体" w:hAnsi="Courier New"/>
      <w:sz w:val="21"/>
      <w:szCs w:val="21"/>
      <w:lang/>
    </w:rPr>
  </w:style>
  <w:style w:type="character" w:customStyle="1" w:styleId="84">
    <w:name w:val="日期 字符"/>
    <w:link w:val="29"/>
    <w:uiPriority w:val="99"/>
    <w:rPr>
      <w:rFonts w:ascii="Calibri" w:hAnsi="Calibri"/>
      <w:kern w:val="2"/>
      <w:sz w:val="21"/>
      <w:szCs w:val="21"/>
    </w:rPr>
  </w:style>
  <w:style w:type="character" w:customStyle="1" w:styleId="85">
    <w:name w:val="尾注文本 字符"/>
    <w:link w:val="30"/>
    <w:uiPriority w:val="0"/>
    <w:rPr>
      <w:kern w:val="2"/>
      <w:sz w:val="21"/>
      <w:szCs w:val="24"/>
    </w:rPr>
  </w:style>
  <w:style w:type="character" w:customStyle="1" w:styleId="86">
    <w:name w:val="批注框文本 字符"/>
    <w:link w:val="31"/>
    <w:uiPriority w:val="99"/>
    <w:rPr>
      <w:kern w:val="2"/>
      <w:sz w:val="18"/>
      <w:szCs w:val="18"/>
    </w:rPr>
  </w:style>
  <w:style w:type="character" w:customStyle="1" w:styleId="87">
    <w:name w:val="页脚 字符1"/>
    <w:link w:val="32"/>
    <w:uiPriority w:val="99"/>
    <w:rPr>
      <w:kern w:val="2"/>
      <w:sz w:val="18"/>
      <w:szCs w:val="18"/>
    </w:rPr>
  </w:style>
  <w:style w:type="character" w:customStyle="1" w:styleId="88">
    <w:name w:val="页眉 字符"/>
    <w:link w:val="33"/>
    <w:uiPriority w:val="99"/>
    <w:rPr>
      <w:kern w:val="2"/>
      <w:sz w:val="18"/>
      <w:szCs w:val="18"/>
    </w:rPr>
  </w:style>
  <w:style w:type="character" w:customStyle="1" w:styleId="89">
    <w:name w:val="段 Char"/>
    <w:link w:val="38"/>
    <w:qFormat/>
    <w:uiPriority w:val="0"/>
    <w:rPr>
      <w:rFonts w:ascii="宋体"/>
      <w:sz w:val="21"/>
      <w:lang w:val="en-US" w:eastAsia="zh-CN" w:bidi="ar-SA"/>
    </w:rPr>
  </w:style>
  <w:style w:type="character" w:customStyle="1" w:styleId="90">
    <w:name w:val="脚注文本 字符"/>
    <w:link w:val="39"/>
    <w:uiPriority w:val="0"/>
    <w:rPr>
      <w:rFonts w:ascii="宋体"/>
      <w:kern w:val="2"/>
      <w:sz w:val="18"/>
      <w:szCs w:val="18"/>
    </w:rPr>
  </w:style>
  <w:style w:type="character" w:customStyle="1" w:styleId="91">
    <w:name w:val="HTML 预设格式 字符"/>
    <w:link w:val="46"/>
    <w:uiPriority w:val="0"/>
    <w:rPr>
      <w:rFonts w:ascii="Courier New" w:hAnsi="Courier New" w:cs="Courier New"/>
      <w:lang/>
    </w:rPr>
  </w:style>
  <w:style w:type="character" w:customStyle="1" w:styleId="92">
    <w:name w:val="标题 字符"/>
    <w:link w:val="49"/>
    <w:uiPriority w:val="10"/>
    <w:rPr>
      <w:rFonts w:ascii="Calibri Light" w:hAnsi="Calibri Light"/>
      <w:b/>
      <w:bCs/>
      <w:sz w:val="32"/>
      <w:szCs w:val="32"/>
      <w:lang/>
    </w:rPr>
  </w:style>
  <w:style w:type="character" w:customStyle="1" w:styleId="93">
    <w:name w:val="批注主题 字符"/>
    <w:link w:val="50"/>
    <w:uiPriority w:val="99"/>
    <w:rPr>
      <w:b/>
      <w:bCs/>
      <w:kern w:val="2"/>
      <w:sz w:val="21"/>
      <w:szCs w:val="24"/>
    </w:rPr>
  </w:style>
  <w:style w:type="character" w:customStyle="1" w:styleId="94">
    <w:name w:val="正文文本首行缩进 字符"/>
    <w:link w:val="51"/>
    <w:uiPriority w:val="0"/>
    <w:rPr>
      <w:rFonts w:ascii="Arial" w:hAnsi="Arial"/>
      <w:sz w:val="21"/>
      <w:szCs w:val="21"/>
      <w:lang/>
    </w:rPr>
  </w:style>
  <w:style w:type="paragraph" w:customStyle="1" w:styleId="95">
    <w:name w:val="一级条标题"/>
    <w:next w:val="38"/>
    <w:qFormat/>
    <w:uiPriority w:val="0"/>
    <w:pPr>
      <w:numPr>
        <w:ilvl w:val="1"/>
        <w:numId w:val="4"/>
      </w:numPr>
      <w:spacing w:before="156" w:beforeLines="50" w:after="156" w:afterLines="50"/>
      <w:outlineLvl w:val="2"/>
    </w:pPr>
    <w:rPr>
      <w:rFonts w:ascii="黑体" w:eastAsia="黑体"/>
      <w:sz w:val="21"/>
      <w:szCs w:val="21"/>
      <w:lang w:val="en-US" w:eastAsia="zh-CN" w:bidi="ar-SA"/>
    </w:rPr>
  </w:style>
  <w:style w:type="paragraph" w:customStyle="1" w:styleId="96">
    <w:name w:val="标准书脚_奇数页"/>
    <w:uiPriority w:val="0"/>
    <w:pPr>
      <w:spacing w:before="120"/>
      <w:ind w:right="198"/>
      <w:jc w:val="right"/>
    </w:pPr>
    <w:rPr>
      <w:rFonts w:ascii="宋体"/>
      <w:sz w:val="18"/>
      <w:szCs w:val="18"/>
      <w:lang w:val="en-US" w:eastAsia="zh-CN" w:bidi="ar-SA"/>
    </w:rPr>
  </w:style>
  <w:style w:type="paragraph" w:customStyle="1" w:styleId="97">
    <w:name w:val="标准书眉_奇数页"/>
    <w:next w:val="1"/>
    <w:uiPriority w:val="0"/>
    <w:pPr>
      <w:tabs>
        <w:tab w:val="center" w:pos="4154"/>
        <w:tab w:val="right" w:pos="8306"/>
      </w:tabs>
      <w:spacing w:after="220"/>
      <w:jc w:val="right"/>
    </w:pPr>
    <w:rPr>
      <w:rFonts w:ascii="黑体" w:eastAsia="黑体"/>
      <w:sz w:val="21"/>
      <w:szCs w:val="21"/>
      <w:lang w:val="en-US" w:eastAsia="zh-CN" w:bidi="ar-SA"/>
    </w:rPr>
  </w:style>
  <w:style w:type="paragraph" w:customStyle="1" w:styleId="98">
    <w:name w:val="章标题"/>
    <w:next w:val="38"/>
    <w:qFormat/>
    <w:uiPriority w:val="0"/>
    <w:pPr>
      <w:numPr>
        <w:ilvl w:val="0"/>
        <w:numId w:val="4"/>
      </w:numPr>
      <w:spacing w:before="312" w:beforeLines="100" w:after="312" w:afterLines="100"/>
      <w:jc w:val="both"/>
      <w:outlineLvl w:val="1"/>
    </w:pPr>
    <w:rPr>
      <w:rFonts w:ascii="黑体" w:eastAsia="黑体"/>
      <w:sz w:val="21"/>
      <w:lang w:val="en-US" w:eastAsia="zh-CN" w:bidi="ar-SA"/>
    </w:rPr>
  </w:style>
  <w:style w:type="paragraph" w:customStyle="1" w:styleId="99">
    <w:name w:val="二级条标题"/>
    <w:basedOn w:val="95"/>
    <w:next w:val="38"/>
    <w:qFormat/>
    <w:uiPriority w:val="0"/>
    <w:pPr>
      <w:numPr>
        <w:ilvl w:val="2"/>
        <w:numId w:val="4"/>
      </w:numPr>
      <w:spacing w:before="50" w:after="50"/>
      <w:outlineLvl w:val="3"/>
    </w:pPr>
  </w:style>
  <w:style w:type="paragraph" w:customStyle="1" w:styleId="100">
    <w:name w:val="封面标准号2"/>
    <w:uiPriority w:val="0"/>
    <w:pPr>
      <w:framePr w:w="9140" w:h="1242" w:hRule="exact" w:hSpace="284" w:wrap="around" w:vAnchor="page" w:hAnchor="page" w:x="1645" w:y="2910" w:anchorLock="1"/>
      <w:spacing w:before="357" w:line="280" w:lineRule="exact"/>
      <w:jc w:val="right"/>
    </w:pPr>
    <w:rPr>
      <w:rFonts w:ascii="黑体" w:eastAsia="黑体"/>
      <w:sz w:val="28"/>
      <w:szCs w:val="28"/>
      <w:lang w:val="en-US" w:eastAsia="zh-CN" w:bidi="ar-SA"/>
    </w:rPr>
  </w:style>
  <w:style w:type="paragraph" w:customStyle="1" w:styleId="101">
    <w:name w:val="列项——（一级）"/>
    <w:uiPriority w:val="0"/>
    <w:pPr>
      <w:widowControl w:val="0"/>
      <w:numPr>
        <w:ilvl w:val="0"/>
        <w:numId w:val="5"/>
      </w:numPr>
      <w:jc w:val="both"/>
    </w:pPr>
    <w:rPr>
      <w:rFonts w:ascii="宋体"/>
      <w:sz w:val="21"/>
      <w:lang w:val="en-US" w:eastAsia="zh-CN" w:bidi="ar-SA"/>
    </w:rPr>
  </w:style>
  <w:style w:type="paragraph" w:customStyle="1" w:styleId="102">
    <w:name w:val="列项●（二级）"/>
    <w:uiPriority w:val="0"/>
    <w:pPr>
      <w:numPr>
        <w:ilvl w:val="1"/>
        <w:numId w:val="5"/>
      </w:numPr>
      <w:tabs>
        <w:tab w:val="left" w:pos="840"/>
      </w:tabs>
      <w:jc w:val="both"/>
    </w:pPr>
    <w:rPr>
      <w:rFonts w:ascii="宋体"/>
      <w:sz w:val="21"/>
      <w:lang w:val="en-US" w:eastAsia="zh-CN" w:bidi="ar-SA"/>
    </w:rPr>
  </w:style>
  <w:style w:type="paragraph" w:customStyle="1" w:styleId="103">
    <w:name w:val="目次、标准名称标题"/>
    <w:basedOn w:val="1"/>
    <w:next w:val="38"/>
    <w:uiPriority w:val="0"/>
    <w:pPr>
      <w:keepNext/>
      <w:pageBreakBefore/>
      <w:widowControl/>
      <w:shd w:val="clear" w:color="FFFFFF" w:fill="FFFFFF"/>
      <w:spacing w:before="640" w:after="560" w:line="460" w:lineRule="exact"/>
      <w:jc w:val="center"/>
      <w:outlineLvl w:val="0"/>
    </w:pPr>
    <w:rPr>
      <w:rFonts w:ascii="黑体" w:eastAsia="黑体"/>
      <w:kern w:val="0"/>
      <w:sz w:val="32"/>
      <w:szCs w:val="20"/>
    </w:rPr>
  </w:style>
  <w:style w:type="paragraph" w:customStyle="1" w:styleId="104">
    <w:name w:val="三级条标题"/>
    <w:basedOn w:val="99"/>
    <w:next w:val="38"/>
    <w:qFormat/>
    <w:uiPriority w:val="0"/>
    <w:pPr>
      <w:numPr>
        <w:ilvl w:val="3"/>
        <w:numId w:val="4"/>
      </w:numPr>
      <w:outlineLvl w:val="4"/>
    </w:pPr>
  </w:style>
  <w:style w:type="paragraph" w:customStyle="1" w:styleId="105">
    <w:name w:val="示例"/>
    <w:next w:val="106"/>
    <w:uiPriority w:val="0"/>
    <w:pPr>
      <w:widowControl w:val="0"/>
      <w:numPr>
        <w:ilvl w:val="0"/>
        <w:numId w:val="6"/>
      </w:numPr>
      <w:jc w:val="both"/>
    </w:pPr>
    <w:rPr>
      <w:rFonts w:ascii="宋体"/>
      <w:sz w:val="18"/>
      <w:szCs w:val="18"/>
      <w:lang w:val="en-US" w:eastAsia="zh-CN" w:bidi="ar-SA"/>
    </w:rPr>
  </w:style>
  <w:style w:type="paragraph" w:customStyle="1" w:styleId="106">
    <w:name w:val="示例内容"/>
    <w:uiPriority w:val="0"/>
    <w:pPr>
      <w:ind w:firstLine="200" w:firstLineChars="200"/>
    </w:pPr>
    <w:rPr>
      <w:rFonts w:ascii="宋体"/>
      <w:sz w:val="18"/>
      <w:szCs w:val="18"/>
      <w:lang w:val="en-US" w:eastAsia="zh-CN" w:bidi="ar-SA"/>
    </w:rPr>
  </w:style>
  <w:style w:type="paragraph" w:customStyle="1" w:styleId="107">
    <w:name w:val="数字编号列项（二级）"/>
    <w:uiPriority w:val="0"/>
    <w:pPr>
      <w:numPr>
        <w:ilvl w:val="1"/>
        <w:numId w:val="7"/>
      </w:numPr>
      <w:jc w:val="both"/>
    </w:pPr>
    <w:rPr>
      <w:rFonts w:ascii="宋体"/>
      <w:sz w:val="21"/>
      <w:lang w:val="en-US" w:eastAsia="zh-CN" w:bidi="ar-SA"/>
    </w:rPr>
  </w:style>
  <w:style w:type="paragraph" w:customStyle="1" w:styleId="108">
    <w:name w:val="四级条标题"/>
    <w:basedOn w:val="104"/>
    <w:next w:val="38"/>
    <w:qFormat/>
    <w:uiPriority w:val="0"/>
    <w:pPr>
      <w:numPr>
        <w:ilvl w:val="4"/>
        <w:numId w:val="4"/>
      </w:numPr>
      <w:outlineLvl w:val="5"/>
    </w:pPr>
  </w:style>
  <w:style w:type="paragraph" w:customStyle="1" w:styleId="109">
    <w:name w:val="五级条标题"/>
    <w:basedOn w:val="108"/>
    <w:next w:val="38"/>
    <w:qFormat/>
    <w:uiPriority w:val="0"/>
    <w:pPr>
      <w:numPr>
        <w:ilvl w:val="5"/>
        <w:numId w:val="4"/>
      </w:numPr>
      <w:outlineLvl w:val="6"/>
    </w:pPr>
  </w:style>
  <w:style w:type="paragraph" w:customStyle="1" w:styleId="110">
    <w:name w:val="注："/>
    <w:next w:val="38"/>
    <w:uiPriority w:val="0"/>
    <w:pPr>
      <w:widowControl w:val="0"/>
      <w:numPr>
        <w:ilvl w:val="0"/>
        <w:numId w:val="8"/>
      </w:numPr>
      <w:autoSpaceDE w:val="0"/>
      <w:autoSpaceDN w:val="0"/>
      <w:jc w:val="both"/>
    </w:pPr>
    <w:rPr>
      <w:rFonts w:ascii="宋体"/>
      <w:sz w:val="18"/>
      <w:szCs w:val="18"/>
      <w:lang w:val="en-US" w:eastAsia="zh-CN" w:bidi="ar-SA"/>
    </w:rPr>
  </w:style>
  <w:style w:type="paragraph" w:customStyle="1" w:styleId="111">
    <w:name w:val="注×："/>
    <w:uiPriority w:val="0"/>
    <w:pPr>
      <w:widowControl w:val="0"/>
      <w:numPr>
        <w:ilvl w:val="0"/>
        <w:numId w:val="9"/>
      </w:numPr>
      <w:autoSpaceDE w:val="0"/>
      <w:autoSpaceDN w:val="0"/>
      <w:jc w:val="both"/>
    </w:pPr>
    <w:rPr>
      <w:rFonts w:ascii="宋体"/>
      <w:sz w:val="18"/>
      <w:szCs w:val="18"/>
      <w:lang w:val="en-US" w:eastAsia="zh-CN" w:bidi="ar-SA"/>
    </w:rPr>
  </w:style>
  <w:style w:type="paragraph" w:customStyle="1" w:styleId="112">
    <w:name w:val="字母编号列项（一级）"/>
    <w:uiPriority w:val="0"/>
    <w:pPr>
      <w:numPr>
        <w:ilvl w:val="0"/>
        <w:numId w:val="7"/>
      </w:numPr>
      <w:jc w:val="both"/>
    </w:pPr>
    <w:rPr>
      <w:rFonts w:ascii="宋体"/>
      <w:sz w:val="21"/>
      <w:lang w:val="en-US" w:eastAsia="zh-CN" w:bidi="ar-SA"/>
    </w:rPr>
  </w:style>
  <w:style w:type="paragraph" w:customStyle="1" w:styleId="113">
    <w:name w:val="列项◆（三级）"/>
    <w:basedOn w:val="1"/>
    <w:uiPriority w:val="0"/>
    <w:pPr>
      <w:numPr>
        <w:ilvl w:val="2"/>
        <w:numId w:val="5"/>
      </w:numPr>
    </w:pPr>
    <w:rPr>
      <w:rFonts w:ascii="宋体"/>
      <w:szCs w:val="21"/>
    </w:rPr>
  </w:style>
  <w:style w:type="paragraph" w:customStyle="1" w:styleId="114">
    <w:name w:val="编号列项（三级）"/>
    <w:uiPriority w:val="0"/>
    <w:pPr>
      <w:numPr>
        <w:ilvl w:val="2"/>
        <w:numId w:val="7"/>
      </w:numPr>
    </w:pPr>
    <w:rPr>
      <w:rFonts w:ascii="宋体"/>
      <w:sz w:val="21"/>
      <w:lang w:val="en-US" w:eastAsia="zh-CN" w:bidi="ar-SA"/>
    </w:rPr>
  </w:style>
  <w:style w:type="paragraph" w:customStyle="1" w:styleId="115">
    <w:name w:val="示例×："/>
    <w:basedOn w:val="98"/>
    <w:qFormat/>
    <w:uiPriority w:val="0"/>
    <w:pPr>
      <w:numPr>
        <w:ilvl w:val="0"/>
        <w:numId w:val="10"/>
      </w:numPr>
      <w:spacing w:before="0" w:beforeLines="0" w:after="0" w:afterLines="0"/>
      <w:outlineLvl w:val="9"/>
    </w:pPr>
    <w:rPr>
      <w:rFonts w:ascii="宋体" w:eastAsia="宋体"/>
      <w:sz w:val="18"/>
      <w:szCs w:val="18"/>
    </w:rPr>
  </w:style>
  <w:style w:type="paragraph" w:customStyle="1" w:styleId="116">
    <w:name w:val="二级无"/>
    <w:basedOn w:val="99"/>
    <w:uiPriority w:val="0"/>
    <w:pPr>
      <w:spacing w:before="0" w:beforeLines="0" w:after="0" w:afterLines="0"/>
    </w:pPr>
    <w:rPr>
      <w:rFonts w:ascii="宋体" w:eastAsia="宋体"/>
    </w:rPr>
  </w:style>
  <w:style w:type="paragraph" w:customStyle="1" w:styleId="117">
    <w:name w:val="注：（正文）"/>
    <w:basedOn w:val="110"/>
    <w:next w:val="38"/>
    <w:uiPriority w:val="0"/>
  </w:style>
  <w:style w:type="paragraph" w:customStyle="1" w:styleId="118">
    <w:name w:val="注×：（正文）"/>
    <w:uiPriority w:val="0"/>
    <w:pPr>
      <w:numPr>
        <w:ilvl w:val="0"/>
        <w:numId w:val="11"/>
      </w:numPr>
      <w:jc w:val="both"/>
    </w:pPr>
    <w:rPr>
      <w:rFonts w:ascii="宋体"/>
      <w:sz w:val="18"/>
      <w:szCs w:val="18"/>
      <w:lang w:val="en-US" w:eastAsia="zh-CN" w:bidi="ar-SA"/>
    </w:rPr>
  </w:style>
  <w:style w:type="paragraph" w:customStyle="1" w:styleId="119">
    <w:name w:val="标准标志"/>
    <w:next w:val="1"/>
    <w:uiPriority w:val="0"/>
    <w:pPr>
      <w:framePr w:w="2546" w:h="1389" w:hRule="exact" w:hSpace="181" w:vSpace="181" w:wrap="around" w:vAnchor="margin" w:hAnchor="margin" w:x="6522" w:y="398" w:anchorLock="1"/>
      <w:shd w:val="solid" w:color="FFFFFF" w:fill="FFFFFF"/>
      <w:spacing w:line="0" w:lineRule="atLeast"/>
      <w:jc w:val="right"/>
    </w:pPr>
    <w:rPr>
      <w:b/>
      <w:w w:val="170"/>
      <w:sz w:val="96"/>
      <w:szCs w:val="96"/>
      <w:lang w:val="en-US" w:eastAsia="zh-CN" w:bidi="ar-SA"/>
    </w:rPr>
  </w:style>
  <w:style w:type="paragraph" w:customStyle="1" w:styleId="120">
    <w:name w:val="标准称谓"/>
    <w:next w:val="1"/>
    <w:uiPriority w:val="0"/>
    <w:pPr>
      <w:framePr w:w="9639" w:h="624" w:hRule="exact" w:hSpace="181" w:vSpace="181" w:wrap="around" w:vAnchor="page" w:hAnchor="page" w:x="1419" w:y="2286" w:anchorLock="1"/>
      <w:widowControl w:val="0"/>
      <w:kinsoku w:val="0"/>
      <w:overflowPunct w:val="0"/>
      <w:autoSpaceDE w:val="0"/>
      <w:autoSpaceDN w:val="0"/>
      <w:spacing w:line="0" w:lineRule="atLeast"/>
      <w:jc w:val="distribute"/>
    </w:pPr>
    <w:rPr>
      <w:rFonts w:ascii="宋体"/>
      <w:b/>
      <w:bCs/>
      <w:spacing w:val="20"/>
      <w:w w:val="148"/>
      <w:sz w:val="48"/>
      <w:lang w:val="en-US" w:eastAsia="zh-CN" w:bidi="ar-SA"/>
    </w:rPr>
  </w:style>
  <w:style w:type="paragraph" w:customStyle="1" w:styleId="121">
    <w:name w:val="标准书脚_偶数页"/>
    <w:uiPriority w:val="0"/>
    <w:pPr>
      <w:spacing w:before="120"/>
      <w:ind w:left="221"/>
    </w:pPr>
    <w:rPr>
      <w:rFonts w:ascii="宋体"/>
      <w:sz w:val="18"/>
      <w:szCs w:val="18"/>
      <w:lang w:val="en-US" w:eastAsia="zh-CN" w:bidi="ar-SA"/>
    </w:rPr>
  </w:style>
  <w:style w:type="paragraph" w:customStyle="1" w:styleId="122">
    <w:name w:val="标准书眉_偶数页"/>
    <w:basedOn w:val="97"/>
    <w:next w:val="1"/>
    <w:uiPriority w:val="0"/>
    <w:pPr>
      <w:jc w:val="left"/>
    </w:pPr>
    <w:rPr>
      <w:rFonts w:ascii="黑体" w:eastAsia="黑体"/>
    </w:rPr>
  </w:style>
  <w:style w:type="paragraph" w:customStyle="1" w:styleId="123">
    <w:name w:val="标准书眉一"/>
    <w:uiPriority w:val="0"/>
    <w:pPr>
      <w:jc w:val="both"/>
    </w:pPr>
    <w:rPr>
      <w:lang w:val="en-US" w:eastAsia="zh-CN" w:bidi="ar-SA"/>
    </w:rPr>
  </w:style>
  <w:style w:type="paragraph" w:customStyle="1" w:styleId="124">
    <w:name w:val="参考文献"/>
    <w:basedOn w:val="1"/>
    <w:next w:val="38"/>
    <w:uiPriority w:val="0"/>
    <w:pPr>
      <w:keepNext/>
      <w:pageBreakBefore/>
      <w:widowControl/>
      <w:shd w:val="clear" w:color="FFFFFF" w:fill="FFFFFF"/>
      <w:spacing w:before="640" w:after="200"/>
      <w:jc w:val="center"/>
      <w:outlineLvl w:val="0"/>
    </w:pPr>
    <w:rPr>
      <w:rFonts w:ascii="黑体" w:eastAsia="黑体"/>
      <w:kern w:val="0"/>
      <w:szCs w:val="20"/>
    </w:rPr>
  </w:style>
  <w:style w:type="paragraph" w:customStyle="1" w:styleId="125">
    <w:name w:val="参考文献、索引标题"/>
    <w:basedOn w:val="1"/>
    <w:next w:val="38"/>
    <w:uiPriority w:val="0"/>
    <w:pPr>
      <w:keepNext/>
      <w:pageBreakBefore/>
      <w:widowControl/>
      <w:shd w:val="clear" w:color="FFFFFF" w:fill="FFFFFF"/>
      <w:spacing w:before="640" w:after="200"/>
      <w:jc w:val="center"/>
      <w:outlineLvl w:val="0"/>
    </w:pPr>
    <w:rPr>
      <w:rFonts w:ascii="黑体" w:eastAsia="黑体"/>
      <w:kern w:val="0"/>
      <w:szCs w:val="20"/>
    </w:rPr>
  </w:style>
  <w:style w:type="character" w:customStyle="1" w:styleId="126">
    <w:name w:val="发布"/>
    <w:uiPriority w:val="0"/>
    <w:rPr>
      <w:rFonts w:ascii="黑体" w:eastAsia="黑体"/>
      <w:spacing w:val="85"/>
      <w:w w:val="100"/>
      <w:position w:val="3"/>
      <w:sz w:val="28"/>
      <w:szCs w:val="28"/>
    </w:rPr>
  </w:style>
  <w:style w:type="paragraph" w:customStyle="1" w:styleId="127">
    <w:name w:val="发布部门"/>
    <w:next w:val="38"/>
    <w:uiPriority w:val="0"/>
    <w:pPr>
      <w:framePr w:w="7938" w:h="1134" w:hRule="exact" w:hSpace="125" w:vSpace="181" w:wrap="around" w:vAnchor="page" w:hAnchor="page" w:x="2150" w:y="14630" w:anchorLock="1"/>
      <w:jc w:val="center"/>
    </w:pPr>
    <w:rPr>
      <w:rFonts w:ascii="宋体"/>
      <w:b/>
      <w:spacing w:val="20"/>
      <w:w w:val="135"/>
      <w:sz w:val="28"/>
      <w:lang w:val="en-US" w:eastAsia="zh-CN" w:bidi="ar-SA"/>
    </w:rPr>
  </w:style>
  <w:style w:type="paragraph" w:customStyle="1" w:styleId="128">
    <w:name w:val="发布日期"/>
    <w:uiPriority w:val="0"/>
    <w:pPr>
      <w:framePr w:w="3997" w:h="471" w:hRule="exact" w:vSpace="181" w:wrap="around" w:vAnchor="margin" w:hAnchor="page" w:x="7089" w:y="14097" w:anchorLock="1"/>
    </w:pPr>
    <w:rPr>
      <w:rFonts w:eastAsia="黑体"/>
      <w:sz w:val="28"/>
      <w:lang w:val="en-US" w:eastAsia="zh-CN" w:bidi="ar-SA"/>
    </w:rPr>
  </w:style>
  <w:style w:type="paragraph" w:customStyle="1" w:styleId="129">
    <w:name w:val="封面标准代替信息"/>
    <w:uiPriority w:val="0"/>
    <w:pPr>
      <w:framePr w:w="9140" w:h="1242" w:hRule="exact" w:hSpace="284" w:wrap="around" w:vAnchor="page" w:hAnchor="page" w:x="1645" w:y="2910" w:anchorLock="1"/>
      <w:spacing w:before="57" w:line="280" w:lineRule="exact"/>
      <w:jc w:val="right"/>
    </w:pPr>
    <w:rPr>
      <w:rFonts w:ascii="宋体"/>
      <w:sz w:val="21"/>
      <w:szCs w:val="21"/>
      <w:lang w:val="en-US" w:eastAsia="zh-CN" w:bidi="ar-SA"/>
    </w:rPr>
  </w:style>
  <w:style w:type="paragraph" w:customStyle="1" w:styleId="130">
    <w:name w:val="封面标准号1"/>
    <w:uiPriority w:val="0"/>
    <w:pPr>
      <w:widowControl w:val="0"/>
      <w:kinsoku w:val="0"/>
      <w:overflowPunct w:val="0"/>
      <w:autoSpaceDE w:val="0"/>
      <w:autoSpaceDN w:val="0"/>
      <w:spacing w:before="308"/>
      <w:jc w:val="right"/>
      <w:textAlignment w:val="center"/>
    </w:pPr>
    <w:rPr>
      <w:sz w:val="28"/>
      <w:lang w:val="en-US" w:eastAsia="zh-CN" w:bidi="ar-SA"/>
    </w:rPr>
  </w:style>
  <w:style w:type="paragraph" w:customStyle="1" w:styleId="131">
    <w:name w:val="封面标准名称"/>
    <w:uiPriority w:val="0"/>
    <w:pPr>
      <w:framePr w:w="9639" w:h="6917" w:hRule="exact" w:wrap="around" w:vAnchor="page" w:hAnchor="page" w:xAlign="center" w:y="6408" w:anchorLock="1"/>
      <w:widowControl w:val="0"/>
      <w:spacing w:line="680" w:lineRule="exact"/>
      <w:jc w:val="center"/>
      <w:textAlignment w:val="center"/>
    </w:pPr>
    <w:rPr>
      <w:rFonts w:ascii="黑体" w:eastAsia="黑体"/>
      <w:sz w:val="52"/>
      <w:lang w:val="en-US" w:eastAsia="zh-CN" w:bidi="ar-SA"/>
    </w:rPr>
  </w:style>
  <w:style w:type="paragraph" w:customStyle="1" w:styleId="132">
    <w:name w:val="封面标准英文名称"/>
    <w:basedOn w:val="131"/>
    <w:uiPriority w:val="0"/>
    <w:pPr>
      <w:spacing w:before="370" w:line="400" w:lineRule="exact"/>
    </w:pPr>
    <w:rPr>
      <w:rFonts w:ascii="Times New Roman"/>
      <w:sz w:val="28"/>
      <w:szCs w:val="28"/>
    </w:rPr>
  </w:style>
  <w:style w:type="paragraph" w:customStyle="1" w:styleId="133">
    <w:name w:val="封面一致性程度标识"/>
    <w:basedOn w:val="132"/>
    <w:uiPriority w:val="0"/>
    <w:pPr>
      <w:spacing w:before="440"/>
    </w:pPr>
    <w:rPr>
      <w:rFonts w:ascii="宋体" w:eastAsia="宋体"/>
    </w:rPr>
  </w:style>
  <w:style w:type="paragraph" w:customStyle="1" w:styleId="134">
    <w:name w:val="封面标准文稿类别"/>
    <w:basedOn w:val="133"/>
    <w:uiPriority w:val="0"/>
    <w:pPr>
      <w:spacing w:after="160" w:line="240" w:lineRule="auto"/>
    </w:pPr>
    <w:rPr>
      <w:sz w:val="24"/>
    </w:rPr>
  </w:style>
  <w:style w:type="paragraph" w:customStyle="1" w:styleId="135">
    <w:name w:val="封面标准文稿编辑信息"/>
    <w:basedOn w:val="134"/>
    <w:uiPriority w:val="0"/>
    <w:pPr>
      <w:spacing w:before="180" w:line="180" w:lineRule="exact"/>
    </w:pPr>
    <w:rPr>
      <w:sz w:val="21"/>
    </w:rPr>
  </w:style>
  <w:style w:type="paragraph" w:customStyle="1" w:styleId="136">
    <w:name w:val="封面正文"/>
    <w:uiPriority w:val="0"/>
    <w:pPr>
      <w:jc w:val="both"/>
    </w:pPr>
    <w:rPr>
      <w:lang w:val="en-US" w:eastAsia="zh-CN" w:bidi="ar-SA"/>
    </w:rPr>
  </w:style>
  <w:style w:type="paragraph" w:customStyle="1" w:styleId="137">
    <w:name w:val="附录标识"/>
    <w:basedOn w:val="1"/>
    <w:next w:val="38"/>
    <w:uiPriority w:val="0"/>
    <w:pPr>
      <w:keepNext/>
      <w:widowControl/>
      <w:numPr>
        <w:ilvl w:val="0"/>
        <w:numId w:val="12"/>
      </w:numPr>
      <w:shd w:val="clear" w:color="FFFFFF" w:fill="FFFFFF"/>
      <w:tabs>
        <w:tab w:val="left" w:pos="360"/>
        <w:tab w:val="left" w:pos="6405"/>
      </w:tabs>
      <w:spacing w:before="640" w:after="280"/>
      <w:jc w:val="center"/>
      <w:outlineLvl w:val="0"/>
    </w:pPr>
    <w:rPr>
      <w:rFonts w:ascii="黑体" w:eastAsia="黑体"/>
      <w:kern w:val="0"/>
      <w:szCs w:val="20"/>
    </w:rPr>
  </w:style>
  <w:style w:type="paragraph" w:customStyle="1" w:styleId="138">
    <w:name w:val="附录标题"/>
    <w:basedOn w:val="38"/>
    <w:next w:val="38"/>
    <w:uiPriority w:val="0"/>
    <w:pPr>
      <w:ind w:firstLine="0" w:firstLineChars="0"/>
      <w:jc w:val="center"/>
    </w:pPr>
    <w:rPr>
      <w:rFonts w:ascii="黑体" w:eastAsia="黑体"/>
    </w:rPr>
  </w:style>
  <w:style w:type="paragraph" w:customStyle="1" w:styleId="139">
    <w:name w:val="附录表标号"/>
    <w:basedOn w:val="1"/>
    <w:next w:val="38"/>
    <w:uiPriority w:val="0"/>
    <w:pPr>
      <w:numPr>
        <w:ilvl w:val="0"/>
        <w:numId w:val="13"/>
      </w:numPr>
      <w:tabs>
        <w:tab w:val="clear" w:pos="0"/>
      </w:tabs>
      <w:spacing w:line="14" w:lineRule="exact"/>
      <w:ind w:left="811" w:hanging="448"/>
      <w:jc w:val="center"/>
      <w:outlineLvl w:val="0"/>
    </w:pPr>
    <w:rPr>
      <w:color w:val="FFFFFF"/>
    </w:rPr>
  </w:style>
  <w:style w:type="paragraph" w:customStyle="1" w:styleId="140">
    <w:name w:val="附录表标题"/>
    <w:basedOn w:val="1"/>
    <w:next w:val="38"/>
    <w:uiPriority w:val="0"/>
    <w:pPr>
      <w:numPr>
        <w:ilvl w:val="1"/>
        <w:numId w:val="13"/>
      </w:numPr>
      <w:tabs>
        <w:tab w:val="left" w:pos="180"/>
      </w:tabs>
      <w:spacing w:before="50" w:beforeLines="50" w:after="50" w:afterLines="50"/>
      <w:ind w:left="0" w:firstLine="0"/>
      <w:jc w:val="center"/>
    </w:pPr>
    <w:rPr>
      <w:rFonts w:ascii="黑体" w:eastAsia="黑体"/>
      <w:szCs w:val="21"/>
    </w:rPr>
  </w:style>
  <w:style w:type="paragraph" w:customStyle="1" w:styleId="141">
    <w:name w:val="附录二级条标题"/>
    <w:basedOn w:val="1"/>
    <w:next w:val="38"/>
    <w:uiPriority w:val="0"/>
    <w:pPr>
      <w:widowControl/>
      <w:numPr>
        <w:ilvl w:val="3"/>
        <w:numId w:val="12"/>
      </w:numPr>
      <w:tabs>
        <w:tab w:val="left" w:pos="360"/>
      </w:tabs>
      <w:wordWrap w:val="0"/>
      <w:overflowPunct w:val="0"/>
      <w:autoSpaceDE w:val="0"/>
      <w:autoSpaceDN w:val="0"/>
      <w:spacing w:before="50" w:beforeLines="50" w:after="50" w:afterLines="50"/>
      <w:textAlignment w:val="baseline"/>
      <w:outlineLvl w:val="3"/>
    </w:pPr>
    <w:rPr>
      <w:rFonts w:ascii="黑体" w:eastAsia="黑体"/>
      <w:kern w:val="21"/>
      <w:szCs w:val="20"/>
    </w:rPr>
  </w:style>
  <w:style w:type="paragraph" w:customStyle="1" w:styleId="142">
    <w:name w:val="附录二级无"/>
    <w:basedOn w:val="141"/>
    <w:uiPriority w:val="0"/>
    <w:pPr>
      <w:tabs>
        <w:tab w:val="clear" w:pos="360"/>
      </w:tabs>
      <w:spacing w:before="0" w:beforeLines="0" w:after="0" w:afterLines="0"/>
    </w:pPr>
    <w:rPr>
      <w:rFonts w:ascii="宋体" w:eastAsia="宋体"/>
      <w:szCs w:val="21"/>
    </w:rPr>
  </w:style>
  <w:style w:type="paragraph" w:customStyle="1" w:styleId="143">
    <w:name w:val="附录公式"/>
    <w:basedOn w:val="38"/>
    <w:next w:val="38"/>
    <w:link w:val="144"/>
    <w:qFormat/>
    <w:uiPriority w:val="0"/>
  </w:style>
  <w:style w:type="character" w:customStyle="1" w:styleId="144">
    <w:name w:val="附录公式 Char"/>
    <w:link w:val="143"/>
    <w:uiPriority w:val="0"/>
    <w:rPr>
      <w:lang w:val="en-US" w:eastAsia="zh-CN" w:bidi="ar-SA"/>
    </w:rPr>
  </w:style>
  <w:style w:type="paragraph" w:customStyle="1" w:styleId="145">
    <w:name w:val="附录公式编号制表符"/>
    <w:basedOn w:val="1"/>
    <w:next w:val="38"/>
    <w:qFormat/>
    <w:uiPriority w:val="0"/>
    <w:pPr>
      <w:widowControl/>
      <w:tabs>
        <w:tab w:val="center" w:pos="4201"/>
        <w:tab w:val="right" w:leader="dot" w:pos="9298"/>
      </w:tabs>
      <w:autoSpaceDE w:val="0"/>
      <w:autoSpaceDN w:val="0"/>
    </w:pPr>
    <w:rPr>
      <w:rFonts w:ascii="宋体"/>
      <w:kern w:val="0"/>
      <w:szCs w:val="20"/>
      <w:lang/>
    </w:rPr>
  </w:style>
  <w:style w:type="paragraph" w:customStyle="1" w:styleId="146">
    <w:name w:val="附录三级条标题"/>
    <w:basedOn w:val="141"/>
    <w:next w:val="38"/>
    <w:uiPriority w:val="0"/>
    <w:pPr>
      <w:numPr>
        <w:ilvl w:val="4"/>
        <w:numId w:val="12"/>
      </w:numPr>
      <w:outlineLvl w:val="4"/>
    </w:pPr>
  </w:style>
  <w:style w:type="paragraph" w:customStyle="1" w:styleId="147">
    <w:name w:val="附录三级无"/>
    <w:basedOn w:val="146"/>
    <w:uiPriority w:val="0"/>
    <w:pPr>
      <w:tabs>
        <w:tab w:val="clear" w:pos="360"/>
      </w:tabs>
      <w:spacing w:before="0" w:beforeLines="0" w:after="0" w:afterLines="0"/>
    </w:pPr>
    <w:rPr>
      <w:rFonts w:ascii="宋体" w:eastAsia="宋体"/>
      <w:szCs w:val="21"/>
    </w:rPr>
  </w:style>
  <w:style w:type="paragraph" w:customStyle="1" w:styleId="148">
    <w:name w:val="附录数字编号列项（二级）"/>
    <w:qFormat/>
    <w:uiPriority w:val="0"/>
    <w:pPr>
      <w:numPr>
        <w:ilvl w:val="1"/>
        <w:numId w:val="14"/>
      </w:numPr>
    </w:pPr>
    <w:rPr>
      <w:rFonts w:ascii="宋体"/>
      <w:sz w:val="21"/>
      <w:lang w:val="en-US" w:eastAsia="zh-CN" w:bidi="ar-SA"/>
    </w:rPr>
  </w:style>
  <w:style w:type="paragraph" w:customStyle="1" w:styleId="149">
    <w:name w:val="附录四级条标题"/>
    <w:basedOn w:val="146"/>
    <w:next w:val="38"/>
    <w:uiPriority w:val="0"/>
    <w:pPr>
      <w:numPr>
        <w:ilvl w:val="5"/>
        <w:numId w:val="12"/>
      </w:numPr>
      <w:outlineLvl w:val="5"/>
    </w:pPr>
  </w:style>
  <w:style w:type="paragraph" w:customStyle="1" w:styleId="150">
    <w:name w:val="附录四级无"/>
    <w:basedOn w:val="149"/>
    <w:uiPriority w:val="0"/>
    <w:pPr>
      <w:tabs>
        <w:tab w:val="clear" w:pos="360"/>
      </w:tabs>
      <w:spacing w:before="0" w:beforeLines="0" w:after="0" w:afterLines="0"/>
    </w:pPr>
    <w:rPr>
      <w:rFonts w:ascii="宋体" w:eastAsia="宋体"/>
      <w:szCs w:val="21"/>
    </w:rPr>
  </w:style>
  <w:style w:type="paragraph" w:customStyle="1" w:styleId="151">
    <w:name w:val="附录图标号"/>
    <w:basedOn w:val="1"/>
    <w:uiPriority w:val="0"/>
    <w:pPr>
      <w:keepNext/>
      <w:pageBreakBefore/>
      <w:widowControl/>
      <w:numPr>
        <w:ilvl w:val="0"/>
        <w:numId w:val="15"/>
      </w:numPr>
      <w:spacing w:line="14" w:lineRule="exact"/>
      <w:ind w:left="0" w:firstLine="363"/>
      <w:jc w:val="center"/>
      <w:outlineLvl w:val="0"/>
    </w:pPr>
    <w:rPr>
      <w:color w:val="FFFFFF"/>
    </w:rPr>
  </w:style>
  <w:style w:type="paragraph" w:customStyle="1" w:styleId="152">
    <w:name w:val="附录图标题"/>
    <w:basedOn w:val="1"/>
    <w:next w:val="38"/>
    <w:uiPriority w:val="0"/>
    <w:pPr>
      <w:numPr>
        <w:ilvl w:val="1"/>
        <w:numId w:val="15"/>
      </w:numPr>
      <w:tabs>
        <w:tab w:val="left" w:pos="363"/>
      </w:tabs>
      <w:spacing w:before="50" w:beforeLines="50" w:after="50" w:afterLines="50"/>
      <w:ind w:left="0" w:firstLine="0"/>
      <w:jc w:val="center"/>
    </w:pPr>
    <w:rPr>
      <w:rFonts w:ascii="黑体" w:eastAsia="黑体"/>
      <w:szCs w:val="21"/>
    </w:rPr>
  </w:style>
  <w:style w:type="paragraph" w:customStyle="1" w:styleId="153">
    <w:name w:val="附录五级条标题"/>
    <w:basedOn w:val="149"/>
    <w:next w:val="38"/>
    <w:uiPriority w:val="0"/>
    <w:pPr>
      <w:numPr>
        <w:ilvl w:val="6"/>
        <w:numId w:val="12"/>
      </w:numPr>
      <w:outlineLvl w:val="6"/>
    </w:pPr>
  </w:style>
  <w:style w:type="paragraph" w:customStyle="1" w:styleId="154">
    <w:name w:val="附录五级无"/>
    <w:basedOn w:val="153"/>
    <w:uiPriority w:val="0"/>
    <w:pPr>
      <w:tabs>
        <w:tab w:val="clear" w:pos="360"/>
      </w:tabs>
      <w:spacing w:before="0" w:beforeLines="0" w:after="0" w:afterLines="0"/>
    </w:pPr>
    <w:rPr>
      <w:rFonts w:ascii="宋体" w:eastAsia="宋体"/>
      <w:szCs w:val="21"/>
    </w:rPr>
  </w:style>
  <w:style w:type="paragraph" w:customStyle="1" w:styleId="155">
    <w:name w:val="附录章标题"/>
    <w:next w:val="38"/>
    <w:uiPriority w:val="0"/>
    <w:pPr>
      <w:numPr>
        <w:ilvl w:val="1"/>
        <w:numId w:val="12"/>
      </w:numPr>
      <w:tabs>
        <w:tab w:val="left" w:pos="360"/>
      </w:tabs>
      <w:wordWrap w:val="0"/>
      <w:overflowPunct w:val="0"/>
      <w:autoSpaceDE w:val="0"/>
      <w:spacing w:before="100" w:beforeLines="100" w:after="100" w:afterLines="100"/>
      <w:jc w:val="both"/>
      <w:textAlignment w:val="baseline"/>
      <w:outlineLvl w:val="1"/>
    </w:pPr>
    <w:rPr>
      <w:rFonts w:ascii="黑体" w:eastAsia="黑体"/>
      <w:kern w:val="21"/>
      <w:sz w:val="21"/>
      <w:lang w:val="en-US" w:eastAsia="zh-CN" w:bidi="ar-SA"/>
    </w:rPr>
  </w:style>
  <w:style w:type="paragraph" w:customStyle="1" w:styleId="156">
    <w:name w:val="附录一级条标题"/>
    <w:basedOn w:val="155"/>
    <w:next w:val="38"/>
    <w:uiPriority w:val="0"/>
    <w:pPr>
      <w:numPr>
        <w:ilvl w:val="2"/>
        <w:numId w:val="12"/>
      </w:numPr>
      <w:autoSpaceDN w:val="0"/>
      <w:spacing w:before="50" w:beforeLines="50" w:after="50" w:afterLines="50"/>
      <w:outlineLvl w:val="2"/>
    </w:pPr>
  </w:style>
  <w:style w:type="paragraph" w:customStyle="1" w:styleId="157">
    <w:name w:val="附录一级无"/>
    <w:basedOn w:val="156"/>
    <w:uiPriority w:val="0"/>
    <w:pPr>
      <w:tabs>
        <w:tab w:val="clear" w:pos="360"/>
      </w:tabs>
      <w:spacing w:before="0" w:beforeLines="0" w:after="0" w:afterLines="0"/>
    </w:pPr>
    <w:rPr>
      <w:rFonts w:ascii="宋体" w:eastAsia="宋体"/>
      <w:szCs w:val="21"/>
    </w:rPr>
  </w:style>
  <w:style w:type="paragraph" w:customStyle="1" w:styleId="158">
    <w:name w:val="附录字母编号列项（一级）"/>
    <w:qFormat/>
    <w:uiPriority w:val="0"/>
    <w:pPr>
      <w:numPr>
        <w:ilvl w:val="0"/>
        <w:numId w:val="14"/>
      </w:numPr>
    </w:pPr>
    <w:rPr>
      <w:rFonts w:ascii="宋体"/>
      <w:sz w:val="21"/>
      <w:lang w:val="en-US" w:eastAsia="zh-CN" w:bidi="ar-SA"/>
    </w:rPr>
  </w:style>
  <w:style w:type="paragraph" w:customStyle="1" w:styleId="159">
    <w:name w:val="列项说明"/>
    <w:basedOn w:val="1"/>
    <w:uiPriority w:val="0"/>
    <w:pPr>
      <w:adjustRightInd w:val="0"/>
      <w:spacing w:line="320" w:lineRule="exact"/>
      <w:ind w:left="400" w:leftChars="200" w:hanging="200" w:hangingChars="200"/>
      <w:jc w:val="left"/>
      <w:textAlignment w:val="baseline"/>
    </w:pPr>
    <w:rPr>
      <w:rFonts w:ascii="宋体"/>
      <w:kern w:val="0"/>
      <w:szCs w:val="20"/>
    </w:rPr>
  </w:style>
  <w:style w:type="paragraph" w:customStyle="1" w:styleId="160">
    <w:name w:val="列项说明数字编号"/>
    <w:uiPriority w:val="0"/>
    <w:pPr>
      <w:ind w:left="600" w:leftChars="400" w:hanging="200" w:hangingChars="200"/>
    </w:pPr>
    <w:rPr>
      <w:rFonts w:ascii="宋体"/>
      <w:sz w:val="21"/>
      <w:lang w:val="en-US" w:eastAsia="zh-CN" w:bidi="ar-SA"/>
    </w:rPr>
  </w:style>
  <w:style w:type="paragraph" w:customStyle="1" w:styleId="161">
    <w:name w:val="目次、索引正文"/>
    <w:uiPriority w:val="0"/>
    <w:pPr>
      <w:spacing w:line="320" w:lineRule="exact"/>
      <w:jc w:val="both"/>
    </w:pPr>
    <w:rPr>
      <w:rFonts w:ascii="宋体"/>
      <w:sz w:val="21"/>
      <w:lang w:val="en-US" w:eastAsia="zh-CN" w:bidi="ar-SA"/>
    </w:rPr>
  </w:style>
  <w:style w:type="paragraph" w:customStyle="1" w:styleId="162">
    <w:name w:val="其他标准标志"/>
    <w:basedOn w:val="119"/>
    <w:uiPriority w:val="0"/>
    <w:pPr>
      <w:framePr w:w="6101" w:vAnchor="page" w:hAnchor="page" w:x="4673" w:y="942"/>
    </w:pPr>
    <w:rPr>
      <w:w w:val="130"/>
    </w:rPr>
  </w:style>
  <w:style w:type="paragraph" w:customStyle="1" w:styleId="163">
    <w:name w:val="其他标准称谓"/>
    <w:next w:val="1"/>
    <w:uiPriority w:val="0"/>
    <w:pPr>
      <w:framePr w:hSpace="181" w:vSpace="181" w:wrap="around" w:vAnchor="page" w:hAnchor="page" w:x="1419" w:y="2286" w:anchorLock="1"/>
      <w:spacing w:line="0" w:lineRule="atLeast"/>
      <w:jc w:val="distribute"/>
    </w:pPr>
    <w:rPr>
      <w:rFonts w:ascii="黑体" w:hAnsi="宋体" w:eastAsia="黑体"/>
      <w:spacing w:val="-40"/>
      <w:sz w:val="48"/>
      <w:szCs w:val="52"/>
      <w:lang w:val="en-US" w:eastAsia="zh-CN" w:bidi="ar-SA"/>
    </w:rPr>
  </w:style>
  <w:style w:type="paragraph" w:customStyle="1" w:styleId="164">
    <w:name w:val="其他发布部门"/>
    <w:basedOn w:val="127"/>
    <w:uiPriority w:val="0"/>
    <w:pPr>
      <w:framePr w:y="15310"/>
      <w:spacing w:line="0" w:lineRule="atLeast"/>
    </w:pPr>
    <w:rPr>
      <w:rFonts w:ascii="黑体" w:eastAsia="黑体"/>
      <w:b w:val="0"/>
    </w:rPr>
  </w:style>
  <w:style w:type="paragraph" w:customStyle="1" w:styleId="165">
    <w:name w:val="前言、引言标题"/>
    <w:next w:val="38"/>
    <w:uiPriority w:val="0"/>
    <w:pPr>
      <w:keepNext/>
      <w:pageBreakBefore/>
      <w:shd w:val="clear" w:color="FFFFFF" w:fill="FFFFFF"/>
      <w:spacing w:before="640" w:after="560"/>
      <w:jc w:val="center"/>
      <w:outlineLvl w:val="0"/>
    </w:pPr>
    <w:rPr>
      <w:rFonts w:ascii="黑体" w:eastAsia="黑体"/>
      <w:sz w:val="32"/>
      <w:lang w:val="en-US" w:eastAsia="zh-CN" w:bidi="ar-SA"/>
    </w:rPr>
  </w:style>
  <w:style w:type="paragraph" w:customStyle="1" w:styleId="166">
    <w:name w:val="三级无"/>
    <w:basedOn w:val="104"/>
    <w:uiPriority w:val="0"/>
    <w:pPr>
      <w:spacing w:before="0" w:beforeLines="0" w:after="0" w:afterLines="0"/>
    </w:pPr>
    <w:rPr>
      <w:rFonts w:ascii="宋体" w:eastAsia="宋体"/>
    </w:rPr>
  </w:style>
  <w:style w:type="paragraph" w:customStyle="1" w:styleId="167">
    <w:name w:val="实施日期"/>
    <w:basedOn w:val="128"/>
    <w:uiPriority w:val="0"/>
    <w:pPr>
      <w:framePr w:vAnchor="page" w:hAnchor="page"/>
      <w:jc w:val="right"/>
    </w:pPr>
  </w:style>
  <w:style w:type="paragraph" w:customStyle="1" w:styleId="168">
    <w:name w:val="示例后文字"/>
    <w:basedOn w:val="38"/>
    <w:next w:val="38"/>
    <w:qFormat/>
    <w:uiPriority w:val="0"/>
    <w:pPr>
      <w:ind w:firstLine="360"/>
    </w:pPr>
    <w:rPr>
      <w:sz w:val="18"/>
    </w:rPr>
  </w:style>
  <w:style w:type="paragraph" w:customStyle="1" w:styleId="169">
    <w:name w:val="首示例"/>
    <w:next w:val="38"/>
    <w:link w:val="170"/>
    <w:qFormat/>
    <w:uiPriority w:val="0"/>
    <w:pPr>
      <w:numPr>
        <w:ilvl w:val="0"/>
        <w:numId w:val="16"/>
      </w:numPr>
      <w:tabs>
        <w:tab w:val="left" w:pos="360"/>
      </w:tabs>
      <w:ind w:firstLine="0"/>
    </w:pPr>
    <w:rPr>
      <w:rFonts w:ascii="宋体" w:hAnsi="宋体"/>
      <w:kern w:val="2"/>
      <w:sz w:val="18"/>
      <w:szCs w:val="18"/>
      <w:lang w:val="en-US" w:eastAsia="zh-CN" w:bidi="ar-SA"/>
    </w:rPr>
  </w:style>
  <w:style w:type="character" w:customStyle="1" w:styleId="170">
    <w:name w:val="首示例 Char"/>
    <w:link w:val="169"/>
    <w:uiPriority w:val="0"/>
    <w:rPr>
      <w:rFonts w:ascii="宋体" w:hAnsi="宋体"/>
      <w:kern w:val="2"/>
      <w:sz w:val="18"/>
      <w:szCs w:val="18"/>
    </w:rPr>
  </w:style>
  <w:style w:type="paragraph" w:customStyle="1" w:styleId="171">
    <w:name w:val="四级无"/>
    <w:basedOn w:val="108"/>
    <w:uiPriority w:val="0"/>
    <w:pPr>
      <w:spacing w:before="0" w:beforeLines="0" w:after="0" w:afterLines="0"/>
    </w:pPr>
    <w:rPr>
      <w:rFonts w:ascii="宋体" w:eastAsia="宋体"/>
    </w:rPr>
  </w:style>
  <w:style w:type="paragraph" w:customStyle="1" w:styleId="172">
    <w:name w:val="条文脚注"/>
    <w:basedOn w:val="39"/>
    <w:uiPriority w:val="0"/>
    <w:pPr>
      <w:numPr>
        <w:ilvl w:val="0"/>
        <w:numId w:val="0"/>
      </w:numPr>
      <w:tabs>
        <w:tab w:val="clear" w:pos="0"/>
      </w:tabs>
      <w:jc w:val="both"/>
    </w:pPr>
    <w:rPr>
      <w:rFonts w:ascii="宋体"/>
    </w:rPr>
  </w:style>
  <w:style w:type="paragraph" w:customStyle="1" w:styleId="173">
    <w:name w:val="图标脚注说明"/>
    <w:basedOn w:val="38"/>
    <w:uiPriority w:val="0"/>
    <w:pPr>
      <w:ind w:left="840" w:hanging="420" w:firstLineChars="0"/>
    </w:pPr>
    <w:rPr>
      <w:sz w:val="18"/>
      <w:szCs w:val="18"/>
    </w:rPr>
  </w:style>
  <w:style w:type="paragraph" w:customStyle="1" w:styleId="174">
    <w:name w:val="图表脚注说明"/>
    <w:basedOn w:val="1"/>
    <w:uiPriority w:val="0"/>
    <w:pPr>
      <w:numPr>
        <w:ilvl w:val="0"/>
        <w:numId w:val="17"/>
      </w:numPr>
    </w:pPr>
    <w:rPr>
      <w:rFonts w:ascii="宋体"/>
      <w:sz w:val="18"/>
      <w:szCs w:val="18"/>
    </w:rPr>
  </w:style>
  <w:style w:type="paragraph" w:customStyle="1" w:styleId="175">
    <w:name w:val="图的脚注"/>
    <w:next w:val="38"/>
    <w:qFormat/>
    <w:uiPriority w:val="0"/>
    <w:pPr>
      <w:widowControl w:val="0"/>
      <w:ind w:left="840" w:leftChars="200" w:hanging="420" w:hangingChars="200"/>
      <w:jc w:val="both"/>
    </w:pPr>
    <w:rPr>
      <w:rFonts w:ascii="宋体"/>
      <w:sz w:val="18"/>
      <w:lang w:val="en-US" w:eastAsia="zh-CN" w:bidi="ar-SA"/>
    </w:rPr>
  </w:style>
  <w:style w:type="paragraph" w:customStyle="1" w:styleId="176">
    <w:name w:val="文献分类号"/>
    <w:uiPriority w:val="0"/>
    <w:pPr>
      <w:framePr w:hSpace="180" w:vSpace="180" w:wrap="around" w:vAnchor="margin" w:hAnchor="margin" w:y="1" w:anchorLock="1"/>
      <w:widowControl w:val="0"/>
      <w:textAlignment w:val="center"/>
    </w:pPr>
    <w:rPr>
      <w:rFonts w:ascii="黑体" w:eastAsia="黑体"/>
      <w:sz w:val="21"/>
      <w:szCs w:val="21"/>
      <w:lang w:val="en-US" w:eastAsia="zh-CN" w:bidi="ar-SA"/>
    </w:rPr>
  </w:style>
  <w:style w:type="paragraph" w:customStyle="1" w:styleId="177">
    <w:name w:val="五级无"/>
    <w:basedOn w:val="109"/>
    <w:uiPriority w:val="0"/>
    <w:pPr>
      <w:spacing w:before="0" w:beforeLines="0" w:after="0" w:afterLines="0"/>
    </w:pPr>
    <w:rPr>
      <w:rFonts w:ascii="宋体" w:eastAsia="宋体"/>
    </w:rPr>
  </w:style>
  <w:style w:type="paragraph" w:customStyle="1" w:styleId="178">
    <w:name w:val="一级无"/>
    <w:basedOn w:val="95"/>
    <w:uiPriority w:val="0"/>
    <w:pPr>
      <w:spacing w:before="0" w:beforeLines="0" w:after="0" w:afterLines="0"/>
    </w:pPr>
    <w:rPr>
      <w:rFonts w:ascii="宋体" w:eastAsia="宋体"/>
    </w:rPr>
  </w:style>
  <w:style w:type="paragraph" w:customStyle="1" w:styleId="179">
    <w:name w:val="正文表标题"/>
    <w:next w:val="38"/>
    <w:qFormat/>
    <w:uiPriority w:val="0"/>
    <w:pPr>
      <w:numPr>
        <w:ilvl w:val="0"/>
        <w:numId w:val="18"/>
      </w:numPr>
      <w:spacing w:before="156" w:beforeLines="50" w:after="156" w:afterLines="50"/>
      <w:jc w:val="center"/>
    </w:pPr>
    <w:rPr>
      <w:rFonts w:ascii="黑体" w:eastAsia="黑体"/>
      <w:sz w:val="21"/>
      <w:lang w:val="en-US" w:eastAsia="zh-CN" w:bidi="ar-SA"/>
    </w:rPr>
  </w:style>
  <w:style w:type="paragraph" w:customStyle="1" w:styleId="180">
    <w:name w:val="正文公式编号制表符"/>
    <w:basedOn w:val="38"/>
    <w:next w:val="38"/>
    <w:qFormat/>
    <w:uiPriority w:val="0"/>
    <w:pPr>
      <w:ind w:firstLine="0" w:firstLineChars="0"/>
    </w:pPr>
  </w:style>
  <w:style w:type="paragraph" w:customStyle="1" w:styleId="181">
    <w:name w:val="正文图标题"/>
    <w:next w:val="38"/>
    <w:uiPriority w:val="0"/>
    <w:pPr>
      <w:numPr>
        <w:ilvl w:val="0"/>
        <w:numId w:val="19"/>
      </w:numPr>
      <w:spacing w:before="156" w:beforeLines="50" w:after="156" w:afterLines="50"/>
      <w:jc w:val="center"/>
    </w:pPr>
    <w:rPr>
      <w:rFonts w:ascii="黑体" w:eastAsia="黑体"/>
      <w:sz w:val="21"/>
      <w:lang w:val="en-US" w:eastAsia="zh-CN" w:bidi="ar-SA"/>
    </w:rPr>
  </w:style>
  <w:style w:type="paragraph" w:customStyle="1" w:styleId="182">
    <w:name w:val="终结线"/>
    <w:basedOn w:val="1"/>
    <w:uiPriority w:val="0"/>
    <w:pPr>
      <w:framePr w:hSpace="181" w:vSpace="181" w:wrap="around" w:vAnchor="text" w:hAnchor="margin" w:xAlign="center" w:y="285"/>
    </w:pPr>
  </w:style>
  <w:style w:type="paragraph" w:customStyle="1" w:styleId="183">
    <w:name w:val="其他发布日期"/>
    <w:basedOn w:val="128"/>
    <w:uiPriority w:val="0"/>
    <w:pPr>
      <w:framePr w:vAnchor="page" w:hAnchor="page" w:x="1419"/>
    </w:pPr>
  </w:style>
  <w:style w:type="paragraph" w:customStyle="1" w:styleId="184">
    <w:name w:val="其他实施日期"/>
    <w:basedOn w:val="167"/>
    <w:uiPriority w:val="0"/>
  </w:style>
  <w:style w:type="paragraph" w:customStyle="1" w:styleId="185">
    <w:name w:val="封面标准名称2"/>
    <w:basedOn w:val="131"/>
    <w:uiPriority w:val="0"/>
    <w:pPr>
      <w:framePr w:y="4469"/>
      <w:spacing w:before="630" w:beforeLines="630"/>
    </w:pPr>
  </w:style>
  <w:style w:type="paragraph" w:customStyle="1" w:styleId="186">
    <w:name w:val="封面标准英文名称2"/>
    <w:basedOn w:val="132"/>
    <w:uiPriority w:val="0"/>
    <w:pPr>
      <w:framePr w:y="4469"/>
    </w:pPr>
  </w:style>
  <w:style w:type="paragraph" w:customStyle="1" w:styleId="187">
    <w:name w:val="封面一致性程度标识2"/>
    <w:basedOn w:val="133"/>
    <w:uiPriority w:val="0"/>
    <w:pPr>
      <w:framePr w:y="4469"/>
    </w:pPr>
  </w:style>
  <w:style w:type="paragraph" w:customStyle="1" w:styleId="188">
    <w:name w:val="封面标准文稿类别2"/>
    <w:basedOn w:val="134"/>
    <w:uiPriority w:val="0"/>
    <w:pPr>
      <w:framePr w:y="4469"/>
    </w:pPr>
  </w:style>
  <w:style w:type="paragraph" w:customStyle="1" w:styleId="189">
    <w:name w:val="封面标准文稿编辑信息2"/>
    <w:basedOn w:val="135"/>
    <w:uiPriority w:val="0"/>
    <w:pPr>
      <w:framePr w:y="4469"/>
    </w:pPr>
  </w:style>
  <w:style w:type="paragraph" w:customStyle="1" w:styleId="190">
    <w:name w:val="图片"/>
    <w:basedOn w:val="1"/>
    <w:uiPriority w:val="0"/>
    <w:pPr>
      <w:topLinePunct/>
      <w:snapToGrid w:val="0"/>
      <w:spacing w:before="160" w:after="60"/>
      <w:jc w:val="center"/>
    </w:pPr>
    <w:rPr>
      <w:szCs w:val="21"/>
    </w:rPr>
  </w:style>
  <w:style w:type="paragraph" w:customStyle="1" w:styleId="191">
    <w:name w:val="Table bullet"/>
    <w:basedOn w:val="1"/>
    <w:link w:val="192"/>
    <w:qFormat/>
    <w:uiPriority w:val="0"/>
    <w:pPr>
      <w:widowControl/>
      <w:numPr>
        <w:ilvl w:val="0"/>
        <w:numId w:val="20"/>
      </w:numPr>
      <w:tabs>
        <w:tab w:val="left" w:pos="461"/>
      </w:tabs>
      <w:jc w:val="left"/>
    </w:pPr>
    <w:rPr>
      <w:rFonts w:ascii="Arial" w:hAnsi="Arial" w:eastAsia="MS Mincho" w:cs="Arial"/>
      <w:kern w:val="0"/>
      <w:sz w:val="20"/>
      <w:szCs w:val="20"/>
      <w:lang w:eastAsia="en-US"/>
    </w:rPr>
  </w:style>
  <w:style w:type="character" w:customStyle="1" w:styleId="192">
    <w:name w:val="Table bullet Char"/>
    <w:link w:val="191"/>
    <w:uiPriority w:val="0"/>
    <w:rPr>
      <w:rFonts w:ascii="Arial" w:hAnsi="Arial" w:eastAsia="MS Mincho" w:cs="Arial"/>
      <w:lang w:eastAsia="en-US"/>
    </w:rPr>
  </w:style>
  <w:style w:type="paragraph" w:customStyle="1" w:styleId="193">
    <w:name w:val="Step"/>
    <w:basedOn w:val="1"/>
    <w:uiPriority w:val="0"/>
    <w:pPr>
      <w:widowControl/>
      <w:tabs>
        <w:tab w:val="left" w:pos="1701"/>
      </w:tabs>
      <w:topLinePunct/>
      <w:adjustRightInd w:val="0"/>
      <w:snapToGrid w:val="0"/>
      <w:spacing w:before="160" w:after="160" w:line="240" w:lineRule="atLeast"/>
      <w:ind w:left="1701" w:hanging="159"/>
      <w:jc w:val="left"/>
      <w:outlineLvl w:val="5"/>
    </w:pPr>
    <w:rPr>
      <w:rFonts w:cs="Arial"/>
      <w:snapToGrid w:val="0"/>
      <w:kern w:val="0"/>
      <w:szCs w:val="21"/>
    </w:rPr>
  </w:style>
  <w:style w:type="paragraph" w:customStyle="1" w:styleId="194">
    <w:name w:val="_标准条文"/>
    <w:basedOn w:val="1"/>
    <w:link w:val="195"/>
    <w:uiPriority w:val="0"/>
    <w:pPr>
      <w:overflowPunct w:val="0"/>
      <w:snapToGrid w:val="0"/>
      <w:spacing w:line="276" w:lineRule="auto"/>
      <w:ind w:firstLine="420" w:firstLineChars="200"/>
    </w:pPr>
    <w:rPr>
      <w:rFonts w:ascii="Arial" w:hAnsi="Arial"/>
      <w:kern w:val="0"/>
      <w:sz w:val="20"/>
      <w:szCs w:val="20"/>
    </w:rPr>
  </w:style>
  <w:style w:type="character" w:customStyle="1" w:styleId="195">
    <w:name w:val="_标准条文 Char"/>
    <w:link w:val="194"/>
    <w:locked/>
    <w:uiPriority w:val="0"/>
    <w:rPr>
      <w:rFonts w:ascii="Arial" w:hAnsi="Arial"/>
    </w:rPr>
  </w:style>
  <w:style w:type="paragraph" w:customStyle="1" w:styleId="196">
    <w:name w:val="表格题注"/>
    <w:next w:val="1"/>
    <w:qFormat/>
    <w:uiPriority w:val="0"/>
    <w:pPr>
      <w:keepLines/>
      <w:numPr>
        <w:ilvl w:val="8"/>
        <w:numId w:val="21"/>
      </w:numPr>
      <w:spacing w:beforeLines="100"/>
      <w:ind w:left="1089" w:hanging="369"/>
      <w:jc w:val="center"/>
    </w:pPr>
    <w:rPr>
      <w:rFonts w:ascii="Arial" w:hAnsi="Arial"/>
      <w:sz w:val="18"/>
      <w:szCs w:val="18"/>
      <w:lang w:val="en-US" w:eastAsia="zh-CN" w:bidi="ar-SA"/>
    </w:rPr>
  </w:style>
  <w:style w:type="paragraph" w:customStyle="1" w:styleId="197">
    <w:name w:val="Block Label"/>
    <w:basedOn w:val="1"/>
    <w:next w:val="1"/>
    <w:uiPriority w:val="0"/>
    <w:pPr>
      <w:keepNext/>
      <w:keepLines/>
      <w:widowControl/>
      <w:topLinePunct/>
      <w:adjustRightInd w:val="0"/>
      <w:snapToGrid w:val="0"/>
      <w:spacing w:before="300" w:after="80" w:line="240" w:lineRule="atLeast"/>
      <w:jc w:val="left"/>
      <w:outlineLvl w:val="3"/>
    </w:pPr>
    <w:rPr>
      <w:rFonts w:ascii="Book Antiqua" w:hAnsi="Book Antiqua" w:eastAsia="黑体" w:cs="Book Antiqua"/>
      <w:bCs/>
      <w:kern w:val="0"/>
      <w:sz w:val="26"/>
      <w:szCs w:val="26"/>
    </w:rPr>
  </w:style>
  <w:style w:type="paragraph" w:customStyle="1" w:styleId="198">
    <w:name w:val="表头"/>
    <w:basedOn w:val="1"/>
    <w:link w:val="199"/>
    <w:uiPriority w:val="0"/>
    <w:pPr>
      <w:tabs>
        <w:tab w:val="center" w:pos="4678"/>
        <w:tab w:val="right" w:pos="9072"/>
      </w:tabs>
      <w:wordWrap w:val="0"/>
      <w:topLinePunct/>
      <w:spacing w:before="160" w:after="60" w:line="312" w:lineRule="exact"/>
    </w:pPr>
    <w:rPr>
      <w:rFonts w:eastAsia="黑体"/>
      <w:kern w:val="0"/>
      <w:sz w:val="20"/>
      <w:szCs w:val="20"/>
    </w:rPr>
  </w:style>
  <w:style w:type="character" w:customStyle="1" w:styleId="199">
    <w:name w:val="表头 Char"/>
    <w:link w:val="198"/>
    <w:uiPriority w:val="0"/>
    <w:rPr>
      <w:rFonts w:eastAsia="黑体"/>
    </w:rPr>
  </w:style>
  <w:style w:type="paragraph" w:customStyle="1" w:styleId="200">
    <w:name w:val="Sub Item List"/>
    <w:basedOn w:val="1"/>
    <w:uiPriority w:val="0"/>
    <w:pPr>
      <w:widowControl/>
      <w:numPr>
        <w:ilvl w:val="0"/>
        <w:numId w:val="22"/>
      </w:numPr>
      <w:topLinePunct/>
      <w:adjustRightInd w:val="0"/>
      <w:snapToGrid w:val="0"/>
      <w:spacing w:before="80" w:after="80" w:line="240" w:lineRule="atLeast"/>
      <w:jc w:val="left"/>
    </w:pPr>
    <w:rPr>
      <w:rFonts w:cs="Arial"/>
      <w:szCs w:val="21"/>
    </w:rPr>
  </w:style>
  <w:style w:type="paragraph" w:customStyle="1" w:styleId="201">
    <w:name w:val="样式2"/>
    <w:basedOn w:val="1"/>
    <w:link w:val="202"/>
    <w:uiPriority w:val="0"/>
    <w:pPr>
      <w:topLinePunct/>
      <w:spacing w:line="312" w:lineRule="exact"/>
    </w:pPr>
    <w:rPr>
      <w:rFonts w:ascii="EU-F1" w:eastAsia="黑体"/>
      <w:kern w:val="21"/>
      <w:szCs w:val="21"/>
    </w:rPr>
  </w:style>
  <w:style w:type="character" w:customStyle="1" w:styleId="202">
    <w:name w:val="样式2 Char"/>
    <w:link w:val="201"/>
    <w:uiPriority w:val="0"/>
    <w:rPr>
      <w:rFonts w:ascii="EU-F1" w:eastAsia="黑体"/>
      <w:kern w:val="21"/>
      <w:sz w:val="21"/>
      <w:szCs w:val="21"/>
    </w:rPr>
  </w:style>
  <w:style w:type="paragraph" w:customStyle="1" w:styleId="203">
    <w:name w:val="Item Step"/>
    <w:uiPriority w:val="0"/>
    <w:pPr>
      <w:tabs>
        <w:tab w:val="left" w:pos="2126"/>
      </w:tabs>
      <w:adjustRightInd w:val="0"/>
      <w:snapToGrid w:val="0"/>
      <w:spacing w:before="80" w:after="80" w:line="240" w:lineRule="atLeast"/>
      <w:ind w:left="2126" w:hanging="425"/>
      <w:jc w:val="both"/>
      <w:outlineLvl w:val="6"/>
    </w:pPr>
    <w:rPr>
      <w:rFonts w:cs="Arial"/>
      <w:sz w:val="21"/>
      <w:szCs w:val="21"/>
      <w:lang w:val="en-US" w:eastAsia="zh-CN" w:bidi="ar-SA"/>
    </w:rPr>
  </w:style>
  <w:style w:type="paragraph" w:customStyle="1" w:styleId="204">
    <w:name w:val="Table text"/>
    <w:basedOn w:val="1"/>
    <w:link w:val="205"/>
    <w:qFormat/>
    <w:uiPriority w:val="0"/>
    <w:pPr>
      <w:widowControl/>
      <w:ind w:left="74"/>
      <w:jc w:val="left"/>
    </w:pPr>
    <w:rPr>
      <w:rFonts w:ascii="Arial" w:hAnsi="Arial" w:eastAsia="Arial" w:cs="Arial"/>
      <w:kern w:val="0"/>
      <w:sz w:val="20"/>
      <w:szCs w:val="20"/>
      <w:lang w:eastAsia="en-US"/>
    </w:rPr>
  </w:style>
  <w:style w:type="character" w:customStyle="1" w:styleId="205">
    <w:name w:val="Table text Char"/>
    <w:link w:val="204"/>
    <w:uiPriority w:val="0"/>
    <w:rPr>
      <w:rFonts w:ascii="Arial" w:hAnsi="Arial" w:eastAsia="Arial" w:cs="Arial"/>
      <w:lang w:eastAsia="en-US"/>
    </w:rPr>
  </w:style>
  <w:style w:type="paragraph" w:customStyle="1" w:styleId="206">
    <w:name w:val="Char Char2"/>
    <w:basedOn w:val="1"/>
    <w:semiHidden/>
    <w:uiPriority w:val="0"/>
    <w:pPr>
      <w:spacing w:line="360" w:lineRule="auto"/>
      <w:ind w:firstLine="200" w:firstLineChars="200"/>
    </w:pPr>
    <w:rPr>
      <w:szCs w:val="20"/>
    </w:rPr>
  </w:style>
  <w:style w:type="paragraph" w:customStyle="1" w:styleId="207">
    <w:name w:val="Table Description"/>
    <w:basedOn w:val="1"/>
    <w:next w:val="1"/>
    <w:uiPriority w:val="0"/>
    <w:pPr>
      <w:keepNext/>
      <w:widowControl/>
      <w:topLinePunct/>
      <w:adjustRightInd w:val="0"/>
      <w:snapToGrid w:val="0"/>
      <w:spacing w:before="320" w:after="80" w:line="240" w:lineRule="atLeast"/>
      <w:ind w:left="1701"/>
      <w:jc w:val="left"/>
      <w:outlineLvl w:val="7"/>
    </w:pPr>
    <w:rPr>
      <w:rFonts w:eastAsia="黑体" w:cs="Arial"/>
      <w:spacing w:val="-4"/>
      <w:szCs w:val="21"/>
    </w:rPr>
  </w:style>
  <w:style w:type="paragraph" w:customStyle="1" w:styleId="208">
    <w:name w:val="插图题注"/>
    <w:next w:val="1"/>
    <w:qFormat/>
    <w:uiPriority w:val="0"/>
    <w:pPr>
      <w:numPr>
        <w:ilvl w:val="7"/>
        <w:numId w:val="21"/>
      </w:numPr>
      <w:spacing w:afterLines="100"/>
      <w:ind w:left="1089" w:hanging="369"/>
      <w:jc w:val="center"/>
    </w:pPr>
    <w:rPr>
      <w:rFonts w:ascii="Arial" w:hAnsi="Arial"/>
      <w:sz w:val="18"/>
      <w:szCs w:val="18"/>
      <w:lang w:val="en-US" w:eastAsia="zh-CN" w:bidi="ar-SA"/>
    </w:rPr>
  </w:style>
  <w:style w:type="paragraph" w:customStyle="1" w:styleId="209">
    <w:name w:val="Default"/>
    <w:uiPriority w:val="0"/>
    <w:pPr>
      <w:widowControl w:val="0"/>
      <w:autoSpaceDE w:val="0"/>
      <w:autoSpaceDN w:val="0"/>
      <w:adjustRightInd w:val="0"/>
    </w:pPr>
    <w:rPr>
      <w:color w:val="000000"/>
      <w:sz w:val="24"/>
      <w:szCs w:val="24"/>
      <w:lang w:val="en-US" w:eastAsia="zh-CN" w:bidi="ar-SA"/>
    </w:rPr>
  </w:style>
  <w:style w:type="paragraph" w:customStyle="1" w:styleId="210">
    <w:name w:val="Item List"/>
    <w:uiPriority w:val="0"/>
    <w:pPr>
      <w:numPr>
        <w:ilvl w:val="0"/>
        <w:numId w:val="23"/>
      </w:numPr>
      <w:adjustRightInd w:val="0"/>
      <w:snapToGrid w:val="0"/>
      <w:spacing w:before="80" w:after="80" w:line="240" w:lineRule="atLeast"/>
    </w:pPr>
    <w:rPr>
      <w:rFonts w:cs="Arial"/>
      <w:kern w:val="2"/>
      <w:sz w:val="21"/>
      <w:szCs w:val="21"/>
      <w:lang w:val="en-US" w:eastAsia="zh-CN" w:bidi="ar-SA"/>
    </w:rPr>
  </w:style>
  <w:style w:type="paragraph" w:customStyle="1" w:styleId="211">
    <w:name w:val="Table Heading"/>
    <w:basedOn w:val="1"/>
    <w:uiPriority w:val="0"/>
    <w:pPr>
      <w:keepNext/>
      <w:topLinePunct/>
      <w:adjustRightInd w:val="0"/>
      <w:snapToGrid w:val="0"/>
      <w:spacing w:before="80" w:after="80" w:line="240" w:lineRule="atLeast"/>
      <w:jc w:val="left"/>
    </w:pPr>
    <w:rPr>
      <w:rFonts w:ascii="Book Antiqua" w:hAnsi="Book Antiqua" w:eastAsia="黑体" w:cs="Book Antiqua"/>
      <w:bCs/>
      <w:snapToGrid w:val="0"/>
      <w:kern w:val="0"/>
      <w:szCs w:val="21"/>
    </w:rPr>
  </w:style>
  <w:style w:type="paragraph" w:customStyle="1" w:styleId="212">
    <w:name w:val="Item List Text"/>
    <w:uiPriority w:val="0"/>
    <w:pPr>
      <w:adjustRightInd w:val="0"/>
      <w:snapToGrid w:val="0"/>
      <w:spacing w:before="80" w:after="80" w:line="240" w:lineRule="atLeast"/>
      <w:ind w:left="2126"/>
    </w:pPr>
    <w:rPr>
      <w:kern w:val="2"/>
      <w:sz w:val="21"/>
      <w:szCs w:val="21"/>
      <w:lang w:val="en-US" w:eastAsia="zh-CN" w:bidi="ar-SA"/>
    </w:rPr>
  </w:style>
  <w:style w:type="paragraph" w:customStyle="1" w:styleId="213">
    <w:name w:val="Figure Description"/>
    <w:next w:val="1"/>
    <w:uiPriority w:val="0"/>
    <w:pPr>
      <w:keepNext/>
      <w:adjustRightInd w:val="0"/>
      <w:snapToGrid w:val="0"/>
      <w:spacing w:before="320" w:after="80" w:line="240" w:lineRule="atLeast"/>
      <w:ind w:left="1701"/>
      <w:outlineLvl w:val="7"/>
    </w:pPr>
    <w:rPr>
      <w:rFonts w:eastAsia="黑体" w:cs="Arial"/>
      <w:spacing w:val="-4"/>
      <w:kern w:val="2"/>
      <w:sz w:val="21"/>
      <w:szCs w:val="21"/>
      <w:lang w:val="en-US" w:eastAsia="zh-CN" w:bidi="ar-SA"/>
    </w:rPr>
  </w:style>
  <w:style w:type="paragraph" w:styleId="214">
    <w:name w:val="List Paragraph"/>
    <w:basedOn w:val="1"/>
    <w:link w:val="215"/>
    <w:qFormat/>
    <w:uiPriority w:val="34"/>
    <w:pPr>
      <w:ind w:firstLine="420" w:firstLineChars="200"/>
    </w:pPr>
  </w:style>
  <w:style w:type="character" w:customStyle="1" w:styleId="215">
    <w:name w:val="列表段落 字符"/>
    <w:link w:val="214"/>
    <w:uiPriority w:val="34"/>
    <w:rPr>
      <w:kern w:val="2"/>
      <w:sz w:val="21"/>
      <w:szCs w:val="24"/>
    </w:rPr>
  </w:style>
  <w:style w:type="paragraph" w:customStyle="1" w:styleId="216">
    <w:name w:val="Table Text"/>
    <w:basedOn w:val="1"/>
    <w:link w:val="217"/>
    <w:uiPriority w:val="0"/>
    <w:pPr>
      <w:topLinePunct/>
      <w:adjustRightInd w:val="0"/>
      <w:snapToGrid w:val="0"/>
      <w:spacing w:before="80" w:after="80" w:line="240" w:lineRule="atLeast"/>
      <w:jc w:val="left"/>
    </w:pPr>
    <w:rPr>
      <w:rFonts w:cs="Arial"/>
      <w:snapToGrid w:val="0"/>
      <w:kern w:val="0"/>
      <w:szCs w:val="21"/>
    </w:rPr>
  </w:style>
  <w:style w:type="character" w:customStyle="1" w:styleId="217">
    <w:name w:val="Table Text Char"/>
    <w:link w:val="216"/>
    <w:uiPriority w:val="0"/>
    <w:rPr>
      <w:rFonts w:cs="Arial"/>
      <w:snapToGrid w:val="0"/>
      <w:sz w:val="21"/>
      <w:szCs w:val="21"/>
    </w:rPr>
  </w:style>
  <w:style w:type="paragraph" w:styleId="218">
    <w:name w:val=""/>
    <w:semiHidden/>
    <w:uiPriority w:val="99"/>
    <w:rPr>
      <w:kern w:val="2"/>
      <w:sz w:val="21"/>
      <w:szCs w:val="24"/>
      <w:lang w:val="en-US" w:eastAsia="zh-CN" w:bidi="ar-SA"/>
    </w:rPr>
  </w:style>
  <w:style w:type="paragraph" w:customStyle="1" w:styleId="219">
    <w:name w:val="样式 章标题 + (中文) +中文正文 段前: 1 行 段后: 1 行"/>
    <w:basedOn w:val="98"/>
    <w:uiPriority w:val="0"/>
    <w:pPr>
      <w:numPr>
        <w:ilvl w:val="0"/>
        <w:numId w:val="0"/>
      </w:numPr>
      <w:spacing w:before="0" w:after="0"/>
      <w:ind w:left="142"/>
    </w:pPr>
    <w:rPr>
      <w:rFonts w:cs="宋体"/>
    </w:rPr>
  </w:style>
  <w:style w:type="paragraph" w:customStyle="1" w:styleId="220">
    <w:name w:val="样式 一级条标题 + (中文) +中文正文 段前: 0.5 行 段后: 0.5 行"/>
    <w:basedOn w:val="95"/>
    <w:uiPriority w:val="0"/>
    <w:pPr>
      <w:numPr>
        <w:ilvl w:val="0"/>
        <w:numId w:val="0"/>
      </w:numPr>
      <w:spacing w:before="50" w:after="50"/>
      <w:ind w:left="840" w:hanging="420"/>
    </w:pPr>
    <w:rPr>
      <w:rFonts w:cs="宋体"/>
      <w:szCs w:val="20"/>
    </w:rPr>
  </w:style>
  <w:style w:type="paragraph" w:customStyle="1" w:styleId="221">
    <w:name w:val="样式 表格题注 + 段前: 1 行"/>
    <w:basedOn w:val="196"/>
    <w:uiPriority w:val="0"/>
  </w:style>
  <w:style w:type="paragraph" w:customStyle="1" w:styleId="222">
    <w:name w:val="表格文本"/>
    <w:qFormat/>
    <w:uiPriority w:val="0"/>
    <w:pPr>
      <w:tabs>
        <w:tab w:val="decimal" w:pos="0"/>
      </w:tabs>
      <w:jc w:val="center"/>
    </w:pPr>
    <w:rPr>
      <w:rFonts w:ascii="宋体" w:hAnsi="宋体"/>
      <w:sz w:val="21"/>
      <w:szCs w:val="21"/>
      <w:lang w:val="en-US" w:eastAsia="zh-CN" w:bidi="ar-SA"/>
    </w:rPr>
  </w:style>
  <w:style w:type="paragraph" w:customStyle="1" w:styleId="223">
    <w:name w:val="表头文本"/>
    <w:uiPriority w:val="0"/>
    <w:pPr>
      <w:jc w:val="center"/>
    </w:pPr>
    <w:rPr>
      <w:rFonts w:ascii="Arial" w:hAnsi="Arial"/>
      <w:b/>
      <w:sz w:val="21"/>
      <w:szCs w:val="21"/>
      <w:lang w:val="en-US" w:eastAsia="zh-CN" w:bidi="ar-SA"/>
    </w:rPr>
  </w:style>
  <w:style w:type="table" w:customStyle="1" w:styleId="224">
    <w:name w:val="表样式"/>
    <w:basedOn w:val="52"/>
    <w:uiPriority w:val="0"/>
    <w:pPr>
      <w:jc w:val="both"/>
    </w:pPr>
    <w:rPr>
      <w:sz w:val="18"/>
      <w:szCs w:val="18"/>
    </w:rPr>
    <w:tblPr>
      <w:tblStyle w:val="52"/>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shd w:val="clear" w:color="auto" w:fill="auto"/>
      <w:vAlign w:val="center"/>
    </w:tcPr>
  </w:style>
  <w:style w:type="paragraph" w:customStyle="1" w:styleId="225">
    <w:name w:val="图样式"/>
    <w:basedOn w:val="1"/>
    <w:uiPriority w:val="0"/>
    <w:pPr>
      <w:keepNext/>
      <w:widowControl/>
      <w:tabs>
        <w:tab w:val="center" w:pos="4201"/>
        <w:tab w:val="right" w:leader="dot" w:pos="9298"/>
      </w:tabs>
      <w:autoSpaceDE w:val="0"/>
      <w:autoSpaceDN w:val="0"/>
      <w:spacing w:before="80" w:after="80"/>
      <w:ind w:firstLine="420" w:firstLineChars="200"/>
      <w:jc w:val="center"/>
    </w:pPr>
    <w:rPr>
      <w:rFonts w:ascii="宋体"/>
      <w:kern w:val="0"/>
      <w:szCs w:val="20"/>
      <w:lang/>
    </w:rPr>
  </w:style>
  <w:style w:type="paragraph" w:customStyle="1" w:styleId="226">
    <w:name w:val="文档标题"/>
    <w:basedOn w:val="1"/>
    <w:uiPriority w:val="0"/>
    <w:pPr>
      <w:widowControl/>
      <w:tabs>
        <w:tab w:val="left" w:pos="0"/>
        <w:tab w:val="center" w:pos="4201"/>
        <w:tab w:val="right" w:leader="dot" w:pos="9298"/>
      </w:tabs>
      <w:autoSpaceDE w:val="0"/>
      <w:autoSpaceDN w:val="0"/>
      <w:spacing w:before="300" w:after="300"/>
      <w:ind w:firstLine="420" w:firstLineChars="200"/>
      <w:jc w:val="center"/>
    </w:pPr>
    <w:rPr>
      <w:rFonts w:ascii="Arial" w:hAnsi="Arial" w:eastAsia="黑体"/>
      <w:kern w:val="0"/>
      <w:sz w:val="36"/>
      <w:szCs w:val="36"/>
      <w:lang/>
    </w:rPr>
  </w:style>
  <w:style w:type="paragraph" w:customStyle="1" w:styleId="227">
    <w:name w:val="正文（首行不缩进）"/>
    <w:basedOn w:val="1"/>
    <w:uiPriority w:val="0"/>
    <w:pPr>
      <w:widowControl/>
      <w:tabs>
        <w:tab w:val="center" w:pos="4201"/>
        <w:tab w:val="right" w:leader="dot" w:pos="9298"/>
      </w:tabs>
      <w:autoSpaceDE w:val="0"/>
      <w:autoSpaceDN w:val="0"/>
      <w:ind w:firstLine="420" w:firstLineChars="200"/>
    </w:pPr>
    <w:rPr>
      <w:rFonts w:ascii="宋体"/>
      <w:kern w:val="0"/>
      <w:szCs w:val="20"/>
      <w:lang/>
    </w:rPr>
  </w:style>
  <w:style w:type="paragraph" w:customStyle="1" w:styleId="228">
    <w:name w:val="注示头"/>
    <w:basedOn w:val="1"/>
    <w:uiPriority w:val="0"/>
    <w:pPr>
      <w:widowControl/>
      <w:pBdr>
        <w:top w:val="single" w:color="000000" w:sz="4" w:space="1"/>
      </w:pBdr>
      <w:tabs>
        <w:tab w:val="center" w:pos="4201"/>
        <w:tab w:val="right" w:leader="dot" w:pos="9298"/>
      </w:tabs>
      <w:autoSpaceDE w:val="0"/>
      <w:autoSpaceDN w:val="0"/>
      <w:ind w:firstLine="420" w:firstLineChars="200"/>
    </w:pPr>
    <w:rPr>
      <w:rFonts w:ascii="Arial" w:hAnsi="Arial" w:eastAsia="黑体"/>
      <w:kern w:val="0"/>
      <w:sz w:val="18"/>
      <w:szCs w:val="20"/>
      <w:lang/>
    </w:rPr>
  </w:style>
  <w:style w:type="paragraph" w:customStyle="1" w:styleId="229">
    <w:name w:val="注示文本"/>
    <w:basedOn w:val="1"/>
    <w:uiPriority w:val="0"/>
    <w:pPr>
      <w:widowControl/>
      <w:pBdr>
        <w:bottom w:val="single" w:color="000000" w:sz="4" w:space="1"/>
      </w:pBdr>
      <w:tabs>
        <w:tab w:val="center" w:pos="4201"/>
        <w:tab w:val="right" w:leader="dot" w:pos="9298"/>
      </w:tabs>
      <w:autoSpaceDE w:val="0"/>
      <w:autoSpaceDN w:val="0"/>
      <w:ind w:firstLine="360" w:firstLineChars="200"/>
    </w:pPr>
    <w:rPr>
      <w:rFonts w:ascii="Arial" w:hAnsi="Arial" w:eastAsia="楷体_GB2312"/>
      <w:kern w:val="0"/>
      <w:sz w:val="18"/>
      <w:szCs w:val="18"/>
      <w:lang/>
    </w:rPr>
  </w:style>
  <w:style w:type="paragraph" w:customStyle="1" w:styleId="230">
    <w:name w:val="编写建议"/>
    <w:basedOn w:val="1"/>
    <w:uiPriority w:val="0"/>
    <w:pPr>
      <w:widowControl/>
      <w:tabs>
        <w:tab w:val="center" w:pos="4201"/>
        <w:tab w:val="right" w:leader="dot" w:pos="9298"/>
      </w:tabs>
      <w:autoSpaceDE w:val="0"/>
      <w:autoSpaceDN w:val="0"/>
      <w:ind w:firstLine="420" w:firstLineChars="200"/>
    </w:pPr>
    <w:rPr>
      <w:rFonts w:ascii="Arial" w:hAnsi="Arial" w:cs="Arial"/>
      <w:i/>
      <w:color w:val="0000FF"/>
      <w:kern w:val="0"/>
      <w:szCs w:val="20"/>
      <w:lang/>
    </w:rPr>
  </w:style>
  <w:style w:type="character" w:customStyle="1" w:styleId="231">
    <w:name w:val="样式一"/>
    <w:uiPriority w:val="0"/>
    <w:rPr>
      <w:rFonts w:ascii="宋体" w:hAnsi="宋体"/>
      <w:b/>
      <w:bCs/>
      <w:color w:val="000000"/>
      <w:sz w:val="36"/>
    </w:rPr>
  </w:style>
  <w:style w:type="character" w:customStyle="1" w:styleId="232">
    <w:name w:val="样式二"/>
    <w:uiPriority w:val="0"/>
  </w:style>
  <w:style w:type="paragraph" w:customStyle="1" w:styleId="233">
    <w:name w:val="文档内文格式"/>
    <w:basedOn w:val="6"/>
    <w:link w:val="234"/>
    <w:uiPriority w:val="0"/>
    <w:pPr>
      <w:keepNext w:val="0"/>
      <w:keepLines w:val="0"/>
      <w:spacing w:before="0" w:after="0" w:line="240" w:lineRule="auto"/>
      <w:ind w:firstLine="200"/>
    </w:pPr>
    <w:rPr>
      <w:b w:val="0"/>
      <w:sz w:val="21"/>
    </w:rPr>
  </w:style>
  <w:style w:type="character" w:customStyle="1" w:styleId="234">
    <w:name w:val="文档内文格式 Char"/>
    <w:link w:val="233"/>
    <w:uiPriority w:val="0"/>
    <w:rPr>
      <w:rFonts w:ascii="宋体"/>
      <w:bCs/>
      <w:sz w:val="21"/>
      <w:szCs w:val="28"/>
      <w:lang/>
    </w:rPr>
  </w:style>
  <w:style w:type="paragraph" w:customStyle="1" w:styleId="235">
    <w:name w:val="图表中字体"/>
    <w:basedOn w:val="1"/>
    <w:uiPriority w:val="0"/>
    <w:pPr>
      <w:widowControl/>
      <w:tabs>
        <w:tab w:val="center" w:pos="4201"/>
        <w:tab w:val="right" w:leader="dot" w:pos="9298"/>
      </w:tabs>
      <w:autoSpaceDE w:val="0"/>
      <w:autoSpaceDN w:val="0"/>
      <w:ind w:firstLine="420" w:firstLineChars="200"/>
    </w:pPr>
    <w:rPr>
      <w:rFonts w:ascii="宋体"/>
      <w:kern w:val="0"/>
      <w:sz w:val="18"/>
      <w:szCs w:val="21"/>
      <w:lang/>
    </w:rPr>
  </w:style>
  <w:style w:type="character" w:customStyle="1" w:styleId="236">
    <w:name w:val="批注文字 Char1"/>
    <w:uiPriority w:val="0"/>
    <w:rPr>
      <w:kern w:val="2"/>
      <w:sz w:val="21"/>
      <w:szCs w:val="24"/>
    </w:rPr>
  </w:style>
  <w:style w:type="paragraph" w:customStyle="1" w:styleId="237">
    <w:name w:val="文档中图表"/>
    <w:basedOn w:val="1"/>
    <w:uiPriority w:val="0"/>
    <w:pPr>
      <w:widowControl/>
      <w:tabs>
        <w:tab w:val="center" w:pos="4201"/>
        <w:tab w:val="right" w:leader="dot" w:pos="9298"/>
      </w:tabs>
      <w:autoSpaceDE w:val="0"/>
      <w:autoSpaceDN w:val="0"/>
      <w:ind w:firstLine="420" w:firstLineChars="200"/>
      <w:jc w:val="center"/>
    </w:pPr>
    <w:rPr>
      <w:rFonts w:ascii="宋体" w:cs="宋体"/>
      <w:b/>
      <w:kern w:val="0"/>
      <w:sz w:val="18"/>
      <w:szCs w:val="21"/>
      <w:lang/>
    </w:rPr>
  </w:style>
  <w:style w:type="character" w:customStyle="1" w:styleId="238">
    <w:name w:val="文档中二级标题 Char"/>
    <w:link w:val="239"/>
    <w:locked/>
    <w:uiPriority w:val="0"/>
    <w:rPr>
      <w:b/>
      <w:szCs w:val="21"/>
    </w:rPr>
  </w:style>
  <w:style w:type="paragraph" w:customStyle="1" w:styleId="239">
    <w:name w:val="文档中二级标题"/>
    <w:basedOn w:val="194"/>
    <w:link w:val="238"/>
    <w:uiPriority w:val="0"/>
    <w:pPr>
      <w:widowControl/>
      <w:tabs>
        <w:tab w:val="center" w:pos="4201"/>
        <w:tab w:val="right" w:leader="dot" w:pos="9298"/>
      </w:tabs>
      <w:overflowPunct/>
      <w:topLinePunct/>
      <w:autoSpaceDE w:val="0"/>
      <w:autoSpaceDN w:val="0"/>
      <w:snapToGrid/>
      <w:spacing w:line="240" w:lineRule="auto"/>
      <w:ind w:firstLine="0" w:firstLineChars="0"/>
    </w:pPr>
    <w:rPr>
      <w:rFonts w:ascii="Times New Roman" w:hAnsi="Times New Roman"/>
      <w:b/>
      <w:szCs w:val="21"/>
    </w:rPr>
  </w:style>
  <w:style w:type="paragraph" w:customStyle="1" w:styleId="240">
    <w:name w:val="文档中一级标题"/>
    <w:basedOn w:val="1"/>
    <w:uiPriority w:val="0"/>
    <w:pPr>
      <w:widowControl/>
      <w:tabs>
        <w:tab w:val="center" w:pos="4201"/>
        <w:tab w:val="right" w:leader="dot" w:pos="9298"/>
      </w:tabs>
      <w:autoSpaceDE w:val="0"/>
      <w:autoSpaceDN w:val="0"/>
      <w:spacing w:beforeLines="50" w:afterLines="50"/>
      <w:ind w:firstLine="420" w:firstLineChars="200"/>
    </w:pPr>
    <w:rPr>
      <w:rFonts w:ascii="宋体" w:hAnsi="宋体"/>
      <w:b/>
      <w:kern w:val="21"/>
      <w:szCs w:val="20"/>
      <w:lang/>
    </w:rPr>
  </w:style>
  <w:style w:type="paragraph" w:customStyle="1" w:styleId="241">
    <w:name w:val="Char Char Char Char Char Char Char"/>
    <w:basedOn w:val="1"/>
    <w:uiPriority w:val="0"/>
    <w:pPr>
      <w:widowControl/>
      <w:tabs>
        <w:tab w:val="center" w:pos="4201"/>
        <w:tab w:val="right" w:leader="dot" w:pos="9298"/>
      </w:tabs>
      <w:autoSpaceDE w:val="0"/>
      <w:autoSpaceDN w:val="0"/>
      <w:spacing w:line="360" w:lineRule="auto"/>
      <w:ind w:firstLine="200" w:firstLineChars="200"/>
    </w:pPr>
    <w:rPr>
      <w:rFonts w:ascii="宋体"/>
      <w:kern w:val="0"/>
      <w:szCs w:val="20"/>
      <w:lang/>
    </w:rPr>
  </w:style>
  <w:style w:type="paragraph" w:customStyle="1" w:styleId="242">
    <w:name w:val="p0"/>
    <w:basedOn w:val="1"/>
    <w:uiPriority w:val="0"/>
    <w:pPr>
      <w:widowControl/>
      <w:tabs>
        <w:tab w:val="center" w:pos="4201"/>
        <w:tab w:val="right" w:leader="dot" w:pos="9298"/>
      </w:tabs>
      <w:autoSpaceDE w:val="0"/>
      <w:autoSpaceDN w:val="0"/>
      <w:ind w:firstLine="420" w:firstLineChars="200"/>
    </w:pPr>
    <w:rPr>
      <w:rFonts w:ascii="宋体"/>
      <w:kern w:val="0"/>
      <w:szCs w:val="21"/>
      <w:lang/>
    </w:rPr>
  </w:style>
  <w:style w:type="paragraph" w:customStyle="1" w:styleId="243">
    <w:name w:val="_表格条文"/>
    <w:basedOn w:val="1"/>
    <w:uiPriority w:val="0"/>
    <w:pPr>
      <w:widowControl/>
      <w:tabs>
        <w:tab w:val="center" w:pos="4201"/>
        <w:tab w:val="right" w:leader="dot" w:pos="9298"/>
      </w:tabs>
      <w:autoSpaceDE w:val="0"/>
      <w:autoSpaceDN w:val="0"/>
      <w:spacing w:line="276" w:lineRule="auto"/>
      <w:ind w:firstLine="420" w:firstLineChars="200"/>
    </w:pPr>
    <w:rPr>
      <w:rFonts w:ascii="Arial" w:hAnsi="Arial"/>
      <w:color w:val="000000"/>
      <w:kern w:val="0"/>
      <w:sz w:val="18"/>
      <w:szCs w:val="21"/>
      <w:lang/>
    </w:rPr>
  </w:style>
  <w:style w:type="paragraph" w:customStyle="1" w:styleId="244">
    <w:name w:val="_列项符号1"/>
    <w:basedOn w:val="16"/>
    <w:uiPriority w:val="0"/>
    <w:pPr>
      <w:numPr>
        <w:ilvl w:val="0"/>
        <w:numId w:val="0"/>
      </w:numPr>
      <w:tabs>
        <w:tab w:val="center" w:pos="4201"/>
        <w:tab w:val="right" w:leader="dot" w:pos="9298"/>
      </w:tabs>
      <w:topLinePunct w:val="0"/>
      <w:autoSpaceDE w:val="0"/>
      <w:autoSpaceDN w:val="0"/>
      <w:adjustRightInd/>
      <w:spacing w:before="0" w:after="0" w:line="276" w:lineRule="auto"/>
      <w:ind w:left="400" w:leftChars="200" w:hanging="200" w:hangingChars="200"/>
      <w:jc w:val="both"/>
    </w:pPr>
    <w:rPr>
      <w:rFonts w:ascii="Arial" w:hAnsi="Arial" w:cs="Times New Roman"/>
      <w:color w:val="000000"/>
      <w:kern w:val="0"/>
      <w:lang/>
    </w:rPr>
  </w:style>
  <w:style w:type="paragraph" w:customStyle="1" w:styleId="245">
    <w:name w:val="本文正文"/>
    <w:basedOn w:val="38"/>
    <w:link w:val="246"/>
    <w:qFormat/>
    <w:uiPriority w:val="0"/>
  </w:style>
  <w:style w:type="character" w:customStyle="1" w:styleId="246">
    <w:name w:val="本文正文 Char"/>
    <w:link w:val="245"/>
    <w:uiPriority w:val="0"/>
    <w:rPr>
      <w:rFonts w:ascii="宋体"/>
      <w:sz w:val="21"/>
      <w:lang/>
    </w:rPr>
  </w:style>
  <w:style w:type="paragraph" w:customStyle="1" w:styleId="247">
    <w:name w:val="p15"/>
    <w:basedOn w:val="1"/>
    <w:uiPriority w:val="0"/>
    <w:pPr>
      <w:widowControl/>
      <w:tabs>
        <w:tab w:val="center" w:pos="4201"/>
        <w:tab w:val="right" w:leader="dot" w:pos="9298"/>
      </w:tabs>
      <w:autoSpaceDE w:val="0"/>
      <w:autoSpaceDN w:val="0"/>
      <w:spacing w:before="156" w:after="156"/>
      <w:ind w:left="525" w:firstLine="420" w:firstLineChars="200"/>
      <w:jc w:val="left"/>
    </w:pPr>
    <w:rPr>
      <w:rFonts w:ascii="黑体" w:hAnsi="宋体" w:eastAsia="黑体" w:cs="宋体"/>
      <w:kern w:val="0"/>
      <w:szCs w:val="21"/>
      <w:lang/>
    </w:rPr>
  </w:style>
  <w:style w:type="paragraph" w:customStyle="1" w:styleId="248">
    <w:name w:val="p16"/>
    <w:basedOn w:val="1"/>
    <w:uiPriority w:val="0"/>
    <w:pPr>
      <w:widowControl/>
      <w:tabs>
        <w:tab w:val="center" w:pos="4201"/>
        <w:tab w:val="right" w:leader="dot" w:pos="9298"/>
      </w:tabs>
      <w:autoSpaceDE w:val="0"/>
      <w:autoSpaceDN w:val="0"/>
      <w:spacing w:before="50" w:after="50"/>
      <w:ind w:firstLine="420" w:firstLineChars="200"/>
      <w:jc w:val="left"/>
    </w:pPr>
    <w:rPr>
      <w:rFonts w:ascii="黑体" w:hAnsi="宋体" w:eastAsia="黑体" w:cs="宋体"/>
      <w:kern w:val="0"/>
      <w:szCs w:val="21"/>
      <w:lang/>
    </w:rPr>
  </w:style>
  <w:style w:type="paragraph" w:customStyle="1" w:styleId="249">
    <w:name w:val="p17"/>
    <w:basedOn w:val="1"/>
    <w:uiPriority w:val="0"/>
    <w:pPr>
      <w:widowControl/>
      <w:tabs>
        <w:tab w:val="center" w:pos="4201"/>
        <w:tab w:val="right" w:leader="dot" w:pos="9298"/>
      </w:tabs>
      <w:autoSpaceDE w:val="0"/>
      <w:autoSpaceDN w:val="0"/>
      <w:ind w:left="839" w:hanging="419" w:firstLineChars="200"/>
    </w:pPr>
    <w:rPr>
      <w:rFonts w:ascii="宋体" w:hAnsi="宋体" w:cs="宋体"/>
      <w:kern w:val="0"/>
      <w:szCs w:val="21"/>
      <w:lang/>
    </w:rPr>
  </w:style>
  <w:style w:type="paragraph" w:customStyle="1" w:styleId="250">
    <w:name w:val="p19"/>
    <w:basedOn w:val="1"/>
    <w:uiPriority w:val="0"/>
    <w:pPr>
      <w:widowControl/>
      <w:tabs>
        <w:tab w:val="center" w:pos="4201"/>
        <w:tab w:val="right" w:leader="dot" w:pos="9298"/>
      </w:tabs>
      <w:autoSpaceDE w:val="0"/>
      <w:autoSpaceDN w:val="0"/>
      <w:ind w:firstLine="420" w:firstLineChars="200"/>
    </w:pPr>
    <w:rPr>
      <w:rFonts w:ascii="宋体" w:hAnsi="宋体" w:cs="宋体"/>
      <w:kern w:val="0"/>
      <w:sz w:val="20"/>
      <w:szCs w:val="20"/>
      <w:lang/>
    </w:rPr>
  </w:style>
  <w:style w:type="paragraph" w:customStyle="1" w:styleId="251">
    <w:name w:val="p20"/>
    <w:basedOn w:val="1"/>
    <w:uiPriority w:val="0"/>
    <w:pPr>
      <w:widowControl/>
      <w:tabs>
        <w:tab w:val="center" w:pos="4201"/>
        <w:tab w:val="right" w:leader="dot" w:pos="9298"/>
      </w:tabs>
      <w:autoSpaceDE w:val="0"/>
      <w:autoSpaceDN w:val="0"/>
      <w:spacing w:before="156" w:after="156"/>
      <w:ind w:firstLine="420" w:firstLineChars="200"/>
      <w:jc w:val="center"/>
    </w:pPr>
    <w:rPr>
      <w:rFonts w:ascii="黑体" w:hAnsi="宋体" w:eastAsia="黑体" w:cs="宋体"/>
      <w:kern w:val="0"/>
      <w:szCs w:val="21"/>
      <w:lang/>
    </w:rPr>
  </w:style>
  <w:style w:type="paragraph" w:customStyle="1" w:styleId="252">
    <w:name w:val="p21"/>
    <w:basedOn w:val="1"/>
    <w:uiPriority w:val="0"/>
    <w:pPr>
      <w:widowControl/>
      <w:tabs>
        <w:tab w:val="center" w:pos="4201"/>
        <w:tab w:val="right" w:leader="dot" w:pos="9298"/>
      </w:tabs>
      <w:autoSpaceDE w:val="0"/>
      <w:autoSpaceDN w:val="0"/>
      <w:ind w:firstLine="420" w:firstLineChars="200"/>
    </w:pPr>
    <w:rPr>
      <w:rFonts w:ascii="宋体"/>
      <w:b/>
      <w:bCs/>
      <w:kern w:val="0"/>
      <w:szCs w:val="21"/>
      <w:lang/>
    </w:rPr>
  </w:style>
  <w:style w:type="character" w:customStyle="1" w:styleId="253">
    <w:name w:val="Char Char1"/>
    <w:semiHidden/>
    <w:uiPriority w:val="0"/>
    <w:rPr>
      <w:rFonts w:eastAsia="宋体"/>
      <w:kern w:val="2"/>
      <w:sz w:val="21"/>
      <w:szCs w:val="24"/>
      <w:lang w:val="en-US" w:eastAsia="zh-CN" w:bidi="ar-SA"/>
    </w:rPr>
  </w:style>
  <w:style w:type="character" w:customStyle="1" w:styleId="254">
    <w:name w:val="apple-style-span"/>
    <w:uiPriority w:val="0"/>
  </w:style>
  <w:style w:type="paragraph" w:customStyle="1" w:styleId="255">
    <w:name w:val="yiv1117486877a"/>
    <w:basedOn w:val="1"/>
    <w:uiPriority w:val="0"/>
    <w:pPr>
      <w:widowControl/>
      <w:tabs>
        <w:tab w:val="center" w:pos="4201"/>
        <w:tab w:val="right" w:leader="dot" w:pos="9298"/>
      </w:tabs>
      <w:autoSpaceDE w:val="0"/>
      <w:autoSpaceDN w:val="0"/>
      <w:spacing w:before="100" w:beforeAutospacing="1" w:after="100" w:afterAutospacing="1"/>
      <w:ind w:firstLine="420" w:firstLineChars="200"/>
      <w:jc w:val="left"/>
    </w:pPr>
    <w:rPr>
      <w:rFonts w:ascii="宋体" w:hAnsi="宋体" w:cs="宋体"/>
      <w:kern w:val="0"/>
      <w:sz w:val="24"/>
      <w:szCs w:val="20"/>
      <w:lang/>
    </w:rPr>
  </w:style>
  <w:style w:type="paragraph" w:customStyle="1" w:styleId="256">
    <w:name w:val="图说"/>
    <w:basedOn w:val="1"/>
    <w:uiPriority w:val="0"/>
    <w:pPr>
      <w:widowControl/>
      <w:tabs>
        <w:tab w:val="center" w:pos="4201"/>
        <w:tab w:val="right" w:leader="dot" w:pos="9298"/>
      </w:tabs>
      <w:autoSpaceDE w:val="0"/>
      <w:autoSpaceDN w:val="0"/>
      <w:spacing w:before="120" w:after="240" w:line="312" w:lineRule="exact"/>
      <w:ind w:firstLine="420" w:firstLineChars="200"/>
      <w:jc w:val="center"/>
    </w:pPr>
    <w:rPr>
      <w:rFonts w:ascii="E-F1" w:eastAsia="黑体"/>
      <w:kern w:val="21"/>
      <w:szCs w:val="20"/>
      <w:lang/>
    </w:rPr>
  </w:style>
  <w:style w:type="paragraph" w:styleId="257">
    <w:name w:val="No Spacing"/>
    <w:qFormat/>
    <w:uiPriority w:val="1"/>
    <w:pPr>
      <w:widowControl w:val="0"/>
      <w:jc w:val="both"/>
    </w:pPr>
    <w:rPr>
      <w:kern w:val="2"/>
      <w:sz w:val="21"/>
      <w:szCs w:val="24"/>
      <w:lang w:val="en-US" w:eastAsia="zh-CN" w:bidi="ar-SA"/>
    </w:rPr>
  </w:style>
  <w:style w:type="character" w:styleId="258">
    <w:name w:val=""/>
    <w:qFormat/>
    <w:uiPriority w:val="33"/>
    <w:rPr>
      <w:b/>
      <w:bCs/>
      <w:smallCaps/>
      <w:spacing w:val="5"/>
    </w:rPr>
  </w:style>
  <w:style w:type="character" w:customStyle="1" w:styleId="259">
    <w:name w:val="段 Char Char"/>
    <w:uiPriority w:val="0"/>
    <w:rPr>
      <w:rFonts w:ascii="宋体"/>
    </w:rPr>
  </w:style>
  <w:style w:type="character" w:customStyle="1" w:styleId="260">
    <w:name w:val="本文正文 Char Char"/>
    <w:uiPriority w:val="0"/>
    <w:rPr>
      <w:rFonts w:cs="Arial"/>
      <w:color w:val="000000"/>
      <w:sz w:val="24"/>
      <w:szCs w:val="23"/>
    </w:rPr>
  </w:style>
  <w:style w:type="paragraph" w:customStyle="1" w:styleId="261">
    <w:name w:val="_术语说明"/>
    <w:basedOn w:val="1"/>
    <w:uiPriority w:val="0"/>
    <w:pPr>
      <w:widowControl/>
      <w:tabs>
        <w:tab w:val="center" w:pos="4201"/>
        <w:tab w:val="right" w:leader="dot" w:pos="9298"/>
      </w:tabs>
      <w:overflowPunct w:val="0"/>
      <w:autoSpaceDE w:val="0"/>
      <w:autoSpaceDN w:val="0"/>
      <w:snapToGrid w:val="0"/>
      <w:spacing w:line="276" w:lineRule="auto"/>
      <w:ind w:firstLine="200" w:firstLineChars="200"/>
    </w:pPr>
    <w:rPr>
      <w:rFonts w:ascii="Arial" w:hAnsi="Arial" w:cs="Arial"/>
      <w:bCs/>
      <w:color w:val="000000"/>
      <w:kern w:val="0"/>
      <w:szCs w:val="21"/>
      <w:lang/>
    </w:rPr>
  </w:style>
  <w:style w:type="paragraph" w:customStyle="1" w:styleId="262">
    <w:name w:val="_列项符号3"/>
    <w:basedOn w:val="16"/>
    <w:uiPriority w:val="0"/>
    <w:pPr>
      <w:numPr>
        <w:ilvl w:val="0"/>
        <w:numId w:val="0"/>
      </w:numPr>
      <w:tabs>
        <w:tab w:val="left" w:pos="1680"/>
        <w:tab w:val="center" w:pos="4201"/>
        <w:tab w:val="right" w:leader="dot" w:pos="9298"/>
      </w:tabs>
      <w:topLinePunct w:val="0"/>
      <w:autoSpaceDE w:val="0"/>
      <w:autoSpaceDN w:val="0"/>
      <w:adjustRightInd/>
      <w:spacing w:before="0" w:after="0" w:line="276" w:lineRule="auto"/>
      <w:ind w:left="1680" w:leftChars="600" w:hanging="420" w:hangingChars="800"/>
      <w:jc w:val="both"/>
    </w:pPr>
    <w:rPr>
      <w:rFonts w:ascii="Arial" w:hAnsi="Arial" w:cs="Times New Roman"/>
      <w:kern w:val="0"/>
      <w:lang/>
    </w:rPr>
  </w:style>
  <w:style w:type="paragraph" w:customStyle="1" w:styleId="263">
    <w:name w:val="标准正文"/>
    <w:basedOn w:val="194"/>
    <w:link w:val="264"/>
    <w:qFormat/>
    <w:uiPriority w:val="0"/>
    <w:pPr>
      <w:widowControl/>
      <w:tabs>
        <w:tab w:val="center" w:pos="4201"/>
        <w:tab w:val="right" w:leader="dot" w:pos="9298"/>
      </w:tabs>
      <w:overflowPunct/>
      <w:topLinePunct/>
      <w:autoSpaceDE w:val="0"/>
      <w:autoSpaceDN w:val="0"/>
      <w:snapToGrid/>
      <w:spacing w:line="240" w:lineRule="auto"/>
      <w:ind w:firstLine="425" w:firstLineChars="0"/>
    </w:pPr>
    <w:rPr>
      <w:rFonts w:ascii="宋体" w:hAnsi="Times New Roman"/>
      <w:kern w:val="21"/>
      <w:sz w:val="21"/>
      <w:szCs w:val="21"/>
      <w:lang/>
    </w:rPr>
  </w:style>
  <w:style w:type="character" w:customStyle="1" w:styleId="264">
    <w:name w:val="标准正文 Char"/>
    <w:link w:val="263"/>
    <w:uiPriority w:val="0"/>
    <w:rPr>
      <w:rFonts w:ascii="宋体"/>
      <w:kern w:val="21"/>
      <w:sz w:val="21"/>
      <w:szCs w:val="21"/>
      <w:lang/>
    </w:rPr>
  </w:style>
  <w:style w:type="paragraph" w:styleId="265">
    <w:name w:val=""/>
    <w:basedOn w:val="2"/>
    <w:next w:val="1"/>
    <w:qFormat/>
    <w:uiPriority w:val="39"/>
    <w:pPr>
      <w:keepLines/>
      <w:numPr>
        <w:ilvl w:val="0"/>
        <w:numId w:val="0"/>
      </w:numPr>
      <w:spacing w:before="480" w:after="0" w:line="276" w:lineRule="auto"/>
      <w:jc w:val="left"/>
      <w:outlineLvl w:val="9"/>
    </w:pPr>
    <w:rPr>
      <w:rFonts w:ascii="Cambria" w:hAnsi="Cambria" w:eastAsia="宋体"/>
      <w:bCs/>
      <w:color w:val="365F91"/>
      <w:sz w:val="28"/>
      <w:szCs w:val="28"/>
    </w:rPr>
  </w:style>
  <w:style w:type="paragraph" w:customStyle="1" w:styleId="266">
    <w:name w:val="1.1.1.1"/>
    <w:basedOn w:val="49"/>
    <w:next w:val="1"/>
    <w:uiPriority w:val="0"/>
    <w:pPr>
      <w:tabs>
        <w:tab w:val="left" w:pos="0"/>
      </w:tabs>
      <w:spacing w:line="360" w:lineRule="auto"/>
    </w:pPr>
    <w:rPr>
      <w:rFonts w:ascii="Arial" w:hAnsi="Arial" w:cs="Arial"/>
    </w:rPr>
  </w:style>
  <w:style w:type="paragraph" w:customStyle="1" w:styleId="267">
    <w:name w:val="附录二"/>
    <w:basedOn w:val="26"/>
    <w:uiPriority w:val="0"/>
    <w:pPr>
      <w:spacing w:line="312" w:lineRule="exact"/>
    </w:pPr>
    <w:rPr>
      <w:rFonts w:ascii="E-F1" w:hAnsi="Times New Roman" w:eastAsia="黑体"/>
      <w:kern w:val="21"/>
      <w:szCs w:val="20"/>
    </w:rPr>
  </w:style>
  <w:style w:type="paragraph" w:customStyle="1" w:styleId="268">
    <w:name w:val="二级无标题条"/>
    <w:basedOn w:val="1"/>
    <w:uiPriority w:val="0"/>
    <w:pPr>
      <w:widowControl/>
      <w:numPr>
        <w:ilvl w:val="3"/>
        <w:numId w:val="24"/>
      </w:numPr>
      <w:tabs>
        <w:tab w:val="center" w:pos="4201"/>
        <w:tab w:val="right" w:leader="dot" w:pos="9298"/>
      </w:tabs>
      <w:autoSpaceDE w:val="0"/>
      <w:autoSpaceDN w:val="0"/>
      <w:ind w:firstLineChars="200"/>
    </w:pPr>
    <w:rPr>
      <w:rFonts w:ascii="宋体"/>
      <w:b/>
      <w:kern w:val="0"/>
      <w:szCs w:val="20"/>
      <w:lang/>
    </w:rPr>
  </w:style>
  <w:style w:type="character" w:customStyle="1" w:styleId="269">
    <w:name w:val="EmailStyle2641"/>
    <w:uiPriority w:val="0"/>
    <w:rPr>
      <w:rFonts w:ascii="Arial" w:hAnsi="Arial" w:eastAsia="宋体" w:cs="Arial"/>
      <w:color w:val="auto"/>
      <w:sz w:val="20"/>
    </w:rPr>
  </w:style>
  <w:style w:type="character" w:customStyle="1" w:styleId="270">
    <w:name w:val="EmailStyle2651"/>
    <w:uiPriority w:val="0"/>
    <w:rPr>
      <w:rFonts w:ascii="Arial" w:hAnsi="Arial" w:eastAsia="宋体" w:cs="Arial"/>
      <w:color w:val="auto"/>
      <w:sz w:val="20"/>
    </w:rPr>
  </w:style>
  <w:style w:type="paragraph" w:customStyle="1" w:styleId="271">
    <w:name w:val="列项——"/>
    <w:uiPriority w:val="0"/>
    <w:pPr>
      <w:widowControl w:val="0"/>
      <w:numPr>
        <w:ilvl w:val="0"/>
        <w:numId w:val="25"/>
      </w:numPr>
      <w:tabs>
        <w:tab w:val="left" w:pos="854"/>
        <w:tab w:val="clear" w:pos="1140"/>
      </w:tabs>
      <w:ind w:left="200" w:leftChars="200" w:hanging="200" w:hangingChars="200"/>
      <w:jc w:val="both"/>
    </w:pPr>
    <w:rPr>
      <w:rFonts w:ascii="宋体"/>
      <w:sz w:val="21"/>
      <w:lang w:val="en-US" w:eastAsia="zh-CN" w:bidi="ar-SA"/>
    </w:rPr>
  </w:style>
  <w:style w:type="paragraph" w:customStyle="1" w:styleId="272">
    <w:name w:val="列项·"/>
    <w:uiPriority w:val="0"/>
    <w:pPr>
      <w:numPr>
        <w:ilvl w:val="0"/>
        <w:numId w:val="26"/>
      </w:numPr>
      <w:tabs>
        <w:tab w:val="left" w:pos="840"/>
        <w:tab w:val="clear" w:pos="1140"/>
      </w:tabs>
      <w:ind w:left="840" w:leftChars="200" w:hanging="420" w:hangingChars="200"/>
      <w:jc w:val="both"/>
    </w:pPr>
    <w:rPr>
      <w:rFonts w:ascii="宋体"/>
      <w:sz w:val="21"/>
      <w:lang w:val="en-US" w:eastAsia="zh-CN" w:bidi="ar-SA"/>
    </w:rPr>
  </w:style>
  <w:style w:type="paragraph" w:customStyle="1" w:styleId="273">
    <w:name w:val="三级无标题条"/>
    <w:basedOn w:val="1"/>
    <w:uiPriority w:val="0"/>
    <w:pPr>
      <w:widowControl/>
      <w:numPr>
        <w:ilvl w:val="5"/>
        <w:numId w:val="24"/>
      </w:numPr>
      <w:tabs>
        <w:tab w:val="center" w:pos="4201"/>
        <w:tab w:val="right" w:leader="dot" w:pos="9298"/>
      </w:tabs>
      <w:autoSpaceDE w:val="0"/>
      <w:autoSpaceDN w:val="0"/>
      <w:ind w:firstLineChars="200"/>
    </w:pPr>
    <w:rPr>
      <w:rFonts w:ascii="宋体"/>
      <w:b/>
      <w:kern w:val="0"/>
      <w:szCs w:val="20"/>
      <w:lang/>
    </w:rPr>
  </w:style>
  <w:style w:type="paragraph" w:customStyle="1" w:styleId="274">
    <w:name w:val="四级无标题条"/>
    <w:basedOn w:val="1"/>
    <w:uiPriority w:val="0"/>
    <w:pPr>
      <w:widowControl/>
      <w:tabs>
        <w:tab w:val="center" w:pos="4201"/>
        <w:tab w:val="right" w:leader="dot" w:pos="9298"/>
      </w:tabs>
      <w:autoSpaceDE w:val="0"/>
      <w:autoSpaceDN w:val="0"/>
      <w:ind w:firstLine="420" w:firstLineChars="200"/>
    </w:pPr>
    <w:rPr>
      <w:rFonts w:ascii="宋体" w:eastAsia="黑体"/>
      <w:b/>
      <w:kern w:val="0"/>
      <w:szCs w:val="20"/>
      <w:lang/>
    </w:rPr>
  </w:style>
  <w:style w:type="paragraph" w:customStyle="1" w:styleId="275">
    <w:name w:val="图表脚注"/>
    <w:next w:val="38"/>
    <w:uiPriority w:val="0"/>
    <w:pPr>
      <w:ind w:left="300" w:leftChars="200" w:hanging="100" w:hangingChars="100"/>
      <w:jc w:val="both"/>
    </w:pPr>
    <w:rPr>
      <w:rFonts w:ascii="宋体"/>
      <w:sz w:val="18"/>
      <w:lang w:val="en-US" w:eastAsia="zh-CN" w:bidi="ar-SA"/>
    </w:rPr>
  </w:style>
  <w:style w:type="paragraph" w:customStyle="1" w:styleId="276">
    <w:name w:val="无标题条"/>
    <w:next w:val="38"/>
    <w:uiPriority w:val="0"/>
    <w:pPr>
      <w:jc w:val="both"/>
    </w:pPr>
    <w:rPr>
      <w:sz w:val="21"/>
      <w:lang w:val="en-US" w:eastAsia="zh-CN" w:bidi="ar-SA"/>
    </w:rPr>
  </w:style>
  <w:style w:type="paragraph" w:customStyle="1" w:styleId="277">
    <w:name w:val="五级无标题条"/>
    <w:basedOn w:val="1"/>
    <w:uiPriority w:val="0"/>
    <w:pPr>
      <w:widowControl/>
      <w:numPr>
        <w:ilvl w:val="6"/>
        <w:numId w:val="24"/>
      </w:numPr>
      <w:tabs>
        <w:tab w:val="center" w:pos="4201"/>
        <w:tab w:val="right" w:leader="dot" w:pos="9298"/>
      </w:tabs>
      <w:autoSpaceDE w:val="0"/>
      <w:autoSpaceDN w:val="0"/>
      <w:ind w:firstLineChars="200"/>
    </w:pPr>
    <w:rPr>
      <w:rFonts w:ascii="黑体" w:eastAsia="黑体"/>
      <w:b/>
      <w:kern w:val="0"/>
      <w:szCs w:val="20"/>
      <w:lang/>
    </w:rPr>
  </w:style>
  <w:style w:type="paragraph" w:customStyle="1" w:styleId="278">
    <w:name w:val="一级无标题条"/>
    <w:basedOn w:val="1"/>
    <w:uiPriority w:val="0"/>
    <w:pPr>
      <w:widowControl/>
      <w:tabs>
        <w:tab w:val="left" w:pos="420"/>
        <w:tab w:val="center" w:pos="4201"/>
        <w:tab w:val="right" w:leader="dot" w:pos="9298"/>
      </w:tabs>
      <w:autoSpaceDE w:val="0"/>
      <w:autoSpaceDN w:val="0"/>
      <w:ind w:firstLine="420" w:firstLineChars="200"/>
    </w:pPr>
    <w:rPr>
      <w:rFonts w:ascii="宋体"/>
      <w:b/>
      <w:kern w:val="0"/>
      <w:szCs w:val="20"/>
      <w:lang/>
    </w:rPr>
  </w:style>
  <w:style w:type="paragraph" w:customStyle="1" w:styleId="279">
    <w:name w:val="引言一级条标题"/>
    <w:basedOn w:val="1"/>
    <w:next w:val="38"/>
    <w:uiPriority w:val="0"/>
    <w:pPr>
      <w:widowControl/>
      <w:numPr>
        <w:ilvl w:val="0"/>
        <w:numId w:val="27"/>
      </w:numPr>
      <w:tabs>
        <w:tab w:val="center" w:pos="4201"/>
        <w:tab w:val="right" w:leader="dot" w:pos="9298"/>
        <w:tab w:val="clear" w:pos="360"/>
      </w:tabs>
      <w:autoSpaceDE w:val="0"/>
      <w:autoSpaceDN w:val="0"/>
      <w:ind w:firstLineChars="200"/>
    </w:pPr>
    <w:rPr>
      <w:rFonts w:ascii="宋体" w:eastAsia="黑体"/>
      <w:b/>
      <w:kern w:val="0"/>
      <w:szCs w:val="20"/>
      <w:lang/>
    </w:rPr>
  </w:style>
  <w:style w:type="paragraph" w:customStyle="1" w:styleId="280">
    <w:name w:val="引言二级条标题"/>
    <w:basedOn w:val="279"/>
    <w:next w:val="38"/>
    <w:uiPriority w:val="0"/>
    <w:pPr>
      <w:numPr>
        <w:ilvl w:val="1"/>
        <w:numId w:val="28"/>
      </w:numPr>
      <w:tabs>
        <w:tab w:val="clear" w:pos="720"/>
      </w:tabs>
    </w:pPr>
  </w:style>
  <w:style w:type="paragraph" w:customStyle="1" w:styleId="281">
    <w:name w:val="工程建设章标题"/>
    <w:next w:val="38"/>
    <w:uiPriority w:val="0"/>
    <w:pPr>
      <w:numPr>
        <w:ilvl w:val="2"/>
        <w:numId w:val="29"/>
      </w:numPr>
      <w:spacing w:before="640" w:after="560" w:line="480" w:lineRule="exact"/>
      <w:jc w:val="center"/>
      <w:outlineLvl w:val="1"/>
    </w:pPr>
    <w:rPr>
      <w:rFonts w:ascii="黑体" w:eastAsia="黑体"/>
      <w:b/>
      <w:sz w:val="28"/>
      <w:lang w:val="en-US" w:eastAsia="zh-CN" w:bidi="ar-SA"/>
    </w:rPr>
  </w:style>
  <w:style w:type="paragraph" w:customStyle="1" w:styleId="282">
    <w:name w:val="工程建设节标题"/>
    <w:basedOn w:val="281"/>
    <w:next w:val="38"/>
    <w:uiPriority w:val="0"/>
    <w:pPr>
      <w:numPr>
        <w:ilvl w:val="3"/>
        <w:numId w:val="29"/>
      </w:numPr>
      <w:spacing w:before="400" w:after="400" w:line="240" w:lineRule="auto"/>
      <w:outlineLvl w:val="2"/>
    </w:pPr>
    <w:rPr>
      <w:sz w:val="21"/>
    </w:rPr>
  </w:style>
  <w:style w:type="paragraph" w:customStyle="1" w:styleId="283">
    <w:name w:val="工程建设条标题"/>
    <w:basedOn w:val="282"/>
    <w:next w:val="38"/>
    <w:uiPriority w:val="0"/>
    <w:pPr>
      <w:numPr>
        <w:ilvl w:val="4"/>
        <w:numId w:val="29"/>
      </w:numPr>
      <w:spacing w:before="0" w:after="0"/>
      <w:jc w:val="left"/>
      <w:outlineLvl w:val="3"/>
    </w:pPr>
    <w:rPr>
      <w:b w:val="0"/>
    </w:rPr>
  </w:style>
  <w:style w:type="paragraph" w:customStyle="1" w:styleId="284">
    <w:name w:val="工程建设表标题"/>
    <w:basedOn w:val="283"/>
    <w:uiPriority w:val="0"/>
    <w:pPr>
      <w:numPr>
        <w:ilvl w:val="5"/>
        <w:numId w:val="29"/>
      </w:numPr>
      <w:jc w:val="center"/>
      <w:outlineLvl w:val="4"/>
    </w:pPr>
  </w:style>
  <w:style w:type="paragraph" w:customStyle="1" w:styleId="285">
    <w:name w:val="工程建设图标题"/>
    <w:basedOn w:val="283"/>
    <w:uiPriority w:val="0"/>
    <w:pPr>
      <w:numPr>
        <w:ilvl w:val="0"/>
        <w:numId w:val="0"/>
      </w:numPr>
      <w:jc w:val="center"/>
      <w:outlineLvl w:val="5"/>
    </w:pPr>
  </w:style>
  <w:style w:type="paragraph" w:customStyle="1" w:styleId="286">
    <w:name w:val="工程建设公式标题"/>
    <w:basedOn w:val="283"/>
    <w:uiPriority w:val="0"/>
    <w:pPr>
      <w:numPr>
        <w:ilvl w:val="0"/>
        <w:numId w:val="0"/>
      </w:numPr>
      <w:ind w:left="288" w:firstLine="288"/>
      <w:jc w:val="center"/>
      <w:outlineLvl w:val="6"/>
    </w:pPr>
  </w:style>
  <w:style w:type="paragraph" w:customStyle="1" w:styleId="287">
    <w:name w:val="工程建设无节条标题"/>
    <w:basedOn w:val="1"/>
    <w:next w:val="38"/>
    <w:uiPriority w:val="0"/>
    <w:pPr>
      <w:widowControl/>
      <w:tabs>
        <w:tab w:val="center" w:pos="4201"/>
        <w:tab w:val="right" w:leader="dot" w:pos="9298"/>
      </w:tabs>
      <w:autoSpaceDE w:val="0"/>
      <w:autoSpaceDN w:val="0"/>
      <w:ind w:firstLine="420" w:firstLineChars="200"/>
      <w:outlineLvl w:val="3"/>
    </w:pPr>
    <w:rPr>
      <w:rFonts w:ascii="宋体"/>
      <w:kern w:val="0"/>
      <w:szCs w:val="20"/>
      <w:lang/>
    </w:rPr>
  </w:style>
  <w:style w:type="paragraph" w:customStyle="1" w:styleId="288">
    <w:name w:val="工程建设款标题"/>
    <w:basedOn w:val="283"/>
    <w:uiPriority w:val="0"/>
    <w:pPr>
      <w:numPr>
        <w:ilvl w:val="0"/>
        <w:numId w:val="0"/>
      </w:numPr>
      <w:outlineLvl w:val="9"/>
    </w:pPr>
  </w:style>
  <w:style w:type="paragraph" w:customStyle="1" w:styleId="289">
    <w:name w:val="名称"/>
    <w:basedOn w:val="165"/>
    <w:next w:val="38"/>
    <w:uiPriority w:val="0"/>
    <w:pPr>
      <w:keepNext w:val="0"/>
      <w:pageBreakBefore w:val="0"/>
      <w:spacing w:line="460" w:lineRule="exact"/>
      <w:outlineLvl w:val="9"/>
    </w:pPr>
    <w:rPr>
      <w:b/>
    </w:rPr>
  </w:style>
  <w:style w:type="paragraph" w:customStyle="1" w:styleId="290">
    <w:name w:val="正文表标题续表"/>
    <w:basedOn w:val="179"/>
    <w:next w:val="38"/>
    <w:uiPriority w:val="0"/>
    <w:pPr>
      <w:numPr>
        <w:ilvl w:val="0"/>
        <w:numId w:val="0"/>
      </w:numPr>
      <w:tabs>
        <w:tab w:val="left" w:pos="420"/>
      </w:tabs>
      <w:spacing w:before="0" w:beforeLines="0" w:after="0" w:afterLines="0"/>
    </w:pPr>
  </w:style>
  <w:style w:type="paragraph" w:customStyle="1" w:styleId="291">
    <w:name w:val="附录表标题续表"/>
    <w:basedOn w:val="140"/>
    <w:next w:val="38"/>
    <w:uiPriority w:val="0"/>
    <w:pPr>
      <w:widowControl/>
      <w:numPr>
        <w:ilvl w:val="0"/>
        <w:numId w:val="30"/>
      </w:numPr>
      <w:tabs>
        <w:tab w:val="left" w:pos="210"/>
        <w:tab w:val="left" w:pos="420"/>
        <w:tab w:val="center" w:pos="4201"/>
        <w:tab w:val="right" w:leader="dot" w:pos="9298"/>
      </w:tabs>
      <w:autoSpaceDE w:val="0"/>
      <w:autoSpaceDN w:val="0"/>
      <w:spacing w:before="0" w:beforeLines="0" w:after="0" w:afterLines="0"/>
      <w:ind w:firstLineChars="200"/>
      <w:textAlignment w:val="baseline"/>
    </w:pPr>
    <w:rPr>
      <w:rFonts w:ascii="宋体" w:eastAsia="宋体"/>
      <w:kern w:val="21"/>
      <w:szCs w:val="20"/>
      <w:lang/>
    </w:rPr>
  </w:style>
  <w:style w:type="paragraph" w:customStyle="1" w:styleId="292">
    <w:name w:val="术语定义条标题"/>
    <w:basedOn w:val="98"/>
    <w:next w:val="38"/>
    <w:uiPriority w:val="0"/>
    <w:pPr>
      <w:numPr>
        <w:ilvl w:val="0"/>
        <w:numId w:val="0"/>
      </w:numPr>
      <w:tabs>
        <w:tab w:val="left" w:pos="357"/>
        <w:tab w:val="left" w:pos="420"/>
      </w:tabs>
      <w:spacing w:before="0" w:beforeLines="0" w:after="0" w:afterLines="0"/>
      <w:jc w:val="left"/>
      <w:outlineLvl w:val="9"/>
    </w:pPr>
    <w:rPr>
      <w:b/>
    </w:rPr>
  </w:style>
  <w:style w:type="paragraph" w:customStyle="1" w:styleId="293">
    <w:name w:val="术语定义二级条标题"/>
    <w:basedOn w:val="292"/>
    <w:next w:val="38"/>
    <w:uiPriority w:val="0"/>
    <w:pPr>
      <w:tabs>
        <w:tab w:val="left" w:pos="720"/>
        <w:tab w:val="clear" w:pos="357"/>
      </w:tabs>
    </w:pPr>
  </w:style>
  <w:style w:type="paragraph" w:customStyle="1" w:styleId="294">
    <w:name w:val="式中"/>
    <w:next w:val="38"/>
    <w:uiPriority w:val="0"/>
    <w:pPr>
      <w:tabs>
        <w:tab w:val="left" w:pos="210"/>
      </w:tabs>
      <w:ind w:firstLine="198"/>
    </w:pPr>
    <w:rPr>
      <w:rFonts w:ascii="宋体"/>
      <w:sz w:val="18"/>
      <w:lang w:val="en-US" w:eastAsia="zh-CN" w:bidi="ar-SA"/>
    </w:rPr>
  </w:style>
  <w:style w:type="paragraph" w:customStyle="1" w:styleId="295">
    <w:name w:val="术语定义三级条标题"/>
    <w:basedOn w:val="292"/>
    <w:next w:val="38"/>
    <w:uiPriority w:val="0"/>
    <w:pPr>
      <w:tabs>
        <w:tab w:val="left" w:pos="720"/>
        <w:tab w:val="clear" w:pos="357"/>
      </w:tabs>
    </w:pPr>
  </w:style>
  <w:style w:type="paragraph" w:customStyle="1" w:styleId="296">
    <w:name w:val="术语定义四级条标题"/>
    <w:basedOn w:val="292"/>
    <w:next w:val="38"/>
    <w:uiPriority w:val="0"/>
    <w:pPr>
      <w:tabs>
        <w:tab w:val="left" w:pos="1077"/>
        <w:tab w:val="clear" w:pos="357"/>
      </w:tabs>
    </w:pPr>
  </w:style>
  <w:style w:type="paragraph" w:customStyle="1" w:styleId="297">
    <w:name w:val="术语定义五级条标题"/>
    <w:basedOn w:val="98"/>
    <w:next w:val="38"/>
    <w:uiPriority w:val="0"/>
    <w:pPr>
      <w:numPr>
        <w:ilvl w:val="0"/>
        <w:numId w:val="0"/>
      </w:numPr>
      <w:tabs>
        <w:tab w:val="left" w:pos="420"/>
        <w:tab w:val="left" w:pos="1440"/>
      </w:tabs>
      <w:spacing w:before="0" w:beforeLines="0" w:after="0" w:afterLines="0"/>
      <w:outlineLvl w:val="9"/>
    </w:pPr>
    <w:rPr>
      <w:b/>
    </w:rPr>
  </w:style>
  <w:style w:type="paragraph" w:customStyle="1" w:styleId="298">
    <w:name w:val="条文说明"/>
    <w:basedOn w:val="289"/>
    <w:uiPriority w:val="0"/>
  </w:style>
  <w:style w:type="paragraph" w:styleId="299">
    <w:name w:val="Quote"/>
    <w:basedOn w:val="1"/>
    <w:next w:val="1"/>
    <w:link w:val="300"/>
    <w:qFormat/>
    <w:uiPriority w:val="29"/>
    <w:pPr>
      <w:widowControl/>
      <w:tabs>
        <w:tab w:val="center" w:pos="4201"/>
        <w:tab w:val="right" w:leader="dot" w:pos="9298"/>
      </w:tabs>
      <w:autoSpaceDE w:val="0"/>
      <w:autoSpaceDN w:val="0"/>
      <w:adjustRightInd w:val="0"/>
      <w:spacing w:line="360" w:lineRule="auto"/>
      <w:ind w:firstLine="420" w:firstLineChars="200"/>
      <w:jc w:val="left"/>
    </w:pPr>
    <w:rPr>
      <w:rFonts w:ascii="宋体"/>
      <w:i/>
      <w:iCs/>
      <w:snapToGrid w:val="0"/>
      <w:color w:val="000000"/>
      <w:kern w:val="0"/>
      <w:szCs w:val="21"/>
      <w:lang/>
    </w:rPr>
  </w:style>
  <w:style w:type="character" w:customStyle="1" w:styleId="300">
    <w:name w:val="引用 字符"/>
    <w:link w:val="299"/>
    <w:uiPriority w:val="29"/>
    <w:rPr>
      <w:rFonts w:ascii="宋体"/>
      <w:i/>
      <w:iCs/>
      <w:snapToGrid w:val="0"/>
      <w:color w:val="000000"/>
      <w:sz w:val="21"/>
      <w:szCs w:val="21"/>
      <w:lang/>
    </w:rPr>
  </w:style>
  <w:style w:type="paragraph" w:customStyle="1" w:styleId="301">
    <w:name w:val="正文首行缩进Times Char"/>
    <w:basedOn w:val="51"/>
    <w:uiPriority w:val="0"/>
    <w:rPr>
      <w:rFonts w:ascii="Times New Roman" w:hAnsi="Times New Roman"/>
    </w:rPr>
  </w:style>
  <w:style w:type="character" w:styleId="302">
    <w:name w:val=""/>
    <w:qFormat/>
    <w:uiPriority w:val="19"/>
    <w:rPr>
      <w:i/>
      <w:iCs/>
      <w:color w:val="808080"/>
    </w:rPr>
  </w:style>
  <w:style w:type="character" w:customStyle="1" w:styleId="303">
    <w:name w:val="EmailStyle3031"/>
    <w:uiPriority w:val="0"/>
    <w:rPr>
      <w:rFonts w:ascii="Arial" w:hAnsi="Arial" w:eastAsia="宋体" w:cs="Arial"/>
      <w:color w:val="auto"/>
      <w:sz w:val="20"/>
    </w:rPr>
  </w:style>
  <w:style w:type="character" w:customStyle="1" w:styleId="304">
    <w:name w:val="EmailStyle3041"/>
    <w:uiPriority w:val="0"/>
    <w:rPr>
      <w:rFonts w:ascii="Arial" w:hAnsi="Arial" w:eastAsia="宋体" w:cs="Arial"/>
      <w:color w:val="auto"/>
      <w:sz w:val="20"/>
    </w:rPr>
  </w:style>
  <w:style w:type="character" w:customStyle="1" w:styleId="305">
    <w:name w:val="EmailStyle3051"/>
    <w:uiPriority w:val="0"/>
    <w:rPr>
      <w:rFonts w:ascii="Arial" w:hAnsi="Arial" w:eastAsia="宋体" w:cs="Arial"/>
      <w:color w:val="auto"/>
      <w:sz w:val="20"/>
    </w:rPr>
  </w:style>
  <w:style w:type="character" w:customStyle="1" w:styleId="306">
    <w:name w:val="EmailStyle3061"/>
    <w:uiPriority w:val="0"/>
    <w:rPr>
      <w:rFonts w:ascii="Arial" w:hAnsi="Arial" w:eastAsia="宋体" w:cs="Arial"/>
      <w:color w:val="auto"/>
      <w:sz w:val="20"/>
    </w:rPr>
  </w:style>
  <w:style w:type="character" w:customStyle="1" w:styleId="307">
    <w:name w:val="EmailStyle3071"/>
    <w:uiPriority w:val="0"/>
    <w:rPr>
      <w:rFonts w:ascii="Arial" w:hAnsi="Arial" w:eastAsia="宋体" w:cs="Arial"/>
      <w:color w:val="auto"/>
      <w:sz w:val="20"/>
    </w:rPr>
  </w:style>
  <w:style w:type="character" w:customStyle="1" w:styleId="308">
    <w:name w:val="EmailStyle3081"/>
    <w:uiPriority w:val="0"/>
    <w:rPr>
      <w:rFonts w:ascii="Arial" w:hAnsi="Arial" w:eastAsia="宋体" w:cs="Arial"/>
      <w:color w:val="auto"/>
      <w:sz w:val="20"/>
    </w:rPr>
  </w:style>
  <w:style w:type="character" w:customStyle="1" w:styleId="309">
    <w:name w:val="EmailStyle3091"/>
    <w:uiPriority w:val="0"/>
    <w:rPr>
      <w:rFonts w:ascii="Arial" w:hAnsi="Arial" w:eastAsia="宋体" w:cs="Arial"/>
      <w:color w:val="auto"/>
      <w:sz w:val="20"/>
    </w:rPr>
  </w:style>
  <w:style w:type="character" w:customStyle="1" w:styleId="310">
    <w:name w:val="EmailStyle3101"/>
    <w:uiPriority w:val="0"/>
    <w:rPr>
      <w:rFonts w:ascii="Arial" w:hAnsi="Arial" w:eastAsia="宋体" w:cs="Arial"/>
      <w:color w:val="auto"/>
      <w:sz w:val="20"/>
    </w:rPr>
  </w:style>
  <w:style w:type="character" w:customStyle="1" w:styleId="311">
    <w:name w:val="EmailStyle3111"/>
    <w:uiPriority w:val="0"/>
    <w:rPr>
      <w:rFonts w:ascii="Arial" w:hAnsi="Arial" w:eastAsia="宋体" w:cs="Arial"/>
      <w:color w:val="auto"/>
      <w:sz w:val="20"/>
    </w:rPr>
  </w:style>
  <w:style w:type="character" w:customStyle="1" w:styleId="312">
    <w:name w:val="EmailStyle3121"/>
    <w:uiPriority w:val="0"/>
    <w:rPr>
      <w:rFonts w:ascii="Arial" w:hAnsi="Arial" w:eastAsia="宋体" w:cs="Arial"/>
      <w:color w:val="auto"/>
      <w:sz w:val="20"/>
    </w:rPr>
  </w:style>
  <w:style w:type="character" w:customStyle="1" w:styleId="313">
    <w:name w:val="EmailStyle3131"/>
    <w:uiPriority w:val="0"/>
    <w:rPr>
      <w:rFonts w:ascii="Arial" w:hAnsi="Arial" w:eastAsia="宋体" w:cs="Arial"/>
      <w:color w:val="auto"/>
      <w:sz w:val="20"/>
    </w:rPr>
  </w:style>
  <w:style w:type="character" w:customStyle="1" w:styleId="314">
    <w:name w:val="EmailStyle3141"/>
    <w:uiPriority w:val="0"/>
    <w:rPr>
      <w:rFonts w:ascii="Arial" w:hAnsi="Arial" w:eastAsia="宋体" w:cs="Arial"/>
      <w:color w:val="auto"/>
      <w:sz w:val="20"/>
    </w:rPr>
  </w:style>
  <w:style w:type="character" w:customStyle="1" w:styleId="315">
    <w:name w:val="EmailStyle3151"/>
    <w:uiPriority w:val="0"/>
    <w:rPr>
      <w:rFonts w:ascii="Arial" w:hAnsi="Arial" w:eastAsia="宋体" w:cs="Arial"/>
      <w:color w:val="auto"/>
      <w:sz w:val="20"/>
    </w:rPr>
  </w:style>
  <w:style w:type="character" w:customStyle="1" w:styleId="316">
    <w:name w:val="EmailStyle3161"/>
    <w:uiPriority w:val="0"/>
    <w:rPr>
      <w:rFonts w:ascii="Arial" w:hAnsi="Arial" w:eastAsia="宋体" w:cs="Arial"/>
      <w:color w:val="auto"/>
      <w:sz w:val="20"/>
    </w:rPr>
  </w:style>
  <w:style w:type="character" w:styleId="317">
    <w:name w:val="Placeholder Text"/>
    <w:semiHidden/>
    <w:uiPriority w:val="99"/>
    <w:rPr>
      <w:color w:val="808080"/>
    </w:rPr>
  </w:style>
  <w:style w:type="paragraph" w:customStyle="1" w:styleId="318">
    <w:name w:val="样式 三级条标题 + 段前: 0.5 行 段后: 0.5 行"/>
    <w:basedOn w:val="104"/>
    <w:uiPriority w:val="0"/>
    <w:pPr>
      <w:numPr>
        <w:ilvl w:val="0"/>
        <w:numId w:val="0"/>
      </w:numPr>
      <w:ind w:left="1680" w:hanging="420"/>
    </w:pPr>
    <w:rPr>
      <w:rFonts w:cs="宋体"/>
      <w:szCs w:val="20"/>
    </w:rPr>
  </w:style>
  <w:style w:type="character" w:customStyle="1" w:styleId="319">
    <w:name w:val="EmailStyle3191"/>
    <w:uiPriority w:val="0"/>
    <w:rPr>
      <w:rFonts w:ascii="Arial" w:hAnsi="Arial" w:eastAsia="宋体" w:cs="Arial"/>
      <w:color w:val="auto"/>
      <w:sz w:val="20"/>
    </w:rPr>
  </w:style>
  <w:style w:type="character" w:customStyle="1" w:styleId="320">
    <w:name w:val="EmailStyle3201"/>
    <w:uiPriority w:val="0"/>
    <w:rPr>
      <w:rFonts w:ascii="Arial" w:hAnsi="Arial" w:eastAsia="宋体" w:cs="Arial"/>
      <w:color w:val="auto"/>
      <w:sz w:val="20"/>
    </w:rPr>
  </w:style>
  <w:style w:type="paragraph" w:customStyle="1" w:styleId="321">
    <w:name w:val="算法图样式"/>
    <w:basedOn w:val="43"/>
    <w:link w:val="322"/>
    <w:qFormat/>
    <w:uiPriority w:val="0"/>
    <w:pPr>
      <w:overflowPunct w:val="0"/>
      <w:adjustRightInd w:val="0"/>
      <w:spacing w:line="360" w:lineRule="auto"/>
      <w:ind w:left="420" w:leftChars="0" w:hanging="132" w:firstLineChars="0"/>
      <w:jc w:val="center"/>
      <w:textAlignment w:val="baseline"/>
    </w:pPr>
    <w:rPr>
      <w:sz w:val="18"/>
      <w:szCs w:val="18"/>
    </w:rPr>
  </w:style>
  <w:style w:type="character" w:customStyle="1" w:styleId="322">
    <w:name w:val="算法图样式 Char"/>
    <w:link w:val="321"/>
    <w:uiPriority w:val="0"/>
    <w:rPr>
      <w:rFonts w:ascii="宋体"/>
      <w:sz w:val="18"/>
      <w:szCs w:val="18"/>
      <w:lang/>
    </w:rPr>
  </w:style>
  <w:style w:type="paragraph" w:customStyle="1" w:styleId="323">
    <w:name w:val="MTDisplayEquation"/>
    <w:basedOn w:val="1"/>
    <w:next w:val="1"/>
    <w:uiPriority w:val="0"/>
    <w:pPr>
      <w:widowControl/>
      <w:tabs>
        <w:tab w:val="center" w:pos="4140"/>
        <w:tab w:val="center" w:pos="4201"/>
        <w:tab w:val="right" w:pos="8280"/>
        <w:tab w:val="right" w:leader="dot" w:pos="9298"/>
      </w:tabs>
      <w:wordWrap w:val="0"/>
      <w:autoSpaceDE w:val="0"/>
      <w:autoSpaceDN w:val="0"/>
      <w:adjustRightInd w:val="0"/>
      <w:spacing w:line="360" w:lineRule="auto"/>
      <w:ind w:firstLine="420" w:firstLineChars="200"/>
      <w:jc w:val="right"/>
    </w:pPr>
    <w:rPr>
      <w:rFonts w:ascii="宋体"/>
      <w:snapToGrid w:val="0"/>
      <w:kern w:val="0"/>
      <w:szCs w:val="21"/>
      <w:lang/>
    </w:rPr>
  </w:style>
  <w:style w:type="character" w:customStyle="1" w:styleId="324">
    <w:name w:val="EmailStyle3241"/>
    <w:uiPriority w:val="0"/>
    <w:rPr>
      <w:rFonts w:ascii="Arial" w:hAnsi="Arial" w:eastAsia="宋体" w:cs="Arial"/>
      <w:color w:val="auto"/>
      <w:sz w:val="20"/>
    </w:rPr>
  </w:style>
  <w:style w:type="character" w:customStyle="1" w:styleId="325">
    <w:name w:val="EmailStyle3251"/>
    <w:uiPriority w:val="0"/>
    <w:rPr>
      <w:rFonts w:ascii="Arial" w:hAnsi="Arial" w:eastAsia="宋体" w:cs="Arial"/>
      <w:color w:val="auto"/>
      <w:sz w:val="20"/>
    </w:rPr>
  </w:style>
  <w:style w:type="character" w:customStyle="1" w:styleId="326">
    <w:name w:val="EmailStyle3261"/>
    <w:uiPriority w:val="0"/>
    <w:rPr>
      <w:rFonts w:ascii="Arial" w:hAnsi="Arial" w:eastAsia="宋体" w:cs="Arial"/>
      <w:color w:val="auto"/>
      <w:sz w:val="20"/>
    </w:rPr>
  </w:style>
  <w:style w:type="character" w:customStyle="1" w:styleId="327">
    <w:name w:val="EmailStyle3271"/>
    <w:uiPriority w:val="0"/>
    <w:rPr>
      <w:rFonts w:ascii="Arial" w:hAnsi="Arial" w:eastAsia="宋体" w:cs="Arial"/>
      <w:color w:val="auto"/>
      <w:sz w:val="20"/>
    </w:rPr>
  </w:style>
  <w:style w:type="character" w:customStyle="1" w:styleId="328">
    <w:name w:val="EmailStyle3281"/>
    <w:uiPriority w:val="0"/>
    <w:rPr>
      <w:rFonts w:ascii="Arial" w:hAnsi="Arial" w:eastAsia="宋体" w:cs="Arial"/>
      <w:color w:val="auto"/>
      <w:sz w:val="20"/>
    </w:rPr>
  </w:style>
  <w:style w:type="character" w:customStyle="1" w:styleId="329">
    <w:name w:val="EmailStyle3291"/>
    <w:uiPriority w:val="0"/>
    <w:rPr>
      <w:rFonts w:ascii="Arial" w:hAnsi="Arial" w:eastAsia="宋体" w:cs="Arial"/>
      <w:color w:val="auto"/>
      <w:sz w:val="20"/>
    </w:rPr>
  </w:style>
  <w:style w:type="character" w:customStyle="1" w:styleId="330">
    <w:name w:val="EmailStyle3301"/>
    <w:uiPriority w:val="0"/>
    <w:rPr>
      <w:rFonts w:ascii="Arial" w:hAnsi="Arial" w:eastAsia="宋体" w:cs="Arial"/>
      <w:color w:val="auto"/>
      <w:sz w:val="20"/>
    </w:rPr>
  </w:style>
  <w:style w:type="character" w:customStyle="1" w:styleId="331">
    <w:name w:val="EmailStyle3311"/>
    <w:uiPriority w:val="0"/>
    <w:rPr>
      <w:rFonts w:ascii="Arial" w:hAnsi="Arial" w:eastAsia="宋体" w:cs="Arial"/>
      <w:color w:val="auto"/>
      <w:sz w:val="20"/>
    </w:rPr>
  </w:style>
  <w:style w:type="character" w:customStyle="1" w:styleId="332">
    <w:name w:val="EmailStyle3321"/>
    <w:uiPriority w:val="0"/>
    <w:rPr>
      <w:rFonts w:ascii="Arial" w:hAnsi="Arial" w:eastAsia="宋体" w:cs="Arial"/>
      <w:color w:val="auto"/>
      <w:sz w:val="20"/>
    </w:rPr>
  </w:style>
  <w:style w:type="character" w:customStyle="1" w:styleId="333">
    <w:name w:val="EmailStyle3331"/>
    <w:uiPriority w:val="0"/>
    <w:rPr>
      <w:rFonts w:ascii="Arial" w:hAnsi="Arial" w:eastAsia="宋体" w:cs="Arial"/>
      <w:color w:val="auto"/>
      <w:sz w:val="20"/>
    </w:rPr>
  </w:style>
  <w:style w:type="character" w:customStyle="1" w:styleId="334">
    <w:name w:val="EmailStyle3341"/>
    <w:uiPriority w:val="0"/>
    <w:rPr>
      <w:rFonts w:ascii="Arial" w:hAnsi="Arial" w:eastAsia="宋体" w:cs="Arial"/>
      <w:color w:val="auto"/>
      <w:sz w:val="20"/>
    </w:rPr>
  </w:style>
  <w:style w:type="character" w:customStyle="1" w:styleId="335">
    <w:name w:val="EmailStyle3351"/>
    <w:uiPriority w:val="0"/>
    <w:rPr>
      <w:rFonts w:ascii="Arial" w:hAnsi="Arial" w:eastAsia="宋体" w:cs="Arial"/>
      <w:color w:val="auto"/>
      <w:sz w:val="20"/>
    </w:rPr>
  </w:style>
  <w:style w:type="character" w:customStyle="1" w:styleId="336">
    <w:name w:val="EmailStyle3361"/>
    <w:uiPriority w:val="0"/>
    <w:rPr>
      <w:rFonts w:ascii="Arial" w:hAnsi="Arial" w:eastAsia="宋体" w:cs="Arial"/>
      <w:color w:val="auto"/>
      <w:sz w:val="20"/>
    </w:rPr>
  </w:style>
  <w:style w:type="character" w:customStyle="1" w:styleId="337">
    <w:name w:val="EmailStyle3371"/>
    <w:uiPriority w:val="0"/>
    <w:rPr>
      <w:rFonts w:ascii="Arial" w:hAnsi="Arial" w:eastAsia="宋体" w:cs="Arial"/>
      <w:color w:val="auto"/>
      <w:sz w:val="20"/>
    </w:rPr>
  </w:style>
  <w:style w:type="character" w:customStyle="1" w:styleId="338">
    <w:name w:val="EmailStyle3381"/>
    <w:uiPriority w:val="0"/>
    <w:rPr>
      <w:rFonts w:ascii="Arial" w:hAnsi="Arial" w:eastAsia="宋体" w:cs="Arial"/>
      <w:color w:val="auto"/>
      <w:sz w:val="20"/>
    </w:rPr>
  </w:style>
  <w:style w:type="character" w:customStyle="1" w:styleId="339">
    <w:name w:val="EmailStyle3391"/>
    <w:uiPriority w:val="0"/>
    <w:rPr>
      <w:rFonts w:ascii="Arial" w:hAnsi="Arial" w:eastAsia="宋体" w:cs="Arial"/>
      <w:color w:val="auto"/>
      <w:sz w:val="20"/>
    </w:rPr>
  </w:style>
  <w:style w:type="character" w:customStyle="1" w:styleId="340">
    <w:name w:val="EmailStyle3401"/>
    <w:uiPriority w:val="0"/>
    <w:rPr>
      <w:rFonts w:ascii="Arial" w:hAnsi="Arial" w:eastAsia="宋体" w:cs="Arial"/>
      <w:color w:val="auto"/>
      <w:sz w:val="20"/>
    </w:rPr>
  </w:style>
  <w:style w:type="character" w:customStyle="1" w:styleId="341">
    <w:name w:val="EmailStyle3411"/>
    <w:uiPriority w:val="0"/>
    <w:rPr>
      <w:rFonts w:ascii="Arial" w:hAnsi="Arial" w:eastAsia="宋体" w:cs="Arial"/>
      <w:color w:val="auto"/>
      <w:sz w:val="20"/>
    </w:rPr>
  </w:style>
  <w:style w:type="character" w:customStyle="1" w:styleId="342">
    <w:name w:val="EmailStyle3421"/>
    <w:uiPriority w:val="0"/>
    <w:rPr>
      <w:rFonts w:ascii="Arial" w:hAnsi="Arial" w:eastAsia="宋体" w:cs="Arial"/>
      <w:color w:val="auto"/>
      <w:sz w:val="20"/>
    </w:rPr>
  </w:style>
  <w:style w:type="character" w:customStyle="1" w:styleId="343">
    <w:name w:val="EmailStyle3431"/>
    <w:uiPriority w:val="0"/>
    <w:rPr>
      <w:rFonts w:ascii="Arial" w:hAnsi="Arial" w:eastAsia="宋体" w:cs="Arial"/>
      <w:color w:val="auto"/>
      <w:sz w:val="20"/>
    </w:rPr>
  </w:style>
  <w:style w:type="character" w:customStyle="1" w:styleId="344">
    <w:name w:val="EmailStyle3441"/>
    <w:uiPriority w:val="0"/>
    <w:rPr>
      <w:rFonts w:ascii="Arial" w:hAnsi="Arial" w:eastAsia="宋体" w:cs="Arial"/>
      <w:color w:val="auto"/>
      <w:sz w:val="20"/>
    </w:rPr>
  </w:style>
  <w:style w:type="character" w:customStyle="1" w:styleId="345">
    <w:name w:val="EmailStyle3451"/>
    <w:uiPriority w:val="0"/>
    <w:rPr>
      <w:rFonts w:ascii="Arial" w:hAnsi="Arial" w:eastAsia="宋体" w:cs="Arial"/>
      <w:color w:val="auto"/>
      <w:sz w:val="20"/>
    </w:rPr>
  </w:style>
  <w:style w:type="character" w:customStyle="1" w:styleId="346">
    <w:name w:val="EmailStyle3461"/>
    <w:uiPriority w:val="0"/>
    <w:rPr>
      <w:rFonts w:ascii="Arial" w:hAnsi="Arial" w:eastAsia="宋体" w:cs="Arial"/>
      <w:color w:val="auto"/>
      <w:sz w:val="20"/>
    </w:rPr>
  </w:style>
  <w:style w:type="character" w:customStyle="1" w:styleId="347">
    <w:name w:val="EmailStyle3471"/>
    <w:uiPriority w:val="0"/>
    <w:rPr>
      <w:rFonts w:ascii="Arial" w:hAnsi="Arial" w:eastAsia="宋体" w:cs="Arial"/>
      <w:color w:val="auto"/>
      <w:sz w:val="20"/>
    </w:rPr>
  </w:style>
  <w:style w:type="character" w:customStyle="1" w:styleId="348">
    <w:name w:val="EmailStyle3481"/>
    <w:uiPriority w:val="0"/>
    <w:rPr>
      <w:rFonts w:ascii="Arial" w:hAnsi="Arial" w:eastAsia="宋体" w:cs="Arial"/>
      <w:color w:val="auto"/>
      <w:sz w:val="20"/>
    </w:rPr>
  </w:style>
  <w:style w:type="character" w:customStyle="1" w:styleId="349">
    <w:name w:val="EmailStyle3491"/>
    <w:uiPriority w:val="0"/>
    <w:rPr>
      <w:rFonts w:ascii="Arial" w:hAnsi="Arial" w:eastAsia="宋体" w:cs="Arial"/>
      <w:color w:val="auto"/>
      <w:sz w:val="20"/>
    </w:rPr>
  </w:style>
  <w:style w:type="paragraph" w:customStyle="1" w:styleId="350">
    <w:name w:val="样式 二级条标题 + (中文) +中文正文 段前: 0.5 行 段后: 0.5 行"/>
    <w:basedOn w:val="99"/>
    <w:uiPriority w:val="0"/>
    <w:pPr>
      <w:numPr>
        <w:ilvl w:val="0"/>
        <w:numId w:val="0"/>
      </w:numPr>
      <w:spacing w:before="156" w:after="156"/>
      <w:ind w:left="1260" w:hanging="420"/>
    </w:pPr>
    <w:rPr>
      <w:rFonts w:cs="宋体"/>
      <w:szCs w:val="20"/>
    </w:rPr>
  </w:style>
  <w:style w:type="paragraph" w:customStyle="1" w:styleId="351">
    <w:name w:val="样式 三级条标题 + (中文) +中文正文 段前: 0.5 行 段后: 0.5 行"/>
    <w:basedOn w:val="104"/>
    <w:uiPriority w:val="0"/>
    <w:pPr>
      <w:numPr>
        <w:ilvl w:val="0"/>
        <w:numId w:val="0"/>
      </w:numPr>
      <w:spacing w:before="156" w:after="156"/>
      <w:ind w:left="1680" w:hanging="420"/>
    </w:pPr>
    <w:rPr>
      <w:rFonts w:cs="宋体"/>
      <w:szCs w:val="20"/>
    </w:rPr>
  </w:style>
  <w:style w:type="paragraph" w:customStyle="1" w:styleId="352">
    <w:name w:val="样式 插图题注 + 段后: 1 行"/>
    <w:basedOn w:val="208"/>
    <w:uiPriority w:val="0"/>
    <w:pPr>
      <w:numPr>
        <w:ilvl w:val="0"/>
        <w:numId w:val="0"/>
      </w:numPr>
      <w:tabs>
        <w:tab w:val="left" w:pos="363"/>
      </w:tabs>
      <w:spacing w:after="312"/>
      <w:ind w:left="1089" w:hanging="369"/>
    </w:pPr>
    <w:rPr>
      <w:rFonts w:eastAsia="黑体" w:cs="宋体"/>
      <w:szCs w:val="20"/>
    </w:rPr>
  </w:style>
  <w:style w:type="character" w:customStyle="1" w:styleId="353">
    <w:name w:val="EmailStyle3531"/>
    <w:uiPriority w:val="0"/>
    <w:rPr>
      <w:rFonts w:ascii="Arial" w:hAnsi="Arial" w:eastAsia="宋体" w:cs="Arial"/>
      <w:color w:val="auto"/>
      <w:sz w:val="20"/>
    </w:rPr>
  </w:style>
  <w:style w:type="character" w:customStyle="1" w:styleId="354">
    <w:name w:val="EmailStyle3541"/>
    <w:uiPriority w:val="0"/>
    <w:rPr>
      <w:rFonts w:ascii="Arial" w:hAnsi="Arial" w:eastAsia="宋体" w:cs="Arial"/>
      <w:color w:val="auto"/>
      <w:sz w:val="20"/>
    </w:rPr>
  </w:style>
  <w:style w:type="character" w:customStyle="1" w:styleId="355">
    <w:name w:val="EmailStyle3551"/>
    <w:uiPriority w:val="0"/>
    <w:rPr>
      <w:rFonts w:ascii="Arial" w:hAnsi="Arial" w:eastAsia="宋体" w:cs="Arial"/>
      <w:color w:val="auto"/>
      <w:sz w:val="20"/>
    </w:rPr>
  </w:style>
  <w:style w:type="character" w:customStyle="1" w:styleId="356">
    <w:name w:val="EmailStyle3561"/>
    <w:uiPriority w:val="0"/>
    <w:rPr>
      <w:rFonts w:ascii="Arial" w:hAnsi="Arial" w:eastAsia="宋体" w:cs="Arial"/>
      <w:color w:val="auto"/>
      <w:sz w:val="20"/>
    </w:rPr>
  </w:style>
  <w:style w:type="character" w:customStyle="1" w:styleId="357">
    <w:name w:val="EmailStyle3571"/>
    <w:uiPriority w:val="0"/>
    <w:rPr>
      <w:rFonts w:ascii="Arial" w:hAnsi="Arial" w:eastAsia="宋体" w:cs="Arial"/>
      <w:color w:val="auto"/>
      <w:sz w:val="20"/>
    </w:rPr>
  </w:style>
  <w:style w:type="character" w:customStyle="1" w:styleId="358">
    <w:name w:val="EmailStyle3581"/>
    <w:uiPriority w:val="0"/>
    <w:rPr>
      <w:rFonts w:ascii="Arial" w:hAnsi="Arial" w:eastAsia="宋体" w:cs="Arial"/>
      <w:color w:val="auto"/>
      <w:sz w:val="20"/>
    </w:rPr>
  </w:style>
  <w:style w:type="character" w:customStyle="1" w:styleId="359">
    <w:name w:val="EmailStyle3591"/>
    <w:uiPriority w:val="0"/>
    <w:rPr>
      <w:rFonts w:ascii="Arial" w:hAnsi="Arial" w:eastAsia="宋体" w:cs="Arial"/>
      <w:color w:val="auto"/>
      <w:sz w:val="20"/>
    </w:rPr>
  </w:style>
  <w:style w:type="character" w:customStyle="1" w:styleId="360">
    <w:name w:val="EmailStyle3601"/>
    <w:uiPriority w:val="0"/>
    <w:rPr>
      <w:rFonts w:ascii="Arial" w:hAnsi="Arial" w:eastAsia="宋体" w:cs="Arial"/>
      <w:color w:val="auto"/>
      <w:sz w:val="20"/>
    </w:rPr>
  </w:style>
  <w:style w:type="character" w:customStyle="1" w:styleId="361">
    <w:name w:val="EmailStyle3611"/>
    <w:uiPriority w:val="0"/>
    <w:rPr>
      <w:rFonts w:ascii="Arial" w:hAnsi="Arial" w:eastAsia="宋体" w:cs="Arial"/>
      <w:color w:val="auto"/>
      <w:sz w:val="20"/>
    </w:rPr>
  </w:style>
  <w:style w:type="character" w:customStyle="1" w:styleId="362">
    <w:name w:val="EmailStyle3621"/>
    <w:uiPriority w:val="0"/>
    <w:rPr>
      <w:rFonts w:ascii="Arial" w:hAnsi="Arial" w:eastAsia="宋体" w:cs="Arial"/>
      <w:color w:val="auto"/>
      <w:sz w:val="20"/>
    </w:rPr>
  </w:style>
  <w:style w:type="character" w:customStyle="1" w:styleId="363">
    <w:name w:val="EmailStyle3631"/>
    <w:uiPriority w:val="0"/>
    <w:rPr>
      <w:rFonts w:ascii="Arial" w:hAnsi="Arial" w:eastAsia="宋体" w:cs="Arial"/>
      <w:color w:val="auto"/>
      <w:sz w:val="20"/>
    </w:rPr>
  </w:style>
  <w:style w:type="character" w:customStyle="1" w:styleId="364">
    <w:name w:val="EmailStyle3641"/>
    <w:uiPriority w:val="0"/>
    <w:rPr>
      <w:rFonts w:ascii="Arial" w:hAnsi="Arial" w:eastAsia="宋体" w:cs="Arial"/>
      <w:color w:val="auto"/>
      <w:sz w:val="20"/>
    </w:rPr>
  </w:style>
  <w:style w:type="character" w:customStyle="1" w:styleId="365">
    <w:name w:val="EmailStyle3651"/>
    <w:uiPriority w:val="0"/>
    <w:rPr>
      <w:rFonts w:ascii="Arial" w:hAnsi="Arial" w:eastAsia="宋体" w:cs="Arial"/>
      <w:color w:val="auto"/>
      <w:sz w:val="20"/>
    </w:rPr>
  </w:style>
  <w:style w:type="character" w:customStyle="1" w:styleId="366">
    <w:name w:val="EmailStyle3661"/>
    <w:uiPriority w:val="0"/>
    <w:rPr>
      <w:rFonts w:ascii="Arial" w:hAnsi="Arial" w:eastAsia="宋体" w:cs="Arial"/>
      <w:color w:val="auto"/>
      <w:sz w:val="20"/>
    </w:rPr>
  </w:style>
  <w:style w:type="character" w:customStyle="1" w:styleId="367">
    <w:name w:val="EmailStyle3671"/>
    <w:uiPriority w:val="0"/>
    <w:rPr>
      <w:rFonts w:ascii="Arial" w:hAnsi="Arial" w:eastAsia="宋体" w:cs="Arial"/>
      <w:color w:val="auto"/>
      <w:sz w:val="20"/>
    </w:rPr>
  </w:style>
  <w:style w:type="character" w:customStyle="1" w:styleId="368">
    <w:name w:val="EmailStyle3681"/>
    <w:uiPriority w:val="0"/>
    <w:rPr>
      <w:rFonts w:ascii="Arial" w:hAnsi="Arial" w:eastAsia="宋体" w:cs="Arial"/>
      <w:color w:val="auto"/>
      <w:sz w:val="20"/>
    </w:rPr>
  </w:style>
  <w:style w:type="character" w:customStyle="1" w:styleId="369">
    <w:name w:val="EmailStyle3691"/>
    <w:uiPriority w:val="0"/>
    <w:rPr>
      <w:rFonts w:ascii="Arial" w:hAnsi="Arial" w:eastAsia="宋体" w:cs="Arial"/>
      <w:color w:val="auto"/>
      <w:sz w:val="20"/>
    </w:rPr>
  </w:style>
  <w:style w:type="character" w:customStyle="1" w:styleId="370">
    <w:name w:val="EmailStyle3701"/>
    <w:uiPriority w:val="0"/>
    <w:rPr>
      <w:rFonts w:ascii="Arial" w:hAnsi="Arial" w:eastAsia="宋体" w:cs="Arial"/>
      <w:color w:val="auto"/>
      <w:sz w:val="20"/>
    </w:rPr>
  </w:style>
  <w:style w:type="character" w:customStyle="1" w:styleId="371">
    <w:name w:val="EmailStyle3711"/>
    <w:uiPriority w:val="0"/>
    <w:rPr>
      <w:rFonts w:ascii="Arial" w:hAnsi="Arial" w:eastAsia="宋体" w:cs="Arial"/>
      <w:color w:val="auto"/>
      <w:sz w:val="20"/>
    </w:rPr>
  </w:style>
  <w:style w:type="character" w:customStyle="1" w:styleId="372">
    <w:name w:val="EmailStyle3721"/>
    <w:uiPriority w:val="0"/>
    <w:rPr>
      <w:rFonts w:ascii="Arial" w:hAnsi="Arial" w:eastAsia="宋体" w:cs="Arial"/>
      <w:color w:val="auto"/>
      <w:sz w:val="20"/>
    </w:rPr>
  </w:style>
  <w:style w:type="character" w:customStyle="1" w:styleId="373">
    <w:name w:val="EmailStyle3731"/>
    <w:uiPriority w:val="0"/>
    <w:rPr>
      <w:rFonts w:ascii="Arial" w:hAnsi="Arial" w:eastAsia="宋体" w:cs="Arial"/>
      <w:color w:val="auto"/>
      <w:sz w:val="20"/>
    </w:rPr>
  </w:style>
  <w:style w:type="character" w:customStyle="1" w:styleId="374">
    <w:name w:val="EmailStyle3741"/>
    <w:uiPriority w:val="0"/>
    <w:rPr>
      <w:rFonts w:ascii="Arial" w:hAnsi="Arial" w:eastAsia="宋体" w:cs="Arial"/>
      <w:color w:val="auto"/>
      <w:sz w:val="20"/>
    </w:rPr>
  </w:style>
  <w:style w:type="character" w:customStyle="1" w:styleId="375">
    <w:name w:val="EmailStyle3751"/>
    <w:uiPriority w:val="0"/>
    <w:rPr>
      <w:rFonts w:ascii="Arial" w:hAnsi="Arial" w:eastAsia="宋体" w:cs="Arial"/>
      <w:color w:val="auto"/>
      <w:sz w:val="20"/>
    </w:rPr>
  </w:style>
  <w:style w:type="character" w:customStyle="1" w:styleId="376">
    <w:name w:val="EmailStyle3761"/>
    <w:uiPriority w:val="0"/>
    <w:rPr>
      <w:rFonts w:ascii="Arial" w:hAnsi="Arial" w:eastAsia="宋体" w:cs="Arial"/>
      <w:color w:val="auto"/>
      <w:sz w:val="20"/>
    </w:rPr>
  </w:style>
  <w:style w:type="character" w:customStyle="1" w:styleId="377">
    <w:name w:val="EmailStyle3771"/>
    <w:uiPriority w:val="0"/>
    <w:rPr>
      <w:rFonts w:ascii="Arial" w:hAnsi="Arial" w:eastAsia="宋体" w:cs="Arial"/>
      <w:color w:val="auto"/>
      <w:sz w:val="20"/>
    </w:rPr>
  </w:style>
  <w:style w:type="character" w:customStyle="1" w:styleId="378">
    <w:name w:val="EmailStyle3781"/>
    <w:uiPriority w:val="0"/>
    <w:rPr>
      <w:rFonts w:ascii="Arial" w:hAnsi="Arial" w:eastAsia="宋体" w:cs="Arial"/>
      <w:color w:val="auto"/>
      <w:sz w:val="20"/>
    </w:rPr>
  </w:style>
  <w:style w:type="character" w:customStyle="1" w:styleId="379">
    <w:name w:val="EmailStyle3791"/>
    <w:uiPriority w:val="0"/>
    <w:rPr>
      <w:rFonts w:ascii="Arial" w:hAnsi="Arial" w:eastAsia="宋体" w:cs="Arial"/>
      <w:color w:val="auto"/>
      <w:sz w:val="20"/>
    </w:rPr>
  </w:style>
  <w:style w:type="character" w:customStyle="1" w:styleId="380">
    <w:name w:val="EmailStyle3801"/>
    <w:uiPriority w:val="0"/>
    <w:rPr>
      <w:rFonts w:ascii="Arial" w:hAnsi="Arial" w:eastAsia="宋体" w:cs="Arial"/>
      <w:color w:val="auto"/>
      <w:sz w:val="20"/>
    </w:rPr>
  </w:style>
  <w:style w:type="character" w:customStyle="1" w:styleId="381">
    <w:name w:val="EmailStyle3811"/>
    <w:uiPriority w:val="0"/>
    <w:rPr>
      <w:rFonts w:ascii="Arial" w:hAnsi="Arial" w:eastAsia="宋体" w:cs="Arial"/>
      <w:color w:val="auto"/>
      <w:sz w:val="20"/>
    </w:rPr>
  </w:style>
  <w:style w:type="character" w:customStyle="1" w:styleId="382">
    <w:name w:val="EmailStyle3821"/>
    <w:uiPriority w:val="0"/>
    <w:rPr>
      <w:rFonts w:ascii="Arial" w:hAnsi="Arial" w:eastAsia="宋体" w:cs="Arial"/>
      <w:color w:val="auto"/>
      <w:sz w:val="20"/>
    </w:rPr>
  </w:style>
  <w:style w:type="character" w:customStyle="1" w:styleId="383">
    <w:name w:val="EmailStyle3831"/>
    <w:uiPriority w:val="0"/>
    <w:rPr>
      <w:rFonts w:ascii="Arial" w:hAnsi="Arial" w:eastAsia="宋体" w:cs="Arial"/>
      <w:color w:val="auto"/>
      <w:sz w:val="20"/>
    </w:rPr>
  </w:style>
  <w:style w:type="character" w:customStyle="1" w:styleId="384">
    <w:name w:val="EmailStyle3841"/>
    <w:uiPriority w:val="0"/>
    <w:rPr>
      <w:rFonts w:ascii="Arial" w:hAnsi="Arial" w:eastAsia="宋体" w:cs="Arial"/>
      <w:color w:val="auto"/>
      <w:sz w:val="20"/>
    </w:rPr>
  </w:style>
  <w:style w:type="character" w:customStyle="1" w:styleId="385">
    <w:name w:val="EmailStyle3851"/>
    <w:uiPriority w:val="0"/>
    <w:rPr>
      <w:rFonts w:ascii="Arial" w:hAnsi="Arial" w:eastAsia="宋体" w:cs="Arial"/>
      <w:color w:val="auto"/>
      <w:sz w:val="20"/>
    </w:rPr>
  </w:style>
  <w:style w:type="character" w:customStyle="1" w:styleId="386">
    <w:name w:val="EmailStyle3861"/>
    <w:uiPriority w:val="0"/>
    <w:rPr>
      <w:rFonts w:ascii="Arial" w:hAnsi="Arial" w:eastAsia="宋体" w:cs="Arial"/>
      <w:color w:val="auto"/>
      <w:sz w:val="20"/>
    </w:rPr>
  </w:style>
  <w:style w:type="character" w:customStyle="1" w:styleId="387">
    <w:name w:val="EmailStyle3871"/>
    <w:uiPriority w:val="0"/>
    <w:rPr>
      <w:rFonts w:ascii="Arial" w:hAnsi="Arial" w:eastAsia="宋体" w:cs="Arial"/>
      <w:color w:val="auto"/>
      <w:sz w:val="20"/>
    </w:rPr>
  </w:style>
  <w:style w:type="character" w:customStyle="1" w:styleId="388">
    <w:name w:val="EmailStyle3881"/>
    <w:uiPriority w:val="0"/>
    <w:rPr>
      <w:rFonts w:ascii="Arial" w:hAnsi="Arial" w:eastAsia="宋体" w:cs="Arial"/>
      <w:color w:val="auto"/>
      <w:sz w:val="20"/>
    </w:rPr>
  </w:style>
  <w:style w:type="character" w:customStyle="1" w:styleId="389">
    <w:name w:val="EmailStyle3891"/>
    <w:uiPriority w:val="0"/>
    <w:rPr>
      <w:rFonts w:ascii="Arial" w:hAnsi="Arial" w:eastAsia="宋体" w:cs="Arial"/>
      <w:color w:val="auto"/>
      <w:sz w:val="20"/>
    </w:rPr>
  </w:style>
  <w:style w:type="character" w:customStyle="1" w:styleId="390">
    <w:name w:val="EmailStyle3901"/>
    <w:uiPriority w:val="0"/>
    <w:rPr>
      <w:rFonts w:ascii="Arial" w:hAnsi="Arial" w:eastAsia="宋体" w:cs="Arial"/>
      <w:color w:val="auto"/>
      <w:sz w:val="20"/>
    </w:rPr>
  </w:style>
  <w:style w:type="character" w:customStyle="1" w:styleId="391">
    <w:name w:val="EmailStyle3911"/>
    <w:uiPriority w:val="0"/>
    <w:rPr>
      <w:rFonts w:ascii="Arial" w:hAnsi="Arial" w:eastAsia="宋体" w:cs="Arial"/>
      <w:color w:val="auto"/>
      <w:sz w:val="20"/>
    </w:rPr>
  </w:style>
  <w:style w:type="character" w:customStyle="1" w:styleId="392">
    <w:name w:val="EmailStyle3921"/>
    <w:uiPriority w:val="0"/>
    <w:rPr>
      <w:rFonts w:ascii="Arial" w:hAnsi="Arial" w:eastAsia="宋体" w:cs="Arial"/>
      <w:color w:val="auto"/>
      <w:sz w:val="20"/>
    </w:rPr>
  </w:style>
  <w:style w:type="character" w:customStyle="1" w:styleId="393">
    <w:name w:val="EmailStyle3931"/>
    <w:uiPriority w:val="0"/>
    <w:rPr>
      <w:rFonts w:ascii="Arial" w:hAnsi="Arial" w:eastAsia="宋体" w:cs="Arial"/>
      <w:color w:val="auto"/>
      <w:sz w:val="20"/>
    </w:rPr>
  </w:style>
  <w:style w:type="character" w:customStyle="1" w:styleId="394">
    <w:name w:val="EmailStyle3941"/>
    <w:uiPriority w:val="0"/>
    <w:rPr>
      <w:rFonts w:ascii="Arial" w:hAnsi="Arial" w:eastAsia="宋体" w:cs="Arial"/>
      <w:color w:val="auto"/>
      <w:sz w:val="20"/>
    </w:rPr>
  </w:style>
  <w:style w:type="character" w:customStyle="1" w:styleId="395">
    <w:name w:val="EmailStyle3951"/>
    <w:uiPriority w:val="0"/>
    <w:rPr>
      <w:rFonts w:ascii="Arial" w:hAnsi="Arial" w:eastAsia="宋体" w:cs="Arial"/>
      <w:color w:val="auto"/>
      <w:sz w:val="20"/>
    </w:rPr>
  </w:style>
  <w:style w:type="character" w:customStyle="1" w:styleId="396">
    <w:name w:val="EmailStyle3961"/>
    <w:uiPriority w:val="0"/>
    <w:rPr>
      <w:rFonts w:ascii="Arial" w:hAnsi="Arial" w:eastAsia="宋体" w:cs="Arial"/>
      <w:color w:val="auto"/>
      <w:sz w:val="20"/>
    </w:rPr>
  </w:style>
  <w:style w:type="character" w:customStyle="1" w:styleId="397">
    <w:name w:val="EmailStyle3971"/>
    <w:uiPriority w:val="0"/>
    <w:rPr>
      <w:rFonts w:ascii="Arial" w:hAnsi="Arial" w:eastAsia="宋体" w:cs="Arial"/>
      <w:color w:val="auto"/>
      <w:sz w:val="20"/>
    </w:rPr>
  </w:style>
  <w:style w:type="character" w:customStyle="1" w:styleId="398">
    <w:name w:val="EmailStyle3981"/>
    <w:uiPriority w:val="0"/>
    <w:rPr>
      <w:rFonts w:ascii="Arial" w:hAnsi="Arial" w:eastAsia="宋体" w:cs="Arial"/>
      <w:color w:val="auto"/>
      <w:sz w:val="20"/>
    </w:rPr>
  </w:style>
  <w:style w:type="character" w:customStyle="1" w:styleId="399">
    <w:name w:val="EmailStyle3991"/>
    <w:uiPriority w:val="0"/>
    <w:rPr>
      <w:rFonts w:ascii="Arial" w:hAnsi="Arial" w:eastAsia="宋体" w:cs="Arial"/>
      <w:color w:val="auto"/>
      <w:sz w:val="20"/>
    </w:rPr>
  </w:style>
  <w:style w:type="character" w:customStyle="1" w:styleId="400">
    <w:name w:val="EmailStyle4001"/>
    <w:uiPriority w:val="0"/>
    <w:rPr>
      <w:rFonts w:ascii="Arial" w:hAnsi="Arial" w:eastAsia="宋体" w:cs="Arial"/>
      <w:color w:val="auto"/>
      <w:sz w:val="20"/>
    </w:rPr>
  </w:style>
  <w:style w:type="character" w:customStyle="1" w:styleId="401">
    <w:name w:val="EmailStyle4011"/>
    <w:uiPriority w:val="0"/>
    <w:rPr>
      <w:rFonts w:ascii="Arial" w:hAnsi="Arial" w:eastAsia="宋体" w:cs="Arial"/>
      <w:color w:val="auto"/>
      <w:sz w:val="20"/>
    </w:rPr>
  </w:style>
  <w:style w:type="character" w:customStyle="1" w:styleId="402">
    <w:name w:val="EmailStyle4021"/>
    <w:uiPriority w:val="0"/>
    <w:rPr>
      <w:rFonts w:ascii="Arial" w:hAnsi="Arial" w:eastAsia="宋体" w:cs="Arial"/>
      <w:color w:val="auto"/>
      <w:sz w:val="20"/>
    </w:rPr>
  </w:style>
  <w:style w:type="character" w:customStyle="1" w:styleId="403">
    <w:name w:val="EmailStyle4031"/>
    <w:uiPriority w:val="0"/>
    <w:rPr>
      <w:rFonts w:ascii="Arial" w:hAnsi="Arial" w:eastAsia="宋体" w:cs="Arial"/>
      <w:color w:val="auto"/>
      <w:sz w:val="20"/>
    </w:rPr>
  </w:style>
  <w:style w:type="character" w:customStyle="1" w:styleId="404">
    <w:name w:val="EmailStyle4041"/>
    <w:uiPriority w:val="0"/>
    <w:rPr>
      <w:rFonts w:ascii="Arial" w:hAnsi="Arial" w:eastAsia="宋体" w:cs="Arial"/>
      <w:color w:val="auto"/>
      <w:sz w:val="20"/>
    </w:rPr>
  </w:style>
  <w:style w:type="character" w:customStyle="1" w:styleId="405">
    <w:name w:val="EmailStyle4051"/>
    <w:uiPriority w:val="0"/>
    <w:rPr>
      <w:rFonts w:ascii="Arial" w:hAnsi="Arial" w:eastAsia="宋体" w:cs="Arial"/>
      <w:color w:val="auto"/>
      <w:sz w:val="20"/>
    </w:rPr>
  </w:style>
  <w:style w:type="character" w:customStyle="1" w:styleId="406">
    <w:name w:val="EmailStyle4061"/>
    <w:uiPriority w:val="0"/>
    <w:rPr>
      <w:rFonts w:ascii="Arial" w:hAnsi="Arial" w:eastAsia="宋体" w:cs="Arial"/>
      <w:color w:val="auto"/>
      <w:sz w:val="20"/>
    </w:rPr>
  </w:style>
  <w:style w:type="character" w:customStyle="1" w:styleId="407">
    <w:name w:val="EmailStyle4071"/>
    <w:uiPriority w:val="0"/>
    <w:rPr>
      <w:rFonts w:ascii="Arial" w:hAnsi="Arial" w:eastAsia="宋体" w:cs="Arial"/>
      <w:color w:val="auto"/>
      <w:sz w:val="20"/>
    </w:rPr>
  </w:style>
  <w:style w:type="character" w:customStyle="1" w:styleId="408">
    <w:name w:val="EmailStyle4081"/>
    <w:uiPriority w:val="0"/>
    <w:rPr>
      <w:rFonts w:ascii="Arial" w:hAnsi="Arial" w:eastAsia="宋体" w:cs="Arial"/>
      <w:color w:val="auto"/>
      <w:sz w:val="20"/>
    </w:rPr>
  </w:style>
  <w:style w:type="character" w:customStyle="1" w:styleId="409">
    <w:name w:val="EmailStyle4091"/>
    <w:uiPriority w:val="0"/>
    <w:rPr>
      <w:rFonts w:ascii="Arial" w:hAnsi="Arial" w:eastAsia="宋体" w:cs="Arial"/>
      <w:color w:val="auto"/>
      <w:sz w:val="20"/>
    </w:rPr>
  </w:style>
  <w:style w:type="character" w:customStyle="1" w:styleId="410">
    <w:name w:val="EmailStyle4101"/>
    <w:uiPriority w:val="0"/>
    <w:rPr>
      <w:rFonts w:ascii="Arial" w:hAnsi="Arial" w:eastAsia="宋体" w:cs="Arial"/>
      <w:color w:val="auto"/>
      <w:sz w:val="20"/>
    </w:rPr>
  </w:style>
  <w:style w:type="character" w:customStyle="1" w:styleId="411">
    <w:name w:val="EmailStyle4111"/>
    <w:uiPriority w:val="0"/>
    <w:rPr>
      <w:rFonts w:ascii="Arial" w:hAnsi="Arial" w:eastAsia="宋体" w:cs="Arial"/>
      <w:color w:val="auto"/>
      <w:sz w:val="20"/>
    </w:rPr>
  </w:style>
  <w:style w:type="character" w:customStyle="1" w:styleId="412">
    <w:name w:val="EmailStyle4121"/>
    <w:uiPriority w:val="0"/>
    <w:rPr>
      <w:rFonts w:ascii="Arial" w:hAnsi="Arial" w:eastAsia="宋体" w:cs="Arial"/>
      <w:color w:val="auto"/>
      <w:sz w:val="20"/>
    </w:rPr>
  </w:style>
  <w:style w:type="character" w:customStyle="1" w:styleId="413">
    <w:name w:val="EmailStyle4131"/>
    <w:uiPriority w:val="0"/>
    <w:rPr>
      <w:rFonts w:ascii="Arial" w:hAnsi="Arial" w:eastAsia="宋体" w:cs="Arial"/>
      <w:color w:val="auto"/>
      <w:sz w:val="20"/>
    </w:rPr>
  </w:style>
  <w:style w:type="character" w:customStyle="1" w:styleId="414">
    <w:name w:val="EmailStyle4141"/>
    <w:uiPriority w:val="0"/>
    <w:rPr>
      <w:rFonts w:ascii="Arial" w:hAnsi="Arial" w:eastAsia="宋体" w:cs="Arial"/>
      <w:color w:val="auto"/>
      <w:sz w:val="20"/>
    </w:rPr>
  </w:style>
  <w:style w:type="character" w:customStyle="1" w:styleId="415">
    <w:name w:val="EmailStyle4151"/>
    <w:uiPriority w:val="0"/>
    <w:rPr>
      <w:rFonts w:ascii="Arial" w:hAnsi="Arial" w:eastAsia="宋体" w:cs="Arial"/>
      <w:color w:val="auto"/>
      <w:sz w:val="20"/>
    </w:rPr>
  </w:style>
  <w:style w:type="character" w:customStyle="1" w:styleId="416">
    <w:name w:val="EmailStyle4161"/>
    <w:uiPriority w:val="0"/>
    <w:rPr>
      <w:rFonts w:ascii="Arial" w:hAnsi="Arial" w:eastAsia="宋体" w:cs="Arial"/>
      <w:color w:val="auto"/>
      <w:sz w:val="20"/>
    </w:rPr>
  </w:style>
  <w:style w:type="character" w:customStyle="1" w:styleId="417">
    <w:name w:val="EmailStyle4171"/>
    <w:uiPriority w:val="0"/>
    <w:rPr>
      <w:rFonts w:ascii="Arial" w:hAnsi="Arial" w:eastAsia="宋体" w:cs="Arial"/>
      <w:color w:val="auto"/>
      <w:sz w:val="20"/>
    </w:rPr>
  </w:style>
  <w:style w:type="character" w:customStyle="1" w:styleId="418">
    <w:name w:val="EmailStyle4181"/>
    <w:uiPriority w:val="0"/>
    <w:rPr>
      <w:rFonts w:ascii="Arial" w:hAnsi="Arial" w:eastAsia="宋体" w:cs="Arial"/>
      <w:color w:val="auto"/>
      <w:sz w:val="20"/>
    </w:rPr>
  </w:style>
  <w:style w:type="character" w:customStyle="1" w:styleId="419">
    <w:name w:val="EmailStyle4191"/>
    <w:uiPriority w:val="0"/>
    <w:rPr>
      <w:rFonts w:ascii="Arial" w:hAnsi="Arial" w:eastAsia="宋体" w:cs="Arial"/>
      <w:color w:val="auto"/>
      <w:sz w:val="20"/>
    </w:rPr>
  </w:style>
  <w:style w:type="character" w:customStyle="1" w:styleId="420">
    <w:name w:val="EmailStyle4201"/>
    <w:uiPriority w:val="0"/>
    <w:rPr>
      <w:rFonts w:ascii="Arial" w:hAnsi="Arial" w:eastAsia="宋体" w:cs="Arial"/>
      <w:color w:val="auto"/>
      <w:sz w:val="20"/>
    </w:rPr>
  </w:style>
  <w:style w:type="character" w:customStyle="1" w:styleId="421">
    <w:name w:val="EmailStyle4211"/>
    <w:uiPriority w:val="0"/>
    <w:rPr>
      <w:rFonts w:ascii="Arial" w:hAnsi="Arial" w:eastAsia="宋体" w:cs="Arial"/>
      <w:color w:val="auto"/>
      <w:sz w:val="20"/>
    </w:rPr>
  </w:style>
  <w:style w:type="character" w:customStyle="1" w:styleId="422">
    <w:name w:val="EmailStyle4221"/>
    <w:uiPriority w:val="0"/>
    <w:rPr>
      <w:rFonts w:ascii="Arial" w:hAnsi="Arial" w:eastAsia="宋体" w:cs="Arial"/>
      <w:color w:val="auto"/>
      <w:sz w:val="20"/>
    </w:rPr>
  </w:style>
  <w:style w:type="character" w:customStyle="1" w:styleId="423">
    <w:name w:val="EmailStyle4231"/>
    <w:uiPriority w:val="0"/>
    <w:rPr>
      <w:rFonts w:ascii="Arial" w:hAnsi="Arial" w:eastAsia="宋体" w:cs="Arial"/>
      <w:color w:val="auto"/>
      <w:sz w:val="20"/>
    </w:rPr>
  </w:style>
  <w:style w:type="character" w:customStyle="1" w:styleId="424">
    <w:name w:val="EmailStyle4241"/>
    <w:uiPriority w:val="0"/>
    <w:rPr>
      <w:rFonts w:ascii="Arial" w:hAnsi="Arial" w:eastAsia="宋体" w:cs="Arial"/>
      <w:color w:val="auto"/>
      <w:sz w:val="20"/>
    </w:rPr>
  </w:style>
  <w:style w:type="character" w:customStyle="1" w:styleId="425">
    <w:name w:val="EmailStyle4251"/>
    <w:uiPriority w:val="0"/>
    <w:rPr>
      <w:rFonts w:ascii="Arial" w:hAnsi="Arial" w:eastAsia="宋体" w:cs="Arial"/>
      <w:color w:val="auto"/>
      <w:sz w:val="20"/>
    </w:rPr>
  </w:style>
  <w:style w:type="character" w:customStyle="1" w:styleId="426">
    <w:name w:val="EmailStyle4261"/>
    <w:uiPriority w:val="0"/>
    <w:rPr>
      <w:rFonts w:ascii="Arial" w:hAnsi="Arial" w:eastAsia="宋体" w:cs="Arial"/>
      <w:color w:val="auto"/>
      <w:sz w:val="20"/>
    </w:rPr>
  </w:style>
  <w:style w:type="character" w:customStyle="1" w:styleId="427">
    <w:name w:val="EmailStyle4271"/>
    <w:uiPriority w:val="0"/>
    <w:rPr>
      <w:rFonts w:ascii="Arial" w:hAnsi="Arial" w:eastAsia="宋体" w:cs="Arial"/>
      <w:color w:val="auto"/>
      <w:sz w:val="20"/>
    </w:rPr>
  </w:style>
  <w:style w:type="character" w:customStyle="1" w:styleId="428">
    <w:name w:val="EmailStyle4281"/>
    <w:uiPriority w:val="0"/>
    <w:rPr>
      <w:rFonts w:ascii="Arial" w:hAnsi="Arial" w:eastAsia="宋体" w:cs="Arial"/>
      <w:color w:val="auto"/>
      <w:sz w:val="20"/>
    </w:rPr>
  </w:style>
  <w:style w:type="character" w:customStyle="1" w:styleId="429">
    <w:name w:val="EmailStyle4291"/>
    <w:uiPriority w:val="0"/>
    <w:rPr>
      <w:rFonts w:ascii="Arial" w:hAnsi="Arial" w:eastAsia="宋体" w:cs="Arial"/>
      <w:color w:val="auto"/>
      <w:sz w:val="20"/>
    </w:rPr>
  </w:style>
  <w:style w:type="character" w:customStyle="1" w:styleId="430">
    <w:name w:val="EmailStyle4301"/>
    <w:uiPriority w:val="0"/>
    <w:rPr>
      <w:rFonts w:ascii="Arial" w:hAnsi="Arial" w:eastAsia="宋体" w:cs="Arial"/>
      <w:color w:val="auto"/>
      <w:sz w:val="20"/>
    </w:rPr>
  </w:style>
  <w:style w:type="character" w:customStyle="1" w:styleId="431">
    <w:name w:val="EmailStyle4311"/>
    <w:uiPriority w:val="0"/>
    <w:rPr>
      <w:rFonts w:ascii="Arial" w:hAnsi="Arial" w:eastAsia="宋体" w:cs="Arial"/>
      <w:color w:val="auto"/>
      <w:sz w:val="20"/>
    </w:rPr>
  </w:style>
  <w:style w:type="character" w:customStyle="1" w:styleId="432">
    <w:name w:val="EmailStyle4321"/>
    <w:uiPriority w:val="0"/>
    <w:rPr>
      <w:rFonts w:ascii="Arial" w:hAnsi="Arial" w:eastAsia="宋体" w:cs="Arial"/>
      <w:color w:val="auto"/>
      <w:sz w:val="20"/>
    </w:rPr>
  </w:style>
  <w:style w:type="character" w:customStyle="1" w:styleId="433">
    <w:name w:val="EmailStyle4331"/>
    <w:uiPriority w:val="0"/>
    <w:rPr>
      <w:rFonts w:ascii="Arial" w:hAnsi="Arial" w:eastAsia="宋体" w:cs="Arial"/>
      <w:color w:val="auto"/>
      <w:sz w:val="20"/>
    </w:rPr>
  </w:style>
  <w:style w:type="character" w:customStyle="1" w:styleId="434">
    <w:name w:val="EmailStyle4341"/>
    <w:uiPriority w:val="0"/>
    <w:rPr>
      <w:rFonts w:ascii="Arial" w:hAnsi="Arial" w:eastAsia="宋体" w:cs="Arial"/>
      <w:color w:val="auto"/>
      <w:sz w:val="20"/>
    </w:rPr>
  </w:style>
  <w:style w:type="character" w:customStyle="1" w:styleId="435">
    <w:name w:val="EmailStyle4351"/>
    <w:uiPriority w:val="0"/>
    <w:rPr>
      <w:rFonts w:ascii="Arial" w:hAnsi="Arial" w:eastAsia="宋体" w:cs="Arial"/>
      <w:color w:val="auto"/>
      <w:sz w:val="20"/>
    </w:rPr>
  </w:style>
  <w:style w:type="character" w:customStyle="1" w:styleId="436">
    <w:name w:val="EmailStyle4361"/>
    <w:uiPriority w:val="0"/>
    <w:rPr>
      <w:rFonts w:ascii="Arial" w:hAnsi="Arial" w:eastAsia="宋体" w:cs="Arial"/>
      <w:color w:val="auto"/>
      <w:sz w:val="20"/>
    </w:rPr>
  </w:style>
  <w:style w:type="character" w:customStyle="1" w:styleId="437">
    <w:name w:val="EmailStyle4371"/>
    <w:uiPriority w:val="0"/>
    <w:rPr>
      <w:rFonts w:ascii="Arial" w:hAnsi="Arial" w:eastAsia="宋体" w:cs="Arial"/>
      <w:color w:val="auto"/>
      <w:sz w:val="20"/>
    </w:rPr>
  </w:style>
  <w:style w:type="character" w:customStyle="1" w:styleId="438">
    <w:name w:val="EmailStyle4381"/>
    <w:uiPriority w:val="0"/>
    <w:rPr>
      <w:rFonts w:ascii="Arial" w:hAnsi="Arial" w:eastAsia="宋体" w:cs="Arial"/>
      <w:color w:val="auto"/>
      <w:sz w:val="20"/>
    </w:rPr>
  </w:style>
  <w:style w:type="character" w:customStyle="1" w:styleId="439">
    <w:name w:val="EmailStyle4391"/>
    <w:uiPriority w:val="0"/>
    <w:rPr>
      <w:rFonts w:ascii="Arial" w:hAnsi="Arial" w:eastAsia="宋体" w:cs="Arial"/>
      <w:color w:val="auto"/>
      <w:sz w:val="20"/>
    </w:rPr>
  </w:style>
  <w:style w:type="character" w:customStyle="1" w:styleId="440">
    <w:name w:val="EmailStyle4401"/>
    <w:uiPriority w:val="0"/>
    <w:rPr>
      <w:rFonts w:ascii="Arial" w:hAnsi="Arial" w:eastAsia="宋体" w:cs="Arial"/>
      <w:color w:val="auto"/>
      <w:sz w:val="20"/>
    </w:rPr>
  </w:style>
  <w:style w:type="character" w:customStyle="1" w:styleId="441">
    <w:name w:val="EmailStyle4411"/>
    <w:uiPriority w:val="0"/>
    <w:rPr>
      <w:rFonts w:ascii="Arial" w:hAnsi="Arial" w:eastAsia="宋体" w:cs="Arial"/>
      <w:color w:val="auto"/>
      <w:sz w:val="20"/>
    </w:rPr>
  </w:style>
  <w:style w:type="paragraph" w:customStyle="1" w:styleId="442">
    <w:name w:val="Char Char Char Char Char Char Char2"/>
    <w:basedOn w:val="1"/>
    <w:uiPriority w:val="0"/>
    <w:pPr>
      <w:widowControl/>
      <w:tabs>
        <w:tab w:val="center" w:pos="4201"/>
        <w:tab w:val="right" w:leader="dot" w:pos="9298"/>
      </w:tabs>
      <w:autoSpaceDE w:val="0"/>
      <w:autoSpaceDN w:val="0"/>
      <w:spacing w:line="360" w:lineRule="auto"/>
      <w:ind w:firstLine="200" w:firstLineChars="200"/>
    </w:pPr>
    <w:rPr>
      <w:rFonts w:ascii="宋体"/>
      <w:kern w:val="0"/>
      <w:szCs w:val="20"/>
      <w:lang/>
    </w:rPr>
  </w:style>
  <w:style w:type="character" w:customStyle="1" w:styleId="443">
    <w:name w:val="EmailStyle4431"/>
    <w:uiPriority w:val="0"/>
    <w:rPr>
      <w:rFonts w:ascii="Arial" w:hAnsi="Arial" w:eastAsia="宋体" w:cs="Arial"/>
      <w:color w:val="auto"/>
      <w:sz w:val="20"/>
    </w:rPr>
  </w:style>
  <w:style w:type="character" w:customStyle="1" w:styleId="444">
    <w:name w:val="EmailStyle4441"/>
    <w:uiPriority w:val="0"/>
    <w:rPr>
      <w:rFonts w:ascii="Arial" w:hAnsi="Arial" w:eastAsia="宋体" w:cs="Arial"/>
      <w:color w:val="auto"/>
      <w:sz w:val="20"/>
    </w:rPr>
  </w:style>
  <w:style w:type="character" w:customStyle="1" w:styleId="445">
    <w:name w:val="EmailStyle4451"/>
    <w:uiPriority w:val="0"/>
    <w:rPr>
      <w:rFonts w:ascii="Arial" w:hAnsi="Arial" w:eastAsia="宋体" w:cs="Arial"/>
      <w:color w:val="auto"/>
      <w:sz w:val="20"/>
    </w:rPr>
  </w:style>
  <w:style w:type="character" w:customStyle="1" w:styleId="446">
    <w:name w:val="EmailStyle4461"/>
    <w:uiPriority w:val="0"/>
    <w:rPr>
      <w:rFonts w:ascii="Arial" w:hAnsi="Arial" w:eastAsia="宋体" w:cs="Arial"/>
      <w:color w:val="auto"/>
      <w:sz w:val="20"/>
    </w:rPr>
  </w:style>
  <w:style w:type="character" w:customStyle="1" w:styleId="447">
    <w:name w:val="EmailStyle4471"/>
    <w:uiPriority w:val="0"/>
    <w:rPr>
      <w:rFonts w:ascii="Arial" w:hAnsi="Arial" w:eastAsia="宋体" w:cs="Arial"/>
      <w:color w:val="auto"/>
      <w:sz w:val="20"/>
    </w:rPr>
  </w:style>
  <w:style w:type="character" w:customStyle="1" w:styleId="448">
    <w:name w:val="EmailStyle4481"/>
    <w:uiPriority w:val="0"/>
    <w:rPr>
      <w:rFonts w:ascii="Arial" w:hAnsi="Arial" w:eastAsia="宋体" w:cs="Arial"/>
      <w:color w:val="auto"/>
      <w:sz w:val="20"/>
    </w:rPr>
  </w:style>
  <w:style w:type="character" w:customStyle="1" w:styleId="449">
    <w:name w:val="EmailStyle4491"/>
    <w:uiPriority w:val="0"/>
    <w:rPr>
      <w:rFonts w:ascii="Arial" w:hAnsi="Arial" w:eastAsia="宋体" w:cs="Arial"/>
      <w:color w:val="auto"/>
      <w:sz w:val="20"/>
    </w:rPr>
  </w:style>
  <w:style w:type="character" w:customStyle="1" w:styleId="450">
    <w:name w:val="EmailStyle4501"/>
    <w:uiPriority w:val="0"/>
    <w:rPr>
      <w:rFonts w:ascii="Arial" w:hAnsi="Arial" w:eastAsia="宋体" w:cs="Arial"/>
      <w:color w:val="auto"/>
      <w:sz w:val="20"/>
    </w:rPr>
  </w:style>
  <w:style w:type="character" w:customStyle="1" w:styleId="451">
    <w:name w:val="EmailStyle4511"/>
    <w:uiPriority w:val="0"/>
    <w:rPr>
      <w:rFonts w:ascii="Arial" w:hAnsi="Arial" w:eastAsia="宋体" w:cs="Arial"/>
      <w:color w:val="auto"/>
      <w:sz w:val="20"/>
    </w:rPr>
  </w:style>
  <w:style w:type="character" w:customStyle="1" w:styleId="452">
    <w:name w:val="EmailStyle4521"/>
    <w:uiPriority w:val="0"/>
    <w:rPr>
      <w:rFonts w:ascii="Arial" w:hAnsi="Arial" w:eastAsia="宋体" w:cs="Arial"/>
      <w:color w:val="auto"/>
      <w:sz w:val="20"/>
    </w:rPr>
  </w:style>
  <w:style w:type="character" w:customStyle="1" w:styleId="453">
    <w:name w:val="EmailStyle4531"/>
    <w:uiPriority w:val="0"/>
    <w:rPr>
      <w:rFonts w:ascii="Arial" w:hAnsi="Arial" w:eastAsia="宋体" w:cs="Arial"/>
      <w:color w:val="auto"/>
      <w:sz w:val="20"/>
    </w:rPr>
  </w:style>
  <w:style w:type="character" w:customStyle="1" w:styleId="454">
    <w:name w:val="EmailStyle4541"/>
    <w:uiPriority w:val="0"/>
    <w:rPr>
      <w:rFonts w:ascii="Arial" w:hAnsi="Arial" w:eastAsia="宋体" w:cs="Arial"/>
      <w:color w:val="auto"/>
      <w:sz w:val="20"/>
    </w:rPr>
  </w:style>
  <w:style w:type="character" w:customStyle="1" w:styleId="455">
    <w:name w:val="EmailStyle4551"/>
    <w:uiPriority w:val="0"/>
    <w:rPr>
      <w:rFonts w:ascii="Arial" w:hAnsi="Arial" w:eastAsia="宋体" w:cs="Arial"/>
      <w:color w:val="auto"/>
      <w:sz w:val="20"/>
    </w:rPr>
  </w:style>
  <w:style w:type="character" w:customStyle="1" w:styleId="456">
    <w:name w:val="EmailStyle4561"/>
    <w:uiPriority w:val="0"/>
    <w:rPr>
      <w:rFonts w:ascii="Arial" w:hAnsi="Arial" w:eastAsia="宋体" w:cs="Arial"/>
      <w:color w:val="auto"/>
      <w:sz w:val="20"/>
    </w:rPr>
  </w:style>
  <w:style w:type="character" w:customStyle="1" w:styleId="457">
    <w:name w:val="EmailStyle4571"/>
    <w:uiPriority w:val="0"/>
    <w:rPr>
      <w:rFonts w:ascii="Arial" w:hAnsi="Arial" w:eastAsia="宋体" w:cs="Arial"/>
      <w:color w:val="auto"/>
      <w:sz w:val="20"/>
    </w:rPr>
  </w:style>
  <w:style w:type="character" w:customStyle="1" w:styleId="458">
    <w:name w:val="EmailStyle4581"/>
    <w:uiPriority w:val="0"/>
    <w:rPr>
      <w:rFonts w:ascii="Arial" w:hAnsi="Arial" w:eastAsia="宋体" w:cs="Arial"/>
      <w:color w:val="auto"/>
      <w:sz w:val="20"/>
    </w:rPr>
  </w:style>
  <w:style w:type="character" w:customStyle="1" w:styleId="459">
    <w:name w:val="EmailStyle4591"/>
    <w:uiPriority w:val="0"/>
    <w:rPr>
      <w:rFonts w:ascii="Arial" w:hAnsi="Arial" w:eastAsia="宋体" w:cs="Arial"/>
      <w:color w:val="auto"/>
      <w:sz w:val="20"/>
    </w:rPr>
  </w:style>
  <w:style w:type="character" w:customStyle="1" w:styleId="460">
    <w:name w:val="EmailStyle4601"/>
    <w:uiPriority w:val="0"/>
    <w:rPr>
      <w:rFonts w:ascii="Arial" w:hAnsi="Arial" w:eastAsia="宋体" w:cs="Arial"/>
      <w:color w:val="auto"/>
      <w:sz w:val="20"/>
    </w:rPr>
  </w:style>
  <w:style w:type="character" w:customStyle="1" w:styleId="461">
    <w:name w:val="EmailStyle4611"/>
    <w:uiPriority w:val="0"/>
    <w:rPr>
      <w:rFonts w:ascii="Arial" w:hAnsi="Arial" w:eastAsia="宋体" w:cs="Arial"/>
      <w:color w:val="auto"/>
      <w:sz w:val="20"/>
    </w:rPr>
  </w:style>
  <w:style w:type="character" w:customStyle="1" w:styleId="462">
    <w:name w:val="EmailStyle4621"/>
    <w:uiPriority w:val="0"/>
    <w:rPr>
      <w:rFonts w:ascii="Arial" w:hAnsi="Arial" w:eastAsia="宋体" w:cs="Arial"/>
      <w:color w:val="auto"/>
      <w:sz w:val="20"/>
    </w:rPr>
  </w:style>
  <w:style w:type="character" w:customStyle="1" w:styleId="463">
    <w:name w:val="EmailStyle4631"/>
    <w:uiPriority w:val="0"/>
    <w:rPr>
      <w:rFonts w:ascii="Arial" w:hAnsi="Arial" w:eastAsia="宋体" w:cs="Arial"/>
      <w:color w:val="auto"/>
      <w:sz w:val="20"/>
    </w:rPr>
  </w:style>
  <w:style w:type="character" w:customStyle="1" w:styleId="464">
    <w:name w:val="EmailStyle4641"/>
    <w:uiPriority w:val="0"/>
    <w:rPr>
      <w:rFonts w:ascii="Arial" w:hAnsi="Arial" w:eastAsia="宋体" w:cs="Arial"/>
      <w:color w:val="auto"/>
      <w:sz w:val="20"/>
    </w:rPr>
  </w:style>
  <w:style w:type="character" w:customStyle="1" w:styleId="465">
    <w:name w:val="EmailStyle4651"/>
    <w:uiPriority w:val="0"/>
    <w:rPr>
      <w:rFonts w:ascii="Arial" w:hAnsi="Arial" w:eastAsia="宋体" w:cs="Arial"/>
      <w:color w:val="auto"/>
      <w:sz w:val="20"/>
    </w:rPr>
  </w:style>
  <w:style w:type="character" w:customStyle="1" w:styleId="466">
    <w:name w:val="EmailStyle4661"/>
    <w:uiPriority w:val="0"/>
    <w:rPr>
      <w:rFonts w:ascii="Arial" w:hAnsi="Arial" w:eastAsia="宋体" w:cs="Arial"/>
      <w:color w:val="auto"/>
      <w:sz w:val="20"/>
    </w:rPr>
  </w:style>
  <w:style w:type="character" w:customStyle="1" w:styleId="467">
    <w:name w:val="EmailStyle4671"/>
    <w:uiPriority w:val="0"/>
    <w:rPr>
      <w:rFonts w:ascii="Arial" w:hAnsi="Arial" w:eastAsia="宋体" w:cs="Arial"/>
      <w:color w:val="auto"/>
      <w:sz w:val="20"/>
    </w:rPr>
  </w:style>
  <w:style w:type="character" w:customStyle="1" w:styleId="468">
    <w:name w:val="EmailStyle4681"/>
    <w:uiPriority w:val="0"/>
    <w:rPr>
      <w:rFonts w:ascii="Arial" w:hAnsi="Arial" w:eastAsia="宋体" w:cs="Arial"/>
      <w:color w:val="auto"/>
      <w:sz w:val="20"/>
    </w:rPr>
  </w:style>
  <w:style w:type="character" w:customStyle="1" w:styleId="469">
    <w:name w:val="EmailStyle4691"/>
    <w:uiPriority w:val="0"/>
    <w:rPr>
      <w:rFonts w:ascii="Arial" w:hAnsi="Arial" w:eastAsia="宋体" w:cs="Arial"/>
      <w:color w:val="auto"/>
      <w:sz w:val="20"/>
    </w:rPr>
  </w:style>
  <w:style w:type="character" w:customStyle="1" w:styleId="470">
    <w:name w:val="EmailStyle4701"/>
    <w:uiPriority w:val="0"/>
    <w:rPr>
      <w:rFonts w:ascii="Arial" w:hAnsi="Arial" w:eastAsia="宋体" w:cs="Arial"/>
      <w:color w:val="auto"/>
      <w:sz w:val="20"/>
    </w:rPr>
  </w:style>
  <w:style w:type="character" w:customStyle="1" w:styleId="471">
    <w:name w:val="EmailStyle4711"/>
    <w:uiPriority w:val="0"/>
    <w:rPr>
      <w:rFonts w:ascii="Arial" w:hAnsi="Arial" w:eastAsia="宋体" w:cs="Arial"/>
      <w:color w:val="auto"/>
      <w:sz w:val="20"/>
    </w:rPr>
  </w:style>
  <w:style w:type="character" w:customStyle="1" w:styleId="472">
    <w:name w:val="EmailStyle4721"/>
    <w:uiPriority w:val="0"/>
    <w:rPr>
      <w:rFonts w:ascii="Arial" w:hAnsi="Arial" w:eastAsia="宋体" w:cs="Arial"/>
      <w:color w:val="auto"/>
      <w:sz w:val="20"/>
    </w:rPr>
  </w:style>
  <w:style w:type="character" w:customStyle="1" w:styleId="473">
    <w:name w:val="EmailStyle4731"/>
    <w:uiPriority w:val="0"/>
    <w:rPr>
      <w:rFonts w:ascii="Arial" w:hAnsi="Arial" w:eastAsia="宋体" w:cs="Arial"/>
      <w:color w:val="auto"/>
      <w:sz w:val="20"/>
    </w:rPr>
  </w:style>
  <w:style w:type="character" w:customStyle="1" w:styleId="474">
    <w:name w:val="EmailStyle4741"/>
    <w:uiPriority w:val="0"/>
    <w:rPr>
      <w:rFonts w:ascii="Arial" w:hAnsi="Arial" w:eastAsia="宋体" w:cs="Arial"/>
      <w:color w:val="auto"/>
      <w:sz w:val="20"/>
    </w:rPr>
  </w:style>
  <w:style w:type="character" w:customStyle="1" w:styleId="475">
    <w:name w:val="EmailStyle4751"/>
    <w:uiPriority w:val="0"/>
    <w:rPr>
      <w:rFonts w:ascii="Arial" w:hAnsi="Arial" w:eastAsia="宋体" w:cs="Arial"/>
      <w:color w:val="auto"/>
      <w:sz w:val="20"/>
    </w:rPr>
  </w:style>
  <w:style w:type="character" w:customStyle="1" w:styleId="476">
    <w:name w:val="EmailStyle4761"/>
    <w:uiPriority w:val="0"/>
    <w:rPr>
      <w:rFonts w:ascii="Arial" w:hAnsi="Arial" w:eastAsia="宋体" w:cs="Arial"/>
      <w:color w:val="auto"/>
      <w:sz w:val="20"/>
    </w:rPr>
  </w:style>
  <w:style w:type="character" w:customStyle="1" w:styleId="477">
    <w:name w:val="EmailStyle4771"/>
    <w:uiPriority w:val="0"/>
    <w:rPr>
      <w:rFonts w:ascii="Arial" w:hAnsi="Arial" w:eastAsia="宋体" w:cs="Arial"/>
      <w:color w:val="auto"/>
      <w:sz w:val="20"/>
    </w:rPr>
  </w:style>
  <w:style w:type="character" w:customStyle="1" w:styleId="478">
    <w:name w:val="EmailStyle4781"/>
    <w:uiPriority w:val="0"/>
    <w:rPr>
      <w:rFonts w:ascii="Arial" w:hAnsi="Arial" w:eastAsia="宋体" w:cs="Arial"/>
      <w:color w:val="auto"/>
      <w:sz w:val="20"/>
    </w:rPr>
  </w:style>
  <w:style w:type="character" w:customStyle="1" w:styleId="479">
    <w:name w:val="EmailStyle4791"/>
    <w:uiPriority w:val="0"/>
    <w:rPr>
      <w:rFonts w:ascii="Arial" w:hAnsi="Arial" w:eastAsia="宋体" w:cs="Arial"/>
      <w:color w:val="auto"/>
      <w:sz w:val="20"/>
    </w:rPr>
  </w:style>
  <w:style w:type="character" w:customStyle="1" w:styleId="480">
    <w:name w:val="EmailStyle4801"/>
    <w:uiPriority w:val="0"/>
    <w:rPr>
      <w:rFonts w:ascii="Arial" w:hAnsi="Arial" w:eastAsia="宋体" w:cs="Arial"/>
      <w:color w:val="auto"/>
      <w:sz w:val="20"/>
    </w:rPr>
  </w:style>
  <w:style w:type="character" w:customStyle="1" w:styleId="481">
    <w:name w:val="EmailStyle4811"/>
    <w:uiPriority w:val="0"/>
    <w:rPr>
      <w:rFonts w:ascii="Arial" w:hAnsi="Arial" w:eastAsia="宋体" w:cs="Arial"/>
      <w:color w:val="auto"/>
      <w:sz w:val="20"/>
    </w:rPr>
  </w:style>
  <w:style w:type="character" w:customStyle="1" w:styleId="482">
    <w:name w:val="EmailStyle4821"/>
    <w:uiPriority w:val="0"/>
    <w:rPr>
      <w:rFonts w:ascii="Arial" w:hAnsi="Arial" w:eastAsia="宋体" w:cs="Arial"/>
      <w:color w:val="auto"/>
      <w:sz w:val="20"/>
    </w:rPr>
  </w:style>
  <w:style w:type="character" w:customStyle="1" w:styleId="483">
    <w:name w:val="EmailStyle4831"/>
    <w:uiPriority w:val="0"/>
    <w:rPr>
      <w:rFonts w:ascii="Arial" w:hAnsi="Arial" w:eastAsia="宋体" w:cs="Arial"/>
      <w:color w:val="auto"/>
      <w:sz w:val="20"/>
    </w:rPr>
  </w:style>
  <w:style w:type="character" w:customStyle="1" w:styleId="484">
    <w:name w:val="EmailStyle4841"/>
    <w:uiPriority w:val="0"/>
    <w:rPr>
      <w:rFonts w:ascii="Arial" w:hAnsi="Arial" w:eastAsia="宋体" w:cs="Arial"/>
      <w:color w:val="auto"/>
      <w:sz w:val="20"/>
    </w:rPr>
  </w:style>
  <w:style w:type="character" w:customStyle="1" w:styleId="485">
    <w:name w:val="EmailStyle4851"/>
    <w:uiPriority w:val="0"/>
    <w:rPr>
      <w:rFonts w:ascii="Arial" w:hAnsi="Arial" w:eastAsia="宋体" w:cs="Arial"/>
      <w:color w:val="auto"/>
      <w:sz w:val="20"/>
    </w:rPr>
  </w:style>
  <w:style w:type="character" w:customStyle="1" w:styleId="486">
    <w:name w:val="EmailStyle4861"/>
    <w:uiPriority w:val="0"/>
    <w:rPr>
      <w:rFonts w:ascii="Arial" w:hAnsi="Arial" w:eastAsia="宋体" w:cs="Arial"/>
      <w:color w:val="auto"/>
      <w:sz w:val="20"/>
    </w:rPr>
  </w:style>
  <w:style w:type="character" w:customStyle="1" w:styleId="487">
    <w:name w:val="EmailStyle4871"/>
    <w:uiPriority w:val="0"/>
    <w:rPr>
      <w:rFonts w:ascii="Arial" w:hAnsi="Arial" w:eastAsia="宋体" w:cs="Arial"/>
      <w:color w:val="auto"/>
      <w:sz w:val="20"/>
    </w:rPr>
  </w:style>
  <w:style w:type="character" w:customStyle="1" w:styleId="488">
    <w:name w:val="EmailStyle4881"/>
    <w:uiPriority w:val="0"/>
    <w:rPr>
      <w:rFonts w:ascii="Arial" w:hAnsi="Arial" w:eastAsia="宋体" w:cs="Arial"/>
      <w:color w:val="auto"/>
      <w:sz w:val="20"/>
    </w:rPr>
  </w:style>
  <w:style w:type="character" w:customStyle="1" w:styleId="489">
    <w:name w:val="EmailStyle4891"/>
    <w:uiPriority w:val="0"/>
    <w:rPr>
      <w:rFonts w:ascii="Arial" w:hAnsi="Arial" w:eastAsia="宋体" w:cs="Arial"/>
      <w:color w:val="auto"/>
      <w:sz w:val="20"/>
    </w:rPr>
  </w:style>
  <w:style w:type="character" w:customStyle="1" w:styleId="490">
    <w:name w:val="EmailStyle4901"/>
    <w:uiPriority w:val="0"/>
    <w:rPr>
      <w:rFonts w:ascii="Arial" w:hAnsi="Arial" w:eastAsia="宋体" w:cs="Arial"/>
      <w:color w:val="auto"/>
      <w:sz w:val="20"/>
    </w:rPr>
  </w:style>
  <w:style w:type="character" w:customStyle="1" w:styleId="491">
    <w:name w:val="EmailStyle4911"/>
    <w:uiPriority w:val="0"/>
    <w:rPr>
      <w:rFonts w:ascii="Arial" w:hAnsi="Arial" w:eastAsia="宋体" w:cs="Arial"/>
      <w:color w:val="auto"/>
      <w:sz w:val="20"/>
    </w:rPr>
  </w:style>
  <w:style w:type="character" w:customStyle="1" w:styleId="492">
    <w:name w:val="EmailStyle4921"/>
    <w:uiPriority w:val="0"/>
    <w:rPr>
      <w:rFonts w:ascii="Arial" w:hAnsi="Arial" w:eastAsia="宋体" w:cs="Arial"/>
      <w:color w:val="auto"/>
      <w:sz w:val="20"/>
    </w:rPr>
  </w:style>
  <w:style w:type="character" w:customStyle="1" w:styleId="493">
    <w:name w:val="EmailStyle4931"/>
    <w:uiPriority w:val="0"/>
    <w:rPr>
      <w:rFonts w:ascii="Arial" w:hAnsi="Arial" w:eastAsia="宋体" w:cs="Arial"/>
      <w:color w:val="auto"/>
      <w:sz w:val="20"/>
    </w:rPr>
  </w:style>
  <w:style w:type="character" w:customStyle="1" w:styleId="494">
    <w:name w:val="EmailStyle4941"/>
    <w:uiPriority w:val="0"/>
    <w:rPr>
      <w:rFonts w:ascii="Arial" w:hAnsi="Arial" w:eastAsia="宋体" w:cs="Arial"/>
      <w:color w:val="auto"/>
      <w:sz w:val="20"/>
    </w:rPr>
  </w:style>
  <w:style w:type="character" w:customStyle="1" w:styleId="495">
    <w:name w:val="EmailStyle4951"/>
    <w:uiPriority w:val="0"/>
    <w:rPr>
      <w:rFonts w:ascii="Arial" w:hAnsi="Arial" w:eastAsia="宋体" w:cs="Arial"/>
      <w:color w:val="auto"/>
      <w:sz w:val="20"/>
    </w:rPr>
  </w:style>
  <w:style w:type="character" w:customStyle="1" w:styleId="496">
    <w:name w:val="EmailStyle4961"/>
    <w:uiPriority w:val="0"/>
    <w:rPr>
      <w:rFonts w:ascii="Arial" w:hAnsi="Arial" w:eastAsia="宋体" w:cs="Arial"/>
      <w:color w:val="auto"/>
      <w:sz w:val="20"/>
    </w:rPr>
  </w:style>
  <w:style w:type="character" w:customStyle="1" w:styleId="497">
    <w:name w:val="EmailStyle4971"/>
    <w:uiPriority w:val="0"/>
    <w:rPr>
      <w:rFonts w:ascii="Arial" w:hAnsi="Arial" w:eastAsia="宋体" w:cs="Arial"/>
      <w:color w:val="auto"/>
      <w:sz w:val="20"/>
    </w:rPr>
  </w:style>
  <w:style w:type="character" w:customStyle="1" w:styleId="498">
    <w:name w:val="EmailStyle4981"/>
    <w:uiPriority w:val="0"/>
    <w:rPr>
      <w:rFonts w:ascii="Arial" w:hAnsi="Arial" w:eastAsia="宋体" w:cs="Arial"/>
      <w:color w:val="auto"/>
      <w:sz w:val="20"/>
    </w:rPr>
  </w:style>
  <w:style w:type="character" w:customStyle="1" w:styleId="499">
    <w:name w:val="EmailStyle4991"/>
    <w:uiPriority w:val="0"/>
    <w:rPr>
      <w:rFonts w:ascii="Arial" w:hAnsi="Arial" w:eastAsia="宋体" w:cs="Arial"/>
      <w:color w:val="auto"/>
      <w:sz w:val="20"/>
    </w:rPr>
  </w:style>
  <w:style w:type="character" w:customStyle="1" w:styleId="500">
    <w:name w:val="EmailStyle5001"/>
    <w:uiPriority w:val="0"/>
    <w:rPr>
      <w:rFonts w:ascii="Arial" w:hAnsi="Arial" w:eastAsia="宋体" w:cs="Arial"/>
      <w:color w:val="auto"/>
      <w:sz w:val="20"/>
    </w:rPr>
  </w:style>
  <w:style w:type="character" w:customStyle="1" w:styleId="501">
    <w:name w:val="EmailStyle5011"/>
    <w:uiPriority w:val="0"/>
    <w:rPr>
      <w:rFonts w:ascii="Arial" w:hAnsi="Arial" w:eastAsia="宋体" w:cs="Arial"/>
      <w:color w:val="auto"/>
      <w:sz w:val="20"/>
    </w:rPr>
  </w:style>
  <w:style w:type="character" w:customStyle="1" w:styleId="502">
    <w:name w:val="EmailStyle5021"/>
    <w:uiPriority w:val="0"/>
    <w:rPr>
      <w:rFonts w:ascii="Arial" w:hAnsi="Arial" w:eastAsia="宋体" w:cs="Arial"/>
      <w:color w:val="auto"/>
      <w:sz w:val="20"/>
    </w:rPr>
  </w:style>
  <w:style w:type="character" w:customStyle="1" w:styleId="503">
    <w:name w:val="EmailStyle5031"/>
    <w:uiPriority w:val="0"/>
    <w:rPr>
      <w:rFonts w:ascii="Arial" w:hAnsi="Arial" w:eastAsia="宋体" w:cs="Arial"/>
      <w:color w:val="auto"/>
      <w:sz w:val="20"/>
    </w:rPr>
  </w:style>
  <w:style w:type="character" w:customStyle="1" w:styleId="504">
    <w:name w:val="EmailStyle5041"/>
    <w:uiPriority w:val="0"/>
    <w:rPr>
      <w:rFonts w:ascii="Arial" w:hAnsi="Arial" w:eastAsia="宋体" w:cs="Arial"/>
      <w:color w:val="auto"/>
      <w:sz w:val="20"/>
    </w:rPr>
  </w:style>
  <w:style w:type="character" w:customStyle="1" w:styleId="505">
    <w:name w:val="EmailStyle5051"/>
    <w:uiPriority w:val="0"/>
    <w:rPr>
      <w:rFonts w:ascii="Arial" w:hAnsi="Arial" w:eastAsia="宋体" w:cs="Arial"/>
      <w:color w:val="auto"/>
      <w:sz w:val="20"/>
    </w:rPr>
  </w:style>
  <w:style w:type="character" w:customStyle="1" w:styleId="506">
    <w:name w:val="EmailStyle5061"/>
    <w:uiPriority w:val="0"/>
    <w:rPr>
      <w:rFonts w:ascii="Arial" w:hAnsi="Arial" w:eastAsia="宋体" w:cs="Arial"/>
      <w:color w:val="auto"/>
      <w:sz w:val="20"/>
    </w:rPr>
  </w:style>
  <w:style w:type="character" w:customStyle="1" w:styleId="507">
    <w:name w:val="EmailStyle5071"/>
    <w:uiPriority w:val="0"/>
    <w:rPr>
      <w:rFonts w:ascii="Arial" w:hAnsi="Arial" w:eastAsia="宋体" w:cs="Arial"/>
      <w:color w:val="auto"/>
      <w:sz w:val="20"/>
    </w:rPr>
  </w:style>
  <w:style w:type="character" w:customStyle="1" w:styleId="508">
    <w:name w:val="EmailStyle5081"/>
    <w:uiPriority w:val="0"/>
    <w:rPr>
      <w:rFonts w:ascii="Arial" w:hAnsi="Arial" w:eastAsia="宋体" w:cs="Arial"/>
      <w:color w:val="auto"/>
      <w:sz w:val="20"/>
    </w:rPr>
  </w:style>
  <w:style w:type="character" w:customStyle="1" w:styleId="509">
    <w:name w:val="EmailStyle5091"/>
    <w:uiPriority w:val="0"/>
    <w:rPr>
      <w:rFonts w:ascii="Arial" w:hAnsi="Arial" w:eastAsia="宋体" w:cs="Arial"/>
      <w:color w:val="auto"/>
      <w:sz w:val="20"/>
    </w:rPr>
  </w:style>
  <w:style w:type="character" w:customStyle="1" w:styleId="510">
    <w:name w:val="EmailStyle5101"/>
    <w:uiPriority w:val="0"/>
    <w:rPr>
      <w:rFonts w:ascii="Arial" w:hAnsi="Arial" w:eastAsia="宋体" w:cs="Arial"/>
      <w:color w:val="auto"/>
      <w:sz w:val="20"/>
    </w:rPr>
  </w:style>
  <w:style w:type="character" w:customStyle="1" w:styleId="511">
    <w:name w:val="EmailStyle5111"/>
    <w:uiPriority w:val="0"/>
    <w:rPr>
      <w:rFonts w:ascii="Arial" w:hAnsi="Arial" w:eastAsia="宋体" w:cs="Arial"/>
      <w:color w:val="auto"/>
      <w:sz w:val="20"/>
    </w:rPr>
  </w:style>
  <w:style w:type="character" w:customStyle="1" w:styleId="512">
    <w:name w:val="EmailStyle5121"/>
    <w:uiPriority w:val="0"/>
    <w:rPr>
      <w:rFonts w:ascii="Arial" w:hAnsi="Arial" w:eastAsia="宋体" w:cs="Arial"/>
      <w:color w:val="auto"/>
      <w:sz w:val="20"/>
    </w:rPr>
  </w:style>
  <w:style w:type="character" w:customStyle="1" w:styleId="513">
    <w:name w:val="EmailStyle5131"/>
    <w:uiPriority w:val="0"/>
    <w:rPr>
      <w:rFonts w:ascii="Arial" w:hAnsi="Arial" w:eastAsia="宋体" w:cs="Arial"/>
      <w:color w:val="auto"/>
      <w:sz w:val="20"/>
    </w:rPr>
  </w:style>
  <w:style w:type="character" w:customStyle="1" w:styleId="514">
    <w:name w:val="EmailStyle5141"/>
    <w:uiPriority w:val="0"/>
    <w:rPr>
      <w:rFonts w:ascii="Arial" w:hAnsi="Arial" w:eastAsia="宋体" w:cs="Arial"/>
      <w:color w:val="auto"/>
      <w:sz w:val="20"/>
    </w:rPr>
  </w:style>
  <w:style w:type="character" w:customStyle="1" w:styleId="515">
    <w:name w:val="EmailStyle5151"/>
    <w:uiPriority w:val="0"/>
    <w:rPr>
      <w:rFonts w:ascii="Arial" w:hAnsi="Arial" w:eastAsia="宋体" w:cs="Arial"/>
      <w:color w:val="auto"/>
      <w:sz w:val="20"/>
    </w:rPr>
  </w:style>
  <w:style w:type="character" w:customStyle="1" w:styleId="516">
    <w:name w:val="EmailStyle5161"/>
    <w:uiPriority w:val="0"/>
    <w:rPr>
      <w:rFonts w:ascii="Arial" w:hAnsi="Arial" w:eastAsia="宋体" w:cs="Arial"/>
      <w:color w:val="auto"/>
      <w:sz w:val="20"/>
    </w:rPr>
  </w:style>
  <w:style w:type="character" w:customStyle="1" w:styleId="517">
    <w:name w:val="EmailStyle5171"/>
    <w:uiPriority w:val="0"/>
    <w:rPr>
      <w:rFonts w:ascii="Arial" w:hAnsi="Arial" w:eastAsia="宋体" w:cs="Arial"/>
      <w:color w:val="auto"/>
      <w:sz w:val="20"/>
    </w:rPr>
  </w:style>
  <w:style w:type="character" w:customStyle="1" w:styleId="518">
    <w:name w:val="EmailStyle5181"/>
    <w:uiPriority w:val="0"/>
    <w:rPr>
      <w:rFonts w:ascii="Arial" w:hAnsi="Arial" w:eastAsia="宋体" w:cs="Arial"/>
      <w:color w:val="auto"/>
      <w:sz w:val="20"/>
    </w:rPr>
  </w:style>
  <w:style w:type="character" w:customStyle="1" w:styleId="519">
    <w:name w:val="EmailStyle5191"/>
    <w:uiPriority w:val="0"/>
    <w:rPr>
      <w:rFonts w:ascii="Arial" w:hAnsi="Arial" w:eastAsia="宋体" w:cs="Arial"/>
      <w:color w:val="auto"/>
      <w:sz w:val="20"/>
    </w:rPr>
  </w:style>
  <w:style w:type="character" w:customStyle="1" w:styleId="520">
    <w:name w:val="EmailStyle5201"/>
    <w:uiPriority w:val="0"/>
    <w:rPr>
      <w:rFonts w:ascii="Arial" w:hAnsi="Arial" w:eastAsia="宋体" w:cs="Arial"/>
      <w:color w:val="auto"/>
      <w:sz w:val="20"/>
    </w:rPr>
  </w:style>
  <w:style w:type="character" w:customStyle="1" w:styleId="521">
    <w:name w:val="EmailStyle5211"/>
    <w:uiPriority w:val="0"/>
    <w:rPr>
      <w:rFonts w:ascii="Arial" w:hAnsi="Arial" w:eastAsia="宋体" w:cs="Arial"/>
      <w:color w:val="auto"/>
      <w:sz w:val="20"/>
    </w:rPr>
  </w:style>
  <w:style w:type="character" w:customStyle="1" w:styleId="522">
    <w:name w:val="EmailStyle5221"/>
    <w:uiPriority w:val="0"/>
    <w:rPr>
      <w:rFonts w:ascii="Arial" w:hAnsi="Arial" w:eastAsia="宋体" w:cs="Arial"/>
      <w:color w:val="auto"/>
      <w:sz w:val="20"/>
    </w:rPr>
  </w:style>
  <w:style w:type="character" w:customStyle="1" w:styleId="523">
    <w:name w:val="EmailStyle5231"/>
    <w:uiPriority w:val="0"/>
    <w:rPr>
      <w:rFonts w:ascii="Arial" w:hAnsi="Arial" w:eastAsia="宋体" w:cs="Arial"/>
      <w:color w:val="auto"/>
      <w:sz w:val="20"/>
    </w:rPr>
  </w:style>
  <w:style w:type="character" w:customStyle="1" w:styleId="524">
    <w:name w:val="EmailStyle5241"/>
    <w:uiPriority w:val="0"/>
    <w:rPr>
      <w:rFonts w:ascii="Arial" w:hAnsi="Arial" w:eastAsia="宋体" w:cs="Arial"/>
      <w:color w:val="auto"/>
      <w:sz w:val="20"/>
    </w:rPr>
  </w:style>
  <w:style w:type="character" w:customStyle="1" w:styleId="525">
    <w:name w:val="EmailStyle5251"/>
    <w:uiPriority w:val="0"/>
    <w:rPr>
      <w:rFonts w:ascii="Arial" w:hAnsi="Arial" w:eastAsia="宋体" w:cs="Arial"/>
      <w:color w:val="auto"/>
      <w:sz w:val="20"/>
    </w:rPr>
  </w:style>
  <w:style w:type="character" w:customStyle="1" w:styleId="526">
    <w:name w:val="EmailStyle5261"/>
    <w:uiPriority w:val="0"/>
    <w:rPr>
      <w:rFonts w:ascii="Arial" w:hAnsi="Arial" w:eastAsia="宋体" w:cs="Arial"/>
      <w:color w:val="auto"/>
      <w:sz w:val="20"/>
    </w:rPr>
  </w:style>
  <w:style w:type="character" w:customStyle="1" w:styleId="527">
    <w:name w:val="EmailStyle5271"/>
    <w:uiPriority w:val="0"/>
    <w:rPr>
      <w:rFonts w:ascii="Arial" w:hAnsi="Arial" w:eastAsia="宋体" w:cs="Arial"/>
      <w:color w:val="auto"/>
      <w:sz w:val="20"/>
    </w:rPr>
  </w:style>
  <w:style w:type="character" w:customStyle="1" w:styleId="528">
    <w:name w:val="EmailStyle5281"/>
    <w:uiPriority w:val="0"/>
    <w:rPr>
      <w:rFonts w:ascii="Arial" w:hAnsi="Arial" w:eastAsia="宋体" w:cs="Arial"/>
      <w:color w:val="auto"/>
      <w:sz w:val="20"/>
    </w:rPr>
  </w:style>
  <w:style w:type="character" w:customStyle="1" w:styleId="529">
    <w:name w:val="EmailStyle5291"/>
    <w:uiPriority w:val="0"/>
    <w:rPr>
      <w:rFonts w:ascii="Arial" w:hAnsi="Arial" w:eastAsia="宋体" w:cs="Arial"/>
      <w:color w:val="auto"/>
      <w:sz w:val="20"/>
    </w:rPr>
  </w:style>
  <w:style w:type="character" w:customStyle="1" w:styleId="530">
    <w:name w:val="EmailStyle5301"/>
    <w:uiPriority w:val="0"/>
    <w:rPr>
      <w:rFonts w:ascii="Arial" w:hAnsi="Arial" w:eastAsia="宋体" w:cs="Arial"/>
      <w:color w:val="auto"/>
      <w:sz w:val="20"/>
    </w:rPr>
  </w:style>
  <w:style w:type="character" w:customStyle="1" w:styleId="531">
    <w:name w:val="EmailStyle5311"/>
    <w:uiPriority w:val="0"/>
    <w:rPr>
      <w:rFonts w:ascii="Arial" w:hAnsi="Arial" w:eastAsia="宋体" w:cs="Arial"/>
      <w:color w:val="auto"/>
      <w:sz w:val="20"/>
    </w:rPr>
  </w:style>
  <w:style w:type="character" w:customStyle="1" w:styleId="532">
    <w:name w:val="EmailStyle5321"/>
    <w:uiPriority w:val="0"/>
    <w:rPr>
      <w:rFonts w:ascii="Arial" w:hAnsi="Arial" w:eastAsia="宋体" w:cs="Arial"/>
      <w:color w:val="auto"/>
      <w:sz w:val="20"/>
    </w:rPr>
  </w:style>
  <w:style w:type="character" w:customStyle="1" w:styleId="533">
    <w:name w:val="EmailStyle5331"/>
    <w:uiPriority w:val="0"/>
    <w:rPr>
      <w:rFonts w:ascii="Arial" w:hAnsi="Arial" w:eastAsia="宋体" w:cs="Arial"/>
      <w:color w:val="auto"/>
      <w:sz w:val="20"/>
    </w:rPr>
  </w:style>
  <w:style w:type="character" w:customStyle="1" w:styleId="534">
    <w:name w:val="EmailStyle5341"/>
    <w:uiPriority w:val="0"/>
    <w:rPr>
      <w:rFonts w:ascii="Arial" w:hAnsi="Arial" w:eastAsia="宋体" w:cs="Arial"/>
      <w:color w:val="auto"/>
      <w:sz w:val="20"/>
    </w:rPr>
  </w:style>
  <w:style w:type="character" w:customStyle="1" w:styleId="535">
    <w:name w:val="EmailStyle5351"/>
    <w:uiPriority w:val="0"/>
    <w:rPr>
      <w:rFonts w:ascii="Arial" w:hAnsi="Arial" w:eastAsia="宋体" w:cs="Arial"/>
      <w:color w:val="auto"/>
      <w:sz w:val="20"/>
    </w:rPr>
  </w:style>
  <w:style w:type="character" w:customStyle="1" w:styleId="536">
    <w:name w:val="EmailStyle5361"/>
    <w:uiPriority w:val="0"/>
    <w:rPr>
      <w:rFonts w:ascii="Arial" w:hAnsi="Arial" w:eastAsia="宋体" w:cs="Arial"/>
      <w:color w:val="auto"/>
      <w:sz w:val="20"/>
    </w:rPr>
  </w:style>
  <w:style w:type="character" w:customStyle="1" w:styleId="537">
    <w:name w:val="EmailStyle5371"/>
    <w:uiPriority w:val="0"/>
    <w:rPr>
      <w:rFonts w:ascii="Arial" w:hAnsi="Arial" w:eastAsia="宋体" w:cs="Arial"/>
      <w:color w:val="auto"/>
      <w:sz w:val="20"/>
    </w:rPr>
  </w:style>
  <w:style w:type="character" w:customStyle="1" w:styleId="538">
    <w:name w:val="EmailStyle5381"/>
    <w:uiPriority w:val="0"/>
    <w:rPr>
      <w:rFonts w:ascii="Arial" w:hAnsi="Arial" w:eastAsia="宋体" w:cs="Arial"/>
      <w:color w:val="auto"/>
      <w:sz w:val="20"/>
    </w:rPr>
  </w:style>
  <w:style w:type="character" w:customStyle="1" w:styleId="539">
    <w:name w:val="EmailStyle5391"/>
    <w:uiPriority w:val="0"/>
    <w:rPr>
      <w:rFonts w:ascii="Arial" w:hAnsi="Arial" w:eastAsia="宋体" w:cs="Arial"/>
      <w:color w:val="auto"/>
      <w:sz w:val="20"/>
    </w:rPr>
  </w:style>
  <w:style w:type="character" w:customStyle="1" w:styleId="540">
    <w:name w:val="EmailStyle5401"/>
    <w:uiPriority w:val="0"/>
    <w:rPr>
      <w:rFonts w:ascii="Arial" w:hAnsi="Arial" w:eastAsia="宋体" w:cs="Arial"/>
      <w:color w:val="auto"/>
      <w:sz w:val="20"/>
    </w:rPr>
  </w:style>
  <w:style w:type="character" w:customStyle="1" w:styleId="541">
    <w:name w:val="EmailStyle5411"/>
    <w:uiPriority w:val="0"/>
    <w:rPr>
      <w:rFonts w:ascii="Arial" w:hAnsi="Arial" w:eastAsia="宋体" w:cs="Arial"/>
      <w:color w:val="auto"/>
      <w:sz w:val="20"/>
    </w:rPr>
  </w:style>
  <w:style w:type="character" w:customStyle="1" w:styleId="542">
    <w:name w:val="EmailStyle5421"/>
    <w:uiPriority w:val="0"/>
    <w:rPr>
      <w:rFonts w:ascii="Arial" w:hAnsi="Arial" w:eastAsia="宋体" w:cs="Arial"/>
      <w:color w:val="auto"/>
      <w:sz w:val="20"/>
    </w:rPr>
  </w:style>
  <w:style w:type="character" w:customStyle="1" w:styleId="543">
    <w:name w:val="EmailStyle5431"/>
    <w:uiPriority w:val="0"/>
    <w:rPr>
      <w:rFonts w:ascii="Arial" w:hAnsi="Arial" w:eastAsia="宋体" w:cs="Arial"/>
      <w:color w:val="auto"/>
      <w:sz w:val="20"/>
    </w:rPr>
  </w:style>
  <w:style w:type="character" w:customStyle="1" w:styleId="544">
    <w:name w:val="EmailStyle5441"/>
    <w:uiPriority w:val="0"/>
    <w:rPr>
      <w:rFonts w:ascii="Arial" w:hAnsi="Arial" w:eastAsia="宋体" w:cs="Arial"/>
      <w:color w:val="auto"/>
      <w:sz w:val="20"/>
    </w:rPr>
  </w:style>
  <w:style w:type="character" w:customStyle="1" w:styleId="545">
    <w:name w:val="EmailStyle5451"/>
    <w:uiPriority w:val="0"/>
    <w:rPr>
      <w:rFonts w:ascii="Arial" w:hAnsi="Arial" w:eastAsia="宋体" w:cs="Arial"/>
      <w:color w:val="auto"/>
      <w:sz w:val="20"/>
    </w:rPr>
  </w:style>
  <w:style w:type="character" w:customStyle="1" w:styleId="546">
    <w:name w:val="EmailStyle5461"/>
    <w:uiPriority w:val="0"/>
    <w:rPr>
      <w:rFonts w:ascii="Arial" w:hAnsi="Arial" w:eastAsia="宋体" w:cs="Arial"/>
      <w:color w:val="auto"/>
      <w:sz w:val="20"/>
    </w:rPr>
  </w:style>
  <w:style w:type="character" w:customStyle="1" w:styleId="547">
    <w:name w:val="EmailStyle5471"/>
    <w:uiPriority w:val="0"/>
    <w:rPr>
      <w:rFonts w:ascii="Arial" w:hAnsi="Arial" w:eastAsia="宋体" w:cs="Arial"/>
      <w:color w:val="auto"/>
      <w:sz w:val="20"/>
    </w:rPr>
  </w:style>
  <w:style w:type="character" w:customStyle="1" w:styleId="548">
    <w:name w:val="EmailStyle5481"/>
    <w:uiPriority w:val="0"/>
    <w:rPr>
      <w:rFonts w:ascii="Arial" w:hAnsi="Arial" w:eastAsia="宋体" w:cs="Arial"/>
      <w:color w:val="auto"/>
      <w:sz w:val="20"/>
    </w:rPr>
  </w:style>
  <w:style w:type="character" w:customStyle="1" w:styleId="549">
    <w:name w:val="EmailStyle5491"/>
    <w:uiPriority w:val="0"/>
    <w:rPr>
      <w:rFonts w:ascii="Arial" w:hAnsi="Arial" w:eastAsia="宋体" w:cs="Arial"/>
      <w:color w:val="auto"/>
      <w:sz w:val="20"/>
    </w:rPr>
  </w:style>
  <w:style w:type="character" w:customStyle="1" w:styleId="550">
    <w:name w:val="EmailStyle5501"/>
    <w:uiPriority w:val="0"/>
    <w:rPr>
      <w:rFonts w:ascii="Arial" w:hAnsi="Arial" w:eastAsia="宋体" w:cs="Arial"/>
      <w:color w:val="auto"/>
      <w:sz w:val="20"/>
    </w:rPr>
  </w:style>
  <w:style w:type="character" w:customStyle="1" w:styleId="551">
    <w:name w:val="EmailStyle5511"/>
    <w:uiPriority w:val="0"/>
    <w:rPr>
      <w:rFonts w:ascii="Arial" w:hAnsi="Arial" w:eastAsia="宋体" w:cs="Arial"/>
      <w:color w:val="auto"/>
      <w:sz w:val="20"/>
    </w:rPr>
  </w:style>
  <w:style w:type="character" w:customStyle="1" w:styleId="552">
    <w:name w:val="EmailStyle5521"/>
    <w:uiPriority w:val="0"/>
    <w:rPr>
      <w:rFonts w:ascii="Arial" w:hAnsi="Arial" w:eastAsia="宋体" w:cs="Arial"/>
      <w:color w:val="auto"/>
      <w:sz w:val="20"/>
    </w:rPr>
  </w:style>
  <w:style w:type="character" w:customStyle="1" w:styleId="553">
    <w:name w:val="EmailStyle5531"/>
    <w:uiPriority w:val="0"/>
    <w:rPr>
      <w:rFonts w:ascii="Arial" w:hAnsi="Arial" w:eastAsia="宋体" w:cs="Arial"/>
      <w:color w:val="auto"/>
      <w:sz w:val="20"/>
    </w:rPr>
  </w:style>
  <w:style w:type="character" w:customStyle="1" w:styleId="554">
    <w:name w:val="EmailStyle5541"/>
    <w:uiPriority w:val="0"/>
    <w:rPr>
      <w:rFonts w:ascii="Arial" w:hAnsi="Arial" w:eastAsia="宋体" w:cs="Arial"/>
      <w:color w:val="auto"/>
      <w:sz w:val="20"/>
    </w:rPr>
  </w:style>
  <w:style w:type="character" w:customStyle="1" w:styleId="555">
    <w:name w:val="EmailStyle5551"/>
    <w:uiPriority w:val="0"/>
    <w:rPr>
      <w:rFonts w:ascii="Arial" w:hAnsi="Arial" w:eastAsia="宋体" w:cs="Arial"/>
      <w:color w:val="auto"/>
      <w:sz w:val="20"/>
    </w:rPr>
  </w:style>
  <w:style w:type="character" w:customStyle="1" w:styleId="556">
    <w:name w:val="EmailStyle5561"/>
    <w:uiPriority w:val="0"/>
    <w:rPr>
      <w:rFonts w:ascii="Arial" w:hAnsi="Arial" w:eastAsia="宋体" w:cs="Arial"/>
      <w:color w:val="auto"/>
      <w:sz w:val="20"/>
    </w:rPr>
  </w:style>
  <w:style w:type="character" w:customStyle="1" w:styleId="557">
    <w:name w:val="EmailStyle5571"/>
    <w:uiPriority w:val="0"/>
    <w:rPr>
      <w:rFonts w:ascii="Arial" w:hAnsi="Arial" w:eastAsia="宋体" w:cs="Arial"/>
      <w:color w:val="auto"/>
      <w:sz w:val="20"/>
    </w:rPr>
  </w:style>
  <w:style w:type="character" w:customStyle="1" w:styleId="558">
    <w:name w:val="EmailStyle5581"/>
    <w:uiPriority w:val="0"/>
    <w:rPr>
      <w:rFonts w:ascii="Arial" w:hAnsi="Arial" w:eastAsia="宋体" w:cs="Arial"/>
      <w:color w:val="auto"/>
      <w:sz w:val="20"/>
    </w:rPr>
  </w:style>
  <w:style w:type="character" w:customStyle="1" w:styleId="559">
    <w:name w:val="EmailStyle5591"/>
    <w:uiPriority w:val="0"/>
    <w:rPr>
      <w:rFonts w:ascii="Arial" w:hAnsi="Arial" w:eastAsia="宋体" w:cs="Arial"/>
      <w:color w:val="auto"/>
      <w:sz w:val="20"/>
    </w:rPr>
  </w:style>
  <w:style w:type="character" w:customStyle="1" w:styleId="560">
    <w:name w:val="EmailStyle5601"/>
    <w:uiPriority w:val="0"/>
    <w:rPr>
      <w:rFonts w:ascii="Arial" w:hAnsi="Arial" w:eastAsia="宋体" w:cs="Arial"/>
      <w:color w:val="auto"/>
      <w:sz w:val="20"/>
    </w:rPr>
  </w:style>
  <w:style w:type="character" w:customStyle="1" w:styleId="561">
    <w:name w:val="EmailStyle5611"/>
    <w:uiPriority w:val="0"/>
    <w:rPr>
      <w:rFonts w:ascii="Arial" w:hAnsi="Arial" w:eastAsia="宋体" w:cs="Arial"/>
      <w:color w:val="auto"/>
      <w:sz w:val="20"/>
    </w:rPr>
  </w:style>
  <w:style w:type="character" w:customStyle="1" w:styleId="562">
    <w:name w:val="EmailStyle5621"/>
    <w:uiPriority w:val="0"/>
    <w:rPr>
      <w:rFonts w:ascii="Arial" w:hAnsi="Arial" w:eastAsia="宋体" w:cs="Arial"/>
      <w:color w:val="auto"/>
      <w:sz w:val="20"/>
    </w:rPr>
  </w:style>
  <w:style w:type="character" w:customStyle="1" w:styleId="563">
    <w:name w:val="EmailStyle5631"/>
    <w:uiPriority w:val="0"/>
    <w:rPr>
      <w:rFonts w:ascii="Arial" w:hAnsi="Arial" w:eastAsia="宋体" w:cs="Arial"/>
      <w:color w:val="auto"/>
      <w:sz w:val="20"/>
    </w:rPr>
  </w:style>
  <w:style w:type="character" w:customStyle="1" w:styleId="564">
    <w:name w:val="EmailStyle5641"/>
    <w:uiPriority w:val="0"/>
    <w:rPr>
      <w:rFonts w:ascii="Arial" w:hAnsi="Arial" w:eastAsia="宋体" w:cs="Arial"/>
      <w:color w:val="auto"/>
      <w:sz w:val="20"/>
    </w:rPr>
  </w:style>
  <w:style w:type="character" w:customStyle="1" w:styleId="565">
    <w:name w:val="EmailStyle5651"/>
    <w:uiPriority w:val="0"/>
    <w:rPr>
      <w:rFonts w:ascii="Arial" w:hAnsi="Arial" w:eastAsia="宋体" w:cs="Arial"/>
      <w:color w:val="auto"/>
      <w:sz w:val="20"/>
    </w:rPr>
  </w:style>
  <w:style w:type="character" w:customStyle="1" w:styleId="566">
    <w:name w:val="EmailStyle5661"/>
    <w:uiPriority w:val="0"/>
    <w:rPr>
      <w:rFonts w:ascii="Arial" w:hAnsi="Arial" w:eastAsia="宋体" w:cs="Arial"/>
      <w:color w:val="auto"/>
      <w:sz w:val="20"/>
    </w:rPr>
  </w:style>
  <w:style w:type="character" w:customStyle="1" w:styleId="567">
    <w:name w:val="EmailStyle5671"/>
    <w:uiPriority w:val="0"/>
    <w:rPr>
      <w:rFonts w:ascii="Arial" w:hAnsi="Arial" w:eastAsia="宋体" w:cs="Arial"/>
      <w:color w:val="auto"/>
      <w:sz w:val="20"/>
    </w:rPr>
  </w:style>
  <w:style w:type="character" w:customStyle="1" w:styleId="568">
    <w:name w:val="EmailStyle5681"/>
    <w:uiPriority w:val="0"/>
    <w:rPr>
      <w:rFonts w:ascii="Arial" w:hAnsi="Arial" w:eastAsia="宋体" w:cs="Arial"/>
      <w:color w:val="auto"/>
      <w:sz w:val="20"/>
    </w:rPr>
  </w:style>
  <w:style w:type="character" w:customStyle="1" w:styleId="569">
    <w:name w:val="EmailStyle5691"/>
    <w:uiPriority w:val="0"/>
    <w:rPr>
      <w:rFonts w:ascii="Arial" w:hAnsi="Arial" w:eastAsia="宋体" w:cs="Arial"/>
      <w:color w:val="auto"/>
      <w:sz w:val="20"/>
    </w:rPr>
  </w:style>
  <w:style w:type="character" w:customStyle="1" w:styleId="570">
    <w:name w:val="EmailStyle5701"/>
    <w:uiPriority w:val="0"/>
    <w:rPr>
      <w:rFonts w:ascii="Arial" w:hAnsi="Arial" w:eastAsia="宋体" w:cs="Arial"/>
      <w:color w:val="auto"/>
      <w:sz w:val="20"/>
    </w:rPr>
  </w:style>
  <w:style w:type="character" w:customStyle="1" w:styleId="571">
    <w:name w:val="EmailStyle5711"/>
    <w:uiPriority w:val="0"/>
    <w:rPr>
      <w:rFonts w:ascii="Arial" w:hAnsi="Arial" w:eastAsia="宋体" w:cs="Arial"/>
      <w:color w:val="auto"/>
      <w:sz w:val="20"/>
    </w:rPr>
  </w:style>
  <w:style w:type="character" w:customStyle="1" w:styleId="572">
    <w:name w:val="EmailStyle5721"/>
    <w:uiPriority w:val="0"/>
    <w:rPr>
      <w:rFonts w:ascii="Arial" w:hAnsi="Arial" w:eastAsia="宋体" w:cs="Arial"/>
      <w:color w:val="auto"/>
      <w:sz w:val="20"/>
    </w:rPr>
  </w:style>
  <w:style w:type="character" w:customStyle="1" w:styleId="573">
    <w:name w:val="EmailStyle5731"/>
    <w:uiPriority w:val="0"/>
    <w:rPr>
      <w:rFonts w:ascii="Arial" w:hAnsi="Arial" w:eastAsia="宋体" w:cs="Arial"/>
      <w:color w:val="auto"/>
      <w:sz w:val="20"/>
    </w:rPr>
  </w:style>
  <w:style w:type="character" w:customStyle="1" w:styleId="574">
    <w:name w:val="EmailStyle5741"/>
    <w:uiPriority w:val="0"/>
    <w:rPr>
      <w:rFonts w:ascii="Arial" w:hAnsi="Arial" w:eastAsia="宋体" w:cs="Arial"/>
      <w:color w:val="auto"/>
      <w:sz w:val="20"/>
    </w:rPr>
  </w:style>
  <w:style w:type="character" w:customStyle="1" w:styleId="575">
    <w:name w:val="EmailStyle5751"/>
    <w:uiPriority w:val="0"/>
    <w:rPr>
      <w:rFonts w:ascii="Arial" w:hAnsi="Arial" w:eastAsia="宋体" w:cs="Arial"/>
      <w:color w:val="auto"/>
      <w:sz w:val="20"/>
    </w:rPr>
  </w:style>
  <w:style w:type="character" w:customStyle="1" w:styleId="576">
    <w:name w:val="EmailStyle5761"/>
    <w:uiPriority w:val="0"/>
    <w:rPr>
      <w:rFonts w:ascii="Arial" w:hAnsi="Arial" w:eastAsia="宋体" w:cs="Arial"/>
      <w:color w:val="auto"/>
      <w:sz w:val="20"/>
    </w:rPr>
  </w:style>
  <w:style w:type="character" w:customStyle="1" w:styleId="577">
    <w:name w:val="EmailStyle5771"/>
    <w:uiPriority w:val="0"/>
    <w:rPr>
      <w:rFonts w:ascii="Arial" w:hAnsi="Arial" w:eastAsia="宋体" w:cs="Arial"/>
      <w:color w:val="auto"/>
      <w:sz w:val="20"/>
    </w:rPr>
  </w:style>
  <w:style w:type="character" w:customStyle="1" w:styleId="578">
    <w:name w:val="EmailStyle5781"/>
    <w:uiPriority w:val="0"/>
    <w:rPr>
      <w:rFonts w:ascii="Arial" w:hAnsi="Arial" w:eastAsia="宋体" w:cs="Arial"/>
      <w:color w:val="auto"/>
      <w:sz w:val="20"/>
    </w:rPr>
  </w:style>
  <w:style w:type="character" w:customStyle="1" w:styleId="579">
    <w:name w:val="EmailStyle5791"/>
    <w:uiPriority w:val="0"/>
    <w:rPr>
      <w:rFonts w:ascii="Arial" w:hAnsi="Arial" w:eastAsia="宋体" w:cs="Arial"/>
      <w:color w:val="auto"/>
      <w:sz w:val="20"/>
    </w:rPr>
  </w:style>
  <w:style w:type="character" w:customStyle="1" w:styleId="580">
    <w:name w:val="EmailStyle5801"/>
    <w:uiPriority w:val="0"/>
    <w:rPr>
      <w:rFonts w:ascii="Arial" w:hAnsi="Arial" w:eastAsia="宋体" w:cs="Arial"/>
      <w:color w:val="auto"/>
      <w:sz w:val="20"/>
    </w:rPr>
  </w:style>
  <w:style w:type="character" w:customStyle="1" w:styleId="581">
    <w:name w:val="EmailStyle5811"/>
    <w:uiPriority w:val="0"/>
    <w:rPr>
      <w:rFonts w:ascii="Arial" w:hAnsi="Arial" w:eastAsia="宋体" w:cs="Arial"/>
      <w:color w:val="auto"/>
      <w:sz w:val="20"/>
    </w:rPr>
  </w:style>
  <w:style w:type="character" w:customStyle="1" w:styleId="582">
    <w:name w:val="EmailStyle5821"/>
    <w:uiPriority w:val="0"/>
    <w:rPr>
      <w:rFonts w:ascii="Arial" w:hAnsi="Arial" w:eastAsia="宋体" w:cs="Arial"/>
      <w:color w:val="auto"/>
      <w:sz w:val="20"/>
    </w:rPr>
  </w:style>
  <w:style w:type="character" w:customStyle="1" w:styleId="583">
    <w:name w:val="EmailStyle5831"/>
    <w:uiPriority w:val="0"/>
    <w:rPr>
      <w:rFonts w:ascii="Arial" w:hAnsi="Arial" w:eastAsia="宋体" w:cs="Arial"/>
      <w:color w:val="auto"/>
      <w:sz w:val="20"/>
    </w:rPr>
  </w:style>
  <w:style w:type="character" w:customStyle="1" w:styleId="584">
    <w:name w:val="EmailStyle5841"/>
    <w:uiPriority w:val="0"/>
    <w:rPr>
      <w:rFonts w:ascii="Arial" w:hAnsi="Arial" w:eastAsia="宋体" w:cs="Arial"/>
      <w:color w:val="auto"/>
      <w:sz w:val="20"/>
    </w:rPr>
  </w:style>
  <w:style w:type="character" w:customStyle="1" w:styleId="585">
    <w:name w:val="EmailStyle5851"/>
    <w:uiPriority w:val="0"/>
    <w:rPr>
      <w:rFonts w:ascii="Arial" w:hAnsi="Arial" w:eastAsia="宋体" w:cs="Arial"/>
      <w:color w:val="auto"/>
      <w:sz w:val="20"/>
    </w:rPr>
  </w:style>
  <w:style w:type="character" w:customStyle="1" w:styleId="586">
    <w:name w:val="EmailStyle5861"/>
    <w:uiPriority w:val="0"/>
    <w:rPr>
      <w:rFonts w:ascii="Arial" w:hAnsi="Arial" w:eastAsia="宋体" w:cs="Arial"/>
      <w:color w:val="auto"/>
      <w:sz w:val="20"/>
    </w:rPr>
  </w:style>
  <w:style w:type="character" w:customStyle="1" w:styleId="587">
    <w:name w:val="EmailStyle5871"/>
    <w:uiPriority w:val="0"/>
    <w:rPr>
      <w:rFonts w:ascii="Arial" w:hAnsi="Arial" w:eastAsia="宋体" w:cs="Arial"/>
      <w:color w:val="auto"/>
      <w:sz w:val="20"/>
    </w:rPr>
  </w:style>
  <w:style w:type="character" w:customStyle="1" w:styleId="588">
    <w:name w:val="EmailStyle5881"/>
    <w:uiPriority w:val="0"/>
    <w:rPr>
      <w:rFonts w:ascii="Arial" w:hAnsi="Arial" w:eastAsia="宋体" w:cs="Arial"/>
      <w:color w:val="auto"/>
      <w:sz w:val="20"/>
    </w:rPr>
  </w:style>
  <w:style w:type="character" w:customStyle="1" w:styleId="589">
    <w:name w:val="EmailStyle5891"/>
    <w:uiPriority w:val="0"/>
    <w:rPr>
      <w:rFonts w:ascii="Arial" w:hAnsi="Arial" w:eastAsia="宋体" w:cs="Arial"/>
      <w:color w:val="auto"/>
      <w:sz w:val="20"/>
    </w:rPr>
  </w:style>
  <w:style w:type="character" w:customStyle="1" w:styleId="590">
    <w:name w:val="EmailStyle5901"/>
    <w:uiPriority w:val="0"/>
    <w:rPr>
      <w:rFonts w:ascii="Arial" w:hAnsi="Arial" w:eastAsia="宋体" w:cs="Arial"/>
      <w:color w:val="auto"/>
      <w:sz w:val="20"/>
    </w:rPr>
  </w:style>
  <w:style w:type="character" w:customStyle="1" w:styleId="591">
    <w:name w:val="EmailStyle5911"/>
    <w:uiPriority w:val="0"/>
    <w:rPr>
      <w:rFonts w:ascii="Arial" w:hAnsi="Arial" w:eastAsia="宋体" w:cs="Arial"/>
      <w:color w:val="auto"/>
      <w:sz w:val="20"/>
    </w:rPr>
  </w:style>
  <w:style w:type="character" w:customStyle="1" w:styleId="592">
    <w:name w:val="EmailStyle5921"/>
    <w:uiPriority w:val="0"/>
    <w:rPr>
      <w:rFonts w:ascii="Arial" w:hAnsi="Arial" w:eastAsia="宋体" w:cs="Arial"/>
      <w:color w:val="auto"/>
      <w:sz w:val="20"/>
    </w:rPr>
  </w:style>
  <w:style w:type="character" w:customStyle="1" w:styleId="593">
    <w:name w:val="EmailStyle5931"/>
    <w:uiPriority w:val="0"/>
    <w:rPr>
      <w:rFonts w:ascii="Arial" w:hAnsi="Arial" w:eastAsia="宋体" w:cs="Arial"/>
      <w:color w:val="auto"/>
      <w:sz w:val="20"/>
    </w:rPr>
  </w:style>
  <w:style w:type="character" w:customStyle="1" w:styleId="594">
    <w:name w:val="EmailStyle5941"/>
    <w:uiPriority w:val="0"/>
    <w:rPr>
      <w:rFonts w:ascii="Arial" w:hAnsi="Arial" w:eastAsia="宋体" w:cs="Arial"/>
      <w:color w:val="auto"/>
      <w:sz w:val="20"/>
    </w:rPr>
  </w:style>
  <w:style w:type="character" w:customStyle="1" w:styleId="595">
    <w:name w:val="EmailStyle5951"/>
    <w:uiPriority w:val="0"/>
    <w:rPr>
      <w:rFonts w:ascii="Arial" w:hAnsi="Arial" w:eastAsia="宋体" w:cs="Arial"/>
      <w:color w:val="auto"/>
      <w:sz w:val="20"/>
    </w:rPr>
  </w:style>
  <w:style w:type="character" w:customStyle="1" w:styleId="596">
    <w:name w:val="EmailStyle5961"/>
    <w:uiPriority w:val="0"/>
    <w:rPr>
      <w:rFonts w:ascii="Arial" w:hAnsi="Arial" w:eastAsia="宋体" w:cs="Arial"/>
      <w:color w:val="auto"/>
      <w:sz w:val="20"/>
    </w:rPr>
  </w:style>
  <w:style w:type="character" w:customStyle="1" w:styleId="597">
    <w:name w:val="EmailStyle5971"/>
    <w:uiPriority w:val="0"/>
    <w:rPr>
      <w:rFonts w:ascii="Arial" w:hAnsi="Arial" w:eastAsia="宋体" w:cs="Arial"/>
      <w:color w:val="auto"/>
      <w:sz w:val="20"/>
    </w:rPr>
  </w:style>
  <w:style w:type="character" w:customStyle="1" w:styleId="598">
    <w:name w:val="EmailStyle5981"/>
    <w:uiPriority w:val="0"/>
    <w:rPr>
      <w:rFonts w:ascii="Arial" w:hAnsi="Arial" w:eastAsia="宋体" w:cs="Arial"/>
      <w:color w:val="auto"/>
      <w:sz w:val="20"/>
    </w:rPr>
  </w:style>
  <w:style w:type="character" w:customStyle="1" w:styleId="599">
    <w:name w:val="EmailStyle5991"/>
    <w:uiPriority w:val="0"/>
    <w:rPr>
      <w:rFonts w:ascii="Arial" w:hAnsi="Arial" w:eastAsia="宋体" w:cs="Arial"/>
      <w:color w:val="auto"/>
      <w:sz w:val="20"/>
    </w:rPr>
  </w:style>
  <w:style w:type="character" w:customStyle="1" w:styleId="600">
    <w:name w:val="EmailStyle6001"/>
    <w:uiPriority w:val="0"/>
    <w:rPr>
      <w:rFonts w:ascii="Arial" w:hAnsi="Arial" w:eastAsia="宋体" w:cs="Arial"/>
      <w:color w:val="auto"/>
      <w:sz w:val="20"/>
    </w:rPr>
  </w:style>
  <w:style w:type="character" w:customStyle="1" w:styleId="601">
    <w:name w:val="EmailStyle6011"/>
    <w:uiPriority w:val="0"/>
    <w:rPr>
      <w:rFonts w:ascii="Arial" w:hAnsi="Arial" w:eastAsia="宋体" w:cs="Arial"/>
      <w:color w:val="auto"/>
      <w:sz w:val="20"/>
    </w:rPr>
  </w:style>
  <w:style w:type="character" w:customStyle="1" w:styleId="602">
    <w:name w:val="EmailStyle6021"/>
    <w:uiPriority w:val="0"/>
    <w:rPr>
      <w:rFonts w:ascii="Arial" w:hAnsi="Arial" w:eastAsia="宋体" w:cs="Arial"/>
      <w:color w:val="auto"/>
      <w:sz w:val="20"/>
    </w:rPr>
  </w:style>
  <w:style w:type="character" w:customStyle="1" w:styleId="603">
    <w:name w:val="EmailStyle6031"/>
    <w:uiPriority w:val="0"/>
    <w:rPr>
      <w:rFonts w:ascii="Arial" w:hAnsi="Arial" w:eastAsia="宋体" w:cs="Arial"/>
      <w:color w:val="auto"/>
      <w:sz w:val="20"/>
    </w:rPr>
  </w:style>
  <w:style w:type="character" w:customStyle="1" w:styleId="604">
    <w:name w:val="EmailStyle6041"/>
    <w:uiPriority w:val="0"/>
    <w:rPr>
      <w:rFonts w:ascii="Arial" w:hAnsi="Arial" w:eastAsia="宋体" w:cs="Arial"/>
      <w:color w:val="auto"/>
      <w:sz w:val="20"/>
    </w:rPr>
  </w:style>
  <w:style w:type="character" w:customStyle="1" w:styleId="605">
    <w:name w:val="EmailStyle6051"/>
    <w:uiPriority w:val="0"/>
    <w:rPr>
      <w:rFonts w:ascii="Arial" w:hAnsi="Arial" w:eastAsia="宋体" w:cs="Arial"/>
      <w:color w:val="auto"/>
      <w:sz w:val="20"/>
    </w:rPr>
  </w:style>
  <w:style w:type="character" w:customStyle="1" w:styleId="606">
    <w:name w:val="EmailStyle6061"/>
    <w:uiPriority w:val="0"/>
    <w:rPr>
      <w:rFonts w:ascii="Arial" w:hAnsi="Arial" w:eastAsia="宋体" w:cs="Arial"/>
      <w:color w:val="auto"/>
      <w:sz w:val="20"/>
    </w:rPr>
  </w:style>
  <w:style w:type="character" w:customStyle="1" w:styleId="607">
    <w:name w:val="EmailStyle6071"/>
    <w:uiPriority w:val="0"/>
    <w:rPr>
      <w:rFonts w:ascii="Arial" w:hAnsi="Arial" w:eastAsia="宋体" w:cs="Arial"/>
      <w:color w:val="auto"/>
      <w:sz w:val="20"/>
    </w:rPr>
  </w:style>
  <w:style w:type="character" w:customStyle="1" w:styleId="608">
    <w:name w:val="EmailStyle6081"/>
    <w:uiPriority w:val="0"/>
    <w:rPr>
      <w:rFonts w:ascii="Arial" w:hAnsi="Arial" w:eastAsia="宋体" w:cs="Arial"/>
      <w:color w:val="auto"/>
      <w:sz w:val="20"/>
    </w:rPr>
  </w:style>
  <w:style w:type="character" w:customStyle="1" w:styleId="609">
    <w:name w:val="EmailStyle6091"/>
    <w:uiPriority w:val="0"/>
    <w:rPr>
      <w:rFonts w:ascii="Arial" w:hAnsi="Arial" w:eastAsia="宋体" w:cs="Arial"/>
      <w:color w:val="auto"/>
      <w:sz w:val="20"/>
    </w:rPr>
  </w:style>
  <w:style w:type="character" w:customStyle="1" w:styleId="610">
    <w:name w:val="EmailStyle6101"/>
    <w:uiPriority w:val="0"/>
    <w:rPr>
      <w:rFonts w:ascii="Arial" w:hAnsi="Arial" w:eastAsia="宋体" w:cs="Arial"/>
      <w:color w:val="auto"/>
      <w:sz w:val="20"/>
    </w:rPr>
  </w:style>
  <w:style w:type="character" w:customStyle="1" w:styleId="611">
    <w:name w:val="EmailStyle6111"/>
    <w:uiPriority w:val="0"/>
    <w:rPr>
      <w:rFonts w:ascii="Arial" w:hAnsi="Arial" w:eastAsia="宋体" w:cs="Arial"/>
      <w:color w:val="auto"/>
      <w:sz w:val="20"/>
    </w:rPr>
  </w:style>
  <w:style w:type="character" w:customStyle="1" w:styleId="612">
    <w:name w:val="EmailStyle6121"/>
    <w:uiPriority w:val="0"/>
    <w:rPr>
      <w:rFonts w:ascii="Arial" w:hAnsi="Arial" w:eastAsia="宋体" w:cs="Arial"/>
      <w:color w:val="auto"/>
      <w:sz w:val="20"/>
    </w:rPr>
  </w:style>
  <w:style w:type="character" w:customStyle="1" w:styleId="613">
    <w:name w:val="EmailStyle6131"/>
    <w:uiPriority w:val="0"/>
    <w:rPr>
      <w:rFonts w:ascii="Arial" w:hAnsi="Arial" w:eastAsia="宋体" w:cs="Arial"/>
      <w:color w:val="auto"/>
      <w:sz w:val="20"/>
    </w:rPr>
  </w:style>
  <w:style w:type="character" w:customStyle="1" w:styleId="614">
    <w:name w:val="EmailStyle6141"/>
    <w:uiPriority w:val="0"/>
    <w:rPr>
      <w:rFonts w:ascii="Arial" w:hAnsi="Arial" w:eastAsia="宋体" w:cs="Arial"/>
      <w:color w:val="auto"/>
      <w:sz w:val="20"/>
    </w:rPr>
  </w:style>
  <w:style w:type="character" w:customStyle="1" w:styleId="615">
    <w:name w:val="EmailStyle6151"/>
    <w:uiPriority w:val="0"/>
    <w:rPr>
      <w:rFonts w:ascii="Arial" w:hAnsi="Arial" w:eastAsia="宋体" w:cs="Arial"/>
      <w:color w:val="auto"/>
      <w:sz w:val="20"/>
    </w:rPr>
  </w:style>
  <w:style w:type="character" w:customStyle="1" w:styleId="616">
    <w:name w:val="EmailStyle6161"/>
    <w:uiPriority w:val="0"/>
    <w:rPr>
      <w:rFonts w:ascii="Arial" w:hAnsi="Arial" w:eastAsia="宋体" w:cs="Arial"/>
      <w:color w:val="auto"/>
      <w:sz w:val="20"/>
    </w:rPr>
  </w:style>
  <w:style w:type="character" w:customStyle="1" w:styleId="617">
    <w:name w:val="EmailStyle6171"/>
    <w:uiPriority w:val="0"/>
    <w:rPr>
      <w:rFonts w:ascii="Arial" w:hAnsi="Arial" w:eastAsia="宋体" w:cs="Arial"/>
      <w:color w:val="auto"/>
      <w:sz w:val="20"/>
    </w:rPr>
  </w:style>
  <w:style w:type="character" w:customStyle="1" w:styleId="618">
    <w:name w:val="EmailStyle6181"/>
    <w:uiPriority w:val="0"/>
    <w:rPr>
      <w:rFonts w:ascii="Arial" w:hAnsi="Arial" w:eastAsia="宋体" w:cs="Arial"/>
      <w:color w:val="auto"/>
      <w:sz w:val="20"/>
    </w:rPr>
  </w:style>
  <w:style w:type="character" w:customStyle="1" w:styleId="619">
    <w:name w:val="EmailStyle6191"/>
    <w:uiPriority w:val="0"/>
    <w:rPr>
      <w:rFonts w:ascii="Arial" w:hAnsi="Arial" w:eastAsia="宋体" w:cs="Arial"/>
      <w:color w:val="auto"/>
      <w:sz w:val="20"/>
    </w:rPr>
  </w:style>
  <w:style w:type="character" w:customStyle="1" w:styleId="620">
    <w:name w:val="EmailStyle6201"/>
    <w:uiPriority w:val="0"/>
    <w:rPr>
      <w:rFonts w:ascii="Arial" w:hAnsi="Arial" w:eastAsia="宋体" w:cs="Arial"/>
      <w:color w:val="auto"/>
      <w:sz w:val="20"/>
    </w:rPr>
  </w:style>
  <w:style w:type="character" w:customStyle="1" w:styleId="621">
    <w:name w:val="EmailStyle6211"/>
    <w:uiPriority w:val="0"/>
    <w:rPr>
      <w:rFonts w:ascii="Arial" w:hAnsi="Arial" w:eastAsia="宋体" w:cs="Arial"/>
      <w:color w:val="auto"/>
      <w:sz w:val="20"/>
    </w:rPr>
  </w:style>
  <w:style w:type="character" w:customStyle="1" w:styleId="622">
    <w:name w:val="EmailStyle6221"/>
    <w:uiPriority w:val="0"/>
    <w:rPr>
      <w:rFonts w:ascii="Arial" w:hAnsi="Arial" w:eastAsia="宋体" w:cs="Arial"/>
      <w:color w:val="auto"/>
      <w:sz w:val="20"/>
    </w:rPr>
  </w:style>
  <w:style w:type="character" w:customStyle="1" w:styleId="623">
    <w:name w:val="EmailStyle6231"/>
    <w:uiPriority w:val="0"/>
    <w:rPr>
      <w:rFonts w:ascii="Arial" w:hAnsi="Arial" w:eastAsia="宋体" w:cs="Arial"/>
      <w:color w:val="auto"/>
      <w:sz w:val="20"/>
    </w:rPr>
  </w:style>
  <w:style w:type="character" w:customStyle="1" w:styleId="624">
    <w:name w:val="EmailStyle6241"/>
    <w:uiPriority w:val="0"/>
    <w:rPr>
      <w:rFonts w:ascii="Arial" w:hAnsi="Arial" w:eastAsia="宋体" w:cs="Arial"/>
      <w:color w:val="auto"/>
      <w:sz w:val="20"/>
    </w:rPr>
  </w:style>
  <w:style w:type="character" w:customStyle="1" w:styleId="625">
    <w:name w:val="EmailStyle6251"/>
    <w:uiPriority w:val="0"/>
    <w:rPr>
      <w:rFonts w:ascii="Arial" w:hAnsi="Arial" w:eastAsia="宋体" w:cs="Arial"/>
      <w:color w:val="auto"/>
      <w:sz w:val="20"/>
    </w:rPr>
  </w:style>
  <w:style w:type="character" w:customStyle="1" w:styleId="626">
    <w:name w:val="EmailStyle6261"/>
    <w:uiPriority w:val="0"/>
    <w:rPr>
      <w:rFonts w:ascii="Arial" w:hAnsi="Arial" w:eastAsia="宋体" w:cs="Arial"/>
      <w:color w:val="auto"/>
      <w:sz w:val="20"/>
    </w:rPr>
  </w:style>
  <w:style w:type="character" w:customStyle="1" w:styleId="627">
    <w:name w:val="EmailStyle6271"/>
    <w:uiPriority w:val="0"/>
    <w:rPr>
      <w:rFonts w:ascii="Arial" w:hAnsi="Arial" w:eastAsia="宋体" w:cs="Arial"/>
      <w:color w:val="auto"/>
      <w:sz w:val="20"/>
    </w:rPr>
  </w:style>
  <w:style w:type="character" w:customStyle="1" w:styleId="628">
    <w:name w:val="EmailStyle6281"/>
    <w:uiPriority w:val="0"/>
    <w:rPr>
      <w:rFonts w:ascii="Arial" w:hAnsi="Arial" w:eastAsia="宋体" w:cs="Arial"/>
      <w:color w:val="auto"/>
      <w:sz w:val="20"/>
    </w:rPr>
  </w:style>
  <w:style w:type="character" w:customStyle="1" w:styleId="629">
    <w:name w:val="EmailStyle6291"/>
    <w:uiPriority w:val="0"/>
    <w:rPr>
      <w:rFonts w:ascii="Arial" w:hAnsi="Arial" w:eastAsia="宋体" w:cs="Arial"/>
      <w:color w:val="auto"/>
      <w:sz w:val="20"/>
    </w:rPr>
  </w:style>
  <w:style w:type="character" w:customStyle="1" w:styleId="630">
    <w:name w:val="EmailStyle6301"/>
    <w:uiPriority w:val="0"/>
    <w:rPr>
      <w:rFonts w:ascii="Arial" w:hAnsi="Arial" w:eastAsia="宋体" w:cs="Arial"/>
      <w:color w:val="auto"/>
      <w:sz w:val="20"/>
    </w:rPr>
  </w:style>
  <w:style w:type="character" w:customStyle="1" w:styleId="631">
    <w:name w:val="EmailStyle6311"/>
    <w:uiPriority w:val="0"/>
    <w:rPr>
      <w:rFonts w:ascii="Arial" w:hAnsi="Arial" w:eastAsia="宋体" w:cs="Arial"/>
      <w:color w:val="auto"/>
      <w:sz w:val="20"/>
    </w:rPr>
  </w:style>
  <w:style w:type="character" w:customStyle="1" w:styleId="632">
    <w:name w:val="EmailStyle6321"/>
    <w:uiPriority w:val="0"/>
    <w:rPr>
      <w:rFonts w:ascii="Arial" w:hAnsi="Arial" w:eastAsia="宋体" w:cs="Arial"/>
      <w:color w:val="auto"/>
      <w:sz w:val="20"/>
    </w:rPr>
  </w:style>
  <w:style w:type="character" w:customStyle="1" w:styleId="633">
    <w:name w:val="EmailStyle6331"/>
    <w:uiPriority w:val="0"/>
    <w:rPr>
      <w:rFonts w:ascii="Arial" w:hAnsi="Arial" w:eastAsia="宋体" w:cs="Arial"/>
      <w:color w:val="auto"/>
      <w:sz w:val="20"/>
    </w:rPr>
  </w:style>
  <w:style w:type="character" w:customStyle="1" w:styleId="634">
    <w:name w:val="EmailStyle6341"/>
    <w:uiPriority w:val="0"/>
    <w:rPr>
      <w:rFonts w:ascii="Arial" w:hAnsi="Arial" w:eastAsia="宋体" w:cs="Arial"/>
      <w:color w:val="auto"/>
      <w:sz w:val="20"/>
    </w:rPr>
  </w:style>
  <w:style w:type="character" w:customStyle="1" w:styleId="635">
    <w:name w:val="EmailStyle6351"/>
    <w:uiPriority w:val="0"/>
    <w:rPr>
      <w:rFonts w:ascii="Arial" w:hAnsi="Arial" w:eastAsia="宋体" w:cs="Arial"/>
      <w:color w:val="auto"/>
      <w:sz w:val="20"/>
    </w:rPr>
  </w:style>
  <w:style w:type="character" w:customStyle="1" w:styleId="636">
    <w:name w:val="EmailStyle6361"/>
    <w:uiPriority w:val="0"/>
    <w:rPr>
      <w:rFonts w:ascii="Arial" w:hAnsi="Arial" w:eastAsia="宋体" w:cs="Arial"/>
      <w:color w:val="auto"/>
      <w:sz w:val="20"/>
    </w:rPr>
  </w:style>
  <w:style w:type="character" w:customStyle="1" w:styleId="637">
    <w:name w:val="EmailStyle6371"/>
    <w:uiPriority w:val="0"/>
    <w:rPr>
      <w:rFonts w:ascii="Arial" w:hAnsi="Arial" w:eastAsia="宋体" w:cs="Arial"/>
      <w:color w:val="auto"/>
      <w:sz w:val="20"/>
    </w:rPr>
  </w:style>
  <w:style w:type="character" w:customStyle="1" w:styleId="638">
    <w:name w:val="EmailStyle6381"/>
    <w:uiPriority w:val="0"/>
    <w:rPr>
      <w:rFonts w:ascii="Arial" w:hAnsi="Arial" w:eastAsia="宋体" w:cs="Arial"/>
      <w:color w:val="auto"/>
      <w:sz w:val="20"/>
    </w:rPr>
  </w:style>
  <w:style w:type="character" w:customStyle="1" w:styleId="639">
    <w:name w:val="EmailStyle6391"/>
    <w:uiPriority w:val="0"/>
    <w:rPr>
      <w:rFonts w:ascii="Arial" w:hAnsi="Arial" w:eastAsia="宋体" w:cs="Arial"/>
      <w:color w:val="auto"/>
      <w:sz w:val="20"/>
    </w:rPr>
  </w:style>
  <w:style w:type="character" w:customStyle="1" w:styleId="640">
    <w:name w:val="EmailStyle6401"/>
    <w:uiPriority w:val="0"/>
    <w:rPr>
      <w:rFonts w:ascii="Arial" w:hAnsi="Arial" w:eastAsia="宋体" w:cs="Arial"/>
      <w:color w:val="auto"/>
      <w:sz w:val="20"/>
    </w:rPr>
  </w:style>
  <w:style w:type="character" w:customStyle="1" w:styleId="641">
    <w:name w:val="EmailStyle6411"/>
    <w:uiPriority w:val="0"/>
    <w:rPr>
      <w:rFonts w:ascii="Arial" w:hAnsi="Arial" w:eastAsia="宋体" w:cs="Arial"/>
      <w:color w:val="auto"/>
      <w:sz w:val="20"/>
    </w:rPr>
  </w:style>
  <w:style w:type="character" w:customStyle="1" w:styleId="642">
    <w:name w:val="EmailStyle6421"/>
    <w:uiPriority w:val="0"/>
    <w:rPr>
      <w:rFonts w:ascii="Arial" w:hAnsi="Arial" w:eastAsia="宋体" w:cs="Arial"/>
      <w:color w:val="auto"/>
      <w:sz w:val="20"/>
    </w:rPr>
  </w:style>
  <w:style w:type="character" w:customStyle="1" w:styleId="643">
    <w:name w:val="EmailStyle6431"/>
    <w:uiPriority w:val="0"/>
    <w:rPr>
      <w:rFonts w:ascii="Arial" w:hAnsi="Arial" w:eastAsia="宋体" w:cs="Arial"/>
      <w:color w:val="auto"/>
      <w:sz w:val="20"/>
    </w:rPr>
  </w:style>
  <w:style w:type="character" w:customStyle="1" w:styleId="644">
    <w:name w:val="EmailStyle6441"/>
    <w:uiPriority w:val="0"/>
    <w:rPr>
      <w:rFonts w:ascii="Arial" w:hAnsi="Arial" w:eastAsia="宋体" w:cs="Arial"/>
      <w:color w:val="auto"/>
      <w:sz w:val="20"/>
    </w:rPr>
  </w:style>
  <w:style w:type="character" w:customStyle="1" w:styleId="645">
    <w:name w:val="EmailStyle6451"/>
    <w:uiPriority w:val="0"/>
    <w:rPr>
      <w:rFonts w:ascii="Arial" w:hAnsi="Arial" w:eastAsia="宋体" w:cs="Arial"/>
      <w:color w:val="auto"/>
      <w:sz w:val="20"/>
    </w:rPr>
  </w:style>
  <w:style w:type="character" w:customStyle="1" w:styleId="646">
    <w:name w:val="EmailStyle6461"/>
    <w:uiPriority w:val="0"/>
    <w:rPr>
      <w:rFonts w:ascii="Arial" w:hAnsi="Arial" w:eastAsia="宋体" w:cs="Arial"/>
      <w:color w:val="auto"/>
      <w:sz w:val="20"/>
    </w:rPr>
  </w:style>
  <w:style w:type="character" w:customStyle="1" w:styleId="647">
    <w:name w:val="EmailStyle6471"/>
    <w:uiPriority w:val="0"/>
    <w:rPr>
      <w:rFonts w:ascii="Arial" w:hAnsi="Arial" w:eastAsia="宋体" w:cs="Arial"/>
      <w:color w:val="auto"/>
      <w:sz w:val="20"/>
    </w:rPr>
  </w:style>
  <w:style w:type="character" w:customStyle="1" w:styleId="648">
    <w:name w:val="EmailStyle6481"/>
    <w:uiPriority w:val="0"/>
    <w:rPr>
      <w:rFonts w:ascii="Arial" w:hAnsi="Arial" w:eastAsia="宋体" w:cs="Arial"/>
      <w:color w:val="auto"/>
      <w:sz w:val="20"/>
    </w:rPr>
  </w:style>
  <w:style w:type="character" w:customStyle="1" w:styleId="649">
    <w:name w:val="EmailStyle6491"/>
    <w:uiPriority w:val="0"/>
    <w:rPr>
      <w:rFonts w:ascii="Arial" w:hAnsi="Arial" w:eastAsia="宋体" w:cs="Arial"/>
      <w:color w:val="auto"/>
      <w:sz w:val="20"/>
    </w:rPr>
  </w:style>
  <w:style w:type="character" w:customStyle="1" w:styleId="650">
    <w:name w:val="EmailStyle6501"/>
    <w:uiPriority w:val="0"/>
    <w:rPr>
      <w:rFonts w:ascii="Arial" w:hAnsi="Arial" w:eastAsia="宋体" w:cs="Arial"/>
      <w:color w:val="auto"/>
      <w:sz w:val="20"/>
    </w:rPr>
  </w:style>
  <w:style w:type="character" w:customStyle="1" w:styleId="651">
    <w:name w:val="EmailStyle6511"/>
    <w:uiPriority w:val="0"/>
    <w:rPr>
      <w:rFonts w:ascii="Arial" w:hAnsi="Arial" w:eastAsia="宋体" w:cs="Arial"/>
      <w:color w:val="auto"/>
      <w:sz w:val="20"/>
    </w:rPr>
  </w:style>
  <w:style w:type="character" w:customStyle="1" w:styleId="652">
    <w:name w:val="EmailStyle6521"/>
    <w:uiPriority w:val="0"/>
    <w:rPr>
      <w:rFonts w:ascii="Arial" w:hAnsi="Arial" w:eastAsia="宋体" w:cs="Arial"/>
      <w:color w:val="auto"/>
      <w:sz w:val="20"/>
    </w:rPr>
  </w:style>
  <w:style w:type="character" w:customStyle="1" w:styleId="653">
    <w:name w:val="EmailStyle6531"/>
    <w:uiPriority w:val="0"/>
    <w:rPr>
      <w:rFonts w:ascii="Arial" w:hAnsi="Arial" w:eastAsia="宋体" w:cs="Arial"/>
      <w:color w:val="auto"/>
      <w:sz w:val="20"/>
    </w:rPr>
  </w:style>
  <w:style w:type="character" w:customStyle="1" w:styleId="654">
    <w:name w:val="EmailStyle6541"/>
    <w:uiPriority w:val="0"/>
    <w:rPr>
      <w:rFonts w:ascii="Arial" w:hAnsi="Arial" w:eastAsia="宋体" w:cs="Arial"/>
      <w:color w:val="auto"/>
      <w:sz w:val="20"/>
    </w:rPr>
  </w:style>
  <w:style w:type="character" w:customStyle="1" w:styleId="655">
    <w:name w:val="EmailStyle6551"/>
    <w:uiPriority w:val="0"/>
    <w:rPr>
      <w:rFonts w:ascii="Arial" w:hAnsi="Arial" w:eastAsia="宋体" w:cs="Arial"/>
      <w:color w:val="auto"/>
      <w:sz w:val="20"/>
    </w:rPr>
  </w:style>
  <w:style w:type="character" w:customStyle="1" w:styleId="656">
    <w:name w:val="EmailStyle6561"/>
    <w:uiPriority w:val="0"/>
    <w:rPr>
      <w:rFonts w:ascii="Arial" w:hAnsi="Arial" w:eastAsia="宋体" w:cs="Arial"/>
      <w:color w:val="auto"/>
      <w:sz w:val="20"/>
    </w:rPr>
  </w:style>
  <w:style w:type="character" w:customStyle="1" w:styleId="657">
    <w:name w:val="EmailStyle6571"/>
    <w:uiPriority w:val="0"/>
    <w:rPr>
      <w:rFonts w:ascii="Arial" w:hAnsi="Arial" w:eastAsia="宋体" w:cs="Arial"/>
      <w:color w:val="auto"/>
      <w:sz w:val="20"/>
    </w:rPr>
  </w:style>
  <w:style w:type="character" w:customStyle="1" w:styleId="658">
    <w:name w:val="EmailStyle6581"/>
    <w:uiPriority w:val="0"/>
    <w:rPr>
      <w:rFonts w:ascii="Arial" w:hAnsi="Arial" w:eastAsia="宋体" w:cs="Arial"/>
      <w:color w:val="auto"/>
      <w:sz w:val="20"/>
    </w:rPr>
  </w:style>
  <w:style w:type="character" w:customStyle="1" w:styleId="659">
    <w:name w:val="EmailStyle6591"/>
    <w:uiPriority w:val="0"/>
    <w:rPr>
      <w:rFonts w:ascii="Arial" w:hAnsi="Arial" w:eastAsia="宋体" w:cs="Arial"/>
      <w:color w:val="auto"/>
      <w:sz w:val="20"/>
    </w:rPr>
  </w:style>
  <w:style w:type="character" w:customStyle="1" w:styleId="660">
    <w:name w:val="EmailStyle6601"/>
    <w:uiPriority w:val="0"/>
    <w:rPr>
      <w:rFonts w:ascii="Arial" w:hAnsi="Arial" w:eastAsia="宋体" w:cs="Arial"/>
      <w:color w:val="auto"/>
      <w:sz w:val="20"/>
    </w:rPr>
  </w:style>
  <w:style w:type="character" w:customStyle="1" w:styleId="661">
    <w:name w:val="EmailStyle6611"/>
    <w:uiPriority w:val="0"/>
    <w:rPr>
      <w:rFonts w:ascii="Arial" w:hAnsi="Arial" w:eastAsia="宋体" w:cs="Arial"/>
      <w:color w:val="auto"/>
      <w:sz w:val="20"/>
    </w:rPr>
  </w:style>
  <w:style w:type="character" w:customStyle="1" w:styleId="662">
    <w:name w:val="EmailStyle6621"/>
    <w:uiPriority w:val="0"/>
    <w:rPr>
      <w:rFonts w:ascii="Arial" w:hAnsi="Arial" w:eastAsia="宋体" w:cs="Arial"/>
      <w:color w:val="auto"/>
      <w:sz w:val="20"/>
    </w:rPr>
  </w:style>
  <w:style w:type="character" w:customStyle="1" w:styleId="663">
    <w:name w:val="EmailStyle6631"/>
    <w:uiPriority w:val="0"/>
    <w:rPr>
      <w:rFonts w:ascii="Arial" w:hAnsi="Arial" w:eastAsia="宋体" w:cs="Arial"/>
      <w:color w:val="auto"/>
      <w:sz w:val="20"/>
    </w:rPr>
  </w:style>
  <w:style w:type="character" w:customStyle="1" w:styleId="664">
    <w:name w:val="EmailStyle6641"/>
    <w:uiPriority w:val="0"/>
    <w:rPr>
      <w:rFonts w:ascii="Arial" w:hAnsi="Arial" w:eastAsia="宋体" w:cs="Arial"/>
      <w:color w:val="auto"/>
      <w:sz w:val="20"/>
    </w:rPr>
  </w:style>
  <w:style w:type="character" w:customStyle="1" w:styleId="665">
    <w:name w:val="EmailStyle6651"/>
    <w:uiPriority w:val="0"/>
    <w:rPr>
      <w:rFonts w:ascii="Arial" w:hAnsi="Arial" w:eastAsia="宋体" w:cs="Arial"/>
      <w:color w:val="auto"/>
      <w:sz w:val="20"/>
    </w:rPr>
  </w:style>
  <w:style w:type="character" w:customStyle="1" w:styleId="666">
    <w:name w:val="EmailStyle6661"/>
    <w:uiPriority w:val="0"/>
    <w:rPr>
      <w:rFonts w:ascii="Arial" w:hAnsi="Arial" w:eastAsia="宋体" w:cs="Arial"/>
      <w:color w:val="auto"/>
      <w:sz w:val="20"/>
    </w:rPr>
  </w:style>
  <w:style w:type="character" w:customStyle="1" w:styleId="667">
    <w:name w:val="EmailStyle6671"/>
    <w:uiPriority w:val="0"/>
    <w:rPr>
      <w:rFonts w:ascii="Arial" w:hAnsi="Arial" w:eastAsia="宋体" w:cs="Arial"/>
      <w:color w:val="auto"/>
      <w:sz w:val="20"/>
    </w:rPr>
  </w:style>
  <w:style w:type="character" w:customStyle="1" w:styleId="668">
    <w:name w:val="EmailStyle6681"/>
    <w:uiPriority w:val="0"/>
    <w:rPr>
      <w:rFonts w:ascii="Arial" w:hAnsi="Arial" w:eastAsia="宋体" w:cs="Arial"/>
      <w:color w:val="auto"/>
      <w:sz w:val="20"/>
    </w:rPr>
  </w:style>
  <w:style w:type="character" w:customStyle="1" w:styleId="669">
    <w:name w:val="EmailStyle6691"/>
    <w:uiPriority w:val="0"/>
    <w:rPr>
      <w:rFonts w:ascii="Arial" w:hAnsi="Arial" w:eastAsia="宋体" w:cs="Arial"/>
      <w:color w:val="auto"/>
      <w:sz w:val="20"/>
    </w:rPr>
  </w:style>
  <w:style w:type="character" w:customStyle="1" w:styleId="670">
    <w:name w:val="EmailStyle6701"/>
    <w:uiPriority w:val="0"/>
    <w:rPr>
      <w:rFonts w:ascii="Arial" w:hAnsi="Arial" w:eastAsia="宋体" w:cs="Arial"/>
      <w:color w:val="auto"/>
      <w:sz w:val="20"/>
    </w:rPr>
  </w:style>
  <w:style w:type="character" w:customStyle="1" w:styleId="671">
    <w:name w:val="EmailStyle6711"/>
    <w:uiPriority w:val="0"/>
    <w:rPr>
      <w:rFonts w:ascii="Arial" w:hAnsi="Arial" w:eastAsia="宋体" w:cs="Arial"/>
      <w:color w:val="auto"/>
      <w:sz w:val="20"/>
    </w:rPr>
  </w:style>
  <w:style w:type="character" w:customStyle="1" w:styleId="672">
    <w:name w:val="EmailStyle6721"/>
    <w:uiPriority w:val="0"/>
    <w:rPr>
      <w:rFonts w:ascii="Arial" w:hAnsi="Arial" w:eastAsia="宋体" w:cs="Arial"/>
      <w:color w:val="auto"/>
      <w:sz w:val="20"/>
    </w:rPr>
  </w:style>
  <w:style w:type="character" w:customStyle="1" w:styleId="673">
    <w:name w:val="EmailStyle6731"/>
    <w:uiPriority w:val="0"/>
    <w:rPr>
      <w:rFonts w:ascii="Arial" w:hAnsi="Arial" w:eastAsia="宋体" w:cs="Arial"/>
      <w:color w:val="auto"/>
      <w:sz w:val="20"/>
    </w:rPr>
  </w:style>
  <w:style w:type="character" w:customStyle="1" w:styleId="674">
    <w:name w:val="EmailStyle6741"/>
    <w:uiPriority w:val="0"/>
    <w:rPr>
      <w:rFonts w:ascii="Arial" w:hAnsi="Arial" w:eastAsia="宋体" w:cs="Arial"/>
      <w:color w:val="auto"/>
      <w:sz w:val="20"/>
    </w:rPr>
  </w:style>
  <w:style w:type="character" w:customStyle="1" w:styleId="675">
    <w:name w:val="EmailStyle6751"/>
    <w:uiPriority w:val="0"/>
    <w:rPr>
      <w:rFonts w:ascii="Arial" w:hAnsi="Arial" w:eastAsia="宋体" w:cs="Arial"/>
      <w:color w:val="auto"/>
      <w:sz w:val="20"/>
    </w:rPr>
  </w:style>
  <w:style w:type="character" w:customStyle="1" w:styleId="676">
    <w:name w:val="EmailStyle6761"/>
    <w:uiPriority w:val="0"/>
    <w:rPr>
      <w:rFonts w:ascii="Arial" w:hAnsi="Arial" w:eastAsia="宋体" w:cs="Arial"/>
      <w:color w:val="auto"/>
      <w:sz w:val="20"/>
    </w:rPr>
  </w:style>
  <w:style w:type="character" w:customStyle="1" w:styleId="677">
    <w:name w:val="EmailStyle6771"/>
    <w:uiPriority w:val="0"/>
    <w:rPr>
      <w:rFonts w:ascii="Arial" w:hAnsi="Arial" w:eastAsia="宋体" w:cs="Arial"/>
      <w:color w:val="auto"/>
      <w:sz w:val="20"/>
    </w:rPr>
  </w:style>
  <w:style w:type="character" w:customStyle="1" w:styleId="678">
    <w:name w:val="EmailStyle6781"/>
    <w:uiPriority w:val="0"/>
    <w:rPr>
      <w:rFonts w:ascii="Arial" w:hAnsi="Arial" w:eastAsia="宋体" w:cs="Arial"/>
      <w:color w:val="auto"/>
      <w:sz w:val="20"/>
    </w:rPr>
  </w:style>
  <w:style w:type="character" w:customStyle="1" w:styleId="679">
    <w:name w:val="EmailStyle6791"/>
    <w:uiPriority w:val="0"/>
    <w:rPr>
      <w:rFonts w:ascii="Arial" w:hAnsi="Arial" w:eastAsia="宋体" w:cs="Arial"/>
      <w:color w:val="auto"/>
      <w:sz w:val="20"/>
    </w:rPr>
  </w:style>
  <w:style w:type="character" w:customStyle="1" w:styleId="680">
    <w:name w:val="EmailStyle6801"/>
    <w:uiPriority w:val="0"/>
    <w:rPr>
      <w:rFonts w:ascii="Arial" w:hAnsi="Arial" w:eastAsia="宋体" w:cs="Arial"/>
      <w:color w:val="auto"/>
      <w:sz w:val="20"/>
    </w:rPr>
  </w:style>
  <w:style w:type="character" w:customStyle="1" w:styleId="681">
    <w:name w:val="EmailStyle6811"/>
    <w:uiPriority w:val="0"/>
    <w:rPr>
      <w:rFonts w:ascii="Arial" w:hAnsi="Arial" w:eastAsia="宋体" w:cs="Arial"/>
      <w:color w:val="auto"/>
      <w:sz w:val="20"/>
    </w:rPr>
  </w:style>
  <w:style w:type="character" w:customStyle="1" w:styleId="682">
    <w:name w:val="EmailStyle6821"/>
    <w:uiPriority w:val="0"/>
    <w:rPr>
      <w:rFonts w:ascii="Arial" w:hAnsi="Arial" w:eastAsia="宋体" w:cs="Arial"/>
      <w:color w:val="auto"/>
      <w:sz w:val="20"/>
    </w:rPr>
  </w:style>
  <w:style w:type="character" w:customStyle="1" w:styleId="683">
    <w:name w:val="EmailStyle6831"/>
    <w:uiPriority w:val="0"/>
    <w:rPr>
      <w:rFonts w:ascii="Arial" w:hAnsi="Arial" w:eastAsia="宋体" w:cs="Arial"/>
      <w:color w:val="auto"/>
      <w:sz w:val="20"/>
    </w:rPr>
  </w:style>
  <w:style w:type="character" w:customStyle="1" w:styleId="684">
    <w:name w:val="EmailStyle6841"/>
    <w:uiPriority w:val="0"/>
    <w:rPr>
      <w:rFonts w:ascii="Arial" w:hAnsi="Arial" w:eastAsia="宋体" w:cs="Arial"/>
      <w:color w:val="auto"/>
      <w:sz w:val="20"/>
    </w:rPr>
  </w:style>
  <w:style w:type="character" w:customStyle="1" w:styleId="685">
    <w:name w:val="EmailStyle6851"/>
    <w:uiPriority w:val="0"/>
    <w:rPr>
      <w:rFonts w:ascii="Arial" w:hAnsi="Arial" w:eastAsia="宋体" w:cs="Arial"/>
      <w:color w:val="auto"/>
      <w:sz w:val="20"/>
    </w:rPr>
  </w:style>
  <w:style w:type="character" w:customStyle="1" w:styleId="686">
    <w:name w:val="EmailStyle6861"/>
    <w:uiPriority w:val="0"/>
    <w:rPr>
      <w:rFonts w:ascii="Arial" w:hAnsi="Arial" w:eastAsia="宋体" w:cs="Arial"/>
      <w:color w:val="auto"/>
      <w:sz w:val="20"/>
    </w:rPr>
  </w:style>
  <w:style w:type="character" w:customStyle="1" w:styleId="687">
    <w:name w:val="EmailStyle6871"/>
    <w:uiPriority w:val="0"/>
    <w:rPr>
      <w:rFonts w:ascii="Arial" w:hAnsi="Arial" w:eastAsia="宋体" w:cs="Arial"/>
      <w:color w:val="auto"/>
      <w:sz w:val="20"/>
    </w:rPr>
  </w:style>
  <w:style w:type="character" w:customStyle="1" w:styleId="688">
    <w:name w:val="EmailStyle6881"/>
    <w:uiPriority w:val="0"/>
    <w:rPr>
      <w:rFonts w:ascii="Arial" w:hAnsi="Arial" w:eastAsia="宋体" w:cs="Arial"/>
      <w:color w:val="auto"/>
      <w:sz w:val="20"/>
    </w:rPr>
  </w:style>
  <w:style w:type="character" w:customStyle="1" w:styleId="689">
    <w:name w:val="EmailStyle6891"/>
    <w:uiPriority w:val="0"/>
    <w:rPr>
      <w:rFonts w:ascii="Arial" w:hAnsi="Arial" w:eastAsia="宋体" w:cs="Arial"/>
      <w:color w:val="auto"/>
      <w:sz w:val="20"/>
    </w:rPr>
  </w:style>
  <w:style w:type="character" w:customStyle="1" w:styleId="690">
    <w:name w:val="EmailStyle6901"/>
    <w:uiPriority w:val="0"/>
    <w:rPr>
      <w:rFonts w:ascii="Arial" w:hAnsi="Arial" w:eastAsia="宋体" w:cs="Arial"/>
      <w:color w:val="auto"/>
      <w:sz w:val="20"/>
    </w:rPr>
  </w:style>
  <w:style w:type="character" w:customStyle="1" w:styleId="691">
    <w:name w:val="EmailStyle6911"/>
    <w:uiPriority w:val="0"/>
    <w:rPr>
      <w:rFonts w:ascii="Arial" w:hAnsi="Arial" w:eastAsia="宋体" w:cs="Arial"/>
      <w:color w:val="auto"/>
      <w:sz w:val="20"/>
    </w:rPr>
  </w:style>
  <w:style w:type="character" w:customStyle="1" w:styleId="692">
    <w:name w:val="EmailStyle6921"/>
    <w:uiPriority w:val="0"/>
    <w:rPr>
      <w:rFonts w:ascii="Arial" w:hAnsi="Arial" w:eastAsia="宋体" w:cs="Arial"/>
      <w:color w:val="auto"/>
      <w:sz w:val="20"/>
    </w:rPr>
  </w:style>
  <w:style w:type="character" w:customStyle="1" w:styleId="693">
    <w:name w:val="EmailStyle6931"/>
    <w:uiPriority w:val="0"/>
    <w:rPr>
      <w:rFonts w:ascii="Arial" w:hAnsi="Arial" w:eastAsia="宋体" w:cs="Arial"/>
      <w:color w:val="auto"/>
      <w:sz w:val="20"/>
    </w:rPr>
  </w:style>
  <w:style w:type="character" w:customStyle="1" w:styleId="694">
    <w:name w:val="EmailStyle6941"/>
    <w:uiPriority w:val="0"/>
    <w:rPr>
      <w:rFonts w:ascii="Arial" w:hAnsi="Arial" w:eastAsia="宋体" w:cs="Arial"/>
      <w:color w:val="auto"/>
      <w:sz w:val="20"/>
    </w:rPr>
  </w:style>
  <w:style w:type="character" w:customStyle="1" w:styleId="695">
    <w:name w:val="EmailStyle6951"/>
    <w:uiPriority w:val="0"/>
    <w:rPr>
      <w:rFonts w:ascii="Arial" w:hAnsi="Arial" w:eastAsia="宋体" w:cs="Arial"/>
      <w:color w:val="auto"/>
      <w:sz w:val="20"/>
    </w:rPr>
  </w:style>
  <w:style w:type="character" w:customStyle="1" w:styleId="696">
    <w:name w:val="EmailStyle6961"/>
    <w:uiPriority w:val="0"/>
    <w:rPr>
      <w:rFonts w:ascii="Arial" w:hAnsi="Arial" w:eastAsia="宋体" w:cs="Arial"/>
      <w:color w:val="auto"/>
      <w:sz w:val="20"/>
    </w:rPr>
  </w:style>
  <w:style w:type="character" w:customStyle="1" w:styleId="697">
    <w:name w:val="EmailStyle6971"/>
    <w:uiPriority w:val="0"/>
    <w:rPr>
      <w:rFonts w:ascii="Arial" w:hAnsi="Arial" w:eastAsia="宋体" w:cs="Arial"/>
      <w:color w:val="auto"/>
      <w:sz w:val="20"/>
    </w:rPr>
  </w:style>
  <w:style w:type="character" w:customStyle="1" w:styleId="698">
    <w:name w:val="EmailStyle6981"/>
    <w:uiPriority w:val="0"/>
    <w:rPr>
      <w:rFonts w:ascii="Arial" w:hAnsi="Arial" w:eastAsia="宋体" w:cs="Arial"/>
      <w:color w:val="auto"/>
      <w:sz w:val="20"/>
    </w:rPr>
  </w:style>
  <w:style w:type="character" w:customStyle="1" w:styleId="699">
    <w:name w:val="EmailStyle6991"/>
    <w:uiPriority w:val="0"/>
    <w:rPr>
      <w:rFonts w:ascii="Arial" w:hAnsi="Arial" w:eastAsia="宋体" w:cs="Arial"/>
      <w:color w:val="auto"/>
      <w:sz w:val="20"/>
    </w:rPr>
  </w:style>
  <w:style w:type="character" w:customStyle="1" w:styleId="700">
    <w:name w:val="EmailStyle7001"/>
    <w:uiPriority w:val="0"/>
    <w:rPr>
      <w:rFonts w:ascii="Arial" w:hAnsi="Arial" w:eastAsia="宋体" w:cs="Arial"/>
      <w:color w:val="auto"/>
      <w:sz w:val="20"/>
    </w:rPr>
  </w:style>
  <w:style w:type="character" w:customStyle="1" w:styleId="701">
    <w:name w:val="EmailStyle7011"/>
    <w:uiPriority w:val="0"/>
    <w:rPr>
      <w:rFonts w:ascii="Arial" w:hAnsi="Arial" w:eastAsia="宋体" w:cs="Arial"/>
      <w:color w:val="auto"/>
      <w:sz w:val="20"/>
    </w:rPr>
  </w:style>
  <w:style w:type="character" w:customStyle="1" w:styleId="702">
    <w:name w:val="EmailStyle7021"/>
    <w:uiPriority w:val="0"/>
    <w:rPr>
      <w:rFonts w:ascii="Arial" w:hAnsi="Arial" w:eastAsia="宋体" w:cs="Arial"/>
      <w:color w:val="auto"/>
      <w:sz w:val="20"/>
    </w:rPr>
  </w:style>
  <w:style w:type="character" w:customStyle="1" w:styleId="703">
    <w:name w:val="EmailStyle7031"/>
    <w:uiPriority w:val="0"/>
    <w:rPr>
      <w:rFonts w:ascii="Arial" w:hAnsi="Arial" w:eastAsia="宋体" w:cs="Arial"/>
      <w:color w:val="auto"/>
      <w:sz w:val="20"/>
    </w:rPr>
  </w:style>
  <w:style w:type="character" w:customStyle="1" w:styleId="704">
    <w:name w:val="EmailStyle7041"/>
    <w:uiPriority w:val="0"/>
    <w:rPr>
      <w:rFonts w:ascii="Arial" w:hAnsi="Arial" w:eastAsia="宋体" w:cs="Arial"/>
      <w:color w:val="auto"/>
      <w:sz w:val="20"/>
    </w:rPr>
  </w:style>
  <w:style w:type="character" w:customStyle="1" w:styleId="705">
    <w:name w:val="EmailStyle7051"/>
    <w:uiPriority w:val="0"/>
    <w:rPr>
      <w:rFonts w:ascii="Arial" w:hAnsi="Arial" w:eastAsia="宋体" w:cs="Arial"/>
      <w:color w:val="auto"/>
      <w:sz w:val="20"/>
    </w:rPr>
  </w:style>
  <w:style w:type="character" w:customStyle="1" w:styleId="706">
    <w:name w:val="EmailStyle7061"/>
    <w:uiPriority w:val="0"/>
    <w:rPr>
      <w:rFonts w:ascii="Arial" w:hAnsi="Arial" w:eastAsia="宋体" w:cs="Arial"/>
      <w:color w:val="auto"/>
      <w:sz w:val="20"/>
    </w:rPr>
  </w:style>
  <w:style w:type="character" w:customStyle="1" w:styleId="707">
    <w:name w:val="EmailStyle7071"/>
    <w:uiPriority w:val="0"/>
    <w:rPr>
      <w:rFonts w:ascii="Arial" w:hAnsi="Arial" w:eastAsia="宋体" w:cs="Arial"/>
      <w:color w:val="auto"/>
      <w:sz w:val="20"/>
    </w:rPr>
  </w:style>
  <w:style w:type="character" w:customStyle="1" w:styleId="708">
    <w:name w:val="EmailStyle7081"/>
    <w:uiPriority w:val="0"/>
    <w:rPr>
      <w:rFonts w:ascii="Arial" w:hAnsi="Arial" w:eastAsia="宋体" w:cs="Arial"/>
      <w:color w:val="auto"/>
      <w:sz w:val="20"/>
    </w:rPr>
  </w:style>
  <w:style w:type="character" w:customStyle="1" w:styleId="709">
    <w:name w:val="EmailStyle7091"/>
    <w:uiPriority w:val="0"/>
    <w:rPr>
      <w:rFonts w:ascii="Arial" w:hAnsi="Arial" w:eastAsia="宋体" w:cs="Arial"/>
      <w:color w:val="auto"/>
      <w:sz w:val="20"/>
    </w:rPr>
  </w:style>
  <w:style w:type="character" w:customStyle="1" w:styleId="710">
    <w:name w:val="EmailStyle7101"/>
    <w:uiPriority w:val="0"/>
    <w:rPr>
      <w:rFonts w:ascii="Arial" w:hAnsi="Arial" w:eastAsia="宋体" w:cs="Arial"/>
      <w:color w:val="auto"/>
      <w:sz w:val="20"/>
    </w:rPr>
  </w:style>
  <w:style w:type="character" w:customStyle="1" w:styleId="711">
    <w:name w:val="EmailStyle7111"/>
    <w:uiPriority w:val="0"/>
    <w:rPr>
      <w:rFonts w:ascii="Arial" w:hAnsi="Arial" w:eastAsia="宋体" w:cs="Arial"/>
      <w:color w:val="auto"/>
      <w:sz w:val="20"/>
    </w:rPr>
  </w:style>
  <w:style w:type="character" w:customStyle="1" w:styleId="712">
    <w:name w:val="EmailStyle7121"/>
    <w:uiPriority w:val="0"/>
    <w:rPr>
      <w:rFonts w:ascii="Arial" w:hAnsi="Arial" w:eastAsia="宋体" w:cs="Arial"/>
      <w:color w:val="auto"/>
      <w:sz w:val="20"/>
    </w:rPr>
  </w:style>
  <w:style w:type="character" w:customStyle="1" w:styleId="713">
    <w:name w:val="EmailStyle7131"/>
    <w:uiPriority w:val="0"/>
    <w:rPr>
      <w:rFonts w:ascii="Arial" w:hAnsi="Arial" w:eastAsia="宋体" w:cs="Arial"/>
      <w:color w:val="auto"/>
      <w:sz w:val="20"/>
    </w:rPr>
  </w:style>
  <w:style w:type="character" w:customStyle="1" w:styleId="714">
    <w:name w:val="EmailStyle7141"/>
    <w:uiPriority w:val="0"/>
    <w:rPr>
      <w:rFonts w:ascii="Arial" w:hAnsi="Arial" w:eastAsia="宋体" w:cs="Arial"/>
      <w:color w:val="auto"/>
      <w:sz w:val="20"/>
    </w:rPr>
  </w:style>
  <w:style w:type="character" w:customStyle="1" w:styleId="715">
    <w:name w:val="EmailStyle7151"/>
    <w:uiPriority w:val="0"/>
    <w:rPr>
      <w:rFonts w:ascii="Arial" w:hAnsi="Arial" w:eastAsia="宋体" w:cs="Arial"/>
      <w:color w:val="auto"/>
      <w:sz w:val="20"/>
    </w:rPr>
  </w:style>
  <w:style w:type="character" w:customStyle="1" w:styleId="716">
    <w:name w:val="EmailStyle7161"/>
    <w:uiPriority w:val="0"/>
    <w:rPr>
      <w:rFonts w:ascii="Arial" w:hAnsi="Arial" w:eastAsia="宋体" w:cs="Arial"/>
      <w:color w:val="auto"/>
      <w:sz w:val="20"/>
    </w:rPr>
  </w:style>
  <w:style w:type="character" w:customStyle="1" w:styleId="717">
    <w:name w:val="EmailStyle7171"/>
    <w:uiPriority w:val="0"/>
    <w:rPr>
      <w:rFonts w:ascii="Arial" w:hAnsi="Arial" w:eastAsia="宋体" w:cs="Arial"/>
      <w:color w:val="auto"/>
      <w:sz w:val="20"/>
    </w:rPr>
  </w:style>
  <w:style w:type="character" w:customStyle="1" w:styleId="718">
    <w:name w:val="EmailStyle7181"/>
    <w:uiPriority w:val="0"/>
    <w:rPr>
      <w:rFonts w:ascii="Arial" w:hAnsi="Arial" w:eastAsia="宋体" w:cs="Arial"/>
      <w:color w:val="auto"/>
      <w:sz w:val="20"/>
    </w:rPr>
  </w:style>
  <w:style w:type="character" w:customStyle="1" w:styleId="719">
    <w:name w:val="EmailStyle7191"/>
    <w:uiPriority w:val="0"/>
    <w:rPr>
      <w:rFonts w:ascii="Arial" w:hAnsi="Arial" w:eastAsia="宋体" w:cs="Arial"/>
      <w:color w:val="auto"/>
      <w:sz w:val="20"/>
    </w:rPr>
  </w:style>
  <w:style w:type="character" w:customStyle="1" w:styleId="720">
    <w:name w:val="EmailStyle7201"/>
    <w:uiPriority w:val="0"/>
    <w:rPr>
      <w:rFonts w:ascii="Arial" w:hAnsi="Arial" w:eastAsia="宋体" w:cs="Arial"/>
      <w:color w:val="auto"/>
      <w:sz w:val="20"/>
    </w:rPr>
  </w:style>
  <w:style w:type="character" w:customStyle="1" w:styleId="721">
    <w:name w:val="EmailStyle7211"/>
    <w:uiPriority w:val="0"/>
    <w:rPr>
      <w:rFonts w:ascii="Arial" w:hAnsi="Arial" w:eastAsia="宋体" w:cs="Arial"/>
      <w:color w:val="auto"/>
      <w:sz w:val="20"/>
    </w:rPr>
  </w:style>
  <w:style w:type="character" w:customStyle="1" w:styleId="722">
    <w:name w:val="EmailStyle7221"/>
    <w:uiPriority w:val="0"/>
    <w:rPr>
      <w:rFonts w:ascii="Arial" w:hAnsi="Arial" w:eastAsia="宋体" w:cs="Arial"/>
      <w:color w:val="auto"/>
      <w:sz w:val="20"/>
    </w:rPr>
  </w:style>
  <w:style w:type="character" w:customStyle="1" w:styleId="723">
    <w:name w:val="EmailStyle7231"/>
    <w:uiPriority w:val="0"/>
    <w:rPr>
      <w:rFonts w:ascii="Arial" w:hAnsi="Arial" w:eastAsia="宋体" w:cs="Arial"/>
      <w:color w:val="auto"/>
      <w:sz w:val="20"/>
    </w:rPr>
  </w:style>
  <w:style w:type="character" w:customStyle="1" w:styleId="724">
    <w:name w:val="EmailStyle7241"/>
    <w:uiPriority w:val="0"/>
    <w:rPr>
      <w:rFonts w:ascii="Arial" w:hAnsi="Arial" w:eastAsia="宋体" w:cs="Arial"/>
      <w:color w:val="auto"/>
      <w:sz w:val="20"/>
    </w:rPr>
  </w:style>
  <w:style w:type="character" w:customStyle="1" w:styleId="725">
    <w:name w:val="EmailStyle7251"/>
    <w:uiPriority w:val="0"/>
    <w:rPr>
      <w:rFonts w:ascii="Arial" w:hAnsi="Arial" w:eastAsia="宋体" w:cs="Arial"/>
      <w:color w:val="auto"/>
      <w:sz w:val="20"/>
    </w:rPr>
  </w:style>
  <w:style w:type="character" w:customStyle="1" w:styleId="726">
    <w:name w:val="EmailStyle7261"/>
    <w:uiPriority w:val="0"/>
    <w:rPr>
      <w:rFonts w:ascii="Arial" w:hAnsi="Arial" w:eastAsia="宋体" w:cs="Arial"/>
      <w:color w:val="auto"/>
      <w:sz w:val="20"/>
    </w:rPr>
  </w:style>
  <w:style w:type="character" w:customStyle="1" w:styleId="727">
    <w:name w:val="EmailStyle7271"/>
    <w:uiPriority w:val="0"/>
    <w:rPr>
      <w:rFonts w:ascii="Arial" w:hAnsi="Arial" w:eastAsia="宋体" w:cs="Arial"/>
      <w:color w:val="auto"/>
      <w:sz w:val="20"/>
    </w:rPr>
  </w:style>
  <w:style w:type="character" w:customStyle="1" w:styleId="728">
    <w:name w:val="EmailStyle7281"/>
    <w:uiPriority w:val="0"/>
    <w:rPr>
      <w:rFonts w:ascii="Arial" w:hAnsi="Arial" w:eastAsia="宋体" w:cs="Arial"/>
      <w:color w:val="auto"/>
      <w:sz w:val="20"/>
    </w:rPr>
  </w:style>
  <w:style w:type="character" w:customStyle="1" w:styleId="729">
    <w:name w:val="EmailStyle7291"/>
    <w:uiPriority w:val="0"/>
    <w:rPr>
      <w:rFonts w:ascii="Arial" w:hAnsi="Arial" w:eastAsia="宋体" w:cs="Arial"/>
      <w:color w:val="auto"/>
      <w:sz w:val="20"/>
    </w:rPr>
  </w:style>
  <w:style w:type="character" w:customStyle="1" w:styleId="730">
    <w:name w:val="EmailStyle7301"/>
    <w:uiPriority w:val="0"/>
    <w:rPr>
      <w:rFonts w:ascii="Arial" w:hAnsi="Arial" w:eastAsia="宋体" w:cs="Arial"/>
      <w:color w:val="auto"/>
      <w:sz w:val="20"/>
    </w:rPr>
  </w:style>
  <w:style w:type="character" w:customStyle="1" w:styleId="731">
    <w:name w:val="EmailStyle7311"/>
    <w:uiPriority w:val="0"/>
    <w:rPr>
      <w:rFonts w:ascii="Arial" w:hAnsi="Arial" w:eastAsia="宋体" w:cs="Arial"/>
      <w:color w:val="auto"/>
      <w:sz w:val="20"/>
    </w:rPr>
  </w:style>
  <w:style w:type="character" w:customStyle="1" w:styleId="732">
    <w:name w:val="EmailStyle7321"/>
    <w:uiPriority w:val="0"/>
    <w:rPr>
      <w:rFonts w:ascii="Arial" w:hAnsi="Arial" w:eastAsia="宋体" w:cs="Arial"/>
      <w:color w:val="auto"/>
      <w:sz w:val="20"/>
    </w:rPr>
  </w:style>
  <w:style w:type="character" w:customStyle="1" w:styleId="733">
    <w:name w:val="EmailStyle7331"/>
    <w:uiPriority w:val="0"/>
    <w:rPr>
      <w:rFonts w:ascii="Arial" w:hAnsi="Arial" w:eastAsia="宋体" w:cs="Arial"/>
      <w:color w:val="auto"/>
      <w:sz w:val="20"/>
    </w:rPr>
  </w:style>
  <w:style w:type="character" w:customStyle="1" w:styleId="734">
    <w:name w:val="EmailStyle7341"/>
    <w:uiPriority w:val="0"/>
    <w:rPr>
      <w:rFonts w:ascii="Arial" w:hAnsi="Arial" w:eastAsia="宋体" w:cs="Arial"/>
      <w:color w:val="auto"/>
      <w:sz w:val="20"/>
    </w:rPr>
  </w:style>
  <w:style w:type="character" w:customStyle="1" w:styleId="735">
    <w:name w:val="EmailStyle7351"/>
    <w:uiPriority w:val="0"/>
    <w:rPr>
      <w:rFonts w:ascii="Arial" w:hAnsi="Arial" w:eastAsia="宋体" w:cs="Arial"/>
      <w:color w:val="auto"/>
      <w:sz w:val="20"/>
    </w:rPr>
  </w:style>
  <w:style w:type="character" w:customStyle="1" w:styleId="736">
    <w:name w:val="EmailStyle7361"/>
    <w:uiPriority w:val="0"/>
    <w:rPr>
      <w:rFonts w:ascii="Arial" w:hAnsi="Arial" w:eastAsia="宋体" w:cs="Arial"/>
      <w:color w:val="auto"/>
      <w:sz w:val="20"/>
    </w:rPr>
  </w:style>
  <w:style w:type="character" w:customStyle="1" w:styleId="737">
    <w:name w:val="EmailStyle7371"/>
    <w:uiPriority w:val="0"/>
    <w:rPr>
      <w:rFonts w:ascii="Arial" w:hAnsi="Arial" w:eastAsia="宋体" w:cs="Arial"/>
      <w:color w:val="auto"/>
      <w:sz w:val="20"/>
    </w:rPr>
  </w:style>
  <w:style w:type="character" w:customStyle="1" w:styleId="738">
    <w:name w:val="EmailStyle7381"/>
    <w:uiPriority w:val="0"/>
    <w:rPr>
      <w:rFonts w:ascii="Arial" w:hAnsi="Arial" w:eastAsia="宋体" w:cs="Arial"/>
      <w:color w:val="auto"/>
      <w:sz w:val="20"/>
    </w:rPr>
  </w:style>
  <w:style w:type="character" w:customStyle="1" w:styleId="739">
    <w:name w:val="EmailStyle7391"/>
    <w:uiPriority w:val="0"/>
    <w:rPr>
      <w:rFonts w:ascii="Arial" w:hAnsi="Arial" w:eastAsia="宋体" w:cs="Arial"/>
      <w:color w:val="auto"/>
      <w:sz w:val="20"/>
    </w:rPr>
  </w:style>
  <w:style w:type="character" w:customStyle="1" w:styleId="740">
    <w:name w:val="EmailStyle7401"/>
    <w:uiPriority w:val="0"/>
    <w:rPr>
      <w:rFonts w:ascii="Arial" w:hAnsi="Arial" w:eastAsia="宋体" w:cs="Arial"/>
      <w:color w:val="auto"/>
      <w:sz w:val="20"/>
    </w:rPr>
  </w:style>
  <w:style w:type="character" w:customStyle="1" w:styleId="741">
    <w:name w:val="EmailStyle7411"/>
    <w:uiPriority w:val="0"/>
    <w:rPr>
      <w:rFonts w:ascii="Arial" w:hAnsi="Arial" w:eastAsia="宋体" w:cs="Arial"/>
      <w:color w:val="auto"/>
      <w:sz w:val="20"/>
    </w:rPr>
  </w:style>
  <w:style w:type="character" w:customStyle="1" w:styleId="742">
    <w:name w:val="EmailStyle7421"/>
    <w:uiPriority w:val="0"/>
    <w:rPr>
      <w:rFonts w:ascii="Arial" w:hAnsi="Arial" w:eastAsia="宋体" w:cs="Arial"/>
      <w:color w:val="auto"/>
      <w:sz w:val="20"/>
    </w:rPr>
  </w:style>
  <w:style w:type="character" w:customStyle="1" w:styleId="743">
    <w:name w:val="EmailStyle7431"/>
    <w:uiPriority w:val="0"/>
    <w:rPr>
      <w:rFonts w:ascii="Arial" w:hAnsi="Arial" w:eastAsia="宋体" w:cs="Arial"/>
      <w:color w:val="auto"/>
      <w:sz w:val="20"/>
    </w:rPr>
  </w:style>
  <w:style w:type="character" w:customStyle="1" w:styleId="744">
    <w:name w:val="EmailStyle7441"/>
    <w:uiPriority w:val="0"/>
    <w:rPr>
      <w:rFonts w:ascii="Arial" w:hAnsi="Arial" w:eastAsia="宋体" w:cs="Arial"/>
      <w:color w:val="auto"/>
      <w:sz w:val="20"/>
    </w:rPr>
  </w:style>
  <w:style w:type="character" w:customStyle="1" w:styleId="745">
    <w:name w:val="EmailStyle7451"/>
    <w:uiPriority w:val="0"/>
    <w:rPr>
      <w:rFonts w:ascii="Arial" w:hAnsi="Arial" w:eastAsia="宋体" w:cs="Arial"/>
      <w:color w:val="auto"/>
      <w:sz w:val="20"/>
    </w:rPr>
  </w:style>
  <w:style w:type="character" w:customStyle="1" w:styleId="746">
    <w:name w:val="EmailStyle7461"/>
    <w:uiPriority w:val="0"/>
    <w:rPr>
      <w:rFonts w:ascii="Arial" w:hAnsi="Arial" w:eastAsia="宋体" w:cs="Arial"/>
      <w:color w:val="auto"/>
      <w:sz w:val="20"/>
    </w:rPr>
  </w:style>
  <w:style w:type="character" w:customStyle="1" w:styleId="747">
    <w:name w:val="EmailStyle7471"/>
    <w:uiPriority w:val="0"/>
    <w:rPr>
      <w:rFonts w:ascii="Arial" w:hAnsi="Arial" w:eastAsia="宋体" w:cs="Arial"/>
      <w:color w:val="auto"/>
      <w:sz w:val="20"/>
    </w:rPr>
  </w:style>
  <w:style w:type="character" w:customStyle="1" w:styleId="748">
    <w:name w:val="EmailStyle7481"/>
    <w:uiPriority w:val="0"/>
    <w:rPr>
      <w:rFonts w:ascii="Arial" w:hAnsi="Arial" w:eastAsia="宋体" w:cs="Arial"/>
      <w:color w:val="auto"/>
      <w:sz w:val="20"/>
    </w:rPr>
  </w:style>
  <w:style w:type="character" w:customStyle="1" w:styleId="749">
    <w:name w:val="EmailStyle7491"/>
    <w:uiPriority w:val="0"/>
    <w:rPr>
      <w:rFonts w:ascii="Arial" w:hAnsi="Arial" w:eastAsia="宋体" w:cs="Arial"/>
      <w:color w:val="auto"/>
      <w:sz w:val="20"/>
    </w:rPr>
  </w:style>
  <w:style w:type="character" w:customStyle="1" w:styleId="750">
    <w:name w:val="EmailStyle7501"/>
    <w:uiPriority w:val="0"/>
    <w:rPr>
      <w:rFonts w:ascii="Arial" w:hAnsi="Arial" w:eastAsia="宋体" w:cs="Arial"/>
      <w:color w:val="auto"/>
      <w:sz w:val="20"/>
    </w:rPr>
  </w:style>
  <w:style w:type="character" w:customStyle="1" w:styleId="751">
    <w:name w:val="EmailStyle7511"/>
    <w:uiPriority w:val="0"/>
    <w:rPr>
      <w:rFonts w:ascii="Arial" w:hAnsi="Arial" w:eastAsia="宋体" w:cs="Arial"/>
      <w:color w:val="auto"/>
      <w:sz w:val="20"/>
    </w:rPr>
  </w:style>
  <w:style w:type="character" w:customStyle="1" w:styleId="752">
    <w:name w:val="EmailStyle7521"/>
    <w:uiPriority w:val="0"/>
    <w:rPr>
      <w:rFonts w:ascii="Arial" w:hAnsi="Arial" w:eastAsia="宋体" w:cs="Arial"/>
      <w:color w:val="auto"/>
      <w:sz w:val="20"/>
    </w:rPr>
  </w:style>
  <w:style w:type="character" w:customStyle="1" w:styleId="753">
    <w:name w:val="EmailStyle7531"/>
    <w:uiPriority w:val="0"/>
    <w:rPr>
      <w:rFonts w:ascii="Arial" w:hAnsi="Arial" w:eastAsia="宋体" w:cs="Arial"/>
      <w:color w:val="auto"/>
      <w:sz w:val="20"/>
    </w:rPr>
  </w:style>
  <w:style w:type="character" w:customStyle="1" w:styleId="754">
    <w:name w:val="EmailStyle7541"/>
    <w:uiPriority w:val="0"/>
    <w:rPr>
      <w:rFonts w:ascii="Arial" w:hAnsi="Arial" w:eastAsia="宋体" w:cs="Arial"/>
      <w:color w:val="auto"/>
      <w:sz w:val="20"/>
    </w:rPr>
  </w:style>
  <w:style w:type="character" w:customStyle="1" w:styleId="755">
    <w:name w:val="EmailStyle7551"/>
    <w:uiPriority w:val="0"/>
    <w:rPr>
      <w:rFonts w:ascii="Arial" w:hAnsi="Arial" w:eastAsia="宋体" w:cs="Arial"/>
      <w:color w:val="auto"/>
      <w:sz w:val="20"/>
    </w:rPr>
  </w:style>
  <w:style w:type="character" w:customStyle="1" w:styleId="756">
    <w:name w:val="EmailStyle7561"/>
    <w:uiPriority w:val="0"/>
    <w:rPr>
      <w:rFonts w:ascii="Arial" w:hAnsi="Arial" w:eastAsia="宋体" w:cs="Arial"/>
      <w:color w:val="auto"/>
      <w:sz w:val="20"/>
    </w:rPr>
  </w:style>
  <w:style w:type="character" w:customStyle="1" w:styleId="757">
    <w:name w:val="EmailStyle7571"/>
    <w:uiPriority w:val="0"/>
    <w:rPr>
      <w:rFonts w:ascii="Arial" w:hAnsi="Arial" w:eastAsia="宋体" w:cs="Arial"/>
      <w:color w:val="auto"/>
      <w:sz w:val="20"/>
    </w:rPr>
  </w:style>
  <w:style w:type="character" w:customStyle="1" w:styleId="758">
    <w:name w:val="EmailStyle7581"/>
    <w:uiPriority w:val="0"/>
    <w:rPr>
      <w:rFonts w:ascii="Arial" w:hAnsi="Arial" w:eastAsia="宋体" w:cs="Arial"/>
      <w:color w:val="auto"/>
      <w:sz w:val="20"/>
    </w:rPr>
  </w:style>
  <w:style w:type="character" w:customStyle="1" w:styleId="759">
    <w:name w:val="EmailStyle7591"/>
    <w:uiPriority w:val="0"/>
    <w:rPr>
      <w:rFonts w:ascii="Arial" w:hAnsi="Arial" w:eastAsia="宋体" w:cs="Arial"/>
      <w:color w:val="auto"/>
      <w:sz w:val="20"/>
    </w:rPr>
  </w:style>
  <w:style w:type="character" w:customStyle="1" w:styleId="760">
    <w:name w:val="EmailStyle7601"/>
    <w:uiPriority w:val="0"/>
    <w:rPr>
      <w:rFonts w:ascii="Arial" w:hAnsi="Arial" w:eastAsia="宋体" w:cs="Arial"/>
      <w:color w:val="auto"/>
      <w:sz w:val="20"/>
    </w:rPr>
  </w:style>
  <w:style w:type="character" w:customStyle="1" w:styleId="761">
    <w:name w:val="EmailStyle7611"/>
    <w:uiPriority w:val="0"/>
    <w:rPr>
      <w:rFonts w:ascii="Arial" w:hAnsi="Arial" w:eastAsia="宋体" w:cs="Arial"/>
      <w:color w:val="auto"/>
      <w:sz w:val="20"/>
    </w:rPr>
  </w:style>
  <w:style w:type="character" w:customStyle="1" w:styleId="762">
    <w:name w:val="EmailStyle7621"/>
    <w:uiPriority w:val="0"/>
    <w:rPr>
      <w:rFonts w:ascii="Arial" w:hAnsi="Arial" w:eastAsia="宋体" w:cs="Arial"/>
      <w:color w:val="auto"/>
      <w:sz w:val="20"/>
    </w:rPr>
  </w:style>
  <w:style w:type="character" w:customStyle="1" w:styleId="763">
    <w:name w:val="EmailStyle7631"/>
    <w:uiPriority w:val="0"/>
    <w:rPr>
      <w:rFonts w:ascii="Arial" w:hAnsi="Arial" w:eastAsia="宋体" w:cs="Arial"/>
      <w:color w:val="auto"/>
      <w:sz w:val="20"/>
    </w:rPr>
  </w:style>
  <w:style w:type="character" w:customStyle="1" w:styleId="764">
    <w:name w:val="EmailStyle7641"/>
    <w:uiPriority w:val="0"/>
    <w:rPr>
      <w:rFonts w:ascii="Arial" w:hAnsi="Arial" w:eastAsia="宋体" w:cs="Arial"/>
      <w:color w:val="auto"/>
      <w:sz w:val="20"/>
    </w:rPr>
  </w:style>
  <w:style w:type="character" w:customStyle="1" w:styleId="765">
    <w:name w:val="EmailStyle7651"/>
    <w:uiPriority w:val="0"/>
    <w:rPr>
      <w:rFonts w:ascii="Arial" w:hAnsi="Arial" w:eastAsia="宋体" w:cs="Arial"/>
      <w:color w:val="auto"/>
      <w:sz w:val="20"/>
    </w:rPr>
  </w:style>
  <w:style w:type="character" w:customStyle="1" w:styleId="766">
    <w:name w:val="EmailStyle7661"/>
    <w:uiPriority w:val="0"/>
    <w:rPr>
      <w:rFonts w:ascii="Arial" w:hAnsi="Arial" w:eastAsia="宋体" w:cs="Arial"/>
      <w:color w:val="auto"/>
      <w:sz w:val="20"/>
    </w:rPr>
  </w:style>
  <w:style w:type="character" w:customStyle="1" w:styleId="767">
    <w:name w:val="EmailStyle7671"/>
    <w:uiPriority w:val="0"/>
    <w:rPr>
      <w:rFonts w:ascii="Arial" w:hAnsi="Arial" w:eastAsia="宋体" w:cs="Arial"/>
      <w:color w:val="auto"/>
      <w:sz w:val="20"/>
    </w:rPr>
  </w:style>
  <w:style w:type="character" w:customStyle="1" w:styleId="768">
    <w:name w:val="EmailStyle7681"/>
    <w:uiPriority w:val="0"/>
    <w:rPr>
      <w:rFonts w:ascii="Arial" w:hAnsi="Arial" w:eastAsia="宋体" w:cs="Arial"/>
      <w:color w:val="auto"/>
      <w:sz w:val="20"/>
    </w:rPr>
  </w:style>
  <w:style w:type="character" w:customStyle="1" w:styleId="769">
    <w:name w:val="EmailStyle7691"/>
    <w:uiPriority w:val="0"/>
    <w:rPr>
      <w:rFonts w:ascii="Arial" w:hAnsi="Arial" w:eastAsia="宋体" w:cs="Arial"/>
      <w:color w:val="auto"/>
      <w:sz w:val="20"/>
    </w:rPr>
  </w:style>
  <w:style w:type="character" w:customStyle="1" w:styleId="770">
    <w:name w:val="EmailStyle7701"/>
    <w:uiPriority w:val="0"/>
    <w:rPr>
      <w:rFonts w:ascii="Arial" w:hAnsi="Arial" w:eastAsia="宋体" w:cs="Arial"/>
      <w:color w:val="auto"/>
      <w:sz w:val="20"/>
    </w:rPr>
  </w:style>
  <w:style w:type="character" w:customStyle="1" w:styleId="771">
    <w:name w:val="EmailStyle7711"/>
    <w:uiPriority w:val="0"/>
    <w:rPr>
      <w:rFonts w:ascii="Arial" w:hAnsi="Arial" w:eastAsia="宋体" w:cs="Arial"/>
      <w:color w:val="auto"/>
      <w:sz w:val="20"/>
    </w:rPr>
  </w:style>
  <w:style w:type="character" w:customStyle="1" w:styleId="772">
    <w:name w:val="EmailStyle7721"/>
    <w:uiPriority w:val="0"/>
    <w:rPr>
      <w:rFonts w:ascii="Arial" w:hAnsi="Arial" w:eastAsia="宋体" w:cs="Arial"/>
      <w:color w:val="auto"/>
      <w:sz w:val="20"/>
    </w:rPr>
  </w:style>
  <w:style w:type="character" w:customStyle="1" w:styleId="773">
    <w:name w:val="EmailStyle7731"/>
    <w:uiPriority w:val="0"/>
    <w:rPr>
      <w:rFonts w:ascii="Arial" w:hAnsi="Arial" w:eastAsia="宋体" w:cs="Arial"/>
      <w:color w:val="auto"/>
      <w:sz w:val="20"/>
    </w:rPr>
  </w:style>
  <w:style w:type="character" w:customStyle="1" w:styleId="774">
    <w:name w:val="EmailStyle7741"/>
    <w:uiPriority w:val="0"/>
    <w:rPr>
      <w:rFonts w:ascii="Arial" w:hAnsi="Arial" w:eastAsia="宋体" w:cs="Arial"/>
      <w:color w:val="auto"/>
      <w:sz w:val="20"/>
    </w:rPr>
  </w:style>
  <w:style w:type="character" w:customStyle="1" w:styleId="775">
    <w:name w:val="EmailStyle7751"/>
    <w:uiPriority w:val="0"/>
    <w:rPr>
      <w:rFonts w:ascii="Arial" w:hAnsi="Arial" w:eastAsia="宋体" w:cs="Arial"/>
      <w:color w:val="auto"/>
      <w:sz w:val="20"/>
    </w:rPr>
  </w:style>
  <w:style w:type="character" w:customStyle="1" w:styleId="776">
    <w:name w:val="EmailStyle7761"/>
    <w:uiPriority w:val="0"/>
    <w:rPr>
      <w:rFonts w:ascii="Arial" w:hAnsi="Arial" w:eastAsia="宋体" w:cs="Arial"/>
      <w:color w:val="auto"/>
      <w:sz w:val="20"/>
    </w:rPr>
  </w:style>
  <w:style w:type="character" w:customStyle="1" w:styleId="777">
    <w:name w:val="EmailStyle7771"/>
    <w:uiPriority w:val="0"/>
    <w:rPr>
      <w:rFonts w:ascii="Arial" w:hAnsi="Arial" w:eastAsia="宋体" w:cs="Arial"/>
      <w:color w:val="auto"/>
      <w:sz w:val="20"/>
    </w:rPr>
  </w:style>
  <w:style w:type="character" w:customStyle="1" w:styleId="778">
    <w:name w:val="EmailStyle7781"/>
    <w:uiPriority w:val="0"/>
    <w:rPr>
      <w:rFonts w:ascii="Arial" w:hAnsi="Arial" w:eastAsia="宋体" w:cs="Arial"/>
      <w:color w:val="auto"/>
      <w:sz w:val="20"/>
    </w:rPr>
  </w:style>
  <w:style w:type="character" w:customStyle="1" w:styleId="779">
    <w:name w:val="EmailStyle7791"/>
    <w:uiPriority w:val="0"/>
    <w:rPr>
      <w:rFonts w:ascii="Arial" w:hAnsi="Arial" w:eastAsia="宋体" w:cs="Arial"/>
      <w:color w:val="auto"/>
      <w:sz w:val="20"/>
    </w:rPr>
  </w:style>
  <w:style w:type="character" w:customStyle="1" w:styleId="780">
    <w:name w:val="EmailStyle7801"/>
    <w:uiPriority w:val="0"/>
    <w:rPr>
      <w:rFonts w:ascii="Arial" w:hAnsi="Arial" w:eastAsia="宋体" w:cs="Arial"/>
      <w:color w:val="auto"/>
      <w:sz w:val="20"/>
    </w:rPr>
  </w:style>
  <w:style w:type="character" w:customStyle="1" w:styleId="781">
    <w:name w:val="EmailStyle7811"/>
    <w:uiPriority w:val="0"/>
    <w:rPr>
      <w:rFonts w:ascii="Arial" w:hAnsi="Arial" w:eastAsia="宋体" w:cs="Arial"/>
      <w:color w:val="auto"/>
      <w:sz w:val="20"/>
    </w:rPr>
  </w:style>
  <w:style w:type="character" w:customStyle="1" w:styleId="782">
    <w:name w:val="EmailStyle7821"/>
    <w:uiPriority w:val="0"/>
    <w:rPr>
      <w:rFonts w:ascii="Arial" w:hAnsi="Arial" w:eastAsia="宋体" w:cs="Arial"/>
      <w:color w:val="auto"/>
      <w:sz w:val="20"/>
    </w:rPr>
  </w:style>
  <w:style w:type="character" w:customStyle="1" w:styleId="783">
    <w:name w:val="EmailStyle7831"/>
    <w:uiPriority w:val="0"/>
    <w:rPr>
      <w:rFonts w:ascii="Arial" w:hAnsi="Arial" w:eastAsia="宋体" w:cs="Arial"/>
      <w:color w:val="auto"/>
      <w:sz w:val="20"/>
    </w:rPr>
  </w:style>
  <w:style w:type="character" w:customStyle="1" w:styleId="784">
    <w:name w:val="EmailStyle7841"/>
    <w:uiPriority w:val="0"/>
    <w:rPr>
      <w:rFonts w:ascii="Arial" w:hAnsi="Arial" w:eastAsia="宋体" w:cs="Arial"/>
      <w:color w:val="auto"/>
      <w:sz w:val="20"/>
    </w:rPr>
  </w:style>
  <w:style w:type="character" w:customStyle="1" w:styleId="785">
    <w:name w:val="EmailStyle7851"/>
    <w:uiPriority w:val="0"/>
    <w:rPr>
      <w:rFonts w:ascii="Arial" w:hAnsi="Arial" w:eastAsia="宋体" w:cs="Arial"/>
      <w:color w:val="auto"/>
      <w:sz w:val="20"/>
    </w:rPr>
  </w:style>
  <w:style w:type="character" w:customStyle="1" w:styleId="786">
    <w:name w:val="EmailStyle7861"/>
    <w:uiPriority w:val="0"/>
    <w:rPr>
      <w:rFonts w:ascii="Arial" w:hAnsi="Arial" w:eastAsia="宋体" w:cs="Arial"/>
      <w:color w:val="auto"/>
      <w:sz w:val="20"/>
    </w:rPr>
  </w:style>
  <w:style w:type="character" w:customStyle="1" w:styleId="787">
    <w:name w:val="EmailStyle7871"/>
    <w:uiPriority w:val="0"/>
    <w:rPr>
      <w:rFonts w:ascii="Arial" w:hAnsi="Arial" w:eastAsia="宋体" w:cs="Arial"/>
      <w:color w:val="auto"/>
      <w:sz w:val="20"/>
    </w:rPr>
  </w:style>
  <w:style w:type="character" w:customStyle="1" w:styleId="788">
    <w:name w:val="EmailStyle7881"/>
    <w:uiPriority w:val="0"/>
    <w:rPr>
      <w:rFonts w:ascii="Arial" w:hAnsi="Arial" w:eastAsia="宋体" w:cs="Arial"/>
      <w:color w:val="auto"/>
      <w:sz w:val="20"/>
    </w:rPr>
  </w:style>
  <w:style w:type="character" w:customStyle="1" w:styleId="789">
    <w:name w:val="EmailStyle7891"/>
    <w:uiPriority w:val="0"/>
    <w:rPr>
      <w:rFonts w:ascii="Arial" w:hAnsi="Arial" w:eastAsia="宋体" w:cs="Arial"/>
      <w:color w:val="auto"/>
      <w:sz w:val="20"/>
    </w:rPr>
  </w:style>
  <w:style w:type="character" w:customStyle="1" w:styleId="790">
    <w:name w:val="EmailStyle7901"/>
    <w:uiPriority w:val="0"/>
    <w:rPr>
      <w:rFonts w:ascii="Arial" w:hAnsi="Arial" w:eastAsia="宋体" w:cs="Arial"/>
      <w:color w:val="auto"/>
      <w:sz w:val="20"/>
    </w:rPr>
  </w:style>
  <w:style w:type="character" w:customStyle="1" w:styleId="791">
    <w:name w:val="EmailStyle7911"/>
    <w:uiPriority w:val="0"/>
    <w:rPr>
      <w:rFonts w:ascii="Arial" w:hAnsi="Arial" w:eastAsia="宋体" w:cs="Arial"/>
      <w:color w:val="auto"/>
      <w:sz w:val="20"/>
    </w:rPr>
  </w:style>
  <w:style w:type="character" w:customStyle="1" w:styleId="792">
    <w:name w:val="EmailStyle7921"/>
    <w:uiPriority w:val="0"/>
    <w:rPr>
      <w:rFonts w:ascii="Arial" w:hAnsi="Arial" w:eastAsia="宋体" w:cs="Arial"/>
      <w:color w:val="auto"/>
      <w:sz w:val="20"/>
    </w:rPr>
  </w:style>
  <w:style w:type="character" w:customStyle="1" w:styleId="793">
    <w:name w:val="EmailStyle7931"/>
    <w:uiPriority w:val="0"/>
    <w:rPr>
      <w:rFonts w:ascii="Arial" w:hAnsi="Arial" w:eastAsia="宋体" w:cs="Arial"/>
      <w:color w:val="auto"/>
      <w:sz w:val="20"/>
    </w:rPr>
  </w:style>
  <w:style w:type="character" w:customStyle="1" w:styleId="794">
    <w:name w:val="EmailStyle7941"/>
    <w:uiPriority w:val="0"/>
    <w:rPr>
      <w:rFonts w:ascii="Arial" w:hAnsi="Arial" w:eastAsia="宋体" w:cs="Arial"/>
      <w:color w:val="auto"/>
      <w:sz w:val="20"/>
    </w:rPr>
  </w:style>
  <w:style w:type="character" w:customStyle="1" w:styleId="795">
    <w:name w:val="EmailStyle7951"/>
    <w:uiPriority w:val="0"/>
    <w:rPr>
      <w:rFonts w:ascii="Arial" w:hAnsi="Arial" w:eastAsia="宋体" w:cs="Arial"/>
      <w:color w:val="auto"/>
      <w:sz w:val="20"/>
    </w:rPr>
  </w:style>
  <w:style w:type="character" w:customStyle="1" w:styleId="796">
    <w:name w:val="EmailStyle7961"/>
    <w:uiPriority w:val="0"/>
    <w:rPr>
      <w:rFonts w:ascii="Arial" w:hAnsi="Arial" w:eastAsia="宋体" w:cs="Arial"/>
      <w:color w:val="auto"/>
      <w:sz w:val="20"/>
    </w:rPr>
  </w:style>
  <w:style w:type="character" w:customStyle="1" w:styleId="797">
    <w:name w:val="EmailStyle7971"/>
    <w:uiPriority w:val="0"/>
    <w:rPr>
      <w:rFonts w:ascii="Arial" w:hAnsi="Arial" w:eastAsia="宋体" w:cs="Arial"/>
      <w:color w:val="auto"/>
      <w:sz w:val="20"/>
    </w:rPr>
  </w:style>
  <w:style w:type="character" w:customStyle="1" w:styleId="798">
    <w:name w:val="EmailStyle7981"/>
    <w:uiPriority w:val="0"/>
    <w:rPr>
      <w:rFonts w:ascii="Arial" w:hAnsi="Arial" w:eastAsia="宋体" w:cs="Arial"/>
      <w:color w:val="auto"/>
      <w:sz w:val="20"/>
    </w:rPr>
  </w:style>
  <w:style w:type="character" w:customStyle="1" w:styleId="799">
    <w:name w:val="EmailStyle7991"/>
    <w:uiPriority w:val="0"/>
    <w:rPr>
      <w:rFonts w:ascii="Arial" w:hAnsi="Arial" w:eastAsia="宋体" w:cs="Arial"/>
      <w:color w:val="auto"/>
      <w:sz w:val="20"/>
    </w:rPr>
  </w:style>
  <w:style w:type="character" w:customStyle="1" w:styleId="800">
    <w:name w:val="EmailStyle8001"/>
    <w:uiPriority w:val="0"/>
    <w:rPr>
      <w:rFonts w:ascii="Arial" w:hAnsi="Arial" w:eastAsia="宋体" w:cs="Arial"/>
      <w:color w:val="auto"/>
      <w:sz w:val="20"/>
    </w:rPr>
  </w:style>
  <w:style w:type="character" w:customStyle="1" w:styleId="801">
    <w:name w:val="EmailStyle8011"/>
    <w:uiPriority w:val="0"/>
    <w:rPr>
      <w:rFonts w:ascii="Arial" w:hAnsi="Arial" w:eastAsia="宋体" w:cs="Arial"/>
      <w:color w:val="auto"/>
      <w:sz w:val="20"/>
    </w:rPr>
  </w:style>
  <w:style w:type="character" w:customStyle="1" w:styleId="802">
    <w:name w:val="EmailStyle8021"/>
    <w:uiPriority w:val="0"/>
    <w:rPr>
      <w:rFonts w:ascii="Arial" w:hAnsi="Arial" w:eastAsia="宋体" w:cs="Arial"/>
      <w:color w:val="auto"/>
      <w:sz w:val="20"/>
    </w:rPr>
  </w:style>
  <w:style w:type="character" w:customStyle="1" w:styleId="803">
    <w:name w:val="EmailStyle8031"/>
    <w:uiPriority w:val="0"/>
    <w:rPr>
      <w:rFonts w:ascii="Arial" w:hAnsi="Arial" w:eastAsia="宋体" w:cs="Arial"/>
      <w:color w:val="auto"/>
      <w:sz w:val="20"/>
    </w:rPr>
  </w:style>
  <w:style w:type="character" w:customStyle="1" w:styleId="804">
    <w:name w:val="EmailStyle8041"/>
    <w:uiPriority w:val="0"/>
    <w:rPr>
      <w:rFonts w:ascii="Arial" w:hAnsi="Arial" w:eastAsia="宋体" w:cs="Arial"/>
      <w:color w:val="auto"/>
      <w:sz w:val="20"/>
    </w:rPr>
  </w:style>
  <w:style w:type="character" w:customStyle="1" w:styleId="805">
    <w:name w:val="EmailStyle8051"/>
    <w:uiPriority w:val="0"/>
    <w:rPr>
      <w:rFonts w:ascii="Arial" w:hAnsi="Arial" w:eastAsia="宋体" w:cs="Arial"/>
      <w:color w:val="auto"/>
      <w:sz w:val="20"/>
    </w:rPr>
  </w:style>
  <w:style w:type="character" w:customStyle="1" w:styleId="806">
    <w:name w:val="EmailStyle8061"/>
    <w:uiPriority w:val="0"/>
    <w:rPr>
      <w:rFonts w:ascii="Arial" w:hAnsi="Arial" w:eastAsia="宋体" w:cs="Arial"/>
      <w:color w:val="auto"/>
      <w:sz w:val="20"/>
    </w:rPr>
  </w:style>
  <w:style w:type="character" w:customStyle="1" w:styleId="807">
    <w:name w:val="EmailStyle8071"/>
    <w:uiPriority w:val="0"/>
    <w:rPr>
      <w:rFonts w:ascii="Arial" w:hAnsi="Arial" w:eastAsia="宋体" w:cs="Arial"/>
      <w:color w:val="auto"/>
      <w:sz w:val="20"/>
    </w:rPr>
  </w:style>
  <w:style w:type="character" w:customStyle="1" w:styleId="808">
    <w:name w:val="EmailStyle8081"/>
    <w:uiPriority w:val="0"/>
    <w:rPr>
      <w:rFonts w:ascii="Arial" w:hAnsi="Arial" w:eastAsia="宋体" w:cs="Arial"/>
      <w:color w:val="auto"/>
      <w:sz w:val="20"/>
    </w:rPr>
  </w:style>
  <w:style w:type="character" w:customStyle="1" w:styleId="809">
    <w:name w:val="EmailStyle8091"/>
    <w:uiPriority w:val="0"/>
    <w:rPr>
      <w:rFonts w:ascii="Arial" w:hAnsi="Arial" w:eastAsia="宋体" w:cs="Arial"/>
      <w:color w:val="auto"/>
      <w:sz w:val="20"/>
    </w:rPr>
  </w:style>
  <w:style w:type="character" w:customStyle="1" w:styleId="810">
    <w:name w:val="EmailStyle8101"/>
    <w:uiPriority w:val="0"/>
    <w:rPr>
      <w:rFonts w:ascii="Arial" w:hAnsi="Arial" w:eastAsia="宋体" w:cs="Arial"/>
      <w:color w:val="auto"/>
      <w:sz w:val="20"/>
    </w:rPr>
  </w:style>
  <w:style w:type="character" w:customStyle="1" w:styleId="811">
    <w:name w:val="EmailStyle8111"/>
    <w:uiPriority w:val="0"/>
    <w:rPr>
      <w:rFonts w:ascii="Arial" w:hAnsi="Arial" w:eastAsia="宋体" w:cs="Arial"/>
      <w:color w:val="auto"/>
      <w:sz w:val="20"/>
    </w:rPr>
  </w:style>
  <w:style w:type="character" w:customStyle="1" w:styleId="812">
    <w:name w:val="EmailStyle8121"/>
    <w:uiPriority w:val="0"/>
    <w:rPr>
      <w:rFonts w:ascii="Arial" w:hAnsi="Arial" w:eastAsia="宋体" w:cs="Arial"/>
      <w:color w:val="auto"/>
      <w:sz w:val="20"/>
    </w:rPr>
  </w:style>
  <w:style w:type="character" w:customStyle="1" w:styleId="813">
    <w:name w:val="EmailStyle8131"/>
    <w:uiPriority w:val="0"/>
    <w:rPr>
      <w:rFonts w:ascii="Arial" w:hAnsi="Arial" w:eastAsia="宋体" w:cs="Arial"/>
      <w:color w:val="auto"/>
      <w:sz w:val="20"/>
    </w:rPr>
  </w:style>
  <w:style w:type="character" w:customStyle="1" w:styleId="814">
    <w:name w:val="EmailStyle8141"/>
    <w:uiPriority w:val="0"/>
    <w:rPr>
      <w:rFonts w:ascii="Arial" w:hAnsi="Arial" w:eastAsia="宋体" w:cs="Arial"/>
      <w:color w:val="auto"/>
      <w:sz w:val="20"/>
    </w:rPr>
  </w:style>
  <w:style w:type="character" w:customStyle="1" w:styleId="815">
    <w:name w:val="EmailStyle8151"/>
    <w:uiPriority w:val="0"/>
    <w:rPr>
      <w:rFonts w:ascii="Arial" w:hAnsi="Arial" w:eastAsia="宋体" w:cs="Arial"/>
      <w:color w:val="auto"/>
      <w:sz w:val="20"/>
    </w:rPr>
  </w:style>
  <w:style w:type="character" w:customStyle="1" w:styleId="816">
    <w:name w:val="EmailStyle8161"/>
    <w:uiPriority w:val="0"/>
    <w:rPr>
      <w:rFonts w:ascii="Arial" w:hAnsi="Arial" w:eastAsia="宋体" w:cs="Arial"/>
      <w:color w:val="auto"/>
      <w:sz w:val="20"/>
    </w:rPr>
  </w:style>
  <w:style w:type="character" w:customStyle="1" w:styleId="817">
    <w:name w:val="EmailStyle8171"/>
    <w:uiPriority w:val="0"/>
    <w:rPr>
      <w:rFonts w:ascii="Arial" w:hAnsi="Arial" w:eastAsia="宋体" w:cs="Arial"/>
      <w:color w:val="auto"/>
      <w:sz w:val="20"/>
    </w:rPr>
  </w:style>
  <w:style w:type="character" w:customStyle="1" w:styleId="818">
    <w:name w:val="EmailStyle8181"/>
    <w:uiPriority w:val="0"/>
    <w:rPr>
      <w:rFonts w:ascii="Arial" w:hAnsi="Arial" w:eastAsia="宋体" w:cs="Arial"/>
      <w:color w:val="auto"/>
      <w:sz w:val="20"/>
    </w:rPr>
  </w:style>
  <w:style w:type="character" w:customStyle="1" w:styleId="819">
    <w:name w:val="EmailStyle8191"/>
    <w:uiPriority w:val="0"/>
    <w:rPr>
      <w:rFonts w:ascii="Arial" w:hAnsi="Arial" w:eastAsia="宋体" w:cs="Arial"/>
      <w:color w:val="auto"/>
      <w:sz w:val="20"/>
    </w:rPr>
  </w:style>
  <w:style w:type="character" w:customStyle="1" w:styleId="820">
    <w:name w:val="EmailStyle8201"/>
    <w:uiPriority w:val="0"/>
    <w:rPr>
      <w:rFonts w:ascii="Arial" w:hAnsi="Arial" w:eastAsia="宋体" w:cs="Arial"/>
      <w:color w:val="auto"/>
      <w:sz w:val="20"/>
    </w:rPr>
  </w:style>
  <w:style w:type="character" w:customStyle="1" w:styleId="821">
    <w:name w:val="EmailStyle8211"/>
    <w:uiPriority w:val="0"/>
    <w:rPr>
      <w:rFonts w:ascii="Arial" w:hAnsi="Arial" w:eastAsia="宋体" w:cs="Arial"/>
      <w:color w:val="auto"/>
      <w:sz w:val="20"/>
    </w:rPr>
  </w:style>
  <w:style w:type="character" w:customStyle="1" w:styleId="822">
    <w:name w:val="EmailStyle8221"/>
    <w:uiPriority w:val="0"/>
    <w:rPr>
      <w:rFonts w:ascii="Arial" w:hAnsi="Arial" w:eastAsia="宋体" w:cs="Arial"/>
      <w:color w:val="auto"/>
      <w:sz w:val="20"/>
    </w:rPr>
  </w:style>
  <w:style w:type="character" w:customStyle="1" w:styleId="823">
    <w:name w:val="EmailStyle8231"/>
    <w:uiPriority w:val="0"/>
    <w:rPr>
      <w:rFonts w:ascii="Arial" w:hAnsi="Arial" w:eastAsia="宋体" w:cs="Arial"/>
      <w:color w:val="auto"/>
      <w:sz w:val="20"/>
    </w:rPr>
  </w:style>
  <w:style w:type="character" w:customStyle="1" w:styleId="824">
    <w:name w:val="EmailStyle8241"/>
    <w:uiPriority w:val="0"/>
    <w:rPr>
      <w:rFonts w:ascii="Arial" w:hAnsi="Arial" w:eastAsia="宋体" w:cs="Arial"/>
      <w:color w:val="auto"/>
      <w:sz w:val="20"/>
    </w:rPr>
  </w:style>
  <w:style w:type="character" w:customStyle="1" w:styleId="825">
    <w:name w:val="EmailStyle8251"/>
    <w:uiPriority w:val="0"/>
    <w:rPr>
      <w:rFonts w:ascii="Arial" w:hAnsi="Arial" w:eastAsia="宋体" w:cs="Arial"/>
      <w:color w:val="auto"/>
      <w:sz w:val="20"/>
    </w:rPr>
  </w:style>
  <w:style w:type="character" w:customStyle="1" w:styleId="826">
    <w:name w:val="EmailStyle8261"/>
    <w:uiPriority w:val="0"/>
    <w:rPr>
      <w:rFonts w:ascii="Arial" w:hAnsi="Arial" w:eastAsia="宋体" w:cs="Arial"/>
      <w:color w:val="auto"/>
      <w:sz w:val="20"/>
    </w:rPr>
  </w:style>
  <w:style w:type="character" w:customStyle="1" w:styleId="827">
    <w:name w:val="EmailStyle8271"/>
    <w:uiPriority w:val="0"/>
    <w:rPr>
      <w:rFonts w:ascii="Arial" w:hAnsi="Arial" w:eastAsia="宋体" w:cs="Arial"/>
      <w:color w:val="auto"/>
      <w:sz w:val="20"/>
    </w:rPr>
  </w:style>
  <w:style w:type="character" w:customStyle="1" w:styleId="828">
    <w:name w:val="EmailStyle8281"/>
    <w:uiPriority w:val="0"/>
    <w:rPr>
      <w:rFonts w:ascii="Arial" w:hAnsi="Arial" w:eastAsia="宋体" w:cs="Arial"/>
      <w:color w:val="auto"/>
      <w:sz w:val="20"/>
    </w:rPr>
  </w:style>
  <w:style w:type="character" w:customStyle="1" w:styleId="829">
    <w:name w:val="EmailStyle8291"/>
    <w:uiPriority w:val="0"/>
    <w:rPr>
      <w:rFonts w:ascii="Arial" w:hAnsi="Arial" w:eastAsia="宋体" w:cs="Arial"/>
      <w:color w:val="auto"/>
      <w:sz w:val="20"/>
    </w:rPr>
  </w:style>
  <w:style w:type="character" w:customStyle="1" w:styleId="830">
    <w:name w:val="EmailStyle8301"/>
    <w:uiPriority w:val="0"/>
    <w:rPr>
      <w:rFonts w:ascii="Arial" w:hAnsi="Arial" w:eastAsia="宋体" w:cs="Arial"/>
      <w:color w:val="auto"/>
      <w:sz w:val="20"/>
    </w:rPr>
  </w:style>
  <w:style w:type="character" w:customStyle="1" w:styleId="831">
    <w:name w:val="EmailStyle8311"/>
    <w:uiPriority w:val="0"/>
    <w:rPr>
      <w:rFonts w:ascii="Arial" w:hAnsi="Arial" w:eastAsia="宋体" w:cs="Arial"/>
      <w:color w:val="auto"/>
      <w:sz w:val="20"/>
    </w:rPr>
  </w:style>
  <w:style w:type="character" w:customStyle="1" w:styleId="832">
    <w:name w:val="EmailStyle8321"/>
    <w:uiPriority w:val="0"/>
    <w:rPr>
      <w:rFonts w:ascii="Arial" w:hAnsi="Arial" w:eastAsia="宋体" w:cs="Arial"/>
      <w:color w:val="auto"/>
      <w:sz w:val="20"/>
    </w:rPr>
  </w:style>
  <w:style w:type="character" w:customStyle="1" w:styleId="833">
    <w:name w:val="EmailStyle8331"/>
    <w:uiPriority w:val="0"/>
    <w:rPr>
      <w:rFonts w:ascii="Arial" w:hAnsi="Arial" w:eastAsia="宋体" w:cs="Arial"/>
      <w:color w:val="auto"/>
      <w:sz w:val="20"/>
    </w:rPr>
  </w:style>
  <w:style w:type="character" w:customStyle="1" w:styleId="834">
    <w:name w:val="EmailStyle8341"/>
    <w:uiPriority w:val="0"/>
    <w:rPr>
      <w:rFonts w:ascii="Arial" w:hAnsi="Arial" w:eastAsia="宋体" w:cs="Arial"/>
      <w:color w:val="auto"/>
      <w:sz w:val="20"/>
    </w:rPr>
  </w:style>
  <w:style w:type="character" w:customStyle="1" w:styleId="835">
    <w:name w:val="EmailStyle8351"/>
    <w:uiPriority w:val="0"/>
    <w:rPr>
      <w:rFonts w:ascii="Arial" w:hAnsi="Arial" w:eastAsia="宋体" w:cs="Arial"/>
      <w:color w:val="auto"/>
      <w:sz w:val="20"/>
    </w:rPr>
  </w:style>
  <w:style w:type="character" w:customStyle="1" w:styleId="836">
    <w:name w:val="EmailStyle8361"/>
    <w:uiPriority w:val="0"/>
    <w:rPr>
      <w:rFonts w:ascii="Arial" w:hAnsi="Arial" w:eastAsia="宋体" w:cs="Arial"/>
      <w:color w:val="auto"/>
      <w:sz w:val="20"/>
    </w:rPr>
  </w:style>
  <w:style w:type="character" w:customStyle="1" w:styleId="837">
    <w:name w:val="EmailStyle8371"/>
    <w:uiPriority w:val="0"/>
    <w:rPr>
      <w:rFonts w:ascii="Arial" w:hAnsi="Arial" w:eastAsia="宋体" w:cs="Arial"/>
      <w:color w:val="auto"/>
      <w:sz w:val="20"/>
    </w:rPr>
  </w:style>
  <w:style w:type="character" w:customStyle="1" w:styleId="838">
    <w:name w:val="EmailStyle8381"/>
    <w:uiPriority w:val="0"/>
    <w:rPr>
      <w:rFonts w:ascii="Arial" w:hAnsi="Arial" w:eastAsia="宋体" w:cs="Arial"/>
      <w:color w:val="auto"/>
      <w:sz w:val="20"/>
    </w:rPr>
  </w:style>
  <w:style w:type="character" w:customStyle="1" w:styleId="839">
    <w:name w:val="EmailStyle8391"/>
    <w:uiPriority w:val="0"/>
    <w:rPr>
      <w:rFonts w:ascii="Arial" w:hAnsi="Arial" w:eastAsia="宋体" w:cs="Arial"/>
      <w:color w:val="auto"/>
      <w:sz w:val="20"/>
    </w:rPr>
  </w:style>
  <w:style w:type="character" w:customStyle="1" w:styleId="840">
    <w:name w:val="EmailStyle8401"/>
    <w:uiPriority w:val="0"/>
    <w:rPr>
      <w:rFonts w:ascii="Arial" w:hAnsi="Arial" w:eastAsia="宋体" w:cs="Arial"/>
      <w:color w:val="auto"/>
      <w:sz w:val="20"/>
    </w:rPr>
  </w:style>
  <w:style w:type="character" w:customStyle="1" w:styleId="841">
    <w:name w:val="EmailStyle8411"/>
    <w:uiPriority w:val="0"/>
    <w:rPr>
      <w:rFonts w:ascii="Arial" w:hAnsi="Arial" w:eastAsia="宋体" w:cs="Arial"/>
      <w:color w:val="auto"/>
      <w:sz w:val="20"/>
    </w:rPr>
  </w:style>
  <w:style w:type="character" w:customStyle="1" w:styleId="842">
    <w:name w:val="EmailStyle8421"/>
    <w:uiPriority w:val="0"/>
    <w:rPr>
      <w:rFonts w:ascii="Arial" w:hAnsi="Arial" w:eastAsia="宋体" w:cs="Arial"/>
      <w:color w:val="auto"/>
      <w:sz w:val="20"/>
    </w:rPr>
  </w:style>
  <w:style w:type="character" w:customStyle="1" w:styleId="843">
    <w:name w:val="EmailStyle8431"/>
    <w:uiPriority w:val="0"/>
    <w:rPr>
      <w:rFonts w:ascii="Arial" w:hAnsi="Arial" w:eastAsia="宋体" w:cs="Arial"/>
      <w:color w:val="auto"/>
      <w:sz w:val="20"/>
    </w:rPr>
  </w:style>
  <w:style w:type="character" w:customStyle="1" w:styleId="844">
    <w:name w:val="EmailStyle8441"/>
    <w:uiPriority w:val="0"/>
    <w:rPr>
      <w:rFonts w:ascii="Arial" w:hAnsi="Arial" w:eastAsia="宋体" w:cs="Arial"/>
      <w:color w:val="auto"/>
      <w:sz w:val="20"/>
    </w:rPr>
  </w:style>
  <w:style w:type="character" w:customStyle="1" w:styleId="845">
    <w:name w:val="EmailStyle8451"/>
    <w:uiPriority w:val="0"/>
    <w:rPr>
      <w:rFonts w:ascii="Arial" w:hAnsi="Arial" w:eastAsia="宋体" w:cs="Arial"/>
      <w:color w:val="auto"/>
      <w:sz w:val="20"/>
    </w:rPr>
  </w:style>
  <w:style w:type="character" w:customStyle="1" w:styleId="846">
    <w:name w:val="EmailStyle8461"/>
    <w:uiPriority w:val="0"/>
    <w:rPr>
      <w:rFonts w:ascii="Arial" w:hAnsi="Arial" w:eastAsia="宋体" w:cs="Arial"/>
      <w:color w:val="auto"/>
      <w:sz w:val="20"/>
    </w:rPr>
  </w:style>
  <w:style w:type="character" w:customStyle="1" w:styleId="847">
    <w:name w:val="EmailStyle8471"/>
    <w:uiPriority w:val="0"/>
    <w:rPr>
      <w:rFonts w:ascii="Arial" w:hAnsi="Arial" w:eastAsia="宋体" w:cs="Arial"/>
      <w:color w:val="auto"/>
      <w:sz w:val="20"/>
    </w:rPr>
  </w:style>
  <w:style w:type="character" w:customStyle="1" w:styleId="848">
    <w:name w:val="EmailStyle8481"/>
    <w:uiPriority w:val="0"/>
    <w:rPr>
      <w:rFonts w:ascii="Arial" w:hAnsi="Arial" w:eastAsia="宋体" w:cs="Arial"/>
      <w:color w:val="auto"/>
      <w:sz w:val="20"/>
    </w:rPr>
  </w:style>
  <w:style w:type="character" w:customStyle="1" w:styleId="849">
    <w:name w:val="EmailStyle8491"/>
    <w:uiPriority w:val="0"/>
    <w:rPr>
      <w:rFonts w:ascii="Arial" w:hAnsi="Arial" w:eastAsia="宋体" w:cs="Arial"/>
      <w:color w:val="auto"/>
      <w:sz w:val="20"/>
    </w:rPr>
  </w:style>
  <w:style w:type="character" w:customStyle="1" w:styleId="850">
    <w:name w:val="EmailStyle8501"/>
    <w:uiPriority w:val="0"/>
    <w:rPr>
      <w:rFonts w:ascii="Arial" w:hAnsi="Arial" w:eastAsia="宋体" w:cs="Arial"/>
      <w:color w:val="auto"/>
      <w:sz w:val="20"/>
    </w:rPr>
  </w:style>
  <w:style w:type="character" w:customStyle="1" w:styleId="851">
    <w:name w:val="EmailStyle8511"/>
    <w:uiPriority w:val="0"/>
    <w:rPr>
      <w:rFonts w:ascii="Arial" w:hAnsi="Arial" w:eastAsia="宋体" w:cs="Arial"/>
      <w:color w:val="auto"/>
      <w:sz w:val="20"/>
    </w:rPr>
  </w:style>
  <w:style w:type="character" w:customStyle="1" w:styleId="852">
    <w:name w:val="EmailStyle8521"/>
    <w:uiPriority w:val="0"/>
    <w:rPr>
      <w:rFonts w:ascii="Arial" w:hAnsi="Arial" w:eastAsia="宋体" w:cs="Arial"/>
      <w:color w:val="auto"/>
      <w:sz w:val="20"/>
    </w:rPr>
  </w:style>
  <w:style w:type="character" w:customStyle="1" w:styleId="853">
    <w:name w:val="EmailStyle8531"/>
    <w:uiPriority w:val="0"/>
    <w:rPr>
      <w:rFonts w:ascii="Arial" w:hAnsi="Arial" w:eastAsia="宋体" w:cs="Arial"/>
      <w:color w:val="auto"/>
      <w:sz w:val="20"/>
    </w:rPr>
  </w:style>
  <w:style w:type="character" w:customStyle="1" w:styleId="854">
    <w:name w:val="EmailStyle8541"/>
    <w:uiPriority w:val="0"/>
    <w:rPr>
      <w:rFonts w:ascii="Arial" w:hAnsi="Arial" w:eastAsia="宋体" w:cs="Arial"/>
      <w:color w:val="auto"/>
      <w:sz w:val="20"/>
    </w:rPr>
  </w:style>
  <w:style w:type="character" w:customStyle="1" w:styleId="855">
    <w:name w:val="EmailStyle8551"/>
    <w:uiPriority w:val="0"/>
    <w:rPr>
      <w:rFonts w:ascii="Arial" w:hAnsi="Arial" w:eastAsia="宋体" w:cs="Arial"/>
      <w:color w:val="auto"/>
      <w:sz w:val="20"/>
    </w:rPr>
  </w:style>
  <w:style w:type="character" w:customStyle="1" w:styleId="856">
    <w:name w:val="EmailStyle8561"/>
    <w:uiPriority w:val="0"/>
    <w:rPr>
      <w:rFonts w:ascii="Arial" w:hAnsi="Arial" w:eastAsia="宋体" w:cs="Arial"/>
      <w:color w:val="auto"/>
      <w:sz w:val="20"/>
    </w:rPr>
  </w:style>
  <w:style w:type="character" w:customStyle="1" w:styleId="857">
    <w:name w:val="EmailStyle8571"/>
    <w:uiPriority w:val="0"/>
    <w:rPr>
      <w:rFonts w:ascii="Arial" w:hAnsi="Arial" w:eastAsia="宋体" w:cs="Arial"/>
      <w:color w:val="auto"/>
      <w:sz w:val="20"/>
    </w:rPr>
  </w:style>
  <w:style w:type="character" w:customStyle="1" w:styleId="858">
    <w:name w:val="EmailStyle8581"/>
    <w:uiPriority w:val="0"/>
    <w:rPr>
      <w:rFonts w:ascii="Arial" w:hAnsi="Arial" w:eastAsia="宋体" w:cs="Arial"/>
      <w:color w:val="auto"/>
      <w:sz w:val="20"/>
    </w:rPr>
  </w:style>
  <w:style w:type="character" w:customStyle="1" w:styleId="859">
    <w:name w:val="EmailStyle8591"/>
    <w:uiPriority w:val="0"/>
    <w:rPr>
      <w:rFonts w:ascii="Arial" w:hAnsi="Arial" w:eastAsia="宋体" w:cs="Arial"/>
      <w:color w:val="auto"/>
      <w:sz w:val="20"/>
    </w:rPr>
  </w:style>
  <w:style w:type="character" w:customStyle="1" w:styleId="860">
    <w:name w:val="EmailStyle8601"/>
    <w:uiPriority w:val="0"/>
    <w:rPr>
      <w:rFonts w:ascii="Arial" w:hAnsi="Arial" w:eastAsia="宋体" w:cs="Arial"/>
      <w:color w:val="auto"/>
      <w:sz w:val="20"/>
    </w:rPr>
  </w:style>
  <w:style w:type="character" w:customStyle="1" w:styleId="861">
    <w:name w:val="EmailStyle8611"/>
    <w:uiPriority w:val="0"/>
    <w:rPr>
      <w:rFonts w:ascii="Arial" w:hAnsi="Arial" w:eastAsia="宋体" w:cs="Arial"/>
      <w:color w:val="auto"/>
      <w:sz w:val="20"/>
    </w:rPr>
  </w:style>
  <w:style w:type="character" w:customStyle="1" w:styleId="862">
    <w:name w:val="EmailStyle8621"/>
    <w:uiPriority w:val="0"/>
    <w:rPr>
      <w:rFonts w:ascii="Arial" w:hAnsi="Arial" w:eastAsia="宋体" w:cs="Arial"/>
      <w:color w:val="auto"/>
      <w:sz w:val="20"/>
    </w:rPr>
  </w:style>
  <w:style w:type="character" w:customStyle="1" w:styleId="863">
    <w:name w:val="EmailStyle8631"/>
    <w:uiPriority w:val="0"/>
    <w:rPr>
      <w:rFonts w:ascii="Arial" w:hAnsi="Arial" w:eastAsia="宋体" w:cs="Arial"/>
      <w:color w:val="auto"/>
      <w:sz w:val="20"/>
    </w:rPr>
  </w:style>
  <w:style w:type="character" w:customStyle="1" w:styleId="864">
    <w:name w:val="EmailStyle8641"/>
    <w:uiPriority w:val="0"/>
    <w:rPr>
      <w:rFonts w:ascii="Arial" w:hAnsi="Arial" w:eastAsia="宋体" w:cs="Arial"/>
      <w:color w:val="auto"/>
      <w:sz w:val="20"/>
    </w:rPr>
  </w:style>
  <w:style w:type="character" w:customStyle="1" w:styleId="865">
    <w:name w:val="EmailStyle8651"/>
    <w:uiPriority w:val="0"/>
    <w:rPr>
      <w:rFonts w:ascii="Arial" w:hAnsi="Arial" w:eastAsia="宋体" w:cs="Arial"/>
      <w:color w:val="auto"/>
      <w:sz w:val="20"/>
    </w:rPr>
  </w:style>
  <w:style w:type="character" w:customStyle="1" w:styleId="866">
    <w:name w:val="EmailStyle8661"/>
    <w:uiPriority w:val="0"/>
    <w:rPr>
      <w:rFonts w:ascii="Arial" w:hAnsi="Arial" w:eastAsia="宋体" w:cs="Arial"/>
      <w:color w:val="auto"/>
      <w:sz w:val="20"/>
    </w:rPr>
  </w:style>
  <w:style w:type="character" w:customStyle="1" w:styleId="867">
    <w:name w:val="EmailStyle8671"/>
    <w:uiPriority w:val="0"/>
    <w:rPr>
      <w:rFonts w:ascii="Arial" w:hAnsi="Arial" w:eastAsia="宋体" w:cs="Arial"/>
      <w:color w:val="auto"/>
      <w:sz w:val="20"/>
    </w:rPr>
  </w:style>
  <w:style w:type="character" w:customStyle="1" w:styleId="868">
    <w:name w:val="EmailStyle8681"/>
    <w:uiPriority w:val="0"/>
    <w:rPr>
      <w:rFonts w:ascii="Arial" w:hAnsi="Arial" w:eastAsia="宋体" w:cs="Arial"/>
      <w:color w:val="auto"/>
      <w:sz w:val="20"/>
    </w:rPr>
  </w:style>
  <w:style w:type="character" w:customStyle="1" w:styleId="869">
    <w:name w:val="EmailStyle8691"/>
    <w:uiPriority w:val="0"/>
    <w:rPr>
      <w:rFonts w:ascii="Arial" w:hAnsi="Arial" w:eastAsia="宋体" w:cs="Arial"/>
      <w:color w:val="auto"/>
      <w:sz w:val="20"/>
    </w:rPr>
  </w:style>
  <w:style w:type="character" w:customStyle="1" w:styleId="870">
    <w:name w:val="EmailStyle8701"/>
    <w:uiPriority w:val="0"/>
    <w:rPr>
      <w:rFonts w:ascii="Arial" w:hAnsi="Arial" w:eastAsia="宋体" w:cs="Arial"/>
      <w:color w:val="auto"/>
      <w:sz w:val="20"/>
    </w:rPr>
  </w:style>
  <w:style w:type="character" w:customStyle="1" w:styleId="871">
    <w:name w:val="EmailStyle8711"/>
    <w:uiPriority w:val="0"/>
    <w:rPr>
      <w:rFonts w:ascii="Arial" w:hAnsi="Arial" w:eastAsia="宋体" w:cs="Arial"/>
      <w:color w:val="auto"/>
      <w:sz w:val="20"/>
    </w:rPr>
  </w:style>
  <w:style w:type="character" w:customStyle="1" w:styleId="872">
    <w:name w:val="EmailStyle8721"/>
    <w:uiPriority w:val="0"/>
    <w:rPr>
      <w:rFonts w:ascii="Arial" w:hAnsi="Arial" w:eastAsia="宋体" w:cs="Arial"/>
      <w:color w:val="auto"/>
      <w:sz w:val="20"/>
    </w:rPr>
  </w:style>
  <w:style w:type="character" w:customStyle="1" w:styleId="873">
    <w:name w:val="EmailStyle8731"/>
    <w:uiPriority w:val="0"/>
    <w:rPr>
      <w:rFonts w:ascii="Arial" w:hAnsi="Arial" w:eastAsia="宋体" w:cs="Arial"/>
      <w:color w:val="auto"/>
      <w:sz w:val="20"/>
    </w:rPr>
  </w:style>
  <w:style w:type="character" w:customStyle="1" w:styleId="874">
    <w:name w:val="EmailStyle8741"/>
    <w:uiPriority w:val="0"/>
    <w:rPr>
      <w:rFonts w:ascii="Arial" w:hAnsi="Arial" w:eastAsia="宋体" w:cs="Arial"/>
      <w:color w:val="auto"/>
      <w:sz w:val="20"/>
    </w:rPr>
  </w:style>
  <w:style w:type="character" w:customStyle="1" w:styleId="875">
    <w:name w:val="EmailStyle8751"/>
    <w:uiPriority w:val="0"/>
    <w:rPr>
      <w:rFonts w:ascii="Arial" w:hAnsi="Arial" w:eastAsia="宋体" w:cs="Arial"/>
      <w:color w:val="auto"/>
      <w:sz w:val="20"/>
    </w:rPr>
  </w:style>
  <w:style w:type="character" w:customStyle="1" w:styleId="876">
    <w:name w:val="EmailStyle8761"/>
    <w:uiPriority w:val="0"/>
    <w:rPr>
      <w:rFonts w:ascii="Arial" w:hAnsi="Arial" w:eastAsia="宋体" w:cs="Arial"/>
      <w:color w:val="auto"/>
      <w:sz w:val="20"/>
    </w:rPr>
  </w:style>
  <w:style w:type="character" w:customStyle="1" w:styleId="877">
    <w:name w:val="EmailStyle8771"/>
    <w:uiPriority w:val="0"/>
    <w:rPr>
      <w:rFonts w:ascii="Arial" w:hAnsi="Arial" w:eastAsia="宋体" w:cs="Arial"/>
      <w:color w:val="auto"/>
      <w:sz w:val="20"/>
    </w:rPr>
  </w:style>
  <w:style w:type="character" w:customStyle="1" w:styleId="878">
    <w:name w:val="EmailStyle8781"/>
    <w:uiPriority w:val="0"/>
    <w:rPr>
      <w:rFonts w:ascii="Arial" w:hAnsi="Arial" w:eastAsia="宋体" w:cs="Arial"/>
      <w:color w:val="auto"/>
      <w:sz w:val="20"/>
    </w:rPr>
  </w:style>
  <w:style w:type="character" w:customStyle="1" w:styleId="879">
    <w:name w:val="EmailStyle8791"/>
    <w:uiPriority w:val="0"/>
    <w:rPr>
      <w:rFonts w:ascii="Arial" w:hAnsi="Arial" w:eastAsia="宋体" w:cs="Arial"/>
      <w:color w:val="auto"/>
      <w:sz w:val="20"/>
    </w:rPr>
  </w:style>
  <w:style w:type="character" w:customStyle="1" w:styleId="880">
    <w:name w:val="EmailStyle8801"/>
    <w:uiPriority w:val="0"/>
    <w:rPr>
      <w:rFonts w:ascii="Arial" w:hAnsi="Arial" w:eastAsia="宋体" w:cs="Arial"/>
      <w:color w:val="auto"/>
      <w:sz w:val="20"/>
    </w:rPr>
  </w:style>
  <w:style w:type="character" w:customStyle="1" w:styleId="881">
    <w:name w:val="EmailStyle8811"/>
    <w:uiPriority w:val="0"/>
    <w:rPr>
      <w:rFonts w:ascii="Arial" w:hAnsi="Arial" w:eastAsia="宋体" w:cs="Arial"/>
      <w:color w:val="auto"/>
      <w:sz w:val="20"/>
    </w:rPr>
  </w:style>
  <w:style w:type="character" w:customStyle="1" w:styleId="882">
    <w:name w:val="EmailStyle8821"/>
    <w:uiPriority w:val="0"/>
    <w:rPr>
      <w:rFonts w:ascii="Arial" w:hAnsi="Arial" w:eastAsia="宋体" w:cs="Arial"/>
      <w:color w:val="auto"/>
      <w:sz w:val="20"/>
    </w:rPr>
  </w:style>
  <w:style w:type="character" w:customStyle="1" w:styleId="883">
    <w:name w:val="EmailStyle8831"/>
    <w:uiPriority w:val="0"/>
    <w:rPr>
      <w:rFonts w:ascii="Arial" w:hAnsi="Arial" w:eastAsia="宋体" w:cs="Arial"/>
      <w:color w:val="auto"/>
      <w:sz w:val="20"/>
    </w:rPr>
  </w:style>
  <w:style w:type="character" w:customStyle="1" w:styleId="884">
    <w:name w:val="EmailStyle8841"/>
    <w:uiPriority w:val="0"/>
    <w:rPr>
      <w:rFonts w:ascii="Arial" w:hAnsi="Arial" w:eastAsia="宋体" w:cs="Arial"/>
      <w:color w:val="auto"/>
      <w:sz w:val="20"/>
    </w:rPr>
  </w:style>
  <w:style w:type="character" w:customStyle="1" w:styleId="885">
    <w:name w:val="EmailStyle8851"/>
    <w:uiPriority w:val="0"/>
    <w:rPr>
      <w:rFonts w:ascii="Arial" w:hAnsi="Arial" w:eastAsia="宋体" w:cs="Arial"/>
      <w:color w:val="auto"/>
      <w:sz w:val="20"/>
    </w:rPr>
  </w:style>
  <w:style w:type="character" w:customStyle="1" w:styleId="886">
    <w:name w:val="EmailStyle8861"/>
    <w:uiPriority w:val="0"/>
    <w:rPr>
      <w:rFonts w:ascii="Arial" w:hAnsi="Arial" w:eastAsia="宋体" w:cs="Arial"/>
      <w:color w:val="auto"/>
      <w:sz w:val="20"/>
    </w:rPr>
  </w:style>
  <w:style w:type="character" w:customStyle="1" w:styleId="887">
    <w:name w:val="EmailStyle8871"/>
    <w:uiPriority w:val="0"/>
    <w:rPr>
      <w:rFonts w:ascii="Arial" w:hAnsi="Arial" w:eastAsia="宋体" w:cs="Arial"/>
      <w:color w:val="auto"/>
      <w:sz w:val="20"/>
    </w:rPr>
  </w:style>
  <w:style w:type="character" w:customStyle="1" w:styleId="888">
    <w:name w:val="EmailStyle8881"/>
    <w:uiPriority w:val="0"/>
    <w:rPr>
      <w:rFonts w:ascii="Arial" w:hAnsi="Arial" w:eastAsia="宋体" w:cs="Arial"/>
      <w:color w:val="auto"/>
      <w:sz w:val="20"/>
    </w:rPr>
  </w:style>
  <w:style w:type="character" w:customStyle="1" w:styleId="889">
    <w:name w:val="EmailStyle8891"/>
    <w:uiPriority w:val="0"/>
    <w:rPr>
      <w:rFonts w:ascii="Arial" w:hAnsi="Arial" w:eastAsia="宋体" w:cs="Arial"/>
      <w:color w:val="auto"/>
      <w:sz w:val="20"/>
    </w:rPr>
  </w:style>
  <w:style w:type="character" w:customStyle="1" w:styleId="890">
    <w:name w:val="EmailStyle8901"/>
    <w:uiPriority w:val="0"/>
    <w:rPr>
      <w:rFonts w:ascii="Arial" w:hAnsi="Arial" w:eastAsia="宋体" w:cs="Arial"/>
      <w:color w:val="auto"/>
      <w:sz w:val="20"/>
    </w:rPr>
  </w:style>
  <w:style w:type="character" w:customStyle="1" w:styleId="891">
    <w:name w:val="EmailStyle8911"/>
    <w:uiPriority w:val="0"/>
    <w:rPr>
      <w:rFonts w:ascii="Arial" w:hAnsi="Arial" w:eastAsia="宋体" w:cs="Arial"/>
      <w:color w:val="auto"/>
      <w:sz w:val="20"/>
    </w:rPr>
  </w:style>
  <w:style w:type="character" w:customStyle="1" w:styleId="892">
    <w:name w:val="EmailStyle8921"/>
    <w:uiPriority w:val="0"/>
    <w:rPr>
      <w:rFonts w:ascii="Arial" w:hAnsi="Arial" w:eastAsia="宋体" w:cs="Arial"/>
      <w:color w:val="auto"/>
      <w:sz w:val="20"/>
    </w:rPr>
  </w:style>
  <w:style w:type="character" w:customStyle="1" w:styleId="893">
    <w:name w:val="EmailStyle8931"/>
    <w:uiPriority w:val="0"/>
    <w:rPr>
      <w:rFonts w:ascii="Arial" w:hAnsi="Arial" w:eastAsia="宋体" w:cs="Arial"/>
      <w:color w:val="auto"/>
      <w:sz w:val="20"/>
    </w:rPr>
  </w:style>
  <w:style w:type="character" w:customStyle="1" w:styleId="894">
    <w:name w:val="EmailStyle8941"/>
    <w:uiPriority w:val="0"/>
    <w:rPr>
      <w:rFonts w:ascii="Arial" w:hAnsi="Arial" w:eastAsia="宋体" w:cs="Arial"/>
      <w:color w:val="auto"/>
      <w:sz w:val="20"/>
    </w:rPr>
  </w:style>
  <w:style w:type="character" w:customStyle="1" w:styleId="895">
    <w:name w:val="EmailStyle8951"/>
    <w:uiPriority w:val="0"/>
    <w:rPr>
      <w:rFonts w:ascii="Arial" w:hAnsi="Arial" w:eastAsia="宋体" w:cs="Arial"/>
      <w:color w:val="auto"/>
      <w:sz w:val="20"/>
    </w:rPr>
  </w:style>
  <w:style w:type="character" w:customStyle="1" w:styleId="896">
    <w:name w:val="EmailStyle8961"/>
    <w:uiPriority w:val="0"/>
    <w:rPr>
      <w:rFonts w:ascii="Arial" w:hAnsi="Arial" w:eastAsia="宋体" w:cs="Arial"/>
      <w:color w:val="auto"/>
      <w:sz w:val="20"/>
    </w:rPr>
  </w:style>
  <w:style w:type="character" w:customStyle="1" w:styleId="897">
    <w:name w:val="EmailStyle8971"/>
    <w:uiPriority w:val="0"/>
    <w:rPr>
      <w:rFonts w:ascii="Arial" w:hAnsi="Arial" w:eastAsia="宋体" w:cs="Arial"/>
      <w:color w:val="auto"/>
      <w:sz w:val="20"/>
    </w:rPr>
  </w:style>
  <w:style w:type="character" w:customStyle="1" w:styleId="898">
    <w:name w:val="EmailStyle8981"/>
    <w:uiPriority w:val="0"/>
    <w:rPr>
      <w:rFonts w:ascii="Arial" w:hAnsi="Arial" w:eastAsia="宋体" w:cs="Arial"/>
      <w:color w:val="auto"/>
      <w:sz w:val="20"/>
    </w:rPr>
  </w:style>
  <w:style w:type="character" w:customStyle="1" w:styleId="899">
    <w:name w:val="EmailStyle8991"/>
    <w:uiPriority w:val="0"/>
    <w:rPr>
      <w:rFonts w:ascii="Arial" w:hAnsi="Arial" w:eastAsia="宋体" w:cs="Arial"/>
      <w:color w:val="auto"/>
      <w:sz w:val="20"/>
    </w:rPr>
  </w:style>
  <w:style w:type="character" w:customStyle="1" w:styleId="900">
    <w:name w:val="EmailStyle9001"/>
    <w:uiPriority w:val="0"/>
    <w:rPr>
      <w:rFonts w:ascii="Arial" w:hAnsi="Arial" w:eastAsia="宋体" w:cs="Arial"/>
      <w:color w:val="auto"/>
      <w:sz w:val="20"/>
    </w:rPr>
  </w:style>
  <w:style w:type="character" w:customStyle="1" w:styleId="901">
    <w:name w:val="EmailStyle9011"/>
    <w:uiPriority w:val="0"/>
    <w:rPr>
      <w:rFonts w:ascii="Arial" w:hAnsi="Arial" w:eastAsia="宋体" w:cs="Arial"/>
      <w:color w:val="auto"/>
      <w:sz w:val="20"/>
    </w:rPr>
  </w:style>
  <w:style w:type="character" w:customStyle="1" w:styleId="902">
    <w:name w:val="EmailStyle9021"/>
    <w:uiPriority w:val="0"/>
    <w:rPr>
      <w:rFonts w:ascii="Arial" w:hAnsi="Arial" w:eastAsia="宋体" w:cs="Arial"/>
      <w:color w:val="auto"/>
      <w:sz w:val="20"/>
    </w:rPr>
  </w:style>
  <w:style w:type="character" w:customStyle="1" w:styleId="903">
    <w:name w:val="EmailStyle9031"/>
    <w:uiPriority w:val="0"/>
    <w:rPr>
      <w:rFonts w:ascii="Arial" w:hAnsi="Arial" w:eastAsia="宋体" w:cs="Arial"/>
      <w:color w:val="auto"/>
      <w:sz w:val="20"/>
    </w:rPr>
  </w:style>
  <w:style w:type="character" w:customStyle="1" w:styleId="904">
    <w:name w:val="EmailStyle9041"/>
    <w:uiPriority w:val="0"/>
    <w:rPr>
      <w:rFonts w:ascii="Arial" w:hAnsi="Arial" w:eastAsia="宋体" w:cs="Arial"/>
      <w:color w:val="auto"/>
      <w:sz w:val="20"/>
    </w:rPr>
  </w:style>
  <w:style w:type="character" w:customStyle="1" w:styleId="905">
    <w:name w:val="EmailStyle9051"/>
    <w:uiPriority w:val="0"/>
    <w:rPr>
      <w:rFonts w:ascii="Arial" w:hAnsi="Arial" w:eastAsia="宋体" w:cs="Arial"/>
      <w:color w:val="auto"/>
      <w:sz w:val="20"/>
    </w:rPr>
  </w:style>
  <w:style w:type="character" w:customStyle="1" w:styleId="906">
    <w:name w:val="EmailStyle9061"/>
    <w:uiPriority w:val="0"/>
    <w:rPr>
      <w:rFonts w:ascii="Arial" w:hAnsi="Arial" w:eastAsia="宋体" w:cs="Arial"/>
      <w:color w:val="auto"/>
      <w:sz w:val="20"/>
    </w:rPr>
  </w:style>
  <w:style w:type="character" w:customStyle="1" w:styleId="907">
    <w:name w:val="EmailStyle9071"/>
    <w:uiPriority w:val="0"/>
    <w:rPr>
      <w:rFonts w:ascii="Arial" w:hAnsi="Arial" w:eastAsia="宋体" w:cs="Arial"/>
      <w:color w:val="auto"/>
      <w:sz w:val="20"/>
    </w:rPr>
  </w:style>
  <w:style w:type="character" w:customStyle="1" w:styleId="908">
    <w:name w:val="EmailStyle9081"/>
    <w:uiPriority w:val="0"/>
    <w:rPr>
      <w:rFonts w:ascii="Arial" w:hAnsi="Arial" w:eastAsia="宋体" w:cs="Arial"/>
      <w:color w:val="auto"/>
      <w:sz w:val="20"/>
    </w:rPr>
  </w:style>
  <w:style w:type="character" w:customStyle="1" w:styleId="909">
    <w:name w:val="EmailStyle9091"/>
    <w:uiPriority w:val="0"/>
    <w:rPr>
      <w:rFonts w:ascii="Arial" w:hAnsi="Arial" w:eastAsia="宋体" w:cs="Arial"/>
      <w:color w:val="auto"/>
      <w:sz w:val="20"/>
    </w:rPr>
  </w:style>
  <w:style w:type="character" w:customStyle="1" w:styleId="910">
    <w:name w:val="EmailStyle9101"/>
    <w:uiPriority w:val="0"/>
    <w:rPr>
      <w:rFonts w:ascii="Arial" w:hAnsi="Arial" w:eastAsia="宋体" w:cs="Arial"/>
      <w:color w:val="auto"/>
      <w:sz w:val="20"/>
    </w:rPr>
  </w:style>
  <w:style w:type="character" w:customStyle="1" w:styleId="911">
    <w:name w:val="EmailStyle9111"/>
    <w:uiPriority w:val="0"/>
    <w:rPr>
      <w:rFonts w:ascii="Arial" w:hAnsi="Arial" w:eastAsia="宋体" w:cs="Arial"/>
      <w:color w:val="auto"/>
      <w:sz w:val="20"/>
    </w:rPr>
  </w:style>
  <w:style w:type="character" w:customStyle="1" w:styleId="912">
    <w:name w:val="EmailStyle9121"/>
    <w:uiPriority w:val="0"/>
    <w:rPr>
      <w:rFonts w:ascii="Arial" w:hAnsi="Arial" w:eastAsia="宋体" w:cs="Arial"/>
      <w:color w:val="auto"/>
      <w:sz w:val="20"/>
    </w:rPr>
  </w:style>
  <w:style w:type="character" w:customStyle="1" w:styleId="913">
    <w:name w:val="EmailStyle9131"/>
    <w:uiPriority w:val="0"/>
    <w:rPr>
      <w:rFonts w:ascii="Arial" w:hAnsi="Arial" w:eastAsia="宋体" w:cs="Arial"/>
      <w:color w:val="auto"/>
      <w:sz w:val="20"/>
    </w:rPr>
  </w:style>
  <w:style w:type="character" w:customStyle="1" w:styleId="914">
    <w:name w:val="EmailStyle9141"/>
    <w:uiPriority w:val="0"/>
    <w:rPr>
      <w:rFonts w:ascii="Arial" w:hAnsi="Arial" w:eastAsia="宋体" w:cs="Arial"/>
      <w:color w:val="auto"/>
      <w:sz w:val="20"/>
    </w:rPr>
  </w:style>
  <w:style w:type="character" w:customStyle="1" w:styleId="915">
    <w:name w:val="EmailStyle9151"/>
    <w:uiPriority w:val="0"/>
    <w:rPr>
      <w:rFonts w:ascii="Arial" w:hAnsi="Arial" w:eastAsia="宋体" w:cs="Arial"/>
      <w:color w:val="auto"/>
      <w:sz w:val="20"/>
    </w:rPr>
  </w:style>
  <w:style w:type="character" w:customStyle="1" w:styleId="916">
    <w:name w:val="EmailStyle9161"/>
    <w:uiPriority w:val="0"/>
    <w:rPr>
      <w:rFonts w:ascii="Arial" w:hAnsi="Arial" w:eastAsia="宋体" w:cs="Arial"/>
      <w:color w:val="auto"/>
      <w:sz w:val="20"/>
    </w:rPr>
  </w:style>
  <w:style w:type="character" w:customStyle="1" w:styleId="917">
    <w:name w:val="EmailStyle9171"/>
    <w:uiPriority w:val="0"/>
    <w:rPr>
      <w:rFonts w:ascii="Arial" w:hAnsi="Arial" w:eastAsia="宋体" w:cs="Arial"/>
      <w:color w:val="auto"/>
      <w:sz w:val="20"/>
    </w:rPr>
  </w:style>
  <w:style w:type="character" w:customStyle="1" w:styleId="918">
    <w:name w:val="EmailStyle9181"/>
    <w:uiPriority w:val="0"/>
    <w:rPr>
      <w:rFonts w:ascii="Arial" w:hAnsi="Arial" w:eastAsia="宋体" w:cs="Arial"/>
      <w:color w:val="auto"/>
      <w:sz w:val="20"/>
    </w:rPr>
  </w:style>
  <w:style w:type="character" w:customStyle="1" w:styleId="919">
    <w:name w:val="EmailStyle9191"/>
    <w:uiPriority w:val="0"/>
    <w:rPr>
      <w:rFonts w:ascii="Arial" w:hAnsi="Arial" w:eastAsia="宋体" w:cs="Arial"/>
      <w:color w:val="auto"/>
      <w:sz w:val="20"/>
    </w:rPr>
  </w:style>
  <w:style w:type="character" w:customStyle="1" w:styleId="920">
    <w:name w:val="EmailStyle9201"/>
    <w:uiPriority w:val="0"/>
    <w:rPr>
      <w:rFonts w:ascii="Arial" w:hAnsi="Arial" w:eastAsia="宋体" w:cs="Arial"/>
      <w:color w:val="auto"/>
      <w:sz w:val="20"/>
    </w:rPr>
  </w:style>
  <w:style w:type="character" w:customStyle="1" w:styleId="921">
    <w:name w:val="EmailStyle9211"/>
    <w:uiPriority w:val="0"/>
    <w:rPr>
      <w:rFonts w:ascii="Arial" w:hAnsi="Arial" w:eastAsia="宋体" w:cs="Arial"/>
      <w:color w:val="auto"/>
      <w:sz w:val="20"/>
    </w:rPr>
  </w:style>
  <w:style w:type="character" w:customStyle="1" w:styleId="922">
    <w:name w:val="EmailStyle9221"/>
    <w:uiPriority w:val="0"/>
    <w:rPr>
      <w:rFonts w:ascii="Arial" w:hAnsi="Arial" w:eastAsia="宋体" w:cs="Arial"/>
      <w:color w:val="auto"/>
      <w:sz w:val="20"/>
    </w:rPr>
  </w:style>
  <w:style w:type="character" w:customStyle="1" w:styleId="923">
    <w:name w:val="EmailStyle9231"/>
    <w:uiPriority w:val="0"/>
    <w:rPr>
      <w:rFonts w:ascii="Arial" w:hAnsi="Arial" w:eastAsia="宋体" w:cs="Arial"/>
      <w:color w:val="auto"/>
      <w:sz w:val="20"/>
    </w:rPr>
  </w:style>
  <w:style w:type="character" w:customStyle="1" w:styleId="924">
    <w:name w:val="EmailStyle9241"/>
    <w:uiPriority w:val="0"/>
    <w:rPr>
      <w:rFonts w:ascii="Arial" w:hAnsi="Arial" w:eastAsia="宋体" w:cs="Arial"/>
      <w:color w:val="auto"/>
      <w:sz w:val="20"/>
    </w:rPr>
  </w:style>
  <w:style w:type="character" w:customStyle="1" w:styleId="925">
    <w:name w:val="EmailStyle9251"/>
    <w:uiPriority w:val="0"/>
    <w:rPr>
      <w:rFonts w:ascii="Arial" w:hAnsi="Arial" w:eastAsia="宋体" w:cs="Arial"/>
      <w:color w:val="auto"/>
      <w:sz w:val="20"/>
    </w:rPr>
  </w:style>
  <w:style w:type="character" w:customStyle="1" w:styleId="926">
    <w:name w:val="EmailStyle9261"/>
    <w:uiPriority w:val="0"/>
    <w:rPr>
      <w:rFonts w:ascii="Arial" w:hAnsi="Arial" w:eastAsia="宋体" w:cs="Arial"/>
      <w:color w:val="auto"/>
      <w:sz w:val="20"/>
    </w:rPr>
  </w:style>
  <w:style w:type="character" w:customStyle="1" w:styleId="927">
    <w:name w:val="EmailStyle9271"/>
    <w:uiPriority w:val="0"/>
    <w:rPr>
      <w:rFonts w:ascii="Arial" w:hAnsi="Arial" w:eastAsia="宋体" w:cs="Arial"/>
      <w:color w:val="auto"/>
      <w:sz w:val="20"/>
    </w:rPr>
  </w:style>
  <w:style w:type="character" w:customStyle="1" w:styleId="928">
    <w:name w:val="EmailStyle9281"/>
    <w:uiPriority w:val="0"/>
    <w:rPr>
      <w:rFonts w:ascii="Arial" w:hAnsi="Arial" w:eastAsia="宋体" w:cs="Arial"/>
      <w:color w:val="auto"/>
      <w:sz w:val="20"/>
    </w:rPr>
  </w:style>
  <w:style w:type="character" w:customStyle="1" w:styleId="929">
    <w:name w:val="EmailStyle9291"/>
    <w:uiPriority w:val="0"/>
    <w:rPr>
      <w:rFonts w:ascii="Arial" w:hAnsi="Arial" w:eastAsia="宋体" w:cs="Arial"/>
      <w:color w:val="auto"/>
      <w:sz w:val="20"/>
    </w:rPr>
  </w:style>
  <w:style w:type="character" w:customStyle="1" w:styleId="930">
    <w:name w:val="EmailStyle9301"/>
    <w:uiPriority w:val="0"/>
    <w:rPr>
      <w:rFonts w:ascii="Arial" w:hAnsi="Arial" w:eastAsia="宋体" w:cs="Arial"/>
      <w:color w:val="auto"/>
      <w:sz w:val="20"/>
    </w:rPr>
  </w:style>
  <w:style w:type="character" w:customStyle="1" w:styleId="931">
    <w:name w:val="EmailStyle9311"/>
    <w:uiPriority w:val="0"/>
    <w:rPr>
      <w:rFonts w:ascii="Arial" w:hAnsi="Arial" w:eastAsia="宋体" w:cs="Arial"/>
      <w:color w:val="auto"/>
      <w:sz w:val="20"/>
    </w:rPr>
  </w:style>
  <w:style w:type="character" w:customStyle="1" w:styleId="932">
    <w:name w:val="EmailStyle9321"/>
    <w:uiPriority w:val="0"/>
    <w:rPr>
      <w:rFonts w:ascii="Arial" w:hAnsi="Arial" w:eastAsia="宋体" w:cs="Arial"/>
      <w:color w:val="auto"/>
      <w:sz w:val="20"/>
    </w:rPr>
  </w:style>
  <w:style w:type="character" w:customStyle="1" w:styleId="933">
    <w:name w:val="EmailStyle9331"/>
    <w:uiPriority w:val="0"/>
    <w:rPr>
      <w:rFonts w:ascii="Arial" w:hAnsi="Arial" w:eastAsia="宋体" w:cs="Arial"/>
      <w:color w:val="auto"/>
      <w:sz w:val="20"/>
    </w:rPr>
  </w:style>
  <w:style w:type="character" w:customStyle="1" w:styleId="934">
    <w:name w:val="EmailStyle9341"/>
    <w:uiPriority w:val="0"/>
    <w:rPr>
      <w:rFonts w:ascii="Arial" w:hAnsi="Arial" w:eastAsia="宋体" w:cs="Arial"/>
      <w:color w:val="auto"/>
      <w:sz w:val="20"/>
    </w:rPr>
  </w:style>
  <w:style w:type="character" w:customStyle="1" w:styleId="935">
    <w:name w:val="EmailStyle9351"/>
    <w:uiPriority w:val="0"/>
    <w:rPr>
      <w:rFonts w:ascii="Arial" w:hAnsi="Arial" w:eastAsia="宋体" w:cs="Arial"/>
      <w:color w:val="auto"/>
      <w:sz w:val="20"/>
    </w:rPr>
  </w:style>
  <w:style w:type="character" w:customStyle="1" w:styleId="936">
    <w:name w:val="EmailStyle9361"/>
    <w:uiPriority w:val="0"/>
    <w:rPr>
      <w:rFonts w:ascii="Arial" w:hAnsi="Arial" w:eastAsia="宋体" w:cs="Arial"/>
      <w:color w:val="auto"/>
      <w:sz w:val="20"/>
    </w:rPr>
  </w:style>
  <w:style w:type="character" w:customStyle="1" w:styleId="937">
    <w:name w:val="EmailStyle9371"/>
    <w:uiPriority w:val="0"/>
    <w:rPr>
      <w:rFonts w:ascii="Arial" w:hAnsi="Arial" w:eastAsia="宋体" w:cs="Arial"/>
      <w:color w:val="auto"/>
      <w:sz w:val="20"/>
    </w:rPr>
  </w:style>
  <w:style w:type="character" w:customStyle="1" w:styleId="938">
    <w:name w:val="EmailStyle9381"/>
    <w:uiPriority w:val="0"/>
    <w:rPr>
      <w:rFonts w:ascii="Arial" w:hAnsi="Arial" w:eastAsia="宋体" w:cs="Arial"/>
      <w:color w:val="auto"/>
      <w:sz w:val="20"/>
    </w:rPr>
  </w:style>
  <w:style w:type="character" w:customStyle="1" w:styleId="939">
    <w:name w:val="EmailStyle9391"/>
    <w:uiPriority w:val="0"/>
    <w:rPr>
      <w:rFonts w:ascii="Arial" w:hAnsi="Arial" w:eastAsia="宋体" w:cs="Arial"/>
      <w:color w:val="auto"/>
      <w:sz w:val="20"/>
    </w:rPr>
  </w:style>
  <w:style w:type="character" w:customStyle="1" w:styleId="940">
    <w:name w:val="EmailStyle9401"/>
    <w:uiPriority w:val="0"/>
    <w:rPr>
      <w:rFonts w:ascii="Arial" w:hAnsi="Arial" w:eastAsia="宋体" w:cs="Arial"/>
      <w:color w:val="auto"/>
      <w:sz w:val="20"/>
    </w:rPr>
  </w:style>
  <w:style w:type="character" w:customStyle="1" w:styleId="941">
    <w:name w:val="EmailStyle9411"/>
    <w:uiPriority w:val="0"/>
    <w:rPr>
      <w:rFonts w:ascii="Arial" w:hAnsi="Arial" w:eastAsia="宋体" w:cs="Arial"/>
      <w:color w:val="auto"/>
      <w:sz w:val="20"/>
    </w:rPr>
  </w:style>
  <w:style w:type="character" w:customStyle="1" w:styleId="942">
    <w:name w:val="EmailStyle9421"/>
    <w:uiPriority w:val="0"/>
    <w:rPr>
      <w:rFonts w:ascii="Arial" w:hAnsi="Arial" w:eastAsia="宋体" w:cs="Arial"/>
      <w:color w:val="auto"/>
      <w:sz w:val="20"/>
    </w:rPr>
  </w:style>
  <w:style w:type="character" w:customStyle="1" w:styleId="943">
    <w:name w:val="EmailStyle9431"/>
    <w:uiPriority w:val="0"/>
    <w:rPr>
      <w:rFonts w:ascii="Arial" w:hAnsi="Arial" w:eastAsia="宋体" w:cs="Arial"/>
      <w:color w:val="auto"/>
      <w:sz w:val="20"/>
    </w:rPr>
  </w:style>
  <w:style w:type="character" w:customStyle="1" w:styleId="944">
    <w:name w:val="EmailStyle9441"/>
    <w:uiPriority w:val="0"/>
    <w:rPr>
      <w:rFonts w:ascii="Arial" w:hAnsi="Arial" w:eastAsia="宋体" w:cs="Arial"/>
      <w:color w:val="auto"/>
      <w:sz w:val="20"/>
    </w:rPr>
  </w:style>
  <w:style w:type="character" w:customStyle="1" w:styleId="945">
    <w:name w:val="EmailStyle9451"/>
    <w:uiPriority w:val="0"/>
    <w:rPr>
      <w:rFonts w:ascii="Arial" w:hAnsi="Arial" w:eastAsia="宋体" w:cs="Arial"/>
      <w:color w:val="auto"/>
      <w:sz w:val="20"/>
    </w:rPr>
  </w:style>
  <w:style w:type="character" w:customStyle="1" w:styleId="946">
    <w:name w:val="EmailStyle9461"/>
    <w:uiPriority w:val="0"/>
    <w:rPr>
      <w:rFonts w:ascii="Arial" w:hAnsi="Arial" w:eastAsia="宋体" w:cs="Arial"/>
      <w:color w:val="auto"/>
      <w:sz w:val="20"/>
    </w:rPr>
  </w:style>
  <w:style w:type="character" w:customStyle="1" w:styleId="947">
    <w:name w:val="EmailStyle9471"/>
    <w:uiPriority w:val="0"/>
    <w:rPr>
      <w:rFonts w:ascii="Arial" w:hAnsi="Arial" w:eastAsia="宋体" w:cs="Arial"/>
      <w:color w:val="auto"/>
      <w:sz w:val="20"/>
    </w:rPr>
  </w:style>
  <w:style w:type="character" w:customStyle="1" w:styleId="948">
    <w:name w:val="EmailStyle9481"/>
    <w:uiPriority w:val="0"/>
    <w:rPr>
      <w:rFonts w:ascii="Arial" w:hAnsi="Arial" w:eastAsia="宋体" w:cs="Arial"/>
      <w:color w:val="auto"/>
      <w:sz w:val="20"/>
    </w:rPr>
  </w:style>
  <w:style w:type="character" w:customStyle="1" w:styleId="949">
    <w:name w:val="EmailStyle9491"/>
    <w:uiPriority w:val="0"/>
    <w:rPr>
      <w:rFonts w:ascii="Arial" w:hAnsi="Arial" w:eastAsia="宋体" w:cs="Arial"/>
      <w:color w:val="auto"/>
      <w:sz w:val="20"/>
    </w:rPr>
  </w:style>
  <w:style w:type="character" w:customStyle="1" w:styleId="950">
    <w:name w:val="EmailStyle9501"/>
    <w:uiPriority w:val="0"/>
    <w:rPr>
      <w:rFonts w:ascii="Arial" w:hAnsi="Arial" w:eastAsia="宋体" w:cs="Arial"/>
      <w:color w:val="auto"/>
      <w:sz w:val="20"/>
    </w:rPr>
  </w:style>
  <w:style w:type="character" w:customStyle="1" w:styleId="951">
    <w:name w:val="EmailStyle9511"/>
    <w:uiPriority w:val="0"/>
    <w:rPr>
      <w:rFonts w:ascii="Arial" w:hAnsi="Arial" w:eastAsia="宋体" w:cs="Arial"/>
      <w:color w:val="auto"/>
      <w:sz w:val="20"/>
    </w:rPr>
  </w:style>
  <w:style w:type="character" w:customStyle="1" w:styleId="952">
    <w:name w:val="EmailStyle9521"/>
    <w:uiPriority w:val="0"/>
    <w:rPr>
      <w:rFonts w:ascii="Arial" w:hAnsi="Arial" w:eastAsia="宋体" w:cs="Arial"/>
      <w:color w:val="auto"/>
      <w:sz w:val="20"/>
    </w:rPr>
  </w:style>
  <w:style w:type="character" w:customStyle="1" w:styleId="953">
    <w:name w:val="EmailStyle9531"/>
    <w:uiPriority w:val="0"/>
    <w:rPr>
      <w:rFonts w:ascii="Arial" w:hAnsi="Arial" w:eastAsia="宋体" w:cs="Arial"/>
      <w:color w:val="auto"/>
      <w:sz w:val="20"/>
    </w:rPr>
  </w:style>
  <w:style w:type="character" w:customStyle="1" w:styleId="954">
    <w:name w:val="EmailStyle9541"/>
    <w:uiPriority w:val="0"/>
    <w:rPr>
      <w:rFonts w:ascii="Arial" w:hAnsi="Arial" w:eastAsia="宋体" w:cs="Arial"/>
      <w:color w:val="auto"/>
      <w:sz w:val="20"/>
    </w:rPr>
  </w:style>
  <w:style w:type="character" w:customStyle="1" w:styleId="955">
    <w:name w:val="EmailStyle9551"/>
    <w:uiPriority w:val="0"/>
    <w:rPr>
      <w:rFonts w:ascii="Arial" w:hAnsi="Arial" w:eastAsia="宋体" w:cs="Arial"/>
      <w:color w:val="auto"/>
      <w:sz w:val="20"/>
    </w:rPr>
  </w:style>
  <w:style w:type="character" w:customStyle="1" w:styleId="956">
    <w:name w:val="EmailStyle9561"/>
    <w:uiPriority w:val="0"/>
    <w:rPr>
      <w:rFonts w:ascii="Arial" w:hAnsi="Arial" w:eastAsia="宋体" w:cs="Arial"/>
      <w:color w:val="auto"/>
      <w:sz w:val="20"/>
    </w:rPr>
  </w:style>
  <w:style w:type="character" w:customStyle="1" w:styleId="957">
    <w:name w:val="EmailStyle9571"/>
    <w:uiPriority w:val="0"/>
    <w:rPr>
      <w:rFonts w:ascii="Arial" w:hAnsi="Arial" w:eastAsia="宋体" w:cs="Arial"/>
      <w:color w:val="auto"/>
      <w:sz w:val="20"/>
    </w:rPr>
  </w:style>
  <w:style w:type="character" w:customStyle="1" w:styleId="958">
    <w:name w:val="EmailStyle9581"/>
    <w:uiPriority w:val="0"/>
    <w:rPr>
      <w:rFonts w:ascii="Arial" w:hAnsi="Arial" w:eastAsia="宋体" w:cs="Arial"/>
      <w:color w:val="auto"/>
      <w:sz w:val="20"/>
    </w:rPr>
  </w:style>
  <w:style w:type="character" w:customStyle="1" w:styleId="959">
    <w:name w:val="EmailStyle9591"/>
    <w:uiPriority w:val="0"/>
    <w:rPr>
      <w:rFonts w:ascii="Arial" w:hAnsi="Arial" w:eastAsia="宋体" w:cs="Arial"/>
      <w:color w:val="auto"/>
      <w:sz w:val="20"/>
    </w:rPr>
  </w:style>
  <w:style w:type="character" w:customStyle="1" w:styleId="960">
    <w:name w:val="EmailStyle9601"/>
    <w:uiPriority w:val="0"/>
    <w:rPr>
      <w:rFonts w:ascii="Arial" w:hAnsi="Arial" w:eastAsia="宋体" w:cs="Arial"/>
      <w:color w:val="auto"/>
      <w:sz w:val="20"/>
    </w:rPr>
  </w:style>
  <w:style w:type="character" w:customStyle="1" w:styleId="961">
    <w:name w:val="EmailStyle9611"/>
    <w:uiPriority w:val="0"/>
    <w:rPr>
      <w:rFonts w:ascii="Arial" w:hAnsi="Arial" w:eastAsia="宋体" w:cs="Arial"/>
      <w:color w:val="auto"/>
      <w:sz w:val="20"/>
    </w:rPr>
  </w:style>
  <w:style w:type="character" w:customStyle="1" w:styleId="962">
    <w:name w:val="EmailStyle9621"/>
    <w:uiPriority w:val="0"/>
    <w:rPr>
      <w:rFonts w:ascii="Arial" w:hAnsi="Arial" w:eastAsia="宋体" w:cs="Arial"/>
      <w:color w:val="auto"/>
      <w:sz w:val="20"/>
    </w:rPr>
  </w:style>
  <w:style w:type="character" w:customStyle="1" w:styleId="963">
    <w:name w:val="EmailStyle9631"/>
    <w:uiPriority w:val="0"/>
    <w:rPr>
      <w:rFonts w:ascii="Arial" w:hAnsi="Arial" w:eastAsia="宋体" w:cs="Arial"/>
      <w:color w:val="auto"/>
      <w:sz w:val="20"/>
    </w:rPr>
  </w:style>
  <w:style w:type="character" w:customStyle="1" w:styleId="964">
    <w:name w:val="EmailStyle9641"/>
    <w:uiPriority w:val="0"/>
    <w:rPr>
      <w:rFonts w:ascii="Arial" w:hAnsi="Arial" w:eastAsia="宋体" w:cs="Arial"/>
      <w:color w:val="auto"/>
      <w:sz w:val="20"/>
    </w:rPr>
  </w:style>
  <w:style w:type="character" w:customStyle="1" w:styleId="965">
    <w:name w:val="EmailStyle9651"/>
    <w:uiPriority w:val="0"/>
    <w:rPr>
      <w:rFonts w:ascii="Arial" w:hAnsi="Arial" w:eastAsia="宋体" w:cs="Arial"/>
      <w:color w:val="auto"/>
      <w:sz w:val="20"/>
    </w:rPr>
  </w:style>
  <w:style w:type="character" w:customStyle="1" w:styleId="966">
    <w:name w:val="EmailStyle9661"/>
    <w:uiPriority w:val="0"/>
    <w:rPr>
      <w:rFonts w:ascii="Arial" w:hAnsi="Arial" w:eastAsia="宋体" w:cs="Arial"/>
      <w:color w:val="auto"/>
      <w:sz w:val="20"/>
    </w:rPr>
  </w:style>
  <w:style w:type="character" w:customStyle="1" w:styleId="967">
    <w:name w:val="EmailStyle9671"/>
    <w:uiPriority w:val="0"/>
    <w:rPr>
      <w:rFonts w:ascii="Arial" w:hAnsi="Arial" w:eastAsia="宋体" w:cs="Arial"/>
      <w:color w:val="auto"/>
      <w:sz w:val="20"/>
    </w:rPr>
  </w:style>
  <w:style w:type="character" w:customStyle="1" w:styleId="968">
    <w:name w:val="EmailStyle9681"/>
    <w:uiPriority w:val="0"/>
    <w:rPr>
      <w:rFonts w:ascii="Arial" w:hAnsi="Arial" w:eastAsia="宋体" w:cs="Arial"/>
      <w:color w:val="auto"/>
      <w:sz w:val="20"/>
    </w:rPr>
  </w:style>
  <w:style w:type="character" w:customStyle="1" w:styleId="969">
    <w:name w:val="EmailStyle9691"/>
    <w:uiPriority w:val="0"/>
    <w:rPr>
      <w:rFonts w:ascii="Arial" w:hAnsi="Arial" w:eastAsia="宋体" w:cs="Arial"/>
      <w:color w:val="auto"/>
      <w:sz w:val="20"/>
    </w:rPr>
  </w:style>
  <w:style w:type="character" w:customStyle="1" w:styleId="970">
    <w:name w:val="EmailStyle9701"/>
    <w:uiPriority w:val="0"/>
    <w:rPr>
      <w:rFonts w:ascii="Arial" w:hAnsi="Arial" w:eastAsia="宋体" w:cs="Arial"/>
      <w:color w:val="auto"/>
      <w:sz w:val="20"/>
    </w:rPr>
  </w:style>
  <w:style w:type="character" w:customStyle="1" w:styleId="971">
    <w:name w:val="EmailStyle9711"/>
    <w:uiPriority w:val="0"/>
    <w:rPr>
      <w:rFonts w:ascii="Arial" w:hAnsi="Arial" w:eastAsia="宋体" w:cs="Arial"/>
      <w:color w:val="auto"/>
      <w:sz w:val="20"/>
    </w:rPr>
  </w:style>
  <w:style w:type="character" w:customStyle="1" w:styleId="972">
    <w:name w:val="EmailStyle9721"/>
    <w:uiPriority w:val="0"/>
    <w:rPr>
      <w:rFonts w:ascii="Arial" w:hAnsi="Arial" w:eastAsia="宋体" w:cs="Arial"/>
      <w:color w:val="auto"/>
      <w:sz w:val="20"/>
    </w:rPr>
  </w:style>
  <w:style w:type="character" w:customStyle="1" w:styleId="973">
    <w:name w:val="EmailStyle9731"/>
    <w:uiPriority w:val="0"/>
    <w:rPr>
      <w:rFonts w:ascii="Arial" w:hAnsi="Arial" w:eastAsia="宋体" w:cs="Arial"/>
      <w:color w:val="auto"/>
      <w:sz w:val="20"/>
    </w:rPr>
  </w:style>
  <w:style w:type="character" w:customStyle="1" w:styleId="974">
    <w:name w:val="EmailStyle9741"/>
    <w:uiPriority w:val="0"/>
    <w:rPr>
      <w:rFonts w:ascii="Arial" w:hAnsi="Arial" w:eastAsia="宋体" w:cs="Arial"/>
      <w:color w:val="auto"/>
      <w:sz w:val="20"/>
    </w:rPr>
  </w:style>
  <w:style w:type="character" w:customStyle="1" w:styleId="975">
    <w:name w:val="EmailStyle9751"/>
    <w:uiPriority w:val="0"/>
    <w:rPr>
      <w:rFonts w:ascii="Arial" w:hAnsi="Arial" w:eastAsia="宋体" w:cs="Arial"/>
      <w:color w:val="auto"/>
      <w:sz w:val="20"/>
    </w:rPr>
  </w:style>
  <w:style w:type="character" w:customStyle="1" w:styleId="976">
    <w:name w:val="EmailStyle9761"/>
    <w:uiPriority w:val="0"/>
    <w:rPr>
      <w:rFonts w:ascii="Arial" w:hAnsi="Arial" w:eastAsia="宋体" w:cs="Arial"/>
      <w:color w:val="auto"/>
      <w:sz w:val="20"/>
    </w:rPr>
  </w:style>
  <w:style w:type="character" w:customStyle="1" w:styleId="977">
    <w:name w:val="EmailStyle9771"/>
    <w:uiPriority w:val="0"/>
    <w:rPr>
      <w:rFonts w:ascii="Arial" w:hAnsi="Arial" w:eastAsia="宋体" w:cs="Arial"/>
      <w:color w:val="auto"/>
      <w:sz w:val="20"/>
    </w:rPr>
  </w:style>
  <w:style w:type="character" w:customStyle="1" w:styleId="978">
    <w:name w:val="EmailStyle9781"/>
    <w:uiPriority w:val="0"/>
    <w:rPr>
      <w:rFonts w:ascii="Arial" w:hAnsi="Arial" w:eastAsia="宋体" w:cs="Arial"/>
      <w:color w:val="auto"/>
      <w:sz w:val="20"/>
    </w:rPr>
  </w:style>
  <w:style w:type="character" w:customStyle="1" w:styleId="979">
    <w:name w:val="EmailStyle9791"/>
    <w:uiPriority w:val="0"/>
    <w:rPr>
      <w:rFonts w:ascii="Arial" w:hAnsi="Arial" w:eastAsia="宋体" w:cs="Arial"/>
      <w:color w:val="auto"/>
      <w:sz w:val="20"/>
    </w:rPr>
  </w:style>
  <w:style w:type="character" w:customStyle="1" w:styleId="980">
    <w:name w:val="EmailStyle9801"/>
    <w:uiPriority w:val="0"/>
    <w:rPr>
      <w:rFonts w:ascii="Arial" w:hAnsi="Arial" w:eastAsia="宋体" w:cs="Arial"/>
      <w:color w:val="auto"/>
      <w:sz w:val="20"/>
    </w:rPr>
  </w:style>
  <w:style w:type="character" w:customStyle="1" w:styleId="981">
    <w:name w:val="EmailStyle9811"/>
    <w:uiPriority w:val="0"/>
    <w:rPr>
      <w:rFonts w:ascii="Arial" w:hAnsi="Arial" w:eastAsia="宋体" w:cs="Arial"/>
      <w:color w:val="auto"/>
      <w:sz w:val="20"/>
    </w:rPr>
  </w:style>
  <w:style w:type="character" w:customStyle="1" w:styleId="982">
    <w:name w:val="EmailStyle9821"/>
    <w:uiPriority w:val="0"/>
    <w:rPr>
      <w:rFonts w:ascii="Arial" w:hAnsi="Arial" w:eastAsia="宋体" w:cs="Arial"/>
      <w:color w:val="auto"/>
      <w:sz w:val="20"/>
    </w:rPr>
  </w:style>
  <w:style w:type="character" w:customStyle="1" w:styleId="983">
    <w:name w:val="EmailStyle9831"/>
    <w:uiPriority w:val="0"/>
    <w:rPr>
      <w:rFonts w:ascii="Arial" w:hAnsi="Arial" w:eastAsia="宋体" w:cs="Arial"/>
      <w:color w:val="auto"/>
      <w:sz w:val="20"/>
    </w:rPr>
  </w:style>
  <w:style w:type="character" w:customStyle="1" w:styleId="984">
    <w:name w:val="EmailStyle9841"/>
    <w:uiPriority w:val="0"/>
    <w:rPr>
      <w:rFonts w:ascii="Arial" w:hAnsi="Arial" w:eastAsia="宋体" w:cs="Arial"/>
      <w:color w:val="auto"/>
      <w:sz w:val="20"/>
    </w:rPr>
  </w:style>
  <w:style w:type="character" w:customStyle="1" w:styleId="985">
    <w:name w:val="EmailStyle9851"/>
    <w:uiPriority w:val="0"/>
    <w:rPr>
      <w:rFonts w:ascii="Arial" w:hAnsi="Arial" w:eastAsia="宋体" w:cs="Arial"/>
      <w:color w:val="auto"/>
      <w:sz w:val="20"/>
    </w:rPr>
  </w:style>
  <w:style w:type="character" w:customStyle="1" w:styleId="986">
    <w:name w:val="EmailStyle9861"/>
    <w:uiPriority w:val="0"/>
    <w:rPr>
      <w:rFonts w:ascii="Arial" w:hAnsi="Arial" w:eastAsia="宋体" w:cs="Arial"/>
      <w:color w:val="auto"/>
      <w:sz w:val="20"/>
    </w:rPr>
  </w:style>
  <w:style w:type="character" w:customStyle="1" w:styleId="987">
    <w:name w:val="EmailStyle9871"/>
    <w:uiPriority w:val="0"/>
    <w:rPr>
      <w:rFonts w:ascii="Arial" w:hAnsi="Arial" w:eastAsia="宋体" w:cs="Arial"/>
      <w:color w:val="auto"/>
      <w:sz w:val="20"/>
    </w:rPr>
  </w:style>
  <w:style w:type="character" w:customStyle="1" w:styleId="988">
    <w:name w:val="EmailStyle9881"/>
    <w:uiPriority w:val="0"/>
    <w:rPr>
      <w:rFonts w:ascii="Arial" w:hAnsi="Arial" w:eastAsia="宋体" w:cs="Arial"/>
      <w:color w:val="auto"/>
      <w:sz w:val="20"/>
    </w:rPr>
  </w:style>
  <w:style w:type="character" w:customStyle="1" w:styleId="989">
    <w:name w:val="EmailStyle9891"/>
    <w:uiPriority w:val="0"/>
    <w:rPr>
      <w:rFonts w:ascii="Arial" w:hAnsi="Arial" w:eastAsia="宋体" w:cs="Arial"/>
      <w:color w:val="auto"/>
      <w:sz w:val="20"/>
    </w:rPr>
  </w:style>
  <w:style w:type="character" w:customStyle="1" w:styleId="990">
    <w:name w:val="EmailStyle9901"/>
    <w:uiPriority w:val="0"/>
    <w:rPr>
      <w:rFonts w:ascii="Arial" w:hAnsi="Arial" w:eastAsia="宋体" w:cs="Arial"/>
      <w:color w:val="auto"/>
      <w:sz w:val="20"/>
    </w:rPr>
  </w:style>
  <w:style w:type="character" w:customStyle="1" w:styleId="991">
    <w:name w:val="EmailStyle9911"/>
    <w:uiPriority w:val="0"/>
    <w:rPr>
      <w:rFonts w:ascii="Arial" w:hAnsi="Arial" w:eastAsia="宋体" w:cs="Arial"/>
      <w:color w:val="auto"/>
      <w:sz w:val="20"/>
    </w:rPr>
  </w:style>
  <w:style w:type="character" w:customStyle="1" w:styleId="992">
    <w:name w:val="EmailStyle9921"/>
    <w:uiPriority w:val="0"/>
    <w:rPr>
      <w:rFonts w:ascii="Arial" w:hAnsi="Arial" w:eastAsia="宋体" w:cs="Arial"/>
      <w:color w:val="auto"/>
      <w:sz w:val="20"/>
    </w:rPr>
  </w:style>
  <w:style w:type="character" w:customStyle="1" w:styleId="993">
    <w:name w:val="EmailStyle9931"/>
    <w:uiPriority w:val="0"/>
    <w:rPr>
      <w:rFonts w:ascii="Arial" w:hAnsi="Arial" w:eastAsia="宋体" w:cs="Arial"/>
      <w:color w:val="auto"/>
      <w:sz w:val="20"/>
    </w:rPr>
  </w:style>
  <w:style w:type="character" w:customStyle="1" w:styleId="994">
    <w:name w:val="EmailStyle9941"/>
    <w:uiPriority w:val="0"/>
    <w:rPr>
      <w:rFonts w:ascii="Arial" w:hAnsi="Arial" w:eastAsia="宋体" w:cs="Arial"/>
      <w:color w:val="auto"/>
      <w:sz w:val="20"/>
    </w:rPr>
  </w:style>
  <w:style w:type="character" w:customStyle="1" w:styleId="995">
    <w:name w:val="EmailStyle9951"/>
    <w:uiPriority w:val="0"/>
    <w:rPr>
      <w:rFonts w:ascii="Arial" w:hAnsi="Arial" w:eastAsia="宋体" w:cs="Arial"/>
      <w:color w:val="auto"/>
      <w:sz w:val="20"/>
    </w:rPr>
  </w:style>
  <w:style w:type="character" w:customStyle="1" w:styleId="996">
    <w:name w:val="EmailStyle9961"/>
    <w:uiPriority w:val="0"/>
    <w:rPr>
      <w:rFonts w:ascii="Arial" w:hAnsi="Arial" w:eastAsia="宋体" w:cs="Arial"/>
      <w:color w:val="auto"/>
      <w:sz w:val="20"/>
    </w:rPr>
  </w:style>
  <w:style w:type="character" w:customStyle="1" w:styleId="997">
    <w:name w:val="EmailStyle9971"/>
    <w:uiPriority w:val="0"/>
    <w:rPr>
      <w:rFonts w:ascii="Arial" w:hAnsi="Arial" w:eastAsia="宋体" w:cs="Arial"/>
      <w:color w:val="auto"/>
      <w:sz w:val="20"/>
    </w:rPr>
  </w:style>
  <w:style w:type="character" w:customStyle="1" w:styleId="998">
    <w:name w:val="EmailStyle9981"/>
    <w:uiPriority w:val="0"/>
    <w:rPr>
      <w:rFonts w:ascii="Arial" w:hAnsi="Arial" w:eastAsia="宋体" w:cs="Arial"/>
      <w:color w:val="auto"/>
      <w:sz w:val="20"/>
    </w:rPr>
  </w:style>
  <w:style w:type="character" w:customStyle="1" w:styleId="999">
    <w:name w:val="EmailStyle9991"/>
    <w:uiPriority w:val="0"/>
    <w:rPr>
      <w:rFonts w:ascii="Arial" w:hAnsi="Arial" w:eastAsia="宋体" w:cs="Arial"/>
      <w:color w:val="auto"/>
      <w:sz w:val="20"/>
    </w:rPr>
  </w:style>
  <w:style w:type="character" w:customStyle="1" w:styleId="1000">
    <w:name w:val="EmailStyle10001"/>
    <w:uiPriority w:val="0"/>
    <w:rPr>
      <w:rFonts w:ascii="Arial" w:hAnsi="Arial" w:eastAsia="宋体" w:cs="Arial"/>
      <w:color w:val="auto"/>
      <w:sz w:val="20"/>
    </w:rPr>
  </w:style>
  <w:style w:type="character" w:customStyle="1" w:styleId="1001">
    <w:name w:val="EmailStyle10011"/>
    <w:uiPriority w:val="0"/>
    <w:rPr>
      <w:rFonts w:ascii="Arial" w:hAnsi="Arial" w:eastAsia="宋体" w:cs="Arial"/>
      <w:color w:val="auto"/>
      <w:sz w:val="20"/>
    </w:rPr>
  </w:style>
  <w:style w:type="character" w:customStyle="1" w:styleId="1002">
    <w:name w:val="EmailStyle10021"/>
    <w:uiPriority w:val="0"/>
    <w:rPr>
      <w:rFonts w:ascii="Arial" w:hAnsi="Arial" w:eastAsia="宋体" w:cs="Arial"/>
      <w:color w:val="auto"/>
      <w:sz w:val="20"/>
    </w:rPr>
  </w:style>
  <w:style w:type="character" w:customStyle="1" w:styleId="1003">
    <w:name w:val="EmailStyle10031"/>
    <w:uiPriority w:val="0"/>
    <w:rPr>
      <w:rFonts w:ascii="Arial" w:hAnsi="Arial" w:eastAsia="宋体" w:cs="Arial"/>
      <w:color w:val="auto"/>
      <w:sz w:val="20"/>
    </w:rPr>
  </w:style>
  <w:style w:type="character" w:customStyle="1" w:styleId="1004">
    <w:name w:val="EmailStyle10041"/>
    <w:uiPriority w:val="0"/>
    <w:rPr>
      <w:rFonts w:ascii="Arial" w:hAnsi="Arial" w:eastAsia="宋体" w:cs="Arial"/>
      <w:color w:val="auto"/>
      <w:sz w:val="20"/>
    </w:rPr>
  </w:style>
  <w:style w:type="character" w:customStyle="1" w:styleId="1005">
    <w:name w:val="EmailStyle10051"/>
    <w:uiPriority w:val="0"/>
    <w:rPr>
      <w:rFonts w:ascii="Arial" w:hAnsi="Arial" w:eastAsia="宋体" w:cs="Arial"/>
      <w:color w:val="auto"/>
      <w:sz w:val="20"/>
    </w:rPr>
  </w:style>
  <w:style w:type="character" w:customStyle="1" w:styleId="1006">
    <w:name w:val="EmailStyle10061"/>
    <w:uiPriority w:val="0"/>
    <w:rPr>
      <w:rFonts w:ascii="Arial" w:hAnsi="Arial" w:eastAsia="宋体" w:cs="Arial"/>
      <w:color w:val="auto"/>
      <w:sz w:val="20"/>
    </w:rPr>
  </w:style>
  <w:style w:type="character" w:customStyle="1" w:styleId="1007">
    <w:name w:val="EmailStyle10071"/>
    <w:uiPriority w:val="0"/>
    <w:rPr>
      <w:rFonts w:ascii="Arial" w:hAnsi="Arial" w:eastAsia="宋体" w:cs="Arial"/>
      <w:color w:val="auto"/>
      <w:sz w:val="20"/>
    </w:rPr>
  </w:style>
  <w:style w:type="character" w:customStyle="1" w:styleId="1008">
    <w:name w:val="EmailStyle10081"/>
    <w:uiPriority w:val="0"/>
    <w:rPr>
      <w:rFonts w:ascii="Arial" w:hAnsi="Arial" w:eastAsia="宋体" w:cs="Arial"/>
      <w:color w:val="auto"/>
      <w:sz w:val="20"/>
    </w:rPr>
  </w:style>
  <w:style w:type="character" w:customStyle="1" w:styleId="1009">
    <w:name w:val="EmailStyle10091"/>
    <w:uiPriority w:val="0"/>
    <w:rPr>
      <w:rFonts w:ascii="Arial" w:hAnsi="Arial" w:eastAsia="宋体" w:cs="Arial"/>
      <w:color w:val="auto"/>
      <w:sz w:val="20"/>
    </w:rPr>
  </w:style>
  <w:style w:type="character" w:customStyle="1" w:styleId="1010">
    <w:name w:val="EmailStyle10101"/>
    <w:uiPriority w:val="0"/>
    <w:rPr>
      <w:rFonts w:ascii="Arial" w:hAnsi="Arial" w:eastAsia="宋体" w:cs="Arial"/>
      <w:color w:val="auto"/>
      <w:sz w:val="20"/>
    </w:rPr>
  </w:style>
  <w:style w:type="character" w:customStyle="1" w:styleId="1011">
    <w:name w:val="EmailStyle10111"/>
    <w:uiPriority w:val="0"/>
    <w:rPr>
      <w:rFonts w:ascii="Arial" w:hAnsi="Arial" w:eastAsia="宋体" w:cs="Arial"/>
      <w:color w:val="auto"/>
      <w:sz w:val="20"/>
    </w:rPr>
  </w:style>
  <w:style w:type="character" w:customStyle="1" w:styleId="1012">
    <w:name w:val="EmailStyle10121"/>
    <w:uiPriority w:val="0"/>
    <w:rPr>
      <w:rFonts w:ascii="Arial" w:hAnsi="Arial" w:eastAsia="宋体" w:cs="Arial"/>
      <w:color w:val="auto"/>
      <w:sz w:val="20"/>
    </w:rPr>
  </w:style>
  <w:style w:type="character" w:customStyle="1" w:styleId="1013">
    <w:name w:val="EmailStyle10131"/>
    <w:uiPriority w:val="0"/>
    <w:rPr>
      <w:rFonts w:ascii="Arial" w:hAnsi="Arial" w:eastAsia="宋体" w:cs="Arial"/>
      <w:color w:val="auto"/>
      <w:sz w:val="20"/>
    </w:rPr>
  </w:style>
  <w:style w:type="character" w:customStyle="1" w:styleId="1014">
    <w:name w:val="EmailStyle10141"/>
    <w:uiPriority w:val="0"/>
    <w:rPr>
      <w:rFonts w:ascii="Arial" w:hAnsi="Arial" w:eastAsia="宋体" w:cs="Arial"/>
      <w:color w:val="auto"/>
      <w:sz w:val="20"/>
    </w:rPr>
  </w:style>
  <w:style w:type="character" w:customStyle="1" w:styleId="1015">
    <w:name w:val="EmailStyle10151"/>
    <w:uiPriority w:val="0"/>
    <w:rPr>
      <w:rFonts w:ascii="Arial" w:hAnsi="Arial" w:eastAsia="宋体" w:cs="Arial"/>
      <w:color w:val="auto"/>
      <w:sz w:val="20"/>
    </w:rPr>
  </w:style>
  <w:style w:type="character" w:customStyle="1" w:styleId="1016">
    <w:name w:val="EmailStyle10161"/>
    <w:uiPriority w:val="0"/>
    <w:rPr>
      <w:rFonts w:ascii="Arial" w:hAnsi="Arial" w:eastAsia="宋体" w:cs="Arial"/>
      <w:color w:val="auto"/>
      <w:sz w:val="20"/>
    </w:rPr>
  </w:style>
  <w:style w:type="character" w:customStyle="1" w:styleId="1017">
    <w:name w:val="EmailStyle10171"/>
    <w:uiPriority w:val="0"/>
    <w:rPr>
      <w:rFonts w:ascii="Arial" w:hAnsi="Arial" w:eastAsia="宋体" w:cs="Arial"/>
      <w:color w:val="auto"/>
      <w:sz w:val="20"/>
    </w:rPr>
  </w:style>
  <w:style w:type="character" w:customStyle="1" w:styleId="1018">
    <w:name w:val="EmailStyle10181"/>
    <w:uiPriority w:val="0"/>
    <w:rPr>
      <w:rFonts w:ascii="Arial" w:hAnsi="Arial" w:eastAsia="宋体" w:cs="Arial"/>
      <w:color w:val="auto"/>
      <w:sz w:val="20"/>
    </w:rPr>
  </w:style>
  <w:style w:type="character" w:customStyle="1" w:styleId="1019">
    <w:name w:val="EmailStyle10191"/>
    <w:uiPriority w:val="0"/>
    <w:rPr>
      <w:rFonts w:ascii="Arial" w:hAnsi="Arial" w:eastAsia="宋体" w:cs="Arial"/>
      <w:color w:val="auto"/>
      <w:sz w:val="20"/>
    </w:rPr>
  </w:style>
  <w:style w:type="character" w:customStyle="1" w:styleId="1020">
    <w:name w:val="EmailStyle10201"/>
    <w:uiPriority w:val="0"/>
    <w:rPr>
      <w:rFonts w:ascii="Arial" w:hAnsi="Arial" w:eastAsia="宋体" w:cs="Arial"/>
      <w:color w:val="auto"/>
      <w:sz w:val="20"/>
    </w:rPr>
  </w:style>
  <w:style w:type="character" w:customStyle="1" w:styleId="1021">
    <w:name w:val="EmailStyle10211"/>
    <w:uiPriority w:val="0"/>
    <w:rPr>
      <w:rFonts w:ascii="Arial" w:hAnsi="Arial" w:eastAsia="宋体" w:cs="Arial"/>
      <w:color w:val="auto"/>
      <w:sz w:val="20"/>
    </w:rPr>
  </w:style>
  <w:style w:type="character" w:customStyle="1" w:styleId="1022">
    <w:name w:val="EmailStyle10221"/>
    <w:uiPriority w:val="0"/>
    <w:rPr>
      <w:rFonts w:ascii="Arial" w:hAnsi="Arial" w:eastAsia="宋体" w:cs="Arial"/>
      <w:color w:val="auto"/>
      <w:sz w:val="20"/>
    </w:rPr>
  </w:style>
  <w:style w:type="character" w:customStyle="1" w:styleId="1023">
    <w:name w:val="EmailStyle10231"/>
    <w:uiPriority w:val="0"/>
    <w:rPr>
      <w:rFonts w:ascii="Arial" w:hAnsi="Arial" w:eastAsia="宋体" w:cs="Arial"/>
      <w:color w:val="auto"/>
      <w:sz w:val="20"/>
    </w:rPr>
  </w:style>
  <w:style w:type="character" w:customStyle="1" w:styleId="1024">
    <w:name w:val="EmailStyle10241"/>
    <w:uiPriority w:val="0"/>
    <w:rPr>
      <w:rFonts w:ascii="Arial" w:hAnsi="Arial" w:eastAsia="宋体" w:cs="Arial"/>
      <w:color w:val="auto"/>
      <w:sz w:val="20"/>
    </w:rPr>
  </w:style>
  <w:style w:type="character" w:customStyle="1" w:styleId="1025">
    <w:name w:val="EmailStyle10251"/>
    <w:uiPriority w:val="0"/>
    <w:rPr>
      <w:rFonts w:ascii="Arial" w:hAnsi="Arial" w:eastAsia="宋体" w:cs="Arial"/>
      <w:color w:val="auto"/>
      <w:sz w:val="20"/>
    </w:rPr>
  </w:style>
  <w:style w:type="character" w:customStyle="1" w:styleId="1026">
    <w:name w:val="EmailStyle10261"/>
    <w:uiPriority w:val="0"/>
    <w:rPr>
      <w:rFonts w:ascii="Arial" w:hAnsi="Arial" w:eastAsia="宋体" w:cs="Arial"/>
      <w:color w:val="auto"/>
      <w:sz w:val="20"/>
    </w:rPr>
  </w:style>
  <w:style w:type="character" w:customStyle="1" w:styleId="1027">
    <w:name w:val="EmailStyle10271"/>
    <w:uiPriority w:val="0"/>
    <w:rPr>
      <w:rFonts w:ascii="Arial" w:hAnsi="Arial" w:eastAsia="宋体" w:cs="Arial"/>
      <w:color w:val="auto"/>
      <w:sz w:val="20"/>
    </w:rPr>
  </w:style>
  <w:style w:type="character" w:customStyle="1" w:styleId="1028">
    <w:name w:val="EmailStyle10281"/>
    <w:uiPriority w:val="0"/>
    <w:rPr>
      <w:rFonts w:ascii="Arial" w:hAnsi="Arial" w:eastAsia="宋体" w:cs="Arial"/>
      <w:color w:val="auto"/>
      <w:sz w:val="20"/>
    </w:rPr>
  </w:style>
  <w:style w:type="character" w:customStyle="1" w:styleId="1029">
    <w:name w:val="EmailStyle10291"/>
    <w:uiPriority w:val="0"/>
    <w:rPr>
      <w:rFonts w:ascii="Arial" w:hAnsi="Arial" w:eastAsia="宋体" w:cs="Arial"/>
      <w:color w:val="auto"/>
      <w:sz w:val="20"/>
    </w:rPr>
  </w:style>
  <w:style w:type="character" w:customStyle="1" w:styleId="1030">
    <w:name w:val="EmailStyle10301"/>
    <w:uiPriority w:val="0"/>
    <w:rPr>
      <w:rFonts w:ascii="Arial" w:hAnsi="Arial" w:eastAsia="宋体" w:cs="Arial"/>
      <w:color w:val="auto"/>
      <w:sz w:val="20"/>
    </w:rPr>
  </w:style>
  <w:style w:type="character" w:customStyle="1" w:styleId="1031">
    <w:name w:val="EmailStyle10311"/>
    <w:uiPriority w:val="0"/>
    <w:rPr>
      <w:rFonts w:ascii="Arial" w:hAnsi="Arial" w:eastAsia="宋体" w:cs="Arial"/>
      <w:color w:val="auto"/>
      <w:sz w:val="20"/>
    </w:rPr>
  </w:style>
  <w:style w:type="character" w:customStyle="1" w:styleId="1032">
    <w:name w:val="EmailStyle10321"/>
    <w:uiPriority w:val="0"/>
    <w:rPr>
      <w:rFonts w:ascii="Arial" w:hAnsi="Arial" w:eastAsia="宋体" w:cs="Arial"/>
      <w:color w:val="auto"/>
      <w:sz w:val="20"/>
    </w:rPr>
  </w:style>
  <w:style w:type="character" w:customStyle="1" w:styleId="1033">
    <w:name w:val="EmailStyle10331"/>
    <w:uiPriority w:val="0"/>
    <w:rPr>
      <w:rFonts w:ascii="Arial" w:hAnsi="Arial" w:eastAsia="宋体" w:cs="Arial"/>
      <w:color w:val="auto"/>
      <w:sz w:val="20"/>
    </w:rPr>
  </w:style>
  <w:style w:type="character" w:customStyle="1" w:styleId="1034">
    <w:name w:val="EmailStyle10341"/>
    <w:uiPriority w:val="0"/>
    <w:rPr>
      <w:rFonts w:ascii="Arial" w:hAnsi="Arial" w:eastAsia="宋体" w:cs="Arial"/>
      <w:color w:val="auto"/>
      <w:sz w:val="20"/>
    </w:rPr>
  </w:style>
  <w:style w:type="character" w:customStyle="1" w:styleId="1035">
    <w:name w:val="EmailStyle10351"/>
    <w:uiPriority w:val="0"/>
    <w:rPr>
      <w:rFonts w:ascii="Arial" w:hAnsi="Arial" w:eastAsia="宋体" w:cs="Arial"/>
      <w:color w:val="auto"/>
      <w:sz w:val="20"/>
    </w:rPr>
  </w:style>
  <w:style w:type="character" w:customStyle="1" w:styleId="1036">
    <w:name w:val="EmailStyle10361"/>
    <w:uiPriority w:val="0"/>
    <w:rPr>
      <w:rFonts w:ascii="Arial" w:hAnsi="Arial" w:eastAsia="宋体" w:cs="Arial"/>
      <w:color w:val="auto"/>
      <w:sz w:val="20"/>
    </w:rPr>
  </w:style>
  <w:style w:type="character" w:customStyle="1" w:styleId="1037">
    <w:name w:val="EmailStyle10371"/>
    <w:uiPriority w:val="0"/>
    <w:rPr>
      <w:rFonts w:ascii="Arial" w:hAnsi="Arial" w:eastAsia="宋体" w:cs="Arial"/>
      <w:color w:val="auto"/>
      <w:sz w:val="20"/>
    </w:rPr>
  </w:style>
  <w:style w:type="character" w:customStyle="1" w:styleId="1038">
    <w:name w:val="EmailStyle10381"/>
    <w:uiPriority w:val="0"/>
    <w:rPr>
      <w:rFonts w:ascii="Arial" w:hAnsi="Arial" w:eastAsia="宋体" w:cs="Arial"/>
      <w:color w:val="auto"/>
      <w:sz w:val="20"/>
    </w:rPr>
  </w:style>
  <w:style w:type="character" w:customStyle="1" w:styleId="1039">
    <w:name w:val="EmailStyle10391"/>
    <w:uiPriority w:val="0"/>
    <w:rPr>
      <w:rFonts w:ascii="Arial" w:hAnsi="Arial" w:eastAsia="宋体" w:cs="Arial"/>
      <w:color w:val="auto"/>
      <w:sz w:val="20"/>
    </w:rPr>
  </w:style>
  <w:style w:type="character" w:customStyle="1" w:styleId="1040">
    <w:name w:val="EmailStyle10401"/>
    <w:uiPriority w:val="0"/>
    <w:rPr>
      <w:rFonts w:ascii="Arial" w:hAnsi="Arial" w:eastAsia="宋体" w:cs="Arial"/>
      <w:color w:val="auto"/>
      <w:sz w:val="20"/>
    </w:rPr>
  </w:style>
  <w:style w:type="character" w:customStyle="1" w:styleId="1041">
    <w:name w:val="EmailStyle10411"/>
    <w:uiPriority w:val="0"/>
    <w:rPr>
      <w:rFonts w:ascii="Arial" w:hAnsi="Arial" w:eastAsia="宋体" w:cs="Arial"/>
      <w:color w:val="auto"/>
      <w:sz w:val="20"/>
    </w:rPr>
  </w:style>
  <w:style w:type="character" w:customStyle="1" w:styleId="1042">
    <w:name w:val="EmailStyle10421"/>
    <w:uiPriority w:val="0"/>
    <w:rPr>
      <w:rFonts w:ascii="Arial" w:hAnsi="Arial" w:eastAsia="宋体" w:cs="Arial"/>
      <w:color w:val="auto"/>
      <w:sz w:val="20"/>
    </w:rPr>
  </w:style>
  <w:style w:type="character" w:customStyle="1" w:styleId="1043">
    <w:name w:val="EmailStyle10431"/>
    <w:uiPriority w:val="0"/>
    <w:rPr>
      <w:rFonts w:ascii="Arial" w:hAnsi="Arial" w:eastAsia="宋体" w:cs="Arial"/>
      <w:color w:val="auto"/>
      <w:sz w:val="20"/>
    </w:rPr>
  </w:style>
  <w:style w:type="character" w:customStyle="1" w:styleId="1044">
    <w:name w:val="EmailStyle10441"/>
    <w:uiPriority w:val="0"/>
    <w:rPr>
      <w:rFonts w:ascii="Arial" w:hAnsi="Arial" w:eastAsia="宋体" w:cs="Arial"/>
      <w:color w:val="auto"/>
      <w:sz w:val="20"/>
    </w:rPr>
  </w:style>
  <w:style w:type="character" w:customStyle="1" w:styleId="1045">
    <w:name w:val="EmailStyle10451"/>
    <w:uiPriority w:val="0"/>
    <w:rPr>
      <w:rFonts w:ascii="Arial" w:hAnsi="Arial" w:eastAsia="宋体" w:cs="Arial"/>
      <w:color w:val="auto"/>
      <w:sz w:val="20"/>
    </w:rPr>
  </w:style>
  <w:style w:type="character" w:customStyle="1" w:styleId="1046">
    <w:name w:val="EmailStyle10461"/>
    <w:uiPriority w:val="0"/>
    <w:rPr>
      <w:rFonts w:ascii="Arial" w:hAnsi="Arial" w:eastAsia="宋体" w:cs="Arial"/>
      <w:color w:val="auto"/>
      <w:sz w:val="20"/>
    </w:rPr>
  </w:style>
  <w:style w:type="character" w:customStyle="1" w:styleId="1047">
    <w:name w:val="EmailStyle10471"/>
    <w:uiPriority w:val="0"/>
    <w:rPr>
      <w:rFonts w:ascii="Arial" w:hAnsi="Arial" w:eastAsia="宋体" w:cs="Arial"/>
      <w:color w:val="auto"/>
      <w:sz w:val="20"/>
    </w:rPr>
  </w:style>
  <w:style w:type="character" w:customStyle="1" w:styleId="1048">
    <w:name w:val="EmailStyle10481"/>
    <w:uiPriority w:val="0"/>
    <w:rPr>
      <w:rFonts w:ascii="Arial" w:hAnsi="Arial" w:eastAsia="宋体" w:cs="Arial"/>
      <w:color w:val="auto"/>
      <w:sz w:val="20"/>
    </w:rPr>
  </w:style>
  <w:style w:type="character" w:customStyle="1" w:styleId="1049">
    <w:name w:val="EmailStyle10491"/>
    <w:uiPriority w:val="0"/>
    <w:rPr>
      <w:rFonts w:ascii="Arial" w:hAnsi="Arial" w:eastAsia="宋体" w:cs="Arial"/>
      <w:color w:val="auto"/>
      <w:sz w:val="20"/>
    </w:rPr>
  </w:style>
  <w:style w:type="character" w:customStyle="1" w:styleId="1050">
    <w:name w:val="EmailStyle10501"/>
    <w:uiPriority w:val="0"/>
    <w:rPr>
      <w:rFonts w:ascii="Arial" w:hAnsi="Arial" w:eastAsia="宋体" w:cs="Arial"/>
      <w:color w:val="auto"/>
      <w:sz w:val="20"/>
    </w:rPr>
  </w:style>
  <w:style w:type="character" w:customStyle="1" w:styleId="1051">
    <w:name w:val="EmailStyle10511"/>
    <w:uiPriority w:val="0"/>
    <w:rPr>
      <w:rFonts w:ascii="Arial" w:hAnsi="Arial" w:eastAsia="宋体" w:cs="Arial"/>
      <w:color w:val="auto"/>
      <w:sz w:val="20"/>
    </w:rPr>
  </w:style>
  <w:style w:type="character" w:customStyle="1" w:styleId="1052">
    <w:name w:val="EmailStyle10521"/>
    <w:uiPriority w:val="0"/>
    <w:rPr>
      <w:rFonts w:ascii="Arial" w:hAnsi="Arial" w:eastAsia="宋体" w:cs="Arial"/>
      <w:color w:val="auto"/>
      <w:sz w:val="20"/>
    </w:rPr>
  </w:style>
  <w:style w:type="character" w:customStyle="1" w:styleId="1053">
    <w:name w:val="EmailStyle10531"/>
    <w:uiPriority w:val="0"/>
    <w:rPr>
      <w:rFonts w:ascii="Arial" w:hAnsi="Arial" w:eastAsia="宋体" w:cs="Arial"/>
      <w:color w:val="auto"/>
      <w:sz w:val="20"/>
    </w:rPr>
  </w:style>
  <w:style w:type="character" w:customStyle="1" w:styleId="1054">
    <w:name w:val="EmailStyle10541"/>
    <w:uiPriority w:val="0"/>
    <w:rPr>
      <w:rFonts w:ascii="Arial" w:hAnsi="Arial" w:eastAsia="宋体" w:cs="Arial"/>
      <w:color w:val="auto"/>
      <w:sz w:val="20"/>
    </w:rPr>
  </w:style>
  <w:style w:type="character" w:customStyle="1" w:styleId="1055">
    <w:name w:val="EmailStyle10551"/>
    <w:uiPriority w:val="0"/>
    <w:rPr>
      <w:rFonts w:ascii="Arial" w:hAnsi="Arial" w:eastAsia="宋体" w:cs="Arial"/>
      <w:color w:val="auto"/>
      <w:sz w:val="20"/>
    </w:rPr>
  </w:style>
  <w:style w:type="character" w:customStyle="1" w:styleId="1056">
    <w:name w:val="EmailStyle10561"/>
    <w:uiPriority w:val="0"/>
    <w:rPr>
      <w:rFonts w:ascii="Arial" w:hAnsi="Arial" w:eastAsia="宋体" w:cs="Arial"/>
      <w:color w:val="auto"/>
      <w:sz w:val="20"/>
    </w:rPr>
  </w:style>
  <w:style w:type="character" w:customStyle="1" w:styleId="1057">
    <w:name w:val="EmailStyle10571"/>
    <w:uiPriority w:val="0"/>
    <w:rPr>
      <w:rFonts w:ascii="Arial" w:hAnsi="Arial" w:eastAsia="宋体" w:cs="Arial"/>
      <w:color w:val="auto"/>
      <w:sz w:val="20"/>
    </w:rPr>
  </w:style>
  <w:style w:type="character" w:customStyle="1" w:styleId="1058">
    <w:name w:val="EmailStyle10581"/>
    <w:uiPriority w:val="0"/>
    <w:rPr>
      <w:rFonts w:ascii="Arial" w:hAnsi="Arial" w:eastAsia="宋体" w:cs="Arial"/>
      <w:color w:val="auto"/>
      <w:sz w:val="20"/>
    </w:rPr>
  </w:style>
  <w:style w:type="character" w:customStyle="1" w:styleId="1059">
    <w:name w:val="EmailStyle10591"/>
    <w:uiPriority w:val="0"/>
    <w:rPr>
      <w:rFonts w:ascii="Arial" w:hAnsi="Arial" w:eastAsia="宋体" w:cs="Arial"/>
      <w:color w:val="auto"/>
      <w:sz w:val="20"/>
    </w:rPr>
  </w:style>
  <w:style w:type="character" w:customStyle="1" w:styleId="1060">
    <w:name w:val="EmailStyle10601"/>
    <w:uiPriority w:val="0"/>
    <w:rPr>
      <w:rFonts w:ascii="Arial" w:hAnsi="Arial" w:eastAsia="宋体" w:cs="Arial"/>
      <w:color w:val="auto"/>
      <w:sz w:val="20"/>
    </w:rPr>
  </w:style>
  <w:style w:type="character" w:customStyle="1" w:styleId="1061">
    <w:name w:val="EmailStyle10611"/>
    <w:uiPriority w:val="0"/>
    <w:rPr>
      <w:rFonts w:ascii="Arial" w:hAnsi="Arial" w:eastAsia="宋体" w:cs="Arial"/>
      <w:color w:val="auto"/>
      <w:sz w:val="20"/>
    </w:rPr>
  </w:style>
  <w:style w:type="character" w:customStyle="1" w:styleId="1062">
    <w:name w:val="EmailStyle10621"/>
    <w:uiPriority w:val="0"/>
    <w:rPr>
      <w:rFonts w:ascii="Arial" w:hAnsi="Arial" w:eastAsia="宋体" w:cs="Arial"/>
      <w:color w:val="auto"/>
      <w:sz w:val="20"/>
    </w:rPr>
  </w:style>
  <w:style w:type="character" w:customStyle="1" w:styleId="1063">
    <w:name w:val="EmailStyle10631"/>
    <w:uiPriority w:val="0"/>
    <w:rPr>
      <w:rFonts w:ascii="Arial" w:hAnsi="Arial" w:eastAsia="宋体" w:cs="Arial"/>
      <w:color w:val="auto"/>
      <w:sz w:val="20"/>
    </w:rPr>
  </w:style>
  <w:style w:type="character" w:customStyle="1" w:styleId="1064">
    <w:name w:val="EmailStyle10641"/>
    <w:uiPriority w:val="0"/>
    <w:rPr>
      <w:rFonts w:ascii="Arial" w:hAnsi="Arial" w:eastAsia="宋体" w:cs="Arial"/>
      <w:color w:val="auto"/>
      <w:sz w:val="20"/>
    </w:rPr>
  </w:style>
  <w:style w:type="character" w:customStyle="1" w:styleId="1065">
    <w:name w:val="EmailStyle10651"/>
    <w:uiPriority w:val="0"/>
    <w:rPr>
      <w:rFonts w:ascii="Arial" w:hAnsi="Arial" w:eastAsia="宋体" w:cs="Arial"/>
      <w:color w:val="auto"/>
      <w:sz w:val="20"/>
    </w:rPr>
  </w:style>
  <w:style w:type="character" w:customStyle="1" w:styleId="1066">
    <w:name w:val="EmailStyle10661"/>
    <w:uiPriority w:val="0"/>
    <w:rPr>
      <w:rFonts w:ascii="Arial" w:hAnsi="Arial" w:eastAsia="宋体" w:cs="Arial"/>
      <w:color w:val="auto"/>
      <w:sz w:val="20"/>
    </w:rPr>
  </w:style>
  <w:style w:type="character" w:customStyle="1" w:styleId="1067">
    <w:name w:val="EmailStyle10671"/>
    <w:uiPriority w:val="0"/>
    <w:rPr>
      <w:rFonts w:ascii="Arial" w:hAnsi="Arial" w:eastAsia="宋体" w:cs="Arial"/>
      <w:color w:val="auto"/>
      <w:sz w:val="20"/>
    </w:rPr>
  </w:style>
  <w:style w:type="character" w:customStyle="1" w:styleId="1068">
    <w:name w:val="EmailStyle10681"/>
    <w:uiPriority w:val="0"/>
    <w:rPr>
      <w:rFonts w:ascii="Arial" w:hAnsi="Arial" w:eastAsia="宋体" w:cs="Arial"/>
      <w:color w:val="auto"/>
      <w:sz w:val="20"/>
    </w:rPr>
  </w:style>
  <w:style w:type="character" w:customStyle="1" w:styleId="1069">
    <w:name w:val="EmailStyle10691"/>
    <w:uiPriority w:val="0"/>
    <w:rPr>
      <w:rFonts w:ascii="Arial" w:hAnsi="Arial" w:eastAsia="宋体" w:cs="Arial"/>
      <w:color w:val="auto"/>
      <w:sz w:val="20"/>
    </w:rPr>
  </w:style>
  <w:style w:type="character" w:customStyle="1" w:styleId="1070">
    <w:name w:val="EmailStyle10701"/>
    <w:uiPriority w:val="0"/>
    <w:rPr>
      <w:rFonts w:ascii="Arial" w:hAnsi="Arial" w:eastAsia="宋体" w:cs="Arial"/>
      <w:color w:val="auto"/>
      <w:sz w:val="20"/>
    </w:rPr>
  </w:style>
  <w:style w:type="character" w:customStyle="1" w:styleId="1071">
    <w:name w:val="EmailStyle10711"/>
    <w:uiPriority w:val="0"/>
    <w:rPr>
      <w:rFonts w:ascii="Arial" w:hAnsi="Arial" w:eastAsia="宋体" w:cs="Arial"/>
      <w:color w:val="auto"/>
      <w:sz w:val="20"/>
    </w:rPr>
  </w:style>
  <w:style w:type="character" w:customStyle="1" w:styleId="1072">
    <w:name w:val="EmailStyle10721"/>
    <w:uiPriority w:val="0"/>
    <w:rPr>
      <w:rFonts w:ascii="Arial" w:hAnsi="Arial" w:eastAsia="宋体" w:cs="Arial"/>
      <w:color w:val="auto"/>
      <w:sz w:val="20"/>
    </w:rPr>
  </w:style>
  <w:style w:type="character" w:customStyle="1" w:styleId="1073">
    <w:name w:val="EmailStyle10731"/>
    <w:uiPriority w:val="0"/>
    <w:rPr>
      <w:rFonts w:ascii="Arial" w:hAnsi="Arial" w:eastAsia="宋体" w:cs="Arial"/>
      <w:color w:val="auto"/>
      <w:sz w:val="20"/>
    </w:rPr>
  </w:style>
  <w:style w:type="character" w:customStyle="1" w:styleId="1074">
    <w:name w:val="EmailStyle10741"/>
    <w:uiPriority w:val="0"/>
    <w:rPr>
      <w:rFonts w:ascii="Arial" w:hAnsi="Arial" w:eastAsia="宋体" w:cs="Arial"/>
      <w:color w:val="auto"/>
      <w:sz w:val="20"/>
    </w:rPr>
  </w:style>
  <w:style w:type="character" w:customStyle="1" w:styleId="1075">
    <w:name w:val="EmailStyle10751"/>
    <w:uiPriority w:val="0"/>
    <w:rPr>
      <w:rFonts w:ascii="Arial" w:hAnsi="Arial" w:eastAsia="宋体" w:cs="Arial"/>
      <w:color w:val="auto"/>
      <w:sz w:val="20"/>
    </w:rPr>
  </w:style>
  <w:style w:type="character" w:customStyle="1" w:styleId="1076">
    <w:name w:val="EmailStyle10761"/>
    <w:uiPriority w:val="0"/>
    <w:rPr>
      <w:rFonts w:ascii="Arial" w:hAnsi="Arial" w:eastAsia="宋体" w:cs="Arial"/>
      <w:color w:val="auto"/>
      <w:sz w:val="20"/>
    </w:rPr>
  </w:style>
  <w:style w:type="character" w:customStyle="1" w:styleId="1077">
    <w:name w:val="EmailStyle10771"/>
    <w:uiPriority w:val="0"/>
    <w:rPr>
      <w:rFonts w:ascii="Arial" w:hAnsi="Arial" w:eastAsia="宋体" w:cs="Arial"/>
      <w:color w:val="auto"/>
      <w:sz w:val="20"/>
    </w:rPr>
  </w:style>
  <w:style w:type="character" w:customStyle="1" w:styleId="1078">
    <w:name w:val="EmailStyle10781"/>
    <w:uiPriority w:val="0"/>
    <w:rPr>
      <w:rFonts w:ascii="Arial" w:hAnsi="Arial" w:eastAsia="宋体" w:cs="Arial"/>
      <w:color w:val="auto"/>
      <w:sz w:val="20"/>
    </w:rPr>
  </w:style>
  <w:style w:type="character" w:customStyle="1" w:styleId="1079">
    <w:name w:val="EmailStyle10791"/>
    <w:uiPriority w:val="0"/>
    <w:rPr>
      <w:rFonts w:ascii="Arial" w:hAnsi="Arial" w:eastAsia="宋体" w:cs="Arial"/>
      <w:color w:val="auto"/>
      <w:sz w:val="20"/>
    </w:rPr>
  </w:style>
  <w:style w:type="character" w:customStyle="1" w:styleId="1080">
    <w:name w:val="EmailStyle10801"/>
    <w:uiPriority w:val="0"/>
    <w:rPr>
      <w:rFonts w:ascii="Arial" w:hAnsi="Arial" w:eastAsia="宋体" w:cs="Arial"/>
      <w:color w:val="auto"/>
      <w:sz w:val="20"/>
    </w:rPr>
  </w:style>
  <w:style w:type="character" w:customStyle="1" w:styleId="1081">
    <w:name w:val="EmailStyle10811"/>
    <w:uiPriority w:val="0"/>
    <w:rPr>
      <w:rFonts w:ascii="Arial" w:hAnsi="Arial" w:eastAsia="宋体" w:cs="Arial"/>
      <w:color w:val="auto"/>
      <w:sz w:val="20"/>
    </w:rPr>
  </w:style>
  <w:style w:type="character" w:customStyle="1" w:styleId="1082">
    <w:name w:val="EmailStyle10821"/>
    <w:uiPriority w:val="0"/>
    <w:rPr>
      <w:rFonts w:ascii="Arial" w:hAnsi="Arial" w:eastAsia="宋体" w:cs="Arial"/>
      <w:color w:val="auto"/>
      <w:sz w:val="20"/>
    </w:rPr>
  </w:style>
  <w:style w:type="character" w:customStyle="1" w:styleId="1083">
    <w:name w:val="EmailStyle10831"/>
    <w:uiPriority w:val="0"/>
    <w:rPr>
      <w:rFonts w:ascii="Arial" w:hAnsi="Arial" w:eastAsia="宋体" w:cs="Arial"/>
      <w:color w:val="auto"/>
      <w:sz w:val="20"/>
    </w:rPr>
  </w:style>
  <w:style w:type="character" w:customStyle="1" w:styleId="1084">
    <w:name w:val="EmailStyle10841"/>
    <w:uiPriority w:val="0"/>
    <w:rPr>
      <w:rFonts w:ascii="Arial" w:hAnsi="Arial" w:eastAsia="宋体" w:cs="Arial"/>
      <w:color w:val="auto"/>
      <w:sz w:val="20"/>
    </w:rPr>
  </w:style>
  <w:style w:type="character" w:customStyle="1" w:styleId="1085">
    <w:name w:val="EmailStyle10851"/>
    <w:uiPriority w:val="0"/>
    <w:rPr>
      <w:rFonts w:ascii="Arial" w:hAnsi="Arial" w:eastAsia="宋体" w:cs="Arial"/>
      <w:color w:val="auto"/>
      <w:sz w:val="20"/>
    </w:rPr>
  </w:style>
  <w:style w:type="character" w:customStyle="1" w:styleId="1086">
    <w:name w:val="EmailStyle10861"/>
    <w:uiPriority w:val="0"/>
    <w:rPr>
      <w:rFonts w:ascii="Arial" w:hAnsi="Arial" w:eastAsia="宋体" w:cs="Arial"/>
      <w:color w:val="auto"/>
      <w:sz w:val="20"/>
    </w:rPr>
  </w:style>
  <w:style w:type="character" w:customStyle="1" w:styleId="1087">
    <w:name w:val="EmailStyle10871"/>
    <w:uiPriority w:val="0"/>
    <w:rPr>
      <w:rFonts w:ascii="Arial" w:hAnsi="Arial" w:eastAsia="宋体" w:cs="Arial"/>
      <w:color w:val="auto"/>
      <w:sz w:val="20"/>
    </w:rPr>
  </w:style>
  <w:style w:type="character" w:customStyle="1" w:styleId="1088">
    <w:name w:val="EmailStyle10881"/>
    <w:uiPriority w:val="0"/>
    <w:rPr>
      <w:rFonts w:ascii="Arial" w:hAnsi="Arial" w:eastAsia="宋体" w:cs="Arial"/>
      <w:color w:val="auto"/>
      <w:sz w:val="20"/>
    </w:rPr>
  </w:style>
  <w:style w:type="character" w:customStyle="1" w:styleId="1089">
    <w:name w:val="EmailStyle10891"/>
    <w:uiPriority w:val="0"/>
    <w:rPr>
      <w:rFonts w:ascii="Arial" w:hAnsi="Arial" w:eastAsia="宋体" w:cs="Arial"/>
      <w:color w:val="auto"/>
      <w:sz w:val="20"/>
    </w:rPr>
  </w:style>
  <w:style w:type="character" w:customStyle="1" w:styleId="1090">
    <w:name w:val="EmailStyle10901"/>
    <w:uiPriority w:val="0"/>
    <w:rPr>
      <w:rFonts w:ascii="Arial" w:hAnsi="Arial" w:eastAsia="宋体" w:cs="Arial"/>
      <w:color w:val="auto"/>
      <w:sz w:val="20"/>
    </w:rPr>
  </w:style>
  <w:style w:type="character" w:customStyle="1" w:styleId="1091">
    <w:name w:val="EmailStyle10911"/>
    <w:uiPriority w:val="0"/>
    <w:rPr>
      <w:rFonts w:ascii="Arial" w:hAnsi="Arial" w:eastAsia="宋体" w:cs="Arial"/>
      <w:color w:val="auto"/>
      <w:sz w:val="20"/>
    </w:rPr>
  </w:style>
  <w:style w:type="character" w:customStyle="1" w:styleId="1092">
    <w:name w:val="EmailStyle10921"/>
    <w:uiPriority w:val="0"/>
    <w:rPr>
      <w:rFonts w:ascii="Arial" w:hAnsi="Arial" w:eastAsia="宋体" w:cs="Arial"/>
      <w:color w:val="auto"/>
      <w:sz w:val="20"/>
    </w:rPr>
  </w:style>
  <w:style w:type="character" w:customStyle="1" w:styleId="1093">
    <w:name w:val="EmailStyle10931"/>
    <w:uiPriority w:val="0"/>
    <w:rPr>
      <w:rFonts w:ascii="Arial" w:hAnsi="Arial" w:eastAsia="宋体" w:cs="Arial"/>
      <w:color w:val="auto"/>
      <w:sz w:val="20"/>
    </w:rPr>
  </w:style>
  <w:style w:type="character" w:customStyle="1" w:styleId="1094">
    <w:name w:val="EmailStyle10941"/>
    <w:uiPriority w:val="0"/>
    <w:rPr>
      <w:rFonts w:ascii="Arial" w:hAnsi="Arial" w:eastAsia="宋体" w:cs="Arial"/>
      <w:color w:val="auto"/>
      <w:sz w:val="20"/>
    </w:rPr>
  </w:style>
  <w:style w:type="character" w:customStyle="1" w:styleId="1095">
    <w:name w:val="EmailStyle10951"/>
    <w:uiPriority w:val="0"/>
    <w:rPr>
      <w:rFonts w:ascii="Arial" w:hAnsi="Arial" w:eastAsia="宋体" w:cs="Arial"/>
      <w:color w:val="auto"/>
      <w:sz w:val="20"/>
    </w:rPr>
  </w:style>
  <w:style w:type="character" w:customStyle="1" w:styleId="1096">
    <w:name w:val="EmailStyle10961"/>
    <w:uiPriority w:val="0"/>
    <w:rPr>
      <w:rFonts w:ascii="Arial" w:hAnsi="Arial" w:eastAsia="宋体" w:cs="Arial"/>
      <w:color w:val="auto"/>
      <w:sz w:val="20"/>
    </w:rPr>
  </w:style>
  <w:style w:type="character" w:customStyle="1" w:styleId="1097">
    <w:name w:val="EmailStyle10971"/>
    <w:uiPriority w:val="0"/>
    <w:rPr>
      <w:rFonts w:ascii="Arial" w:hAnsi="Arial" w:eastAsia="宋体" w:cs="Arial"/>
      <w:color w:val="auto"/>
      <w:sz w:val="20"/>
    </w:rPr>
  </w:style>
  <w:style w:type="character" w:customStyle="1" w:styleId="1098">
    <w:name w:val="EmailStyle10981"/>
    <w:uiPriority w:val="0"/>
    <w:rPr>
      <w:rFonts w:ascii="Arial" w:hAnsi="Arial" w:eastAsia="宋体" w:cs="Arial"/>
      <w:color w:val="auto"/>
      <w:sz w:val="20"/>
    </w:rPr>
  </w:style>
  <w:style w:type="character" w:customStyle="1" w:styleId="1099">
    <w:name w:val="EmailStyle10991"/>
    <w:uiPriority w:val="0"/>
    <w:rPr>
      <w:rFonts w:ascii="Arial" w:hAnsi="Arial" w:eastAsia="宋体" w:cs="Arial"/>
      <w:color w:val="auto"/>
      <w:sz w:val="20"/>
    </w:rPr>
  </w:style>
  <w:style w:type="character" w:customStyle="1" w:styleId="1100">
    <w:name w:val="EmailStyle11001"/>
    <w:uiPriority w:val="0"/>
    <w:rPr>
      <w:rFonts w:ascii="Arial" w:hAnsi="Arial" w:eastAsia="宋体" w:cs="Arial"/>
      <w:color w:val="auto"/>
      <w:sz w:val="20"/>
    </w:rPr>
  </w:style>
  <w:style w:type="character" w:customStyle="1" w:styleId="1101">
    <w:name w:val="EmailStyle11011"/>
    <w:uiPriority w:val="0"/>
    <w:rPr>
      <w:rFonts w:ascii="Arial" w:hAnsi="Arial" w:eastAsia="宋体" w:cs="Arial"/>
      <w:color w:val="auto"/>
      <w:sz w:val="20"/>
    </w:rPr>
  </w:style>
  <w:style w:type="character" w:customStyle="1" w:styleId="1102">
    <w:name w:val="EmailStyle11021"/>
    <w:uiPriority w:val="0"/>
    <w:rPr>
      <w:rFonts w:ascii="Arial" w:hAnsi="Arial" w:eastAsia="宋体" w:cs="Arial"/>
      <w:color w:val="auto"/>
      <w:sz w:val="20"/>
    </w:rPr>
  </w:style>
  <w:style w:type="character" w:customStyle="1" w:styleId="1103">
    <w:name w:val="EmailStyle11031"/>
    <w:uiPriority w:val="0"/>
    <w:rPr>
      <w:rFonts w:ascii="Arial" w:hAnsi="Arial" w:eastAsia="宋体" w:cs="Arial"/>
      <w:color w:val="auto"/>
      <w:sz w:val="20"/>
    </w:rPr>
  </w:style>
  <w:style w:type="character" w:customStyle="1" w:styleId="1104">
    <w:name w:val="EmailStyle11041"/>
    <w:uiPriority w:val="0"/>
    <w:rPr>
      <w:rFonts w:ascii="Arial" w:hAnsi="Arial" w:eastAsia="宋体" w:cs="Arial"/>
      <w:color w:val="auto"/>
      <w:sz w:val="20"/>
    </w:rPr>
  </w:style>
  <w:style w:type="character" w:customStyle="1" w:styleId="1105">
    <w:name w:val="EmailStyle11051"/>
    <w:uiPriority w:val="0"/>
    <w:rPr>
      <w:rFonts w:ascii="Arial" w:hAnsi="Arial" w:eastAsia="宋体" w:cs="Arial"/>
      <w:color w:val="auto"/>
      <w:sz w:val="20"/>
    </w:rPr>
  </w:style>
  <w:style w:type="character" w:customStyle="1" w:styleId="1106">
    <w:name w:val="EmailStyle11061"/>
    <w:uiPriority w:val="0"/>
    <w:rPr>
      <w:rFonts w:ascii="Arial" w:hAnsi="Arial" w:eastAsia="宋体" w:cs="Arial"/>
      <w:color w:val="auto"/>
      <w:sz w:val="20"/>
    </w:rPr>
  </w:style>
  <w:style w:type="character" w:customStyle="1" w:styleId="1107">
    <w:name w:val="EmailStyle11071"/>
    <w:uiPriority w:val="0"/>
    <w:rPr>
      <w:rFonts w:ascii="Arial" w:hAnsi="Arial" w:eastAsia="宋体" w:cs="Arial"/>
      <w:color w:val="auto"/>
      <w:sz w:val="20"/>
    </w:rPr>
  </w:style>
  <w:style w:type="character" w:customStyle="1" w:styleId="1108">
    <w:name w:val="EmailStyle11081"/>
    <w:uiPriority w:val="0"/>
    <w:rPr>
      <w:rFonts w:ascii="Arial" w:hAnsi="Arial" w:eastAsia="宋体" w:cs="Arial"/>
      <w:color w:val="auto"/>
      <w:sz w:val="20"/>
    </w:rPr>
  </w:style>
  <w:style w:type="character" w:customStyle="1" w:styleId="1109">
    <w:name w:val="EmailStyle11091"/>
    <w:uiPriority w:val="0"/>
    <w:rPr>
      <w:rFonts w:ascii="Arial" w:hAnsi="Arial" w:eastAsia="宋体" w:cs="Arial"/>
      <w:color w:val="auto"/>
      <w:sz w:val="20"/>
    </w:rPr>
  </w:style>
  <w:style w:type="character" w:customStyle="1" w:styleId="1110">
    <w:name w:val="EmailStyle11101"/>
    <w:uiPriority w:val="0"/>
    <w:rPr>
      <w:rFonts w:ascii="Arial" w:hAnsi="Arial" w:eastAsia="宋体" w:cs="Arial"/>
      <w:color w:val="auto"/>
      <w:sz w:val="20"/>
    </w:rPr>
  </w:style>
  <w:style w:type="character" w:customStyle="1" w:styleId="1111">
    <w:name w:val="EmailStyle11111"/>
    <w:uiPriority w:val="0"/>
    <w:rPr>
      <w:rFonts w:ascii="Arial" w:hAnsi="Arial" w:eastAsia="宋体" w:cs="Arial"/>
      <w:color w:val="auto"/>
      <w:sz w:val="20"/>
    </w:rPr>
  </w:style>
  <w:style w:type="character" w:customStyle="1" w:styleId="1112">
    <w:name w:val="EmailStyle11121"/>
    <w:uiPriority w:val="0"/>
    <w:rPr>
      <w:rFonts w:ascii="Arial" w:hAnsi="Arial" w:eastAsia="宋体" w:cs="Arial"/>
      <w:color w:val="auto"/>
      <w:sz w:val="20"/>
    </w:rPr>
  </w:style>
  <w:style w:type="character" w:customStyle="1" w:styleId="1113">
    <w:name w:val="EmailStyle11131"/>
    <w:uiPriority w:val="0"/>
    <w:rPr>
      <w:rFonts w:ascii="Arial" w:hAnsi="Arial" w:eastAsia="宋体" w:cs="Arial"/>
      <w:color w:val="auto"/>
      <w:sz w:val="20"/>
    </w:rPr>
  </w:style>
  <w:style w:type="character" w:customStyle="1" w:styleId="1114">
    <w:name w:val="EmailStyle11141"/>
    <w:uiPriority w:val="0"/>
    <w:rPr>
      <w:rFonts w:ascii="Arial" w:hAnsi="Arial" w:eastAsia="宋体" w:cs="Arial"/>
      <w:color w:val="auto"/>
      <w:sz w:val="20"/>
    </w:rPr>
  </w:style>
  <w:style w:type="character" w:customStyle="1" w:styleId="1115">
    <w:name w:val="EmailStyle11151"/>
    <w:uiPriority w:val="0"/>
    <w:rPr>
      <w:rFonts w:ascii="Arial" w:hAnsi="Arial" w:eastAsia="宋体" w:cs="Arial"/>
      <w:color w:val="auto"/>
      <w:sz w:val="20"/>
    </w:rPr>
  </w:style>
  <w:style w:type="character" w:customStyle="1" w:styleId="1116">
    <w:name w:val="EmailStyle11161"/>
    <w:uiPriority w:val="0"/>
    <w:rPr>
      <w:rFonts w:ascii="Arial" w:hAnsi="Arial" w:eastAsia="宋体" w:cs="Arial"/>
      <w:color w:val="auto"/>
      <w:sz w:val="20"/>
    </w:rPr>
  </w:style>
  <w:style w:type="character" w:customStyle="1" w:styleId="1117">
    <w:name w:val="EmailStyle11171"/>
    <w:uiPriority w:val="0"/>
    <w:rPr>
      <w:rFonts w:ascii="Arial" w:hAnsi="Arial" w:eastAsia="宋体" w:cs="Arial"/>
      <w:color w:val="auto"/>
      <w:sz w:val="20"/>
    </w:rPr>
  </w:style>
  <w:style w:type="character" w:customStyle="1" w:styleId="1118">
    <w:name w:val="EmailStyle11181"/>
    <w:uiPriority w:val="0"/>
    <w:rPr>
      <w:rFonts w:ascii="Arial" w:hAnsi="Arial" w:eastAsia="宋体" w:cs="Arial"/>
      <w:color w:val="auto"/>
      <w:sz w:val="20"/>
    </w:rPr>
  </w:style>
  <w:style w:type="character" w:customStyle="1" w:styleId="1119">
    <w:name w:val="EmailStyle11191"/>
    <w:uiPriority w:val="0"/>
    <w:rPr>
      <w:rFonts w:ascii="Arial" w:hAnsi="Arial" w:eastAsia="宋体" w:cs="Arial"/>
      <w:color w:val="auto"/>
      <w:sz w:val="20"/>
    </w:rPr>
  </w:style>
  <w:style w:type="character" w:customStyle="1" w:styleId="1120">
    <w:name w:val="EmailStyle11201"/>
    <w:uiPriority w:val="0"/>
    <w:rPr>
      <w:rFonts w:ascii="Arial" w:hAnsi="Arial" w:eastAsia="宋体" w:cs="Arial"/>
      <w:color w:val="auto"/>
      <w:sz w:val="20"/>
    </w:rPr>
  </w:style>
  <w:style w:type="character" w:customStyle="1" w:styleId="1121">
    <w:name w:val="EmailStyle11211"/>
    <w:uiPriority w:val="0"/>
    <w:rPr>
      <w:rFonts w:ascii="Arial" w:hAnsi="Arial" w:eastAsia="宋体" w:cs="Arial"/>
      <w:color w:val="auto"/>
      <w:sz w:val="20"/>
    </w:rPr>
  </w:style>
  <w:style w:type="character" w:customStyle="1" w:styleId="1122">
    <w:name w:val="EmailStyle11221"/>
    <w:uiPriority w:val="0"/>
    <w:rPr>
      <w:rFonts w:ascii="Arial" w:hAnsi="Arial" w:eastAsia="宋体" w:cs="Arial"/>
      <w:color w:val="auto"/>
      <w:sz w:val="20"/>
    </w:rPr>
  </w:style>
  <w:style w:type="character" w:customStyle="1" w:styleId="1123">
    <w:name w:val="EmailStyle11231"/>
    <w:uiPriority w:val="0"/>
    <w:rPr>
      <w:rFonts w:ascii="Arial" w:hAnsi="Arial" w:eastAsia="宋体" w:cs="Arial"/>
      <w:color w:val="auto"/>
      <w:sz w:val="20"/>
    </w:rPr>
  </w:style>
  <w:style w:type="character" w:customStyle="1" w:styleId="1124">
    <w:name w:val="EmailStyle11241"/>
    <w:uiPriority w:val="0"/>
    <w:rPr>
      <w:rFonts w:ascii="Arial" w:hAnsi="Arial" w:eastAsia="宋体" w:cs="Arial"/>
      <w:color w:val="auto"/>
      <w:sz w:val="20"/>
    </w:rPr>
  </w:style>
  <w:style w:type="character" w:customStyle="1" w:styleId="1125">
    <w:name w:val="EmailStyle11251"/>
    <w:uiPriority w:val="0"/>
    <w:rPr>
      <w:rFonts w:ascii="Arial" w:hAnsi="Arial" w:eastAsia="宋体" w:cs="Arial"/>
      <w:color w:val="auto"/>
      <w:sz w:val="20"/>
    </w:rPr>
  </w:style>
  <w:style w:type="character" w:customStyle="1" w:styleId="1126">
    <w:name w:val="EmailStyle11261"/>
    <w:uiPriority w:val="0"/>
    <w:rPr>
      <w:rFonts w:ascii="Arial" w:hAnsi="Arial" w:eastAsia="宋体" w:cs="Arial"/>
      <w:color w:val="auto"/>
      <w:sz w:val="20"/>
    </w:rPr>
  </w:style>
  <w:style w:type="character" w:customStyle="1" w:styleId="1127">
    <w:name w:val="EmailStyle11271"/>
    <w:uiPriority w:val="0"/>
    <w:rPr>
      <w:rFonts w:ascii="Arial" w:hAnsi="Arial" w:eastAsia="宋体" w:cs="Arial"/>
      <w:color w:val="auto"/>
      <w:sz w:val="20"/>
    </w:rPr>
  </w:style>
  <w:style w:type="character" w:customStyle="1" w:styleId="1128">
    <w:name w:val="EmailStyle11281"/>
    <w:uiPriority w:val="0"/>
    <w:rPr>
      <w:rFonts w:ascii="Arial" w:hAnsi="Arial" w:eastAsia="宋体" w:cs="Arial"/>
      <w:color w:val="auto"/>
      <w:sz w:val="20"/>
    </w:rPr>
  </w:style>
  <w:style w:type="character" w:customStyle="1" w:styleId="1129">
    <w:name w:val="EmailStyle11291"/>
    <w:uiPriority w:val="0"/>
    <w:rPr>
      <w:rFonts w:ascii="Arial" w:hAnsi="Arial" w:eastAsia="宋体" w:cs="Arial"/>
      <w:color w:val="auto"/>
      <w:sz w:val="20"/>
    </w:rPr>
  </w:style>
  <w:style w:type="character" w:customStyle="1" w:styleId="1130">
    <w:name w:val="EmailStyle11301"/>
    <w:uiPriority w:val="0"/>
    <w:rPr>
      <w:rFonts w:ascii="Arial" w:hAnsi="Arial" w:eastAsia="宋体" w:cs="Arial"/>
      <w:color w:val="auto"/>
      <w:sz w:val="20"/>
    </w:rPr>
  </w:style>
  <w:style w:type="character" w:customStyle="1" w:styleId="1131">
    <w:name w:val="EmailStyle11311"/>
    <w:uiPriority w:val="0"/>
    <w:rPr>
      <w:rFonts w:ascii="Arial" w:hAnsi="Arial" w:eastAsia="宋体" w:cs="Arial"/>
      <w:color w:val="auto"/>
      <w:sz w:val="20"/>
    </w:rPr>
  </w:style>
  <w:style w:type="character" w:customStyle="1" w:styleId="1132">
    <w:name w:val="EmailStyle11321"/>
    <w:uiPriority w:val="0"/>
    <w:rPr>
      <w:rFonts w:ascii="Arial" w:hAnsi="Arial" w:eastAsia="宋体" w:cs="Arial"/>
      <w:color w:val="auto"/>
      <w:sz w:val="20"/>
    </w:rPr>
  </w:style>
  <w:style w:type="character" w:customStyle="1" w:styleId="1133">
    <w:name w:val="EmailStyle11331"/>
    <w:uiPriority w:val="0"/>
    <w:rPr>
      <w:rFonts w:ascii="Arial" w:hAnsi="Arial" w:eastAsia="宋体" w:cs="Arial"/>
      <w:color w:val="auto"/>
      <w:sz w:val="20"/>
    </w:rPr>
  </w:style>
  <w:style w:type="character" w:customStyle="1" w:styleId="1134">
    <w:name w:val="EmailStyle11341"/>
    <w:uiPriority w:val="0"/>
    <w:rPr>
      <w:rFonts w:ascii="Arial" w:hAnsi="Arial" w:eastAsia="宋体" w:cs="Arial"/>
      <w:color w:val="auto"/>
      <w:sz w:val="20"/>
    </w:rPr>
  </w:style>
  <w:style w:type="character" w:customStyle="1" w:styleId="1135">
    <w:name w:val="EmailStyle11351"/>
    <w:uiPriority w:val="0"/>
    <w:rPr>
      <w:rFonts w:ascii="Arial" w:hAnsi="Arial" w:eastAsia="宋体" w:cs="Arial"/>
      <w:color w:val="auto"/>
      <w:sz w:val="20"/>
    </w:rPr>
  </w:style>
  <w:style w:type="character" w:customStyle="1" w:styleId="1136">
    <w:name w:val="EmailStyle11361"/>
    <w:uiPriority w:val="0"/>
    <w:rPr>
      <w:rFonts w:ascii="Arial" w:hAnsi="Arial" w:eastAsia="宋体" w:cs="Arial"/>
      <w:color w:val="auto"/>
      <w:sz w:val="20"/>
    </w:rPr>
  </w:style>
  <w:style w:type="character" w:customStyle="1" w:styleId="1137">
    <w:name w:val="EmailStyle11371"/>
    <w:uiPriority w:val="0"/>
    <w:rPr>
      <w:rFonts w:ascii="Arial" w:hAnsi="Arial" w:eastAsia="宋体" w:cs="Arial"/>
      <w:color w:val="auto"/>
      <w:sz w:val="20"/>
    </w:rPr>
  </w:style>
  <w:style w:type="character" w:customStyle="1" w:styleId="1138">
    <w:name w:val="EmailStyle11381"/>
    <w:uiPriority w:val="0"/>
    <w:rPr>
      <w:rFonts w:ascii="Arial" w:hAnsi="Arial" w:eastAsia="宋体" w:cs="Arial"/>
      <w:color w:val="auto"/>
      <w:sz w:val="20"/>
    </w:rPr>
  </w:style>
  <w:style w:type="character" w:customStyle="1" w:styleId="1139">
    <w:name w:val="EmailStyle11391"/>
    <w:uiPriority w:val="0"/>
    <w:rPr>
      <w:rFonts w:ascii="Arial" w:hAnsi="Arial" w:eastAsia="宋体" w:cs="Arial"/>
      <w:color w:val="auto"/>
      <w:sz w:val="20"/>
    </w:rPr>
  </w:style>
  <w:style w:type="character" w:customStyle="1" w:styleId="1140">
    <w:name w:val="EmailStyle11401"/>
    <w:uiPriority w:val="0"/>
    <w:rPr>
      <w:rFonts w:ascii="Arial" w:hAnsi="Arial" w:eastAsia="宋体" w:cs="Arial"/>
      <w:color w:val="auto"/>
      <w:sz w:val="20"/>
    </w:rPr>
  </w:style>
  <w:style w:type="character" w:customStyle="1" w:styleId="1141">
    <w:name w:val="EmailStyle11411"/>
    <w:uiPriority w:val="0"/>
    <w:rPr>
      <w:rFonts w:ascii="Arial" w:hAnsi="Arial" w:eastAsia="宋体" w:cs="Arial"/>
      <w:color w:val="auto"/>
      <w:sz w:val="20"/>
    </w:rPr>
  </w:style>
  <w:style w:type="character" w:customStyle="1" w:styleId="1142">
    <w:name w:val="EmailStyle11421"/>
    <w:uiPriority w:val="0"/>
    <w:rPr>
      <w:rFonts w:ascii="Arial" w:hAnsi="Arial" w:eastAsia="宋体" w:cs="Arial"/>
      <w:color w:val="auto"/>
      <w:sz w:val="20"/>
    </w:rPr>
  </w:style>
  <w:style w:type="character" w:customStyle="1" w:styleId="1143">
    <w:name w:val="EmailStyle11431"/>
    <w:uiPriority w:val="0"/>
    <w:rPr>
      <w:rFonts w:ascii="Arial" w:hAnsi="Arial" w:eastAsia="宋体" w:cs="Arial"/>
      <w:color w:val="auto"/>
      <w:sz w:val="20"/>
    </w:rPr>
  </w:style>
  <w:style w:type="character" w:customStyle="1" w:styleId="1144">
    <w:name w:val="EmailStyle11441"/>
    <w:uiPriority w:val="0"/>
    <w:rPr>
      <w:rFonts w:ascii="Arial" w:hAnsi="Arial" w:eastAsia="宋体" w:cs="Arial"/>
      <w:color w:val="auto"/>
      <w:sz w:val="20"/>
    </w:rPr>
  </w:style>
  <w:style w:type="character" w:customStyle="1" w:styleId="1145">
    <w:name w:val="EmailStyle11451"/>
    <w:uiPriority w:val="0"/>
    <w:rPr>
      <w:rFonts w:ascii="Arial" w:hAnsi="Arial" w:eastAsia="宋体" w:cs="Arial"/>
      <w:color w:val="auto"/>
      <w:sz w:val="20"/>
    </w:rPr>
  </w:style>
  <w:style w:type="character" w:customStyle="1" w:styleId="1146">
    <w:name w:val="EmailStyle11461"/>
    <w:uiPriority w:val="0"/>
    <w:rPr>
      <w:rFonts w:ascii="Arial" w:hAnsi="Arial" w:eastAsia="宋体" w:cs="Arial"/>
      <w:color w:val="auto"/>
      <w:sz w:val="20"/>
    </w:rPr>
  </w:style>
  <w:style w:type="character" w:customStyle="1" w:styleId="1147">
    <w:name w:val="EmailStyle11471"/>
    <w:uiPriority w:val="0"/>
    <w:rPr>
      <w:rFonts w:ascii="Arial" w:hAnsi="Arial" w:eastAsia="宋体" w:cs="Arial"/>
      <w:color w:val="auto"/>
      <w:sz w:val="20"/>
    </w:rPr>
  </w:style>
  <w:style w:type="character" w:customStyle="1" w:styleId="1148">
    <w:name w:val="EmailStyle11481"/>
    <w:uiPriority w:val="0"/>
    <w:rPr>
      <w:rFonts w:ascii="Arial" w:hAnsi="Arial" w:eastAsia="宋体" w:cs="Arial"/>
      <w:color w:val="auto"/>
      <w:sz w:val="20"/>
    </w:rPr>
  </w:style>
  <w:style w:type="character" w:customStyle="1" w:styleId="1149">
    <w:name w:val="EmailStyle11491"/>
    <w:uiPriority w:val="0"/>
    <w:rPr>
      <w:rFonts w:ascii="Arial" w:hAnsi="Arial" w:eastAsia="宋体" w:cs="Arial"/>
      <w:color w:val="auto"/>
      <w:sz w:val="20"/>
    </w:rPr>
  </w:style>
  <w:style w:type="character" w:customStyle="1" w:styleId="1150">
    <w:name w:val="EmailStyle11501"/>
    <w:uiPriority w:val="0"/>
    <w:rPr>
      <w:rFonts w:ascii="Arial" w:hAnsi="Arial" w:eastAsia="宋体" w:cs="Arial"/>
      <w:color w:val="auto"/>
      <w:sz w:val="20"/>
    </w:rPr>
  </w:style>
  <w:style w:type="character" w:customStyle="1" w:styleId="1151">
    <w:name w:val="EmailStyle11511"/>
    <w:uiPriority w:val="0"/>
    <w:rPr>
      <w:rFonts w:ascii="Arial" w:hAnsi="Arial" w:eastAsia="宋体" w:cs="Arial"/>
      <w:color w:val="auto"/>
      <w:sz w:val="20"/>
    </w:rPr>
  </w:style>
  <w:style w:type="character" w:customStyle="1" w:styleId="1152">
    <w:name w:val="EmailStyle11521"/>
    <w:uiPriority w:val="0"/>
    <w:rPr>
      <w:rFonts w:ascii="Arial" w:hAnsi="Arial" w:eastAsia="宋体" w:cs="Arial"/>
      <w:color w:val="auto"/>
      <w:sz w:val="20"/>
    </w:rPr>
  </w:style>
  <w:style w:type="character" w:customStyle="1" w:styleId="1153">
    <w:name w:val="EmailStyle11531"/>
    <w:uiPriority w:val="0"/>
    <w:rPr>
      <w:rFonts w:ascii="Arial" w:hAnsi="Arial" w:eastAsia="宋体" w:cs="Arial"/>
      <w:color w:val="auto"/>
      <w:sz w:val="20"/>
    </w:rPr>
  </w:style>
  <w:style w:type="character" w:customStyle="1" w:styleId="1154">
    <w:name w:val="EmailStyle11541"/>
    <w:uiPriority w:val="0"/>
    <w:rPr>
      <w:rFonts w:ascii="Arial" w:hAnsi="Arial" w:eastAsia="宋体" w:cs="Arial"/>
      <w:color w:val="auto"/>
      <w:sz w:val="20"/>
    </w:rPr>
  </w:style>
  <w:style w:type="character" w:customStyle="1" w:styleId="1155">
    <w:name w:val="EmailStyle11551"/>
    <w:uiPriority w:val="0"/>
    <w:rPr>
      <w:rFonts w:ascii="Arial" w:hAnsi="Arial" w:eastAsia="宋体" w:cs="Arial"/>
      <w:color w:val="auto"/>
      <w:sz w:val="20"/>
    </w:rPr>
  </w:style>
  <w:style w:type="character" w:customStyle="1" w:styleId="1156">
    <w:name w:val="EmailStyle11561"/>
    <w:uiPriority w:val="0"/>
    <w:rPr>
      <w:rFonts w:ascii="Arial" w:hAnsi="Arial" w:eastAsia="宋体" w:cs="Arial"/>
      <w:color w:val="auto"/>
      <w:sz w:val="20"/>
    </w:rPr>
  </w:style>
  <w:style w:type="character" w:customStyle="1" w:styleId="1157">
    <w:name w:val="EmailStyle11571"/>
    <w:uiPriority w:val="0"/>
    <w:rPr>
      <w:rFonts w:ascii="Arial" w:hAnsi="Arial" w:eastAsia="宋体" w:cs="Arial"/>
      <w:color w:val="auto"/>
      <w:sz w:val="20"/>
    </w:rPr>
  </w:style>
  <w:style w:type="character" w:customStyle="1" w:styleId="1158">
    <w:name w:val="EmailStyle11581"/>
    <w:uiPriority w:val="0"/>
    <w:rPr>
      <w:rFonts w:ascii="Arial" w:hAnsi="Arial" w:eastAsia="宋体" w:cs="Arial"/>
      <w:color w:val="auto"/>
      <w:sz w:val="20"/>
    </w:rPr>
  </w:style>
  <w:style w:type="character" w:customStyle="1" w:styleId="1159">
    <w:name w:val="EmailStyle11591"/>
    <w:uiPriority w:val="0"/>
    <w:rPr>
      <w:rFonts w:ascii="Arial" w:hAnsi="Arial" w:eastAsia="宋体" w:cs="Arial"/>
      <w:color w:val="auto"/>
      <w:sz w:val="20"/>
    </w:rPr>
  </w:style>
  <w:style w:type="character" w:customStyle="1" w:styleId="1160">
    <w:name w:val="EmailStyle11601"/>
    <w:uiPriority w:val="0"/>
    <w:rPr>
      <w:rFonts w:ascii="Arial" w:hAnsi="Arial" w:eastAsia="宋体" w:cs="Arial"/>
      <w:color w:val="auto"/>
      <w:sz w:val="20"/>
    </w:rPr>
  </w:style>
  <w:style w:type="character" w:customStyle="1" w:styleId="1161">
    <w:name w:val="EmailStyle11611"/>
    <w:uiPriority w:val="0"/>
    <w:rPr>
      <w:rFonts w:ascii="Arial" w:hAnsi="Arial" w:eastAsia="宋体" w:cs="Arial"/>
      <w:color w:val="auto"/>
      <w:sz w:val="20"/>
    </w:rPr>
  </w:style>
  <w:style w:type="character" w:customStyle="1" w:styleId="1162">
    <w:name w:val="EmailStyle11621"/>
    <w:uiPriority w:val="0"/>
    <w:rPr>
      <w:rFonts w:ascii="Arial" w:hAnsi="Arial" w:eastAsia="宋体" w:cs="Arial"/>
      <w:color w:val="auto"/>
      <w:sz w:val="20"/>
    </w:rPr>
  </w:style>
  <w:style w:type="character" w:customStyle="1" w:styleId="1163">
    <w:name w:val="EmailStyle11631"/>
    <w:uiPriority w:val="0"/>
    <w:rPr>
      <w:rFonts w:ascii="Arial" w:hAnsi="Arial" w:eastAsia="宋体" w:cs="Arial"/>
      <w:color w:val="auto"/>
      <w:sz w:val="20"/>
    </w:rPr>
  </w:style>
  <w:style w:type="character" w:customStyle="1" w:styleId="1164">
    <w:name w:val="EmailStyle11641"/>
    <w:uiPriority w:val="0"/>
    <w:rPr>
      <w:rFonts w:ascii="Arial" w:hAnsi="Arial" w:eastAsia="宋体" w:cs="Arial"/>
      <w:color w:val="auto"/>
      <w:sz w:val="20"/>
    </w:rPr>
  </w:style>
  <w:style w:type="character" w:customStyle="1" w:styleId="1165">
    <w:name w:val="EmailStyle11651"/>
    <w:uiPriority w:val="0"/>
    <w:rPr>
      <w:rFonts w:ascii="Arial" w:hAnsi="Arial" w:eastAsia="宋体" w:cs="Arial"/>
      <w:color w:val="auto"/>
      <w:sz w:val="20"/>
    </w:rPr>
  </w:style>
  <w:style w:type="character" w:customStyle="1" w:styleId="1166">
    <w:name w:val="EmailStyle11661"/>
    <w:uiPriority w:val="0"/>
    <w:rPr>
      <w:rFonts w:ascii="Arial" w:hAnsi="Arial" w:eastAsia="宋体" w:cs="Arial"/>
      <w:color w:val="auto"/>
      <w:sz w:val="20"/>
    </w:rPr>
  </w:style>
  <w:style w:type="character" w:customStyle="1" w:styleId="1167">
    <w:name w:val="EmailStyle11671"/>
    <w:uiPriority w:val="0"/>
    <w:rPr>
      <w:rFonts w:ascii="Arial" w:hAnsi="Arial" w:eastAsia="宋体" w:cs="Arial"/>
      <w:color w:val="auto"/>
      <w:sz w:val="20"/>
    </w:rPr>
  </w:style>
  <w:style w:type="character" w:customStyle="1" w:styleId="1168">
    <w:name w:val="EmailStyle11681"/>
    <w:uiPriority w:val="0"/>
    <w:rPr>
      <w:rFonts w:ascii="Arial" w:hAnsi="Arial" w:eastAsia="宋体" w:cs="Arial"/>
      <w:color w:val="auto"/>
      <w:sz w:val="20"/>
    </w:rPr>
  </w:style>
  <w:style w:type="character" w:customStyle="1" w:styleId="1169">
    <w:name w:val="EmailStyle11691"/>
    <w:uiPriority w:val="0"/>
    <w:rPr>
      <w:rFonts w:ascii="Arial" w:hAnsi="Arial" w:eastAsia="宋体" w:cs="Arial"/>
      <w:color w:val="auto"/>
      <w:sz w:val="20"/>
    </w:rPr>
  </w:style>
  <w:style w:type="character" w:customStyle="1" w:styleId="1170">
    <w:name w:val="EmailStyle11701"/>
    <w:uiPriority w:val="0"/>
    <w:rPr>
      <w:rFonts w:ascii="Arial" w:hAnsi="Arial" w:eastAsia="宋体" w:cs="Arial"/>
      <w:color w:val="auto"/>
      <w:sz w:val="20"/>
    </w:rPr>
  </w:style>
  <w:style w:type="character" w:customStyle="1" w:styleId="1171">
    <w:name w:val="EmailStyle11711"/>
    <w:uiPriority w:val="0"/>
    <w:rPr>
      <w:rFonts w:ascii="Arial" w:hAnsi="Arial" w:eastAsia="宋体" w:cs="Arial"/>
      <w:color w:val="auto"/>
      <w:sz w:val="20"/>
    </w:rPr>
  </w:style>
  <w:style w:type="character" w:customStyle="1" w:styleId="1172">
    <w:name w:val="EmailStyle11721"/>
    <w:uiPriority w:val="0"/>
    <w:rPr>
      <w:rFonts w:ascii="Arial" w:hAnsi="Arial" w:eastAsia="宋体" w:cs="Arial"/>
      <w:color w:val="auto"/>
      <w:sz w:val="20"/>
    </w:rPr>
  </w:style>
  <w:style w:type="character" w:customStyle="1" w:styleId="1173">
    <w:name w:val="EmailStyle11731"/>
    <w:uiPriority w:val="0"/>
    <w:rPr>
      <w:rFonts w:ascii="Arial" w:hAnsi="Arial" w:eastAsia="宋体" w:cs="Arial"/>
      <w:color w:val="auto"/>
      <w:sz w:val="20"/>
    </w:rPr>
  </w:style>
  <w:style w:type="character" w:customStyle="1" w:styleId="1174">
    <w:name w:val="EmailStyle11741"/>
    <w:uiPriority w:val="0"/>
    <w:rPr>
      <w:rFonts w:ascii="Arial" w:hAnsi="Arial" w:eastAsia="宋体" w:cs="Arial"/>
      <w:color w:val="auto"/>
      <w:sz w:val="20"/>
    </w:rPr>
  </w:style>
  <w:style w:type="character" w:customStyle="1" w:styleId="1175">
    <w:name w:val="EmailStyle11751"/>
    <w:uiPriority w:val="0"/>
    <w:rPr>
      <w:rFonts w:ascii="Arial" w:hAnsi="Arial" w:eastAsia="宋体" w:cs="Arial"/>
      <w:color w:val="auto"/>
      <w:sz w:val="20"/>
    </w:rPr>
  </w:style>
  <w:style w:type="character" w:customStyle="1" w:styleId="1176">
    <w:name w:val="EmailStyle11761"/>
    <w:uiPriority w:val="0"/>
    <w:rPr>
      <w:rFonts w:ascii="Arial" w:hAnsi="Arial" w:eastAsia="宋体" w:cs="Arial"/>
      <w:color w:val="auto"/>
      <w:sz w:val="20"/>
    </w:rPr>
  </w:style>
  <w:style w:type="character" w:customStyle="1" w:styleId="1177">
    <w:name w:val="EmailStyle11771"/>
    <w:uiPriority w:val="0"/>
    <w:rPr>
      <w:rFonts w:ascii="Arial" w:hAnsi="Arial" w:eastAsia="宋体" w:cs="Arial"/>
      <w:color w:val="auto"/>
      <w:sz w:val="20"/>
    </w:rPr>
  </w:style>
  <w:style w:type="character" w:customStyle="1" w:styleId="1178">
    <w:name w:val="EmailStyle11781"/>
    <w:uiPriority w:val="0"/>
    <w:rPr>
      <w:rFonts w:ascii="Arial" w:hAnsi="Arial" w:eastAsia="宋体" w:cs="Arial"/>
      <w:color w:val="auto"/>
      <w:sz w:val="20"/>
    </w:rPr>
  </w:style>
  <w:style w:type="character" w:customStyle="1" w:styleId="1179">
    <w:name w:val="EmailStyle11791"/>
    <w:uiPriority w:val="0"/>
    <w:rPr>
      <w:rFonts w:ascii="Arial" w:hAnsi="Arial" w:eastAsia="宋体" w:cs="Arial"/>
      <w:color w:val="auto"/>
      <w:sz w:val="20"/>
    </w:rPr>
  </w:style>
  <w:style w:type="character" w:customStyle="1" w:styleId="1180">
    <w:name w:val="EmailStyle11801"/>
    <w:uiPriority w:val="0"/>
    <w:rPr>
      <w:rFonts w:ascii="Arial" w:hAnsi="Arial" w:eastAsia="宋体" w:cs="Arial"/>
      <w:color w:val="auto"/>
      <w:sz w:val="20"/>
    </w:rPr>
  </w:style>
  <w:style w:type="character" w:customStyle="1" w:styleId="1181">
    <w:name w:val="EmailStyle11811"/>
    <w:uiPriority w:val="0"/>
    <w:rPr>
      <w:rFonts w:ascii="Arial" w:hAnsi="Arial" w:eastAsia="宋体" w:cs="Arial"/>
      <w:color w:val="auto"/>
      <w:sz w:val="20"/>
    </w:rPr>
  </w:style>
  <w:style w:type="character" w:customStyle="1" w:styleId="1182">
    <w:name w:val="EmailStyle11821"/>
    <w:uiPriority w:val="0"/>
    <w:rPr>
      <w:rFonts w:ascii="Arial" w:hAnsi="Arial" w:eastAsia="宋体" w:cs="Arial"/>
      <w:color w:val="auto"/>
      <w:sz w:val="20"/>
    </w:rPr>
  </w:style>
  <w:style w:type="character" w:customStyle="1" w:styleId="1183">
    <w:name w:val="EmailStyle11831"/>
    <w:uiPriority w:val="0"/>
    <w:rPr>
      <w:rFonts w:ascii="Arial" w:hAnsi="Arial" w:eastAsia="宋体" w:cs="Arial"/>
      <w:color w:val="auto"/>
      <w:sz w:val="20"/>
    </w:rPr>
  </w:style>
  <w:style w:type="character" w:customStyle="1" w:styleId="1184">
    <w:name w:val="EmailStyle11841"/>
    <w:uiPriority w:val="0"/>
    <w:rPr>
      <w:rFonts w:ascii="Arial" w:hAnsi="Arial" w:eastAsia="宋体" w:cs="Arial"/>
      <w:color w:val="auto"/>
      <w:sz w:val="20"/>
    </w:rPr>
  </w:style>
  <w:style w:type="character" w:customStyle="1" w:styleId="1185">
    <w:name w:val="EmailStyle11851"/>
    <w:uiPriority w:val="0"/>
    <w:rPr>
      <w:rFonts w:ascii="Arial" w:hAnsi="Arial" w:eastAsia="宋体" w:cs="Arial"/>
      <w:color w:val="auto"/>
      <w:sz w:val="20"/>
    </w:rPr>
  </w:style>
  <w:style w:type="character" w:customStyle="1" w:styleId="1186">
    <w:name w:val="EmailStyle11861"/>
    <w:uiPriority w:val="0"/>
    <w:rPr>
      <w:rFonts w:ascii="Arial" w:hAnsi="Arial" w:eastAsia="宋体" w:cs="Arial"/>
      <w:color w:val="auto"/>
      <w:sz w:val="20"/>
    </w:rPr>
  </w:style>
  <w:style w:type="character" w:customStyle="1" w:styleId="1187">
    <w:name w:val="EmailStyle11871"/>
    <w:uiPriority w:val="0"/>
    <w:rPr>
      <w:rFonts w:ascii="Arial" w:hAnsi="Arial" w:eastAsia="宋体" w:cs="Arial"/>
      <w:color w:val="auto"/>
      <w:sz w:val="20"/>
    </w:rPr>
  </w:style>
  <w:style w:type="character" w:customStyle="1" w:styleId="1188">
    <w:name w:val="EmailStyle11881"/>
    <w:uiPriority w:val="0"/>
    <w:rPr>
      <w:rFonts w:ascii="Arial" w:hAnsi="Arial" w:eastAsia="宋体" w:cs="Arial"/>
      <w:color w:val="auto"/>
      <w:sz w:val="20"/>
    </w:rPr>
  </w:style>
  <w:style w:type="character" w:customStyle="1" w:styleId="1189">
    <w:name w:val="EmailStyle11891"/>
    <w:uiPriority w:val="0"/>
    <w:rPr>
      <w:rFonts w:ascii="Arial" w:hAnsi="Arial" w:eastAsia="宋体" w:cs="Arial"/>
      <w:color w:val="auto"/>
      <w:sz w:val="20"/>
    </w:rPr>
  </w:style>
  <w:style w:type="character" w:customStyle="1" w:styleId="1190">
    <w:name w:val="EmailStyle11901"/>
    <w:uiPriority w:val="0"/>
    <w:rPr>
      <w:rFonts w:ascii="Arial" w:hAnsi="Arial" w:eastAsia="宋体" w:cs="Arial"/>
      <w:color w:val="auto"/>
      <w:sz w:val="20"/>
    </w:rPr>
  </w:style>
  <w:style w:type="character" w:customStyle="1" w:styleId="1191">
    <w:name w:val="EmailStyle11911"/>
    <w:uiPriority w:val="0"/>
    <w:rPr>
      <w:rFonts w:ascii="Arial" w:hAnsi="Arial" w:eastAsia="宋体" w:cs="Arial"/>
      <w:color w:val="auto"/>
      <w:sz w:val="20"/>
    </w:rPr>
  </w:style>
  <w:style w:type="character" w:customStyle="1" w:styleId="1192">
    <w:name w:val="EmailStyle11921"/>
    <w:uiPriority w:val="0"/>
    <w:rPr>
      <w:rFonts w:ascii="Arial" w:hAnsi="Arial" w:eastAsia="宋体" w:cs="Arial"/>
      <w:color w:val="auto"/>
      <w:sz w:val="20"/>
    </w:rPr>
  </w:style>
  <w:style w:type="character" w:customStyle="1" w:styleId="1193">
    <w:name w:val="EmailStyle11931"/>
    <w:uiPriority w:val="0"/>
    <w:rPr>
      <w:rFonts w:ascii="Arial" w:hAnsi="Arial" w:eastAsia="宋体" w:cs="Arial"/>
      <w:color w:val="auto"/>
      <w:sz w:val="20"/>
    </w:rPr>
  </w:style>
  <w:style w:type="character" w:customStyle="1" w:styleId="1194">
    <w:name w:val="EmailStyle11941"/>
    <w:uiPriority w:val="0"/>
    <w:rPr>
      <w:rFonts w:ascii="Arial" w:hAnsi="Arial" w:eastAsia="宋体" w:cs="Arial"/>
      <w:color w:val="auto"/>
      <w:sz w:val="20"/>
    </w:rPr>
  </w:style>
  <w:style w:type="character" w:customStyle="1" w:styleId="1195">
    <w:name w:val="EmailStyle11951"/>
    <w:uiPriority w:val="0"/>
    <w:rPr>
      <w:rFonts w:ascii="Arial" w:hAnsi="Arial" w:eastAsia="宋体" w:cs="Arial"/>
      <w:color w:val="auto"/>
      <w:sz w:val="20"/>
    </w:rPr>
  </w:style>
  <w:style w:type="character" w:customStyle="1" w:styleId="1196">
    <w:name w:val="EmailStyle11961"/>
    <w:uiPriority w:val="0"/>
    <w:rPr>
      <w:rFonts w:ascii="Arial" w:hAnsi="Arial" w:eastAsia="宋体" w:cs="Arial"/>
      <w:color w:val="auto"/>
      <w:sz w:val="20"/>
    </w:rPr>
  </w:style>
  <w:style w:type="character" w:customStyle="1" w:styleId="1197">
    <w:name w:val="EmailStyle11971"/>
    <w:uiPriority w:val="0"/>
    <w:rPr>
      <w:rFonts w:ascii="Arial" w:hAnsi="Arial" w:eastAsia="宋体" w:cs="Arial"/>
      <w:color w:val="auto"/>
      <w:sz w:val="20"/>
    </w:rPr>
  </w:style>
  <w:style w:type="character" w:customStyle="1" w:styleId="1198">
    <w:name w:val="EmailStyle11981"/>
    <w:uiPriority w:val="0"/>
    <w:rPr>
      <w:rFonts w:ascii="Arial" w:hAnsi="Arial" w:eastAsia="宋体" w:cs="Arial"/>
      <w:color w:val="auto"/>
      <w:sz w:val="20"/>
    </w:rPr>
  </w:style>
  <w:style w:type="character" w:customStyle="1" w:styleId="1199">
    <w:name w:val="EmailStyle11991"/>
    <w:uiPriority w:val="0"/>
    <w:rPr>
      <w:rFonts w:ascii="Arial" w:hAnsi="Arial" w:eastAsia="宋体" w:cs="Arial"/>
      <w:color w:val="auto"/>
      <w:sz w:val="20"/>
    </w:rPr>
  </w:style>
  <w:style w:type="character" w:customStyle="1" w:styleId="1200">
    <w:name w:val="EmailStyle12001"/>
    <w:uiPriority w:val="0"/>
    <w:rPr>
      <w:rFonts w:ascii="Arial" w:hAnsi="Arial" w:eastAsia="宋体" w:cs="Arial"/>
      <w:color w:val="auto"/>
      <w:sz w:val="20"/>
    </w:rPr>
  </w:style>
  <w:style w:type="character" w:customStyle="1" w:styleId="1201">
    <w:name w:val="EmailStyle12011"/>
    <w:uiPriority w:val="0"/>
    <w:rPr>
      <w:rFonts w:ascii="Arial" w:hAnsi="Arial" w:eastAsia="宋体" w:cs="Arial"/>
      <w:color w:val="auto"/>
      <w:sz w:val="20"/>
    </w:rPr>
  </w:style>
  <w:style w:type="character" w:customStyle="1" w:styleId="1202">
    <w:name w:val="EmailStyle12021"/>
    <w:uiPriority w:val="0"/>
    <w:rPr>
      <w:rFonts w:ascii="Arial" w:hAnsi="Arial" w:eastAsia="宋体" w:cs="Arial"/>
      <w:color w:val="auto"/>
      <w:sz w:val="20"/>
    </w:rPr>
  </w:style>
  <w:style w:type="character" w:customStyle="1" w:styleId="1203">
    <w:name w:val="EmailStyle12031"/>
    <w:uiPriority w:val="0"/>
    <w:rPr>
      <w:rFonts w:ascii="Arial" w:hAnsi="Arial" w:eastAsia="宋体" w:cs="Arial"/>
      <w:color w:val="auto"/>
      <w:sz w:val="20"/>
    </w:rPr>
  </w:style>
  <w:style w:type="character" w:customStyle="1" w:styleId="1204">
    <w:name w:val="EmailStyle12041"/>
    <w:uiPriority w:val="0"/>
    <w:rPr>
      <w:rFonts w:ascii="Arial" w:hAnsi="Arial" w:eastAsia="宋体" w:cs="Arial"/>
      <w:color w:val="auto"/>
      <w:sz w:val="20"/>
    </w:rPr>
  </w:style>
  <w:style w:type="character" w:customStyle="1" w:styleId="1205">
    <w:name w:val="EmailStyle12051"/>
    <w:uiPriority w:val="0"/>
    <w:rPr>
      <w:rFonts w:ascii="Arial" w:hAnsi="Arial" w:eastAsia="宋体" w:cs="Arial"/>
      <w:color w:val="auto"/>
      <w:sz w:val="20"/>
    </w:rPr>
  </w:style>
  <w:style w:type="character" w:customStyle="1" w:styleId="1206">
    <w:name w:val="EmailStyle12061"/>
    <w:uiPriority w:val="0"/>
    <w:rPr>
      <w:rFonts w:ascii="Arial" w:hAnsi="Arial" w:eastAsia="宋体" w:cs="Arial"/>
      <w:color w:val="auto"/>
      <w:sz w:val="20"/>
    </w:rPr>
  </w:style>
  <w:style w:type="character" w:customStyle="1" w:styleId="1207">
    <w:name w:val="EmailStyle12071"/>
    <w:uiPriority w:val="0"/>
    <w:rPr>
      <w:rFonts w:ascii="Arial" w:hAnsi="Arial" w:eastAsia="宋体" w:cs="Arial"/>
      <w:color w:val="auto"/>
      <w:sz w:val="20"/>
    </w:rPr>
  </w:style>
  <w:style w:type="character" w:customStyle="1" w:styleId="1208">
    <w:name w:val="EmailStyle12081"/>
    <w:uiPriority w:val="0"/>
    <w:rPr>
      <w:rFonts w:ascii="Arial" w:hAnsi="Arial" w:eastAsia="宋体" w:cs="Arial"/>
      <w:color w:val="auto"/>
      <w:sz w:val="20"/>
    </w:rPr>
  </w:style>
  <w:style w:type="character" w:customStyle="1" w:styleId="1209">
    <w:name w:val="EmailStyle12091"/>
    <w:uiPriority w:val="0"/>
    <w:rPr>
      <w:rFonts w:ascii="Arial" w:hAnsi="Arial" w:eastAsia="宋体" w:cs="Arial"/>
      <w:color w:val="auto"/>
      <w:sz w:val="20"/>
    </w:rPr>
  </w:style>
  <w:style w:type="character" w:customStyle="1" w:styleId="1210">
    <w:name w:val="EmailStyle12101"/>
    <w:uiPriority w:val="0"/>
    <w:rPr>
      <w:rFonts w:ascii="Arial" w:hAnsi="Arial" w:eastAsia="宋体" w:cs="Arial"/>
      <w:color w:val="auto"/>
      <w:sz w:val="20"/>
    </w:rPr>
  </w:style>
  <w:style w:type="character" w:customStyle="1" w:styleId="1211">
    <w:name w:val="EmailStyle12111"/>
    <w:uiPriority w:val="0"/>
    <w:rPr>
      <w:rFonts w:ascii="Arial" w:hAnsi="Arial" w:eastAsia="宋体" w:cs="Arial"/>
      <w:color w:val="auto"/>
      <w:sz w:val="20"/>
    </w:rPr>
  </w:style>
  <w:style w:type="character" w:customStyle="1" w:styleId="1212">
    <w:name w:val="EmailStyle12121"/>
    <w:uiPriority w:val="0"/>
    <w:rPr>
      <w:rFonts w:ascii="Arial" w:hAnsi="Arial" w:eastAsia="宋体" w:cs="Arial"/>
      <w:color w:val="auto"/>
      <w:sz w:val="20"/>
    </w:rPr>
  </w:style>
  <w:style w:type="character" w:customStyle="1" w:styleId="1213">
    <w:name w:val="EmailStyle12131"/>
    <w:uiPriority w:val="0"/>
    <w:rPr>
      <w:rFonts w:ascii="Arial" w:hAnsi="Arial" w:eastAsia="宋体" w:cs="Arial"/>
      <w:color w:val="auto"/>
      <w:sz w:val="20"/>
    </w:rPr>
  </w:style>
  <w:style w:type="character" w:customStyle="1" w:styleId="1214">
    <w:name w:val="EmailStyle12141"/>
    <w:uiPriority w:val="0"/>
    <w:rPr>
      <w:rFonts w:ascii="Arial" w:hAnsi="Arial" w:eastAsia="宋体" w:cs="Arial"/>
      <w:color w:val="auto"/>
      <w:sz w:val="20"/>
    </w:rPr>
  </w:style>
  <w:style w:type="character" w:customStyle="1" w:styleId="1215">
    <w:name w:val="EmailStyle12151"/>
    <w:uiPriority w:val="0"/>
    <w:rPr>
      <w:rFonts w:ascii="Arial" w:hAnsi="Arial" w:eastAsia="宋体" w:cs="Arial"/>
      <w:color w:val="auto"/>
      <w:sz w:val="20"/>
    </w:rPr>
  </w:style>
  <w:style w:type="character" w:customStyle="1" w:styleId="1216">
    <w:name w:val="EmailStyle12161"/>
    <w:uiPriority w:val="0"/>
    <w:rPr>
      <w:rFonts w:ascii="Arial" w:hAnsi="Arial" w:eastAsia="宋体" w:cs="Arial"/>
      <w:color w:val="auto"/>
      <w:sz w:val="20"/>
    </w:rPr>
  </w:style>
  <w:style w:type="character" w:customStyle="1" w:styleId="1217">
    <w:name w:val="EmailStyle12171"/>
    <w:uiPriority w:val="0"/>
    <w:rPr>
      <w:rFonts w:ascii="Arial" w:hAnsi="Arial" w:eastAsia="宋体" w:cs="Arial"/>
      <w:color w:val="auto"/>
      <w:sz w:val="20"/>
    </w:rPr>
  </w:style>
  <w:style w:type="character" w:customStyle="1" w:styleId="1218">
    <w:name w:val="EmailStyle12181"/>
    <w:uiPriority w:val="0"/>
    <w:rPr>
      <w:rFonts w:ascii="Arial" w:hAnsi="Arial" w:eastAsia="宋体" w:cs="Arial"/>
      <w:color w:val="auto"/>
      <w:sz w:val="20"/>
    </w:rPr>
  </w:style>
  <w:style w:type="character" w:customStyle="1" w:styleId="1219">
    <w:name w:val="EmailStyle12191"/>
    <w:uiPriority w:val="0"/>
    <w:rPr>
      <w:rFonts w:ascii="Arial" w:hAnsi="Arial" w:eastAsia="宋体" w:cs="Arial"/>
      <w:color w:val="auto"/>
      <w:sz w:val="20"/>
    </w:rPr>
  </w:style>
  <w:style w:type="character" w:customStyle="1" w:styleId="1220">
    <w:name w:val="EmailStyle12201"/>
    <w:uiPriority w:val="0"/>
    <w:rPr>
      <w:rFonts w:ascii="Arial" w:hAnsi="Arial" w:eastAsia="宋体" w:cs="Arial"/>
      <w:color w:val="auto"/>
      <w:sz w:val="20"/>
    </w:rPr>
  </w:style>
  <w:style w:type="character" w:customStyle="1" w:styleId="1221">
    <w:name w:val="EmailStyle12211"/>
    <w:uiPriority w:val="0"/>
    <w:rPr>
      <w:rFonts w:ascii="Arial" w:hAnsi="Arial" w:eastAsia="宋体" w:cs="Arial"/>
      <w:color w:val="auto"/>
      <w:sz w:val="20"/>
    </w:rPr>
  </w:style>
  <w:style w:type="character" w:customStyle="1" w:styleId="1222">
    <w:name w:val="EmailStyle12221"/>
    <w:uiPriority w:val="0"/>
    <w:rPr>
      <w:rFonts w:ascii="Arial" w:hAnsi="Arial" w:eastAsia="宋体" w:cs="Arial"/>
      <w:color w:val="auto"/>
      <w:sz w:val="20"/>
    </w:rPr>
  </w:style>
  <w:style w:type="character" w:customStyle="1" w:styleId="1223">
    <w:name w:val="EmailStyle12231"/>
    <w:uiPriority w:val="0"/>
    <w:rPr>
      <w:rFonts w:ascii="Arial" w:hAnsi="Arial" w:eastAsia="宋体" w:cs="Arial"/>
      <w:color w:val="auto"/>
      <w:sz w:val="20"/>
    </w:rPr>
  </w:style>
  <w:style w:type="character" w:customStyle="1" w:styleId="1224">
    <w:name w:val="EmailStyle12241"/>
    <w:uiPriority w:val="0"/>
    <w:rPr>
      <w:rFonts w:ascii="Arial" w:hAnsi="Arial" w:eastAsia="宋体" w:cs="Arial"/>
      <w:color w:val="auto"/>
      <w:sz w:val="20"/>
    </w:rPr>
  </w:style>
  <w:style w:type="character" w:customStyle="1" w:styleId="1225">
    <w:name w:val="EmailStyle12251"/>
    <w:uiPriority w:val="0"/>
    <w:rPr>
      <w:rFonts w:ascii="Arial" w:hAnsi="Arial" w:eastAsia="宋体" w:cs="Arial"/>
      <w:color w:val="auto"/>
      <w:sz w:val="20"/>
    </w:rPr>
  </w:style>
  <w:style w:type="character" w:customStyle="1" w:styleId="1226">
    <w:name w:val="EmailStyle12261"/>
    <w:uiPriority w:val="0"/>
    <w:rPr>
      <w:rFonts w:ascii="Arial" w:hAnsi="Arial" w:eastAsia="宋体" w:cs="Arial"/>
      <w:color w:val="auto"/>
      <w:sz w:val="20"/>
    </w:rPr>
  </w:style>
  <w:style w:type="character" w:customStyle="1" w:styleId="1227">
    <w:name w:val="EmailStyle12271"/>
    <w:uiPriority w:val="0"/>
    <w:rPr>
      <w:rFonts w:ascii="Arial" w:hAnsi="Arial" w:eastAsia="宋体" w:cs="Arial"/>
      <w:color w:val="auto"/>
      <w:sz w:val="20"/>
    </w:rPr>
  </w:style>
  <w:style w:type="character" w:customStyle="1" w:styleId="1228">
    <w:name w:val="EmailStyle12281"/>
    <w:uiPriority w:val="0"/>
    <w:rPr>
      <w:rFonts w:ascii="Arial" w:hAnsi="Arial" w:eastAsia="宋体" w:cs="Arial"/>
      <w:color w:val="auto"/>
      <w:sz w:val="20"/>
    </w:rPr>
  </w:style>
  <w:style w:type="character" w:customStyle="1" w:styleId="1229">
    <w:name w:val="EmailStyle12291"/>
    <w:uiPriority w:val="0"/>
    <w:rPr>
      <w:rFonts w:ascii="Arial" w:hAnsi="Arial" w:eastAsia="宋体" w:cs="Arial"/>
      <w:color w:val="auto"/>
      <w:sz w:val="20"/>
    </w:rPr>
  </w:style>
  <w:style w:type="character" w:customStyle="1" w:styleId="1230">
    <w:name w:val="EmailStyle12301"/>
    <w:uiPriority w:val="0"/>
    <w:rPr>
      <w:rFonts w:ascii="Arial" w:hAnsi="Arial" w:eastAsia="宋体" w:cs="Arial"/>
      <w:color w:val="auto"/>
      <w:sz w:val="20"/>
    </w:rPr>
  </w:style>
  <w:style w:type="character" w:customStyle="1" w:styleId="1231">
    <w:name w:val="EmailStyle12311"/>
    <w:uiPriority w:val="0"/>
    <w:rPr>
      <w:rFonts w:ascii="Arial" w:hAnsi="Arial" w:eastAsia="宋体" w:cs="Arial"/>
      <w:color w:val="auto"/>
      <w:sz w:val="20"/>
    </w:rPr>
  </w:style>
  <w:style w:type="character" w:customStyle="1" w:styleId="1232">
    <w:name w:val="EmailStyle12321"/>
    <w:uiPriority w:val="0"/>
    <w:rPr>
      <w:rFonts w:ascii="Arial" w:hAnsi="Arial" w:eastAsia="宋体" w:cs="Arial"/>
      <w:color w:val="auto"/>
      <w:sz w:val="20"/>
    </w:rPr>
  </w:style>
  <w:style w:type="character" w:customStyle="1" w:styleId="1233">
    <w:name w:val="EmailStyle12331"/>
    <w:uiPriority w:val="0"/>
    <w:rPr>
      <w:rFonts w:ascii="Arial" w:hAnsi="Arial" w:eastAsia="宋体" w:cs="Arial"/>
      <w:color w:val="auto"/>
      <w:sz w:val="20"/>
    </w:rPr>
  </w:style>
  <w:style w:type="character" w:customStyle="1" w:styleId="1234">
    <w:name w:val="EmailStyle12341"/>
    <w:uiPriority w:val="0"/>
    <w:rPr>
      <w:rFonts w:ascii="Arial" w:hAnsi="Arial" w:eastAsia="宋体" w:cs="Arial"/>
      <w:color w:val="auto"/>
      <w:sz w:val="20"/>
    </w:rPr>
  </w:style>
  <w:style w:type="character" w:customStyle="1" w:styleId="1235">
    <w:name w:val="EmailStyle12351"/>
    <w:uiPriority w:val="0"/>
    <w:rPr>
      <w:rFonts w:ascii="Arial" w:hAnsi="Arial" w:eastAsia="宋体" w:cs="Arial"/>
      <w:color w:val="auto"/>
      <w:sz w:val="20"/>
    </w:rPr>
  </w:style>
  <w:style w:type="character" w:customStyle="1" w:styleId="1236">
    <w:name w:val="EmailStyle12361"/>
    <w:uiPriority w:val="0"/>
    <w:rPr>
      <w:rFonts w:ascii="Arial" w:hAnsi="Arial" w:eastAsia="宋体" w:cs="Arial"/>
      <w:color w:val="auto"/>
      <w:sz w:val="20"/>
    </w:rPr>
  </w:style>
  <w:style w:type="character" w:customStyle="1" w:styleId="1237">
    <w:name w:val="EmailStyle12371"/>
    <w:uiPriority w:val="0"/>
    <w:rPr>
      <w:rFonts w:ascii="Arial" w:hAnsi="Arial" w:eastAsia="宋体" w:cs="Arial"/>
      <w:color w:val="auto"/>
      <w:sz w:val="20"/>
    </w:rPr>
  </w:style>
  <w:style w:type="character" w:customStyle="1" w:styleId="1238">
    <w:name w:val="EmailStyle12381"/>
    <w:uiPriority w:val="0"/>
    <w:rPr>
      <w:rFonts w:ascii="Arial" w:hAnsi="Arial" w:eastAsia="宋体" w:cs="Arial"/>
      <w:color w:val="auto"/>
      <w:sz w:val="20"/>
    </w:rPr>
  </w:style>
  <w:style w:type="character" w:customStyle="1" w:styleId="1239">
    <w:name w:val="EmailStyle12391"/>
    <w:uiPriority w:val="0"/>
    <w:rPr>
      <w:rFonts w:ascii="Arial" w:hAnsi="Arial" w:eastAsia="宋体" w:cs="Arial"/>
      <w:color w:val="auto"/>
      <w:sz w:val="20"/>
    </w:rPr>
  </w:style>
  <w:style w:type="character" w:customStyle="1" w:styleId="1240">
    <w:name w:val="EmailStyle12401"/>
    <w:uiPriority w:val="0"/>
    <w:rPr>
      <w:rFonts w:ascii="Arial" w:hAnsi="Arial" w:eastAsia="宋体" w:cs="Arial"/>
      <w:color w:val="auto"/>
      <w:sz w:val="20"/>
    </w:rPr>
  </w:style>
  <w:style w:type="character" w:customStyle="1" w:styleId="1241">
    <w:name w:val="EmailStyle12411"/>
    <w:uiPriority w:val="0"/>
    <w:rPr>
      <w:rFonts w:ascii="Arial" w:hAnsi="Arial" w:eastAsia="宋体" w:cs="Arial"/>
      <w:color w:val="auto"/>
      <w:sz w:val="20"/>
    </w:rPr>
  </w:style>
  <w:style w:type="character" w:customStyle="1" w:styleId="1242">
    <w:name w:val="EmailStyle12421"/>
    <w:uiPriority w:val="0"/>
    <w:rPr>
      <w:rFonts w:ascii="Arial" w:hAnsi="Arial" w:eastAsia="宋体" w:cs="Arial"/>
      <w:color w:val="auto"/>
      <w:sz w:val="20"/>
    </w:rPr>
  </w:style>
  <w:style w:type="character" w:customStyle="1" w:styleId="1243">
    <w:name w:val="EmailStyle12431"/>
    <w:uiPriority w:val="0"/>
    <w:rPr>
      <w:rFonts w:ascii="Arial" w:hAnsi="Arial" w:eastAsia="宋体" w:cs="Arial"/>
      <w:color w:val="auto"/>
      <w:sz w:val="20"/>
    </w:rPr>
  </w:style>
  <w:style w:type="character" w:customStyle="1" w:styleId="1244">
    <w:name w:val="EmailStyle12441"/>
    <w:uiPriority w:val="0"/>
    <w:rPr>
      <w:rFonts w:ascii="Arial" w:hAnsi="Arial" w:eastAsia="宋体" w:cs="Arial"/>
      <w:color w:val="auto"/>
      <w:sz w:val="20"/>
    </w:rPr>
  </w:style>
  <w:style w:type="character" w:customStyle="1" w:styleId="1245">
    <w:name w:val="EmailStyle12451"/>
    <w:uiPriority w:val="0"/>
    <w:rPr>
      <w:rFonts w:ascii="Arial" w:hAnsi="Arial" w:eastAsia="宋体" w:cs="Arial"/>
      <w:color w:val="auto"/>
      <w:sz w:val="20"/>
    </w:rPr>
  </w:style>
  <w:style w:type="character" w:customStyle="1" w:styleId="1246">
    <w:name w:val="EmailStyle12461"/>
    <w:uiPriority w:val="0"/>
    <w:rPr>
      <w:rFonts w:ascii="Arial" w:hAnsi="Arial" w:eastAsia="宋体" w:cs="Arial"/>
      <w:color w:val="auto"/>
      <w:sz w:val="20"/>
    </w:rPr>
  </w:style>
  <w:style w:type="character" w:customStyle="1" w:styleId="1247">
    <w:name w:val="EmailStyle12471"/>
    <w:uiPriority w:val="0"/>
    <w:rPr>
      <w:rFonts w:ascii="Arial" w:hAnsi="Arial" w:eastAsia="宋体" w:cs="Arial"/>
      <w:color w:val="auto"/>
      <w:sz w:val="20"/>
    </w:rPr>
  </w:style>
  <w:style w:type="character" w:customStyle="1" w:styleId="1248">
    <w:name w:val="EmailStyle12481"/>
    <w:uiPriority w:val="0"/>
    <w:rPr>
      <w:rFonts w:ascii="Arial" w:hAnsi="Arial" w:eastAsia="宋体" w:cs="Arial"/>
      <w:color w:val="auto"/>
      <w:sz w:val="20"/>
    </w:rPr>
  </w:style>
  <w:style w:type="character" w:customStyle="1" w:styleId="1249">
    <w:name w:val="EmailStyle12491"/>
    <w:uiPriority w:val="0"/>
    <w:rPr>
      <w:rFonts w:ascii="Arial" w:hAnsi="Arial" w:eastAsia="宋体" w:cs="Arial"/>
      <w:color w:val="auto"/>
      <w:sz w:val="20"/>
    </w:rPr>
  </w:style>
  <w:style w:type="character" w:customStyle="1" w:styleId="1250">
    <w:name w:val="EmailStyle12501"/>
    <w:uiPriority w:val="0"/>
    <w:rPr>
      <w:rFonts w:ascii="Arial" w:hAnsi="Arial" w:eastAsia="宋体" w:cs="Arial"/>
      <w:color w:val="auto"/>
      <w:sz w:val="20"/>
    </w:rPr>
  </w:style>
  <w:style w:type="character" w:customStyle="1" w:styleId="1251">
    <w:name w:val="EmailStyle12511"/>
    <w:uiPriority w:val="0"/>
    <w:rPr>
      <w:rFonts w:ascii="Arial" w:hAnsi="Arial" w:eastAsia="宋体" w:cs="Arial"/>
      <w:color w:val="auto"/>
      <w:sz w:val="20"/>
    </w:rPr>
  </w:style>
  <w:style w:type="character" w:customStyle="1" w:styleId="1252">
    <w:name w:val="EmailStyle12521"/>
    <w:uiPriority w:val="0"/>
    <w:rPr>
      <w:rFonts w:ascii="Arial" w:hAnsi="Arial" w:eastAsia="宋体" w:cs="Arial"/>
      <w:color w:val="auto"/>
      <w:sz w:val="20"/>
    </w:rPr>
  </w:style>
  <w:style w:type="character" w:customStyle="1" w:styleId="1253">
    <w:name w:val="EmailStyle12531"/>
    <w:uiPriority w:val="0"/>
    <w:rPr>
      <w:rFonts w:ascii="Arial" w:hAnsi="Arial" w:eastAsia="宋体" w:cs="Arial"/>
      <w:color w:val="auto"/>
      <w:sz w:val="20"/>
    </w:rPr>
  </w:style>
  <w:style w:type="character" w:customStyle="1" w:styleId="1254">
    <w:name w:val="EmailStyle12541"/>
    <w:uiPriority w:val="0"/>
    <w:rPr>
      <w:rFonts w:ascii="Arial" w:hAnsi="Arial" w:eastAsia="宋体" w:cs="Arial"/>
      <w:color w:val="auto"/>
      <w:sz w:val="20"/>
    </w:rPr>
  </w:style>
  <w:style w:type="character" w:customStyle="1" w:styleId="1255">
    <w:name w:val="EmailStyle12551"/>
    <w:uiPriority w:val="0"/>
    <w:rPr>
      <w:rFonts w:ascii="Arial" w:hAnsi="Arial" w:eastAsia="宋体" w:cs="Arial"/>
      <w:color w:val="auto"/>
      <w:sz w:val="20"/>
    </w:rPr>
  </w:style>
  <w:style w:type="character" w:customStyle="1" w:styleId="1256">
    <w:name w:val="EmailStyle12561"/>
    <w:uiPriority w:val="0"/>
    <w:rPr>
      <w:rFonts w:ascii="Arial" w:hAnsi="Arial" w:eastAsia="宋体" w:cs="Arial"/>
      <w:color w:val="auto"/>
      <w:sz w:val="20"/>
    </w:rPr>
  </w:style>
  <w:style w:type="character" w:customStyle="1" w:styleId="1257">
    <w:name w:val="EmailStyle12571"/>
    <w:uiPriority w:val="0"/>
    <w:rPr>
      <w:rFonts w:ascii="Arial" w:hAnsi="Arial" w:eastAsia="宋体" w:cs="Arial"/>
      <w:color w:val="auto"/>
      <w:sz w:val="20"/>
    </w:rPr>
  </w:style>
  <w:style w:type="character" w:customStyle="1" w:styleId="1258">
    <w:name w:val="EmailStyle12581"/>
    <w:uiPriority w:val="0"/>
    <w:rPr>
      <w:rFonts w:ascii="Arial" w:hAnsi="Arial" w:eastAsia="宋体" w:cs="Arial"/>
      <w:color w:val="auto"/>
      <w:sz w:val="20"/>
    </w:rPr>
  </w:style>
  <w:style w:type="character" w:customStyle="1" w:styleId="1259">
    <w:name w:val="EmailStyle12591"/>
    <w:uiPriority w:val="0"/>
    <w:rPr>
      <w:rFonts w:ascii="Arial" w:hAnsi="Arial" w:eastAsia="宋体" w:cs="Arial"/>
      <w:color w:val="auto"/>
      <w:sz w:val="20"/>
    </w:rPr>
  </w:style>
  <w:style w:type="character" w:customStyle="1" w:styleId="1260">
    <w:name w:val="EmailStyle12601"/>
    <w:uiPriority w:val="0"/>
    <w:rPr>
      <w:rFonts w:ascii="Arial" w:hAnsi="Arial" w:eastAsia="宋体" w:cs="Arial"/>
      <w:color w:val="auto"/>
      <w:sz w:val="20"/>
    </w:rPr>
  </w:style>
  <w:style w:type="character" w:customStyle="1" w:styleId="1261">
    <w:name w:val="EmailStyle12611"/>
    <w:uiPriority w:val="0"/>
    <w:rPr>
      <w:rFonts w:ascii="Arial" w:hAnsi="Arial" w:eastAsia="宋体" w:cs="Arial"/>
      <w:color w:val="auto"/>
      <w:sz w:val="20"/>
    </w:rPr>
  </w:style>
  <w:style w:type="character" w:customStyle="1" w:styleId="1262">
    <w:name w:val="EmailStyle12621"/>
    <w:uiPriority w:val="0"/>
    <w:rPr>
      <w:rFonts w:ascii="Arial" w:hAnsi="Arial" w:eastAsia="宋体" w:cs="Arial"/>
      <w:color w:val="auto"/>
      <w:sz w:val="20"/>
    </w:rPr>
  </w:style>
  <w:style w:type="character" w:customStyle="1" w:styleId="1263">
    <w:name w:val="EmailStyle12631"/>
    <w:uiPriority w:val="0"/>
    <w:rPr>
      <w:rFonts w:ascii="Arial" w:hAnsi="Arial" w:eastAsia="宋体" w:cs="Arial"/>
      <w:color w:val="auto"/>
      <w:sz w:val="20"/>
    </w:rPr>
  </w:style>
  <w:style w:type="character" w:customStyle="1" w:styleId="1264">
    <w:name w:val="EmailStyle12641"/>
    <w:uiPriority w:val="0"/>
    <w:rPr>
      <w:rFonts w:ascii="Arial" w:hAnsi="Arial" w:eastAsia="宋体" w:cs="Arial"/>
      <w:color w:val="auto"/>
      <w:sz w:val="20"/>
    </w:rPr>
  </w:style>
  <w:style w:type="character" w:customStyle="1" w:styleId="1265">
    <w:name w:val="EmailStyle12651"/>
    <w:uiPriority w:val="0"/>
    <w:rPr>
      <w:rFonts w:ascii="Arial" w:hAnsi="Arial" w:eastAsia="宋体" w:cs="Arial"/>
      <w:color w:val="auto"/>
      <w:sz w:val="20"/>
    </w:rPr>
  </w:style>
  <w:style w:type="character" w:customStyle="1" w:styleId="1266">
    <w:name w:val="EmailStyle12661"/>
    <w:uiPriority w:val="0"/>
    <w:rPr>
      <w:rFonts w:ascii="Arial" w:hAnsi="Arial" w:eastAsia="宋体" w:cs="Arial"/>
      <w:color w:val="auto"/>
      <w:sz w:val="20"/>
    </w:rPr>
  </w:style>
  <w:style w:type="character" w:customStyle="1" w:styleId="1267">
    <w:name w:val="EmailStyle12671"/>
    <w:uiPriority w:val="0"/>
    <w:rPr>
      <w:rFonts w:ascii="Arial" w:hAnsi="Arial" w:eastAsia="宋体" w:cs="Arial"/>
      <w:color w:val="auto"/>
      <w:sz w:val="20"/>
    </w:rPr>
  </w:style>
  <w:style w:type="character" w:customStyle="1" w:styleId="1268">
    <w:name w:val="EmailStyle12681"/>
    <w:uiPriority w:val="0"/>
    <w:rPr>
      <w:rFonts w:ascii="Arial" w:hAnsi="Arial" w:eastAsia="宋体" w:cs="Arial"/>
      <w:color w:val="auto"/>
      <w:sz w:val="20"/>
    </w:rPr>
  </w:style>
  <w:style w:type="character" w:customStyle="1" w:styleId="1269">
    <w:name w:val="EmailStyle12691"/>
    <w:uiPriority w:val="0"/>
    <w:rPr>
      <w:rFonts w:ascii="Arial" w:hAnsi="Arial" w:eastAsia="宋体" w:cs="Arial"/>
      <w:color w:val="auto"/>
      <w:sz w:val="20"/>
    </w:rPr>
  </w:style>
  <w:style w:type="character" w:customStyle="1" w:styleId="1270">
    <w:name w:val="EmailStyle12701"/>
    <w:uiPriority w:val="0"/>
    <w:rPr>
      <w:rFonts w:ascii="Arial" w:hAnsi="Arial" w:eastAsia="宋体" w:cs="Arial"/>
      <w:color w:val="auto"/>
      <w:sz w:val="20"/>
    </w:rPr>
  </w:style>
  <w:style w:type="character" w:customStyle="1" w:styleId="1271">
    <w:name w:val="EmailStyle12711"/>
    <w:uiPriority w:val="0"/>
    <w:rPr>
      <w:rFonts w:ascii="Arial" w:hAnsi="Arial" w:eastAsia="宋体" w:cs="Arial"/>
      <w:color w:val="auto"/>
      <w:sz w:val="20"/>
    </w:rPr>
  </w:style>
  <w:style w:type="character" w:customStyle="1" w:styleId="1272">
    <w:name w:val="EmailStyle12721"/>
    <w:uiPriority w:val="0"/>
    <w:rPr>
      <w:rFonts w:ascii="Arial" w:hAnsi="Arial" w:eastAsia="宋体" w:cs="Arial"/>
      <w:color w:val="auto"/>
      <w:sz w:val="20"/>
    </w:rPr>
  </w:style>
  <w:style w:type="character" w:customStyle="1" w:styleId="1273">
    <w:name w:val="EmailStyle12731"/>
    <w:uiPriority w:val="0"/>
    <w:rPr>
      <w:rFonts w:ascii="Arial" w:hAnsi="Arial" w:eastAsia="宋体" w:cs="Arial"/>
      <w:color w:val="auto"/>
      <w:sz w:val="20"/>
    </w:rPr>
  </w:style>
  <w:style w:type="character" w:customStyle="1" w:styleId="1274">
    <w:name w:val="EmailStyle12741"/>
    <w:uiPriority w:val="0"/>
    <w:rPr>
      <w:rFonts w:ascii="Arial" w:hAnsi="Arial" w:eastAsia="宋体" w:cs="Arial"/>
      <w:color w:val="auto"/>
      <w:sz w:val="20"/>
    </w:rPr>
  </w:style>
  <w:style w:type="character" w:customStyle="1" w:styleId="1275">
    <w:name w:val="EmailStyle12751"/>
    <w:uiPriority w:val="0"/>
    <w:rPr>
      <w:rFonts w:ascii="Arial" w:hAnsi="Arial" w:eastAsia="宋体" w:cs="Arial"/>
      <w:color w:val="auto"/>
      <w:sz w:val="20"/>
    </w:rPr>
  </w:style>
  <w:style w:type="character" w:customStyle="1" w:styleId="1276">
    <w:name w:val="EmailStyle12761"/>
    <w:uiPriority w:val="0"/>
    <w:rPr>
      <w:rFonts w:ascii="Arial" w:hAnsi="Arial" w:eastAsia="宋体" w:cs="Arial"/>
      <w:color w:val="auto"/>
      <w:sz w:val="20"/>
    </w:rPr>
  </w:style>
  <w:style w:type="character" w:customStyle="1" w:styleId="1277">
    <w:name w:val="EmailStyle12771"/>
    <w:uiPriority w:val="0"/>
    <w:rPr>
      <w:rFonts w:ascii="Arial" w:hAnsi="Arial" w:eastAsia="宋体" w:cs="Arial"/>
      <w:color w:val="auto"/>
      <w:sz w:val="20"/>
    </w:rPr>
  </w:style>
  <w:style w:type="character" w:customStyle="1" w:styleId="1278">
    <w:name w:val="EmailStyle12781"/>
    <w:uiPriority w:val="0"/>
    <w:rPr>
      <w:rFonts w:ascii="Arial" w:hAnsi="Arial" w:eastAsia="宋体" w:cs="Arial"/>
      <w:color w:val="auto"/>
      <w:sz w:val="20"/>
    </w:rPr>
  </w:style>
  <w:style w:type="character" w:customStyle="1" w:styleId="1279">
    <w:name w:val="EmailStyle12791"/>
    <w:uiPriority w:val="0"/>
    <w:rPr>
      <w:rFonts w:ascii="Arial" w:hAnsi="Arial" w:eastAsia="宋体" w:cs="Arial"/>
      <w:color w:val="auto"/>
      <w:sz w:val="20"/>
    </w:rPr>
  </w:style>
  <w:style w:type="character" w:customStyle="1" w:styleId="1280">
    <w:name w:val="EmailStyle12801"/>
    <w:uiPriority w:val="0"/>
    <w:rPr>
      <w:rFonts w:ascii="Arial" w:hAnsi="Arial" w:eastAsia="宋体" w:cs="Arial"/>
      <w:color w:val="auto"/>
      <w:sz w:val="20"/>
    </w:rPr>
  </w:style>
  <w:style w:type="character" w:customStyle="1" w:styleId="1281">
    <w:name w:val="EmailStyle12811"/>
    <w:uiPriority w:val="0"/>
    <w:rPr>
      <w:rFonts w:ascii="Arial" w:hAnsi="Arial" w:eastAsia="宋体" w:cs="Arial"/>
      <w:color w:val="auto"/>
      <w:sz w:val="20"/>
    </w:rPr>
  </w:style>
  <w:style w:type="character" w:customStyle="1" w:styleId="1282">
    <w:name w:val="EmailStyle12821"/>
    <w:uiPriority w:val="0"/>
    <w:rPr>
      <w:rFonts w:ascii="Arial" w:hAnsi="Arial" w:eastAsia="宋体" w:cs="Arial"/>
      <w:color w:val="auto"/>
      <w:sz w:val="20"/>
    </w:rPr>
  </w:style>
  <w:style w:type="character" w:customStyle="1" w:styleId="1283">
    <w:name w:val="EmailStyle12831"/>
    <w:uiPriority w:val="0"/>
    <w:rPr>
      <w:rFonts w:ascii="Arial" w:hAnsi="Arial" w:eastAsia="宋体" w:cs="Arial"/>
      <w:color w:val="auto"/>
      <w:sz w:val="20"/>
    </w:rPr>
  </w:style>
  <w:style w:type="character" w:customStyle="1" w:styleId="1284">
    <w:name w:val="EmailStyle12841"/>
    <w:uiPriority w:val="0"/>
    <w:rPr>
      <w:rFonts w:ascii="Arial" w:hAnsi="Arial" w:eastAsia="宋体" w:cs="Arial"/>
      <w:color w:val="auto"/>
      <w:sz w:val="20"/>
    </w:rPr>
  </w:style>
  <w:style w:type="character" w:customStyle="1" w:styleId="1285">
    <w:name w:val="EmailStyle12851"/>
    <w:uiPriority w:val="0"/>
    <w:rPr>
      <w:rFonts w:ascii="Arial" w:hAnsi="Arial" w:eastAsia="宋体" w:cs="Arial"/>
      <w:color w:val="auto"/>
      <w:sz w:val="20"/>
    </w:rPr>
  </w:style>
  <w:style w:type="character" w:customStyle="1" w:styleId="1286">
    <w:name w:val="EmailStyle12861"/>
    <w:uiPriority w:val="0"/>
    <w:rPr>
      <w:rFonts w:ascii="Arial" w:hAnsi="Arial" w:eastAsia="宋体" w:cs="Arial"/>
      <w:color w:val="auto"/>
      <w:sz w:val="20"/>
    </w:rPr>
  </w:style>
  <w:style w:type="character" w:customStyle="1" w:styleId="1287">
    <w:name w:val="EmailStyle12871"/>
    <w:uiPriority w:val="0"/>
    <w:rPr>
      <w:rFonts w:ascii="Arial" w:hAnsi="Arial" w:eastAsia="宋体" w:cs="Arial"/>
      <w:color w:val="auto"/>
      <w:sz w:val="20"/>
    </w:rPr>
  </w:style>
  <w:style w:type="character" w:customStyle="1" w:styleId="1288">
    <w:name w:val="EmailStyle12881"/>
    <w:uiPriority w:val="0"/>
    <w:rPr>
      <w:rFonts w:ascii="Arial" w:hAnsi="Arial" w:eastAsia="宋体" w:cs="Arial"/>
      <w:color w:val="auto"/>
      <w:sz w:val="20"/>
    </w:rPr>
  </w:style>
  <w:style w:type="character" w:customStyle="1" w:styleId="1289">
    <w:name w:val="EmailStyle12891"/>
    <w:uiPriority w:val="0"/>
    <w:rPr>
      <w:rFonts w:ascii="Arial" w:hAnsi="Arial" w:eastAsia="宋体" w:cs="Arial"/>
      <w:color w:val="auto"/>
      <w:sz w:val="20"/>
    </w:rPr>
  </w:style>
  <w:style w:type="character" w:customStyle="1" w:styleId="1290">
    <w:name w:val="EmailStyle12901"/>
    <w:uiPriority w:val="0"/>
    <w:rPr>
      <w:rFonts w:ascii="Arial" w:hAnsi="Arial" w:eastAsia="宋体" w:cs="Arial"/>
      <w:color w:val="auto"/>
      <w:sz w:val="20"/>
    </w:rPr>
  </w:style>
  <w:style w:type="character" w:customStyle="1" w:styleId="1291">
    <w:name w:val="EmailStyle12911"/>
    <w:uiPriority w:val="0"/>
    <w:rPr>
      <w:rFonts w:ascii="Arial" w:hAnsi="Arial" w:eastAsia="宋体" w:cs="Arial"/>
      <w:color w:val="auto"/>
      <w:sz w:val="20"/>
    </w:rPr>
  </w:style>
  <w:style w:type="character" w:customStyle="1" w:styleId="1292">
    <w:name w:val="EmailStyle12921"/>
    <w:uiPriority w:val="0"/>
    <w:rPr>
      <w:rFonts w:ascii="Arial" w:hAnsi="Arial" w:eastAsia="宋体" w:cs="Arial"/>
      <w:color w:val="auto"/>
      <w:sz w:val="20"/>
    </w:rPr>
  </w:style>
  <w:style w:type="character" w:customStyle="1" w:styleId="1293">
    <w:name w:val="EmailStyle12931"/>
    <w:uiPriority w:val="0"/>
    <w:rPr>
      <w:rFonts w:ascii="Arial" w:hAnsi="Arial" w:eastAsia="宋体" w:cs="Arial"/>
      <w:color w:val="auto"/>
      <w:sz w:val="20"/>
    </w:rPr>
  </w:style>
  <w:style w:type="character" w:customStyle="1" w:styleId="1294">
    <w:name w:val="EmailStyle12941"/>
    <w:uiPriority w:val="0"/>
    <w:rPr>
      <w:rFonts w:ascii="Arial" w:hAnsi="Arial" w:eastAsia="宋体" w:cs="Arial"/>
      <w:color w:val="auto"/>
      <w:sz w:val="20"/>
    </w:rPr>
  </w:style>
  <w:style w:type="character" w:customStyle="1" w:styleId="1295">
    <w:name w:val="EmailStyle12951"/>
    <w:uiPriority w:val="0"/>
    <w:rPr>
      <w:rFonts w:ascii="Arial" w:hAnsi="Arial" w:eastAsia="宋体" w:cs="Arial"/>
      <w:color w:val="auto"/>
      <w:sz w:val="20"/>
    </w:rPr>
  </w:style>
  <w:style w:type="character" w:customStyle="1" w:styleId="1296">
    <w:name w:val="EmailStyle12961"/>
    <w:uiPriority w:val="0"/>
    <w:rPr>
      <w:rFonts w:ascii="Arial" w:hAnsi="Arial" w:eastAsia="宋体" w:cs="Arial"/>
      <w:color w:val="auto"/>
      <w:sz w:val="20"/>
    </w:rPr>
  </w:style>
  <w:style w:type="character" w:customStyle="1" w:styleId="1297">
    <w:name w:val="EmailStyle12971"/>
    <w:uiPriority w:val="0"/>
    <w:rPr>
      <w:rFonts w:ascii="Arial" w:hAnsi="Arial" w:eastAsia="宋体" w:cs="Arial"/>
      <w:color w:val="auto"/>
      <w:sz w:val="20"/>
    </w:rPr>
  </w:style>
  <w:style w:type="character" w:customStyle="1" w:styleId="1298">
    <w:name w:val="EmailStyle12981"/>
    <w:uiPriority w:val="0"/>
    <w:rPr>
      <w:rFonts w:ascii="Arial" w:hAnsi="Arial" w:eastAsia="宋体" w:cs="Arial"/>
      <w:color w:val="auto"/>
      <w:sz w:val="20"/>
    </w:rPr>
  </w:style>
  <w:style w:type="character" w:customStyle="1" w:styleId="1299">
    <w:name w:val="EmailStyle12991"/>
    <w:uiPriority w:val="0"/>
    <w:rPr>
      <w:rFonts w:ascii="Arial" w:hAnsi="Arial" w:eastAsia="宋体" w:cs="Arial"/>
      <w:color w:val="auto"/>
      <w:sz w:val="20"/>
    </w:rPr>
  </w:style>
  <w:style w:type="character" w:customStyle="1" w:styleId="1300">
    <w:name w:val="EmailStyle13001"/>
    <w:uiPriority w:val="0"/>
    <w:rPr>
      <w:rFonts w:ascii="Arial" w:hAnsi="Arial" w:eastAsia="宋体" w:cs="Arial"/>
      <w:color w:val="auto"/>
      <w:sz w:val="20"/>
    </w:rPr>
  </w:style>
  <w:style w:type="character" w:customStyle="1" w:styleId="1301">
    <w:name w:val="EmailStyle13011"/>
    <w:uiPriority w:val="0"/>
    <w:rPr>
      <w:rFonts w:ascii="Arial" w:hAnsi="Arial" w:eastAsia="宋体" w:cs="Arial"/>
      <w:color w:val="auto"/>
      <w:sz w:val="20"/>
    </w:rPr>
  </w:style>
  <w:style w:type="character" w:customStyle="1" w:styleId="1302">
    <w:name w:val="EmailStyle13021"/>
    <w:uiPriority w:val="0"/>
    <w:rPr>
      <w:rFonts w:ascii="Arial" w:hAnsi="Arial" w:eastAsia="宋体" w:cs="Arial"/>
      <w:color w:val="auto"/>
      <w:sz w:val="20"/>
    </w:rPr>
  </w:style>
  <w:style w:type="character" w:customStyle="1" w:styleId="1303">
    <w:name w:val="EmailStyle13031"/>
    <w:uiPriority w:val="0"/>
    <w:rPr>
      <w:rFonts w:ascii="Arial" w:hAnsi="Arial" w:eastAsia="宋体" w:cs="Arial"/>
      <w:color w:val="auto"/>
      <w:sz w:val="20"/>
    </w:rPr>
  </w:style>
  <w:style w:type="character" w:customStyle="1" w:styleId="1304">
    <w:name w:val="EmailStyle13041"/>
    <w:uiPriority w:val="0"/>
    <w:rPr>
      <w:rFonts w:ascii="Arial" w:hAnsi="Arial" w:eastAsia="宋体" w:cs="Arial"/>
      <w:color w:val="auto"/>
      <w:sz w:val="20"/>
    </w:rPr>
  </w:style>
  <w:style w:type="character" w:customStyle="1" w:styleId="1305">
    <w:name w:val="EmailStyle13051"/>
    <w:uiPriority w:val="0"/>
    <w:rPr>
      <w:rFonts w:ascii="Arial" w:hAnsi="Arial" w:eastAsia="宋体" w:cs="Arial"/>
      <w:color w:val="auto"/>
      <w:sz w:val="20"/>
    </w:rPr>
  </w:style>
  <w:style w:type="character" w:customStyle="1" w:styleId="1306">
    <w:name w:val="EmailStyle13061"/>
    <w:uiPriority w:val="0"/>
    <w:rPr>
      <w:rFonts w:ascii="Arial" w:hAnsi="Arial" w:eastAsia="宋体" w:cs="Arial"/>
      <w:color w:val="auto"/>
      <w:sz w:val="20"/>
    </w:rPr>
  </w:style>
  <w:style w:type="character" w:customStyle="1" w:styleId="1307">
    <w:name w:val="EmailStyle13071"/>
    <w:uiPriority w:val="0"/>
    <w:rPr>
      <w:rFonts w:ascii="Arial" w:hAnsi="Arial" w:eastAsia="宋体" w:cs="Arial"/>
      <w:color w:val="auto"/>
      <w:sz w:val="20"/>
    </w:rPr>
  </w:style>
  <w:style w:type="character" w:customStyle="1" w:styleId="1308">
    <w:name w:val="EmailStyle13081"/>
    <w:uiPriority w:val="0"/>
    <w:rPr>
      <w:rFonts w:ascii="Arial" w:hAnsi="Arial" w:eastAsia="宋体" w:cs="Arial"/>
      <w:color w:val="auto"/>
      <w:sz w:val="20"/>
    </w:rPr>
  </w:style>
  <w:style w:type="character" w:customStyle="1" w:styleId="1309">
    <w:name w:val="EmailStyle13091"/>
    <w:uiPriority w:val="0"/>
    <w:rPr>
      <w:rFonts w:ascii="Arial" w:hAnsi="Arial" w:eastAsia="宋体" w:cs="Arial"/>
      <w:color w:val="auto"/>
      <w:sz w:val="20"/>
    </w:rPr>
  </w:style>
  <w:style w:type="character" w:customStyle="1" w:styleId="1310">
    <w:name w:val="EmailStyle13101"/>
    <w:uiPriority w:val="0"/>
    <w:rPr>
      <w:rFonts w:ascii="Arial" w:hAnsi="Arial" w:eastAsia="宋体" w:cs="Arial"/>
      <w:color w:val="auto"/>
      <w:sz w:val="20"/>
    </w:rPr>
  </w:style>
  <w:style w:type="character" w:customStyle="1" w:styleId="1311">
    <w:name w:val="EmailStyle13111"/>
    <w:uiPriority w:val="0"/>
    <w:rPr>
      <w:rFonts w:ascii="Arial" w:hAnsi="Arial" w:eastAsia="宋体" w:cs="Arial"/>
      <w:color w:val="auto"/>
      <w:sz w:val="20"/>
    </w:rPr>
  </w:style>
  <w:style w:type="character" w:customStyle="1" w:styleId="1312">
    <w:name w:val="EmailStyle13121"/>
    <w:uiPriority w:val="0"/>
    <w:rPr>
      <w:rFonts w:ascii="Arial" w:hAnsi="Arial" w:eastAsia="宋体" w:cs="Arial"/>
      <w:color w:val="auto"/>
      <w:sz w:val="20"/>
    </w:rPr>
  </w:style>
  <w:style w:type="character" w:customStyle="1" w:styleId="1313">
    <w:name w:val="EmailStyle13131"/>
    <w:uiPriority w:val="0"/>
    <w:rPr>
      <w:rFonts w:ascii="Arial" w:hAnsi="Arial" w:eastAsia="宋体" w:cs="Arial"/>
      <w:color w:val="auto"/>
      <w:sz w:val="20"/>
    </w:rPr>
  </w:style>
  <w:style w:type="character" w:customStyle="1" w:styleId="1314">
    <w:name w:val="EmailStyle13141"/>
    <w:uiPriority w:val="0"/>
    <w:rPr>
      <w:rFonts w:ascii="Arial" w:hAnsi="Arial" w:eastAsia="宋体" w:cs="Arial"/>
      <w:color w:val="auto"/>
      <w:sz w:val="20"/>
    </w:rPr>
  </w:style>
  <w:style w:type="character" w:customStyle="1" w:styleId="1315">
    <w:name w:val="EmailStyle13151"/>
    <w:uiPriority w:val="0"/>
    <w:rPr>
      <w:rFonts w:ascii="Arial" w:hAnsi="Arial" w:eastAsia="宋体" w:cs="Arial"/>
      <w:color w:val="auto"/>
      <w:sz w:val="20"/>
    </w:rPr>
  </w:style>
  <w:style w:type="character" w:customStyle="1" w:styleId="1316">
    <w:name w:val="EmailStyle13161"/>
    <w:uiPriority w:val="0"/>
    <w:rPr>
      <w:rFonts w:ascii="Arial" w:hAnsi="Arial" w:eastAsia="宋体" w:cs="Arial"/>
      <w:color w:val="auto"/>
      <w:sz w:val="20"/>
    </w:rPr>
  </w:style>
  <w:style w:type="character" w:customStyle="1" w:styleId="1317">
    <w:name w:val="EmailStyle13171"/>
    <w:uiPriority w:val="0"/>
    <w:rPr>
      <w:rFonts w:ascii="Arial" w:hAnsi="Arial" w:eastAsia="宋体" w:cs="Arial"/>
      <w:color w:val="auto"/>
      <w:sz w:val="20"/>
    </w:rPr>
  </w:style>
  <w:style w:type="character" w:customStyle="1" w:styleId="1318">
    <w:name w:val="EmailStyle13181"/>
    <w:uiPriority w:val="0"/>
    <w:rPr>
      <w:rFonts w:ascii="Arial" w:hAnsi="Arial" w:eastAsia="宋体" w:cs="Arial"/>
      <w:color w:val="auto"/>
      <w:sz w:val="20"/>
    </w:rPr>
  </w:style>
  <w:style w:type="character" w:customStyle="1" w:styleId="1319">
    <w:name w:val="EmailStyle13191"/>
    <w:uiPriority w:val="0"/>
    <w:rPr>
      <w:rFonts w:ascii="Arial" w:hAnsi="Arial" w:eastAsia="宋体" w:cs="Arial"/>
      <w:color w:val="auto"/>
      <w:sz w:val="20"/>
    </w:rPr>
  </w:style>
  <w:style w:type="character" w:customStyle="1" w:styleId="1320">
    <w:name w:val="EmailStyle13201"/>
    <w:uiPriority w:val="0"/>
    <w:rPr>
      <w:rFonts w:ascii="Arial" w:hAnsi="Arial" w:eastAsia="宋体" w:cs="Arial"/>
      <w:color w:val="auto"/>
      <w:sz w:val="20"/>
    </w:rPr>
  </w:style>
  <w:style w:type="character" w:customStyle="1" w:styleId="1321">
    <w:name w:val="EmailStyle13211"/>
    <w:uiPriority w:val="0"/>
    <w:rPr>
      <w:rFonts w:ascii="Arial" w:hAnsi="Arial" w:eastAsia="宋体" w:cs="Arial"/>
      <w:color w:val="auto"/>
      <w:sz w:val="20"/>
    </w:rPr>
  </w:style>
  <w:style w:type="character" w:customStyle="1" w:styleId="1322">
    <w:name w:val="EmailStyle13221"/>
    <w:uiPriority w:val="0"/>
    <w:rPr>
      <w:rFonts w:ascii="Arial" w:hAnsi="Arial" w:eastAsia="宋体" w:cs="Arial"/>
      <w:color w:val="auto"/>
      <w:sz w:val="20"/>
    </w:rPr>
  </w:style>
  <w:style w:type="character" w:customStyle="1" w:styleId="1323">
    <w:name w:val="EmailStyle13231"/>
    <w:uiPriority w:val="0"/>
    <w:rPr>
      <w:rFonts w:ascii="Arial" w:hAnsi="Arial" w:eastAsia="宋体" w:cs="Arial"/>
      <w:color w:val="auto"/>
      <w:sz w:val="20"/>
    </w:rPr>
  </w:style>
  <w:style w:type="character" w:customStyle="1" w:styleId="1324">
    <w:name w:val="EmailStyle13241"/>
    <w:uiPriority w:val="0"/>
    <w:rPr>
      <w:rFonts w:ascii="Arial" w:hAnsi="Arial" w:eastAsia="宋体" w:cs="Arial"/>
      <w:color w:val="auto"/>
      <w:sz w:val="20"/>
    </w:rPr>
  </w:style>
  <w:style w:type="character" w:customStyle="1" w:styleId="1325">
    <w:name w:val="EmailStyle13251"/>
    <w:uiPriority w:val="0"/>
    <w:rPr>
      <w:rFonts w:ascii="Arial" w:hAnsi="Arial" w:eastAsia="宋体" w:cs="Arial"/>
      <w:color w:val="auto"/>
      <w:sz w:val="20"/>
    </w:rPr>
  </w:style>
  <w:style w:type="character" w:customStyle="1" w:styleId="1326">
    <w:name w:val="EmailStyle13261"/>
    <w:uiPriority w:val="0"/>
    <w:rPr>
      <w:rFonts w:ascii="Arial" w:hAnsi="Arial" w:eastAsia="宋体" w:cs="Arial"/>
      <w:color w:val="auto"/>
      <w:sz w:val="20"/>
    </w:rPr>
  </w:style>
  <w:style w:type="character" w:customStyle="1" w:styleId="1327">
    <w:name w:val="EmailStyle13271"/>
    <w:uiPriority w:val="0"/>
    <w:rPr>
      <w:rFonts w:ascii="Arial" w:hAnsi="Arial" w:eastAsia="宋体" w:cs="Arial"/>
      <w:color w:val="auto"/>
      <w:sz w:val="20"/>
    </w:rPr>
  </w:style>
  <w:style w:type="character" w:customStyle="1" w:styleId="1328">
    <w:name w:val="EmailStyle13281"/>
    <w:uiPriority w:val="0"/>
    <w:rPr>
      <w:rFonts w:ascii="Arial" w:hAnsi="Arial" w:eastAsia="宋体" w:cs="Arial"/>
      <w:color w:val="auto"/>
      <w:sz w:val="20"/>
    </w:rPr>
  </w:style>
  <w:style w:type="character" w:customStyle="1" w:styleId="1329">
    <w:name w:val="EmailStyle13291"/>
    <w:uiPriority w:val="0"/>
    <w:rPr>
      <w:rFonts w:ascii="Arial" w:hAnsi="Arial" w:eastAsia="宋体" w:cs="Arial"/>
      <w:color w:val="auto"/>
      <w:sz w:val="20"/>
    </w:rPr>
  </w:style>
  <w:style w:type="character" w:customStyle="1" w:styleId="1330">
    <w:name w:val="EmailStyle13301"/>
    <w:uiPriority w:val="0"/>
    <w:rPr>
      <w:rFonts w:ascii="Arial" w:hAnsi="Arial" w:eastAsia="宋体" w:cs="Arial"/>
      <w:color w:val="auto"/>
      <w:sz w:val="20"/>
    </w:rPr>
  </w:style>
  <w:style w:type="character" w:customStyle="1" w:styleId="1331">
    <w:name w:val="EmailStyle13311"/>
    <w:uiPriority w:val="0"/>
    <w:rPr>
      <w:rFonts w:ascii="Arial" w:hAnsi="Arial" w:eastAsia="宋体" w:cs="Arial"/>
      <w:color w:val="auto"/>
      <w:sz w:val="20"/>
    </w:rPr>
  </w:style>
  <w:style w:type="character" w:customStyle="1" w:styleId="1332">
    <w:name w:val="EmailStyle13321"/>
    <w:uiPriority w:val="0"/>
    <w:rPr>
      <w:rFonts w:ascii="Arial" w:hAnsi="Arial" w:eastAsia="宋体" w:cs="Arial"/>
      <w:color w:val="auto"/>
      <w:sz w:val="20"/>
    </w:rPr>
  </w:style>
  <w:style w:type="character" w:customStyle="1" w:styleId="1333">
    <w:name w:val="EmailStyle13331"/>
    <w:uiPriority w:val="0"/>
    <w:rPr>
      <w:rFonts w:ascii="Arial" w:hAnsi="Arial" w:eastAsia="宋体" w:cs="Arial"/>
      <w:color w:val="auto"/>
      <w:sz w:val="20"/>
    </w:rPr>
  </w:style>
  <w:style w:type="character" w:customStyle="1" w:styleId="1334">
    <w:name w:val="EmailStyle13341"/>
    <w:uiPriority w:val="0"/>
    <w:rPr>
      <w:rFonts w:ascii="Arial" w:hAnsi="Arial" w:eastAsia="宋体" w:cs="Arial"/>
      <w:color w:val="auto"/>
      <w:sz w:val="20"/>
    </w:rPr>
  </w:style>
  <w:style w:type="character" w:customStyle="1" w:styleId="1335">
    <w:name w:val="EmailStyle13351"/>
    <w:uiPriority w:val="0"/>
    <w:rPr>
      <w:rFonts w:ascii="Arial" w:hAnsi="Arial" w:eastAsia="宋体" w:cs="Arial"/>
      <w:color w:val="auto"/>
      <w:sz w:val="20"/>
    </w:rPr>
  </w:style>
  <w:style w:type="character" w:customStyle="1" w:styleId="1336">
    <w:name w:val="EmailStyle13361"/>
    <w:uiPriority w:val="0"/>
    <w:rPr>
      <w:rFonts w:ascii="Arial" w:hAnsi="Arial" w:eastAsia="宋体" w:cs="Arial"/>
      <w:color w:val="auto"/>
      <w:sz w:val="20"/>
    </w:rPr>
  </w:style>
  <w:style w:type="character" w:customStyle="1" w:styleId="1337">
    <w:name w:val="EmailStyle13371"/>
    <w:uiPriority w:val="0"/>
    <w:rPr>
      <w:rFonts w:ascii="Arial" w:hAnsi="Arial" w:eastAsia="宋体" w:cs="Arial"/>
      <w:color w:val="auto"/>
      <w:sz w:val="20"/>
    </w:rPr>
  </w:style>
  <w:style w:type="character" w:customStyle="1" w:styleId="1338">
    <w:name w:val="EmailStyle13381"/>
    <w:uiPriority w:val="0"/>
    <w:rPr>
      <w:rFonts w:ascii="Arial" w:hAnsi="Arial" w:eastAsia="宋体" w:cs="Arial"/>
      <w:color w:val="auto"/>
      <w:sz w:val="20"/>
    </w:rPr>
  </w:style>
  <w:style w:type="character" w:customStyle="1" w:styleId="1339">
    <w:name w:val="EmailStyle13391"/>
    <w:uiPriority w:val="0"/>
    <w:rPr>
      <w:rFonts w:ascii="Arial" w:hAnsi="Arial" w:eastAsia="宋体" w:cs="Arial"/>
      <w:color w:val="auto"/>
      <w:sz w:val="20"/>
    </w:rPr>
  </w:style>
  <w:style w:type="character" w:customStyle="1" w:styleId="1340">
    <w:name w:val="EmailStyle13401"/>
    <w:uiPriority w:val="0"/>
    <w:rPr>
      <w:rFonts w:ascii="Arial" w:hAnsi="Arial" w:eastAsia="宋体" w:cs="Arial"/>
      <w:color w:val="auto"/>
      <w:sz w:val="20"/>
    </w:rPr>
  </w:style>
  <w:style w:type="character" w:customStyle="1" w:styleId="1341">
    <w:name w:val="EmailStyle13411"/>
    <w:uiPriority w:val="0"/>
    <w:rPr>
      <w:rFonts w:ascii="Arial" w:hAnsi="Arial" w:eastAsia="宋体" w:cs="Arial"/>
      <w:color w:val="auto"/>
      <w:sz w:val="20"/>
    </w:rPr>
  </w:style>
  <w:style w:type="character" w:customStyle="1" w:styleId="1342">
    <w:name w:val="EmailStyle13421"/>
    <w:uiPriority w:val="0"/>
    <w:rPr>
      <w:rFonts w:ascii="Arial" w:hAnsi="Arial" w:eastAsia="宋体" w:cs="Arial"/>
      <w:color w:val="auto"/>
      <w:sz w:val="20"/>
    </w:rPr>
  </w:style>
  <w:style w:type="character" w:customStyle="1" w:styleId="1343">
    <w:name w:val="EmailStyle13431"/>
    <w:uiPriority w:val="0"/>
    <w:rPr>
      <w:rFonts w:ascii="Arial" w:hAnsi="Arial" w:eastAsia="宋体" w:cs="Arial"/>
      <w:color w:val="auto"/>
      <w:sz w:val="20"/>
    </w:rPr>
  </w:style>
  <w:style w:type="character" w:customStyle="1" w:styleId="1344">
    <w:name w:val="EmailStyle13441"/>
    <w:uiPriority w:val="0"/>
    <w:rPr>
      <w:rFonts w:ascii="Arial" w:hAnsi="Arial" w:eastAsia="宋体" w:cs="Arial"/>
      <w:color w:val="auto"/>
      <w:sz w:val="20"/>
    </w:rPr>
  </w:style>
  <w:style w:type="character" w:customStyle="1" w:styleId="1345">
    <w:name w:val="EmailStyle13451"/>
    <w:uiPriority w:val="0"/>
    <w:rPr>
      <w:rFonts w:ascii="Arial" w:hAnsi="Arial" w:eastAsia="宋体" w:cs="Arial"/>
      <w:color w:val="auto"/>
      <w:sz w:val="20"/>
    </w:rPr>
  </w:style>
  <w:style w:type="character" w:customStyle="1" w:styleId="1346">
    <w:name w:val="EmailStyle13461"/>
    <w:uiPriority w:val="0"/>
    <w:rPr>
      <w:rFonts w:ascii="Arial" w:hAnsi="Arial" w:eastAsia="宋体" w:cs="Arial"/>
      <w:color w:val="auto"/>
      <w:sz w:val="20"/>
    </w:rPr>
  </w:style>
  <w:style w:type="character" w:customStyle="1" w:styleId="1347">
    <w:name w:val="EmailStyle13471"/>
    <w:uiPriority w:val="0"/>
    <w:rPr>
      <w:rFonts w:ascii="Arial" w:hAnsi="Arial" w:eastAsia="宋体" w:cs="Arial"/>
      <w:color w:val="auto"/>
      <w:sz w:val="20"/>
    </w:rPr>
  </w:style>
  <w:style w:type="character" w:customStyle="1" w:styleId="1348">
    <w:name w:val="EmailStyle13481"/>
    <w:uiPriority w:val="0"/>
    <w:rPr>
      <w:rFonts w:ascii="Arial" w:hAnsi="Arial" w:eastAsia="宋体" w:cs="Arial"/>
      <w:color w:val="auto"/>
      <w:sz w:val="20"/>
    </w:rPr>
  </w:style>
  <w:style w:type="character" w:customStyle="1" w:styleId="1349">
    <w:name w:val="EmailStyle13491"/>
    <w:uiPriority w:val="0"/>
    <w:rPr>
      <w:rFonts w:ascii="Arial" w:hAnsi="Arial" w:eastAsia="宋体" w:cs="Arial"/>
      <w:color w:val="auto"/>
      <w:sz w:val="20"/>
    </w:rPr>
  </w:style>
  <w:style w:type="character" w:customStyle="1" w:styleId="1350">
    <w:name w:val="EmailStyle13501"/>
    <w:uiPriority w:val="0"/>
    <w:rPr>
      <w:rFonts w:ascii="Arial" w:hAnsi="Arial" w:eastAsia="宋体" w:cs="Arial"/>
      <w:color w:val="auto"/>
      <w:sz w:val="20"/>
    </w:rPr>
  </w:style>
  <w:style w:type="character" w:customStyle="1" w:styleId="1351">
    <w:name w:val="EmailStyle13511"/>
    <w:uiPriority w:val="0"/>
    <w:rPr>
      <w:rFonts w:ascii="Arial" w:hAnsi="Arial" w:eastAsia="宋体" w:cs="Arial"/>
      <w:color w:val="auto"/>
      <w:sz w:val="20"/>
    </w:rPr>
  </w:style>
  <w:style w:type="character" w:customStyle="1" w:styleId="1352">
    <w:name w:val="EmailStyle13521"/>
    <w:uiPriority w:val="0"/>
    <w:rPr>
      <w:rFonts w:ascii="Arial" w:hAnsi="Arial" w:eastAsia="宋体" w:cs="Arial"/>
      <w:color w:val="auto"/>
      <w:sz w:val="20"/>
    </w:rPr>
  </w:style>
  <w:style w:type="character" w:customStyle="1" w:styleId="1353">
    <w:name w:val="EmailStyle13531"/>
    <w:uiPriority w:val="0"/>
    <w:rPr>
      <w:rFonts w:ascii="Arial" w:hAnsi="Arial" w:eastAsia="宋体" w:cs="Arial"/>
      <w:color w:val="auto"/>
      <w:sz w:val="20"/>
    </w:rPr>
  </w:style>
  <w:style w:type="character" w:customStyle="1" w:styleId="1354">
    <w:name w:val="EmailStyle13541"/>
    <w:uiPriority w:val="0"/>
    <w:rPr>
      <w:rFonts w:ascii="Arial" w:hAnsi="Arial" w:eastAsia="宋体" w:cs="Arial"/>
      <w:color w:val="auto"/>
      <w:sz w:val="20"/>
    </w:rPr>
  </w:style>
  <w:style w:type="character" w:customStyle="1" w:styleId="1355">
    <w:name w:val="EmailStyle13551"/>
    <w:uiPriority w:val="0"/>
    <w:rPr>
      <w:rFonts w:ascii="Arial" w:hAnsi="Arial" w:eastAsia="宋体" w:cs="Arial"/>
      <w:color w:val="auto"/>
      <w:sz w:val="20"/>
    </w:rPr>
  </w:style>
  <w:style w:type="character" w:customStyle="1" w:styleId="1356">
    <w:name w:val="EmailStyle13561"/>
    <w:uiPriority w:val="0"/>
    <w:rPr>
      <w:rFonts w:ascii="Arial" w:hAnsi="Arial" w:eastAsia="宋体" w:cs="Arial"/>
      <w:color w:val="auto"/>
      <w:sz w:val="20"/>
    </w:rPr>
  </w:style>
  <w:style w:type="character" w:customStyle="1" w:styleId="1357">
    <w:name w:val="EmailStyle13571"/>
    <w:uiPriority w:val="0"/>
    <w:rPr>
      <w:rFonts w:ascii="Arial" w:hAnsi="Arial" w:eastAsia="宋体" w:cs="Arial"/>
      <w:color w:val="auto"/>
      <w:sz w:val="20"/>
    </w:rPr>
  </w:style>
  <w:style w:type="character" w:customStyle="1" w:styleId="1358">
    <w:name w:val="EmailStyle13581"/>
    <w:uiPriority w:val="0"/>
    <w:rPr>
      <w:rFonts w:ascii="Arial" w:hAnsi="Arial" w:eastAsia="宋体" w:cs="Arial"/>
      <w:color w:val="auto"/>
      <w:sz w:val="20"/>
    </w:rPr>
  </w:style>
  <w:style w:type="character" w:customStyle="1" w:styleId="1359">
    <w:name w:val="EmailStyle13591"/>
    <w:uiPriority w:val="0"/>
    <w:rPr>
      <w:rFonts w:ascii="Arial" w:hAnsi="Arial" w:eastAsia="宋体" w:cs="Arial"/>
      <w:color w:val="auto"/>
      <w:sz w:val="20"/>
    </w:rPr>
  </w:style>
  <w:style w:type="character" w:customStyle="1" w:styleId="1360">
    <w:name w:val="EmailStyle13601"/>
    <w:uiPriority w:val="0"/>
    <w:rPr>
      <w:rFonts w:ascii="Arial" w:hAnsi="Arial" w:eastAsia="宋体" w:cs="Arial"/>
      <w:color w:val="auto"/>
      <w:sz w:val="20"/>
    </w:rPr>
  </w:style>
  <w:style w:type="character" w:customStyle="1" w:styleId="1361">
    <w:name w:val="EmailStyle13611"/>
    <w:uiPriority w:val="0"/>
    <w:rPr>
      <w:rFonts w:ascii="Arial" w:hAnsi="Arial" w:eastAsia="宋体" w:cs="Arial"/>
      <w:color w:val="auto"/>
      <w:sz w:val="20"/>
    </w:rPr>
  </w:style>
  <w:style w:type="character" w:customStyle="1" w:styleId="1362">
    <w:name w:val="EmailStyle13621"/>
    <w:uiPriority w:val="0"/>
    <w:rPr>
      <w:rFonts w:ascii="Arial" w:hAnsi="Arial" w:eastAsia="宋体" w:cs="Arial"/>
      <w:color w:val="auto"/>
      <w:sz w:val="20"/>
    </w:rPr>
  </w:style>
  <w:style w:type="character" w:customStyle="1" w:styleId="1363">
    <w:name w:val="EmailStyle13631"/>
    <w:uiPriority w:val="0"/>
    <w:rPr>
      <w:rFonts w:ascii="Arial" w:hAnsi="Arial" w:eastAsia="宋体" w:cs="Arial"/>
      <w:color w:val="auto"/>
      <w:sz w:val="20"/>
    </w:rPr>
  </w:style>
  <w:style w:type="character" w:customStyle="1" w:styleId="1364">
    <w:name w:val="EmailStyle13641"/>
    <w:uiPriority w:val="0"/>
    <w:rPr>
      <w:rFonts w:ascii="Arial" w:hAnsi="Arial" w:eastAsia="宋体" w:cs="Arial"/>
      <w:color w:val="auto"/>
      <w:sz w:val="20"/>
    </w:rPr>
  </w:style>
  <w:style w:type="character" w:customStyle="1" w:styleId="1365">
    <w:name w:val="EmailStyle13651"/>
    <w:uiPriority w:val="0"/>
    <w:rPr>
      <w:rFonts w:ascii="Arial" w:hAnsi="Arial" w:eastAsia="宋体" w:cs="Arial"/>
      <w:color w:val="auto"/>
      <w:sz w:val="20"/>
    </w:rPr>
  </w:style>
  <w:style w:type="character" w:customStyle="1" w:styleId="1366">
    <w:name w:val="EmailStyle13661"/>
    <w:uiPriority w:val="0"/>
    <w:rPr>
      <w:rFonts w:ascii="Arial" w:hAnsi="Arial" w:eastAsia="宋体" w:cs="Arial"/>
      <w:color w:val="auto"/>
      <w:sz w:val="20"/>
    </w:rPr>
  </w:style>
  <w:style w:type="character" w:customStyle="1" w:styleId="1367">
    <w:name w:val="EmailStyle13671"/>
    <w:uiPriority w:val="0"/>
    <w:rPr>
      <w:rFonts w:ascii="Arial" w:hAnsi="Arial" w:eastAsia="宋体" w:cs="Arial"/>
      <w:color w:val="auto"/>
      <w:sz w:val="20"/>
    </w:rPr>
  </w:style>
  <w:style w:type="character" w:customStyle="1" w:styleId="1368">
    <w:name w:val="EmailStyle13681"/>
    <w:uiPriority w:val="0"/>
    <w:rPr>
      <w:rFonts w:ascii="Arial" w:hAnsi="Arial" w:eastAsia="宋体" w:cs="Arial"/>
      <w:color w:val="auto"/>
      <w:sz w:val="20"/>
    </w:rPr>
  </w:style>
  <w:style w:type="character" w:customStyle="1" w:styleId="1369">
    <w:name w:val="EmailStyle13691"/>
    <w:uiPriority w:val="0"/>
    <w:rPr>
      <w:rFonts w:ascii="Arial" w:hAnsi="Arial" w:eastAsia="宋体" w:cs="Arial"/>
      <w:color w:val="auto"/>
      <w:sz w:val="20"/>
    </w:rPr>
  </w:style>
  <w:style w:type="character" w:customStyle="1" w:styleId="1370">
    <w:name w:val="EmailStyle13701"/>
    <w:uiPriority w:val="0"/>
    <w:rPr>
      <w:rFonts w:ascii="Arial" w:hAnsi="Arial" w:eastAsia="宋体" w:cs="Arial"/>
      <w:color w:val="auto"/>
      <w:sz w:val="20"/>
    </w:rPr>
  </w:style>
  <w:style w:type="character" w:customStyle="1" w:styleId="1371">
    <w:name w:val="EmailStyle13711"/>
    <w:uiPriority w:val="0"/>
    <w:rPr>
      <w:rFonts w:ascii="Arial" w:hAnsi="Arial" w:eastAsia="宋体" w:cs="Arial"/>
      <w:color w:val="auto"/>
      <w:sz w:val="20"/>
    </w:rPr>
  </w:style>
  <w:style w:type="character" w:customStyle="1" w:styleId="1372">
    <w:name w:val="EmailStyle13721"/>
    <w:uiPriority w:val="0"/>
    <w:rPr>
      <w:rFonts w:ascii="Arial" w:hAnsi="Arial" w:eastAsia="宋体" w:cs="Arial"/>
      <w:color w:val="auto"/>
      <w:sz w:val="20"/>
    </w:rPr>
  </w:style>
  <w:style w:type="character" w:customStyle="1" w:styleId="1373">
    <w:name w:val="EmailStyle13731"/>
    <w:uiPriority w:val="0"/>
    <w:rPr>
      <w:rFonts w:ascii="Arial" w:hAnsi="Arial" w:eastAsia="宋体" w:cs="Arial"/>
      <w:color w:val="auto"/>
      <w:sz w:val="20"/>
    </w:rPr>
  </w:style>
  <w:style w:type="character" w:customStyle="1" w:styleId="1374">
    <w:name w:val="EmailStyle13741"/>
    <w:uiPriority w:val="0"/>
    <w:rPr>
      <w:rFonts w:ascii="Arial" w:hAnsi="Arial" w:eastAsia="宋体" w:cs="Arial"/>
      <w:color w:val="auto"/>
      <w:sz w:val="20"/>
    </w:rPr>
  </w:style>
  <w:style w:type="character" w:customStyle="1" w:styleId="1375">
    <w:name w:val="EmailStyle13751"/>
    <w:uiPriority w:val="0"/>
    <w:rPr>
      <w:rFonts w:ascii="Arial" w:hAnsi="Arial" w:eastAsia="宋体" w:cs="Arial"/>
      <w:color w:val="auto"/>
      <w:sz w:val="20"/>
    </w:rPr>
  </w:style>
  <w:style w:type="character" w:customStyle="1" w:styleId="1376">
    <w:name w:val="EmailStyle13761"/>
    <w:uiPriority w:val="0"/>
    <w:rPr>
      <w:rFonts w:ascii="Arial" w:hAnsi="Arial" w:eastAsia="宋体" w:cs="Arial"/>
      <w:color w:val="auto"/>
      <w:sz w:val="20"/>
    </w:rPr>
  </w:style>
  <w:style w:type="character" w:customStyle="1" w:styleId="1377">
    <w:name w:val="EmailStyle13771"/>
    <w:uiPriority w:val="0"/>
    <w:rPr>
      <w:rFonts w:ascii="Arial" w:hAnsi="Arial" w:eastAsia="宋体" w:cs="Arial"/>
      <w:color w:val="auto"/>
      <w:sz w:val="20"/>
    </w:rPr>
  </w:style>
  <w:style w:type="character" w:customStyle="1" w:styleId="1378">
    <w:name w:val="EmailStyle13781"/>
    <w:uiPriority w:val="0"/>
    <w:rPr>
      <w:rFonts w:ascii="Arial" w:hAnsi="Arial" w:eastAsia="宋体" w:cs="Arial"/>
      <w:color w:val="auto"/>
      <w:sz w:val="20"/>
    </w:rPr>
  </w:style>
  <w:style w:type="character" w:customStyle="1" w:styleId="1379">
    <w:name w:val="EmailStyle13791"/>
    <w:uiPriority w:val="0"/>
    <w:rPr>
      <w:rFonts w:ascii="Arial" w:hAnsi="Arial" w:eastAsia="宋体" w:cs="Arial"/>
      <w:color w:val="auto"/>
      <w:sz w:val="20"/>
    </w:rPr>
  </w:style>
  <w:style w:type="character" w:customStyle="1" w:styleId="1380">
    <w:name w:val="EmailStyle13801"/>
    <w:uiPriority w:val="0"/>
    <w:rPr>
      <w:rFonts w:ascii="Arial" w:hAnsi="Arial" w:eastAsia="宋体" w:cs="Arial"/>
      <w:color w:val="auto"/>
      <w:sz w:val="20"/>
    </w:rPr>
  </w:style>
  <w:style w:type="character" w:customStyle="1" w:styleId="1381">
    <w:name w:val="EmailStyle13811"/>
    <w:uiPriority w:val="0"/>
    <w:rPr>
      <w:rFonts w:ascii="Arial" w:hAnsi="Arial" w:eastAsia="宋体" w:cs="Arial"/>
      <w:color w:val="auto"/>
      <w:sz w:val="20"/>
    </w:rPr>
  </w:style>
  <w:style w:type="character" w:customStyle="1" w:styleId="1382">
    <w:name w:val="EmailStyle13821"/>
    <w:uiPriority w:val="0"/>
    <w:rPr>
      <w:rFonts w:ascii="Arial" w:hAnsi="Arial" w:eastAsia="宋体" w:cs="Arial"/>
      <w:color w:val="auto"/>
      <w:sz w:val="20"/>
    </w:rPr>
  </w:style>
  <w:style w:type="character" w:customStyle="1" w:styleId="1383">
    <w:name w:val="EmailStyle13831"/>
    <w:uiPriority w:val="0"/>
    <w:rPr>
      <w:rFonts w:ascii="Arial" w:hAnsi="Arial" w:eastAsia="宋体" w:cs="Arial"/>
      <w:color w:val="auto"/>
      <w:sz w:val="20"/>
    </w:rPr>
  </w:style>
  <w:style w:type="character" w:customStyle="1" w:styleId="1384">
    <w:name w:val="EmailStyle13841"/>
    <w:uiPriority w:val="0"/>
    <w:rPr>
      <w:rFonts w:ascii="Arial" w:hAnsi="Arial" w:eastAsia="宋体" w:cs="Arial"/>
      <w:color w:val="auto"/>
      <w:sz w:val="20"/>
    </w:rPr>
  </w:style>
  <w:style w:type="character" w:customStyle="1" w:styleId="1385">
    <w:name w:val="EmailStyle13851"/>
    <w:uiPriority w:val="0"/>
    <w:rPr>
      <w:rFonts w:ascii="Arial" w:hAnsi="Arial" w:eastAsia="宋体" w:cs="Arial"/>
      <w:color w:val="auto"/>
      <w:sz w:val="20"/>
    </w:rPr>
  </w:style>
  <w:style w:type="character" w:customStyle="1" w:styleId="1386">
    <w:name w:val="EmailStyle13861"/>
    <w:uiPriority w:val="0"/>
    <w:rPr>
      <w:rFonts w:ascii="Arial" w:hAnsi="Arial" w:eastAsia="宋体" w:cs="Arial"/>
      <w:color w:val="auto"/>
      <w:sz w:val="20"/>
    </w:rPr>
  </w:style>
  <w:style w:type="character" w:customStyle="1" w:styleId="1387">
    <w:name w:val="EmailStyle13871"/>
    <w:uiPriority w:val="0"/>
    <w:rPr>
      <w:rFonts w:ascii="Arial" w:hAnsi="Arial" w:eastAsia="宋体" w:cs="Arial"/>
      <w:color w:val="auto"/>
      <w:sz w:val="20"/>
    </w:rPr>
  </w:style>
  <w:style w:type="character" w:customStyle="1" w:styleId="1388">
    <w:name w:val="EmailStyle13881"/>
    <w:uiPriority w:val="0"/>
    <w:rPr>
      <w:rFonts w:ascii="Arial" w:hAnsi="Arial" w:eastAsia="宋体" w:cs="Arial"/>
      <w:color w:val="auto"/>
      <w:sz w:val="20"/>
    </w:rPr>
  </w:style>
  <w:style w:type="character" w:customStyle="1" w:styleId="1389">
    <w:name w:val="EmailStyle13891"/>
    <w:uiPriority w:val="0"/>
    <w:rPr>
      <w:rFonts w:ascii="Arial" w:hAnsi="Arial" w:eastAsia="宋体" w:cs="Arial"/>
      <w:color w:val="auto"/>
      <w:sz w:val="20"/>
    </w:rPr>
  </w:style>
  <w:style w:type="character" w:customStyle="1" w:styleId="1390">
    <w:name w:val="EmailStyle13901"/>
    <w:uiPriority w:val="0"/>
    <w:rPr>
      <w:rFonts w:ascii="Arial" w:hAnsi="Arial" w:eastAsia="宋体" w:cs="Arial"/>
      <w:color w:val="auto"/>
      <w:sz w:val="20"/>
    </w:rPr>
  </w:style>
  <w:style w:type="character" w:customStyle="1" w:styleId="1391">
    <w:name w:val="EmailStyle13911"/>
    <w:uiPriority w:val="0"/>
    <w:rPr>
      <w:rFonts w:ascii="Arial" w:hAnsi="Arial" w:eastAsia="宋体" w:cs="Arial"/>
      <w:color w:val="auto"/>
      <w:sz w:val="20"/>
    </w:rPr>
  </w:style>
  <w:style w:type="character" w:customStyle="1" w:styleId="1392">
    <w:name w:val="EmailStyle13921"/>
    <w:uiPriority w:val="0"/>
    <w:rPr>
      <w:rFonts w:ascii="Arial" w:hAnsi="Arial" w:eastAsia="宋体" w:cs="Arial"/>
      <w:color w:val="auto"/>
      <w:sz w:val="20"/>
    </w:rPr>
  </w:style>
  <w:style w:type="character" w:customStyle="1" w:styleId="1393">
    <w:name w:val="EmailStyle13931"/>
    <w:uiPriority w:val="0"/>
    <w:rPr>
      <w:rFonts w:ascii="Arial" w:hAnsi="Arial" w:eastAsia="宋体" w:cs="Arial"/>
      <w:color w:val="auto"/>
      <w:sz w:val="20"/>
    </w:rPr>
  </w:style>
  <w:style w:type="character" w:customStyle="1" w:styleId="1394">
    <w:name w:val="EmailStyle13941"/>
    <w:uiPriority w:val="0"/>
    <w:rPr>
      <w:rFonts w:ascii="Arial" w:hAnsi="Arial" w:eastAsia="宋体" w:cs="Arial"/>
      <w:color w:val="auto"/>
      <w:sz w:val="20"/>
    </w:rPr>
  </w:style>
  <w:style w:type="character" w:customStyle="1" w:styleId="1395">
    <w:name w:val="EmailStyle13951"/>
    <w:uiPriority w:val="0"/>
    <w:rPr>
      <w:rFonts w:ascii="Arial" w:hAnsi="Arial" w:eastAsia="宋体" w:cs="Arial"/>
      <w:color w:val="auto"/>
      <w:sz w:val="20"/>
    </w:rPr>
  </w:style>
  <w:style w:type="character" w:customStyle="1" w:styleId="1396">
    <w:name w:val="EmailStyle13961"/>
    <w:uiPriority w:val="0"/>
    <w:rPr>
      <w:rFonts w:ascii="Arial" w:hAnsi="Arial" w:eastAsia="宋体" w:cs="Arial"/>
      <w:color w:val="auto"/>
      <w:sz w:val="20"/>
    </w:rPr>
  </w:style>
  <w:style w:type="character" w:customStyle="1" w:styleId="1397">
    <w:name w:val="EmailStyle13971"/>
    <w:uiPriority w:val="0"/>
    <w:rPr>
      <w:rFonts w:ascii="Arial" w:hAnsi="Arial" w:eastAsia="宋体" w:cs="Arial"/>
      <w:color w:val="auto"/>
      <w:sz w:val="20"/>
    </w:rPr>
  </w:style>
  <w:style w:type="character" w:customStyle="1" w:styleId="1398">
    <w:name w:val="EmailStyle13981"/>
    <w:uiPriority w:val="0"/>
    <w:rPr>
      <w:rFonts w:ascii="Arial" w:hAnsi="Arial" w:eastAsia="宋体" w:cs="Arial"/>
      <w:color w:val="auto"/>
      <w:sz w:val="20"/>
    </w:rPr>
  </w:style>
  <w:style w:type="character" w:customStyle="1" w:styleId="1399">
    <w:name w:val="EmailStyle13991"/>
    <w:uiPriority w:val="0"/>
    <w:rPr>
      <w:rFonts w:ascii="Arial" w:hAnsi="Arial" w:eastAsia="宋体" w:cs="Arial"/>
      <w:color w:val="auto"/>
      <w:sz w:val="20"/>
    </w:rPr>
  </w:style>
  <w:style w:type="character" w:customStyle="1" w:styleId="1400">
    <w:name w:val="EmailStyle14001"/>
    <w:uiPriority w:val="0"/>
    <w:rPr>
      <w:rFonts w:ascii="Arial" w:hAnsi="Arial" w:eastAsia="宋体" w:cs="Arial"/>
      <w:color w:val="auto"/>
      <w:sz w:val="20"/>
    </w:rPr>
  </w:style>
  <w:style w:type="character" w:customStyle="1" w:styleId="1401">
    <w:name w:val="EmailStyle14011"/>
    <w:uiPriority w:val="0"/>
    <w:rPr>
      <w:rFonts w:ascii="Arial" w:hAnsi="Arial" w:eastAsia="宋体" w:cs="Arial"/>
      <w:color w:val="auto"/>
      <w:sz w:val="20"/>
    </w:rPr>
  </w:style>
  <w:style w:type="character" w:customStyle="1" w:styleId="1402">
    <w:name w:val="EmailStyle14021"/>
    <w:uiPriority w:val="0"/>
    <w:rPr>
      <w:rFonts w:ascii="Arial" w:hAnsi="Arial" w:eastAsia="宋体" w:cs="Arial"/>
      <w:color w:val="auto"/>
      <w:sz w:val="20"/>
    </w:rPr>
  </w:style>
  <w:style w:type="character" w:customStyle="1" w:styleId="1403">
    <w:name w:val="EmailStyle14031"/>
    <w:uiPriority w:val="0"/>
    <w:rPr>
      <w:rFonts w:ascii="Arial" w:hAnsi="Arial" w:eastAsia="宋体" w:cs="Arial"/>
      <w:color w:val="auto"/>
      <w:sz w:val="20"/>
    </w:rPr>
  </w:style>
  <w:style w:type="character" w:customStyle="1" w:styleId="1404">
    <w:name w:val="EmailStyle14041"/>
    <w:uiPriority w:val="0"/>
    <w:rPr>
      <w:rFonts w:ascii="Arial" w:hAnsi="Arial" w:eastAsia="宋体" w:cs="Arial"/>
      <w:color w:val="auto"/>
      <w:sz w:val="20"/>
    </w:rPr>
  </w:style>
  <w:style w:type="character" w:customStyle="1" w:styleId="1405">
    <w:name w:val="EmailStyle14051"/>
    <w:uiPriority w:val="0"/>
    <w:rPr>
      <w:rFonts w:ascii="Arial" w:hAnsi="Arial" w:eastAsia="宋体" w:cs="Arial"/>
      <w:color w:val="auto"/>
      <w:sz w:val="20"/>
    </w:rPr>
  </w:style>
  <w:style w:type="character" w:customStyle="1" w:styleId="1406">
    <w:name w:val="EmailStyle14061"/>
    <w:uiPriority w:val="0"/>
    <w:rPr>
      <w:rFonts w:ascii="Arial" w:hAnsi="Arial" w:eastAsia="宋体" w:cs="Arial"/>
      <w:color w:val="auto"/>
      <w:sz w:val="20"/>
    </w:rPr>
  </w:style>
  <w:style w:type="character" w:customStyle="1" w:styleId="1407">
    <w:name w:val="EmailStyle14071"/>
    <w:uiPriority w:val="0"/>
    <w:rPr>
      <w:rFonts w:ascii="Arial" w:hAnsi="Arial" w:eastAsia="宋体" w:cs="Arial"/>
      <w:color w:val="auto"/>
      <w:sz w:val="20"/>
    </w:rPr>
  </w:style>
  <w:style w:type="character" w:customStyle="1" w:styleId="1408">
    <w:name w:val="EmailStyle14081"/>
    <w:uiPriority w:val="0"/>
    <w:rPr>
      <w:rFonts w:ascii="Arial" w:hAnsi="Arial" w:eastAsia="宋体" w:cs="Arial"/>
      <w:color w:val="auto"/>
      <w:sz w:val="20"/>
    </w:rPr>
  </w:style>
  <w:style w:type="character" w:customStyle="1" w:styleId="1409">
    <w:name w:val="EmailStyle14091"/>
    <w:uiPriority w:val="0"/>
    <w:rPr>
      <w:rFonts w:ascii="Arial" w:hAnsi="Arial" w:eastAsia="宋体" w:cs="Arial"/>
      <w:color w:val="auto"/>
      <w:sz w:val="20"/>
    </w:rPr>
  </w:style>
  <w:style w:type="character" w:customStyle="1" w:styleId="1410">
    <w:name w:val="EmailStyle14101"/>
    <w:uiPriority w:val="0"/>
    <w:rPr>
      <w:rFonts w:ascii="Arial" w:hAnsi="Arial" w:eastAsia="宋体" w:cs="Arial"/>
      <w:color w:val="auto"/>
      <w:sz w:val="20"/>
    </w:rPr>
  </w:style>
  <w:style w:type="character" w:customStyle="1" w:styleId="1411">
    <w:name w:val="EmailStyle14111"/>
    <w:uiPriority w:val="0"/>
    <w:rPr>
      <w:rFonts w:ascii="Arial" w:hAnsi="Arial" w:eastAsia="宋体" w:cs="Arial"/>
      <w:color w:val="auto"/>
      <w:sz w:val="20"/>
    </w:rPr>
  </w:style>
  <w:style w:type="character" w:customStyle="1" w:styleId="1412">
    <w:name w:val="EmailStyle14121"/>
    <w:uiPriority w:val="0"/>
    <w:rPr>
      <w:rFonts w:ascii="Arial" w:hAnsi="Arial" w:eastAsia="宋体" w:cs="Arial"/>
      <w:color w:val="auto"/>
      <w:sz w:val="20"/>
    </w:rPr>
  </w:style>
  <w:style w:type="character" w:customStyle="1" w:styleId="1413">
    <w:name w:val="EmailStyle14131"/>
    <w:uiPriority w:val="0"/>
    <w:rPr>
      <w:rFonts w:ascii="Arial" w:hAnsi="Arial" w:eastAsia="宋体" w:cs="Arial"/>
      <w:color w:val="auto"/>
      <w:sz w:val="20"/>
    </w:rPr>
  </w:style>
  <w:style w:type="character" w:customStyle="1" w:styleId="1414">
    <w:name w:val="EmailStyle14141"/>
    <w:uiPriority w:val="0"/>
    <w:rPr>
      <w:rFonts w:ascii="Arial" w:hAnsi="Arial" w:eastAsia="宋体" w:cs="Arial"/>
      <w:color w:val="auto"/>
      <w:sz w:val="20"/>
    </w:rPr>
  </w:style>
  <w:style w:type="character" w:customStyle="1" w:styleId="1415">
    <w:name w:val="EmailStyle14151"/>
    <w:uiPriority w:val="0"/>
    <w:rPr>
      <w:rFonts w:ascii="Arial" w:hAnsi="Arial" w:eastAsia="宋体" w:cs="Arial"/>
      <w:color w:val="auto"/>
      <w:sz w:val="20"/>
    </w:rPr>
  </w:style>
  <w:style w:type="character" w:customStyle="1" w:styleId="1416">
    <w:name w:val="EmailStyle14161"/>
    <w:uiPriority w:val="0"/>
    <w:rPr>
      <w:rFonts w:ascii="Arial" w:hAnsi="Arial" w:eastAsia="宋体" w:cs="Arial"/>
      <w:color w:val="auto"/>
      <w:sz w:val="20"/>
    </w:rPr>
  </w:style>
  <w:style w:type="character" w:customStyle="1" w:styleId="1417">
    <w:name w:val="EmailStyle14171"/>
    <w:uiPriority w:val="0"/>
    <w:rPr>
      <w:rFonts w:ascii="Arial" w:hAnsi="Arial" w:eastAsia="宋体" w:cs="Arial"/>
      <w:color w:val="auto"/>
      <w:sz w:val="20"/>
    </w:rPr>
  </w:style>
  <w:style w:type="character" w:customStyle="1" w:styleId="1418">
    <w:name w:val="EmailStyle14181"/>
    <w:uiPriority w:val="0"/>
    <w:rPr>
      <w:rFonts w:ascii="Arial" w:hAnsi="Arial" w:eastAsia="宋体" w:cs="Arial"/>
      <w:color w:val="auto"/>
      <w:sz w:val="20"/>
    </w:rPr>
  </w:style>
  <w:style w:type="character" w:customStyle="1" w:styleId="1419">
    <w:name w:val="EmailStyle14191"/>
    <w:uiPriority w:val="0"/>
    <w:rPr>
      <w:rFonts w:ascii="Arial" w:hAnsi="Arial" w:eastAsia="宋体" w:cs="Arial"/>
      <w:color w:val="auto"/>
      <w:sz w:val="20"/>
    </w:rPr>
  </w:style>
  <w:style w:type="character" w:customStyle="1" w:styleId="1420">
    <w:name w:val="EmailStyle14201"/>
    <w:uiPriority w:val="0"/>
    <w:rPr>
      <w:rFonts w:ascii="Arial" w:hAnsi="Arial" w:eastAsia="宋体" w:cs="Arial"/>
      <w:color w:val="auto"/>
      <w:sz w:val="20"/>
    </w:rPr>
  </w:style>
  <w:style w:type="character" w:customStyle="1" w:styleId="1421">
    <w:name w:val="EmailStyle14211"/>
    <w:uiPriority w:val="0"/>
    <w:rPr>
      <w:rFonts w:ascii="Arial" w:hAnsi="Arial" w:eastAsia="宋体" w:cs="Arial"/>
      <w:color w:val="auto"/>
      <w:sz w:val="20"/>
    </w:rPr>
  </w:style>
  <w:style w:type="character" w:customStyle="1" w:styleId="1422">
    <w:name w:val="EmailStyle14221"/>
    <w:uiPriority w:val="0"/>
    <w:rPr>
      <w:rFonts w:ascii="Arial" w:hAnsi="Arial" w:eastAsia="宋体" w:cs="Arial"/>
      <w:color w:val="auto"/>
      <w:sz w:val="20"/>
    </w:rPr>
  </w:style>
  <w:style w:type="character" w:customStyle="1" w:styleId="1423">
    <w:name w:val="EmailStyle14231"/>
    <w:uiPriority w:val="0"/>
    <w:rPr>
      <w:rFonts w:ascii="Arial" w:hAnsi="Arial" w:eastAsia="宋体" w:cs="Arial"/>
      <w:color w:val="auto"/>
      <w:sz w:val="20"/>
    </w:rPr>
  </w:style>
  <w:style w:type="character" w:customStyle="1" w:styleId="1424">
    <w:name w:val="EmailStyle14241"/>
    <w:uiPriority w:val="0"/>
    <w:rPr>
      <w:rFonts w:ascii="Arial" w:hAnsi="Arial" w:eastAsia="宋体" w:cs="Arial"/>
      <w:color w:val="auto"/>
      <w:sz w:val="20"/>
    </w:rPr>
  </w:style>
  <w:style w:type="character" w:customStyle="1" w:styleId="1425">
    <w:name w:val="EmailStyle14251"/>
    <w:uiPriority w:val="0"/>
    <w:rPr>
      <w:rFonts w:ascii="Arial" w:hAnsi="Arial" w:eastAsia="宋体" w:cs="Arial"/>
      <w:color w:val="auto"/>
      <w:sz w:val="20"/>
    </w:rPr>
  </w:style>
  <w:style w:type="character" w:customStyle="1" w:styleId="1426">
    <w:name w:val="EmailStyle14261"/>
    <w:uiPriority w:val="0"/>
    <w:rPr>
      <w:rFonts w:ascii="Arial" w:hAnsi="Arial" w:eastAsia="宋体" w:cs="Arial"/>
      <w:color w:val="auto"/>
      <w:sz w:val="20"/>
    </w:rPr>
  </w:style>
  <w:style w:type="character" w:customStyle="1" w:styleId="1427">
    <w:name w:val="EmailStyle14271"/>
    <w:uiPriority w:val="0"/>
    <w:rPr>
      <w:rFonts w:ascii="Arial" w:hAnsi="Arial" w:eastAsia="宋体" w:cs="Arial"/>
      <w:color w:val="auto"/>
      <w:sz w:val="20"/>
    </w:rPr>
  </w:style>
  <w:style w:type="character" w:customStyle="1" w:styleId="1428">
    <w:name w:val="EmailStyle14281"/>
    <w:uiPriority w:val="0"/>
    <w:rPr>
      <w:rFonts w:ascii="Arial" w:hAnsi="Arial" w:eastAsia="宋体" w:cs="Arial"/>
      <w:color w:val="auto"/>
      <w:sz w:val="20"/>
    </w:rPr>
  </w:style>
  <w:style w:type="character" w:customStyle="1" w:styleId="1429">
    <w:name w:val="EmailStyle14291"/>
    <w:uiPriority w:val="0"/>
    <w:rPr>
      <w:rFonts w:ascii="Arial" w:hAnsi="Arial" w:eastAsia="宋体" w:cs="Arial"/>
      <w:color w:val="auto"/>
      <w:sz w:val="20"/>
    </w:rPr>
  </w:style>
  <w:style w:type="character" w:customStyle="1" w:styleId="1430">
    <w:name w:val="EmailStyle14301"/>
    <w:uiPriority w:val="0"/>
    <w:rPr>
      <w:rFonts w:ascii="Arial" w:hAnsi="Arial" w:eastAsia="宋体" w:cs="Arial"/>
      <w:color w:val="auto"/>
      <w:sz w:val="20"/>
    </w:rPr>
  </w:style>
  <w:style w:type="character" w:customStyle="1" w:styleId="1431">
    <w:name w:val="EmailStyle14311"/>
    <w:uiPriority w:val="0"/>
    <w:rPr>
      <w:rFonts w:ascii="Arial" w:hAnsi="Arial" w:eastAsia="宋体" w:cs="Arial"/>
      <w:color w:val="auto"/>
      <w:sz w:val="20"/>
    </w:rPr>
  </w:style>
  <w:style w:type="character" w:customStyle="1" w:styleId="1432">
    <w:name w:val="EmailStyle14321"/>
    <w:uiPriority w:val="0"/>
    <w:rPr>
      <w:rFonts w:ascii="Arial" w:hAnsi="Arial" w:eastAsia="宋体" w:cs="Arial"/>
      <w:color w:val="auto"/>
      <w:sz w:val="20"/>
    </w:rPr>
  </w:style>
  <w:style w:type="character" w:customStyle="1" w:styleId="1433">
    <w:name w:val="EmailStyle14331"/>
    <w:uiPriority w:val="0"/>
    <w:rPr>
      <w:rFonts w:ascii="Arial" w:hAnsi="Arial" w:eastAsia="宋体" w:cs="Arial"/>
      <w:color w:val="auto"/>
      <w:sz w:val="20"/>
    </w:rPr>
  </w:style>
  <w:style w:type="character" w:customStyle="1" w:styleId="1434">
    <w:name w:val="EmailStyle14341"/>
    <w:uiPriority w:val="0"/>
    <w:rPr>
      <w:rFonts w:ascii="Arial" w:hAnsi="Arial" w:eastAsia="宋体" w:cs="Arial"/>
      <w:color w:val="auto"/>
      <w:sz w:val="20"/>
    </w:rPr>
  </w:style>
  <w:style w:type="character" w:customStyle="1" w:styleId="1435">
    <w:name w:val="EmailStyle14351"/>
    <w:uiPriority w:val="0"/>
    <w:rPr>
      <w:rFonts w:ascii="Arial" w:hAnsi="Arial" w:eastAsia="宋体" w:cs="Arial"/>
      <w:color w:val="auto"/>
      <w:sz w:val="20"/>
    </w:rPr>
  </w:style>
  <w:style w:type="character" w:customStyle="1" w:styleId="1436">
    <w:name w:val="EmailStyle14361"/>
    <w:uiPriority w:val="0"/>
    <w:rPr>
      <w:rFonts w:ascii="Arial" w:hAnsi="Arial" w:eastAsia="宋体" w:cs="Arial"/>
      <w:color w:val="auto"/>
      <w:sz w:val="20"/>
    </w:rPr>
  </w:style>
  <w:style w:type="character" w:customStyle="1" w:styleId="1437">
    <w:name w:val="EmailStyle14371"/>
    <w:uiPriority w:val="0"/>
    <w:rPr>
      <w:rFonts w:ascii="Arial" w:hAnsi="Arial" w:eastAsia="宋体" w:cs="Arial"/>
      <w:color w:val="auto"/>
      <w:sz w:val="20"/>
    </w:rPr>
  </w:style>
  <w:style w:type="character" w:customStyle="1" w:styleId="1438">
    <w:name w:val="EmailStyle14381"/>
    <w:uiPriority w:val="0"/>
    <w:rPr>
      <w:rFonts w:ascii="Arial" w:hAnsi="Arial" w:eastAsia="宋体" w:cs="Arial"/>
      <w:color w:val="auto"/>
      <w:sz w:val="20"/>
    </w:rPr>
  </w:style>
  <w:style w:type="character" w:customStyle="1" w:styleId="1439">
    <w:name w:val="EmailStyle14391"/>
    <w:uiPriority w:val="0"/>
    <w:rPr>
      <w:rFonts w:ascii="Arial" w:hAnsi="Arial" w:eastAsia="宋体" w:cs="Arial"/>
      <w:color w:val="auto"/>
      <w:sz w:val="20"/>
    </w:rPr>
  </w:style>
  <w:style w:type="character" w:customStyle="1" w:styleId="1440">
    <w:name w:val="EmailStyle14401"/>
    <w:uiPriority w:val="0"/>
    <w:rPr>
      <w:rFonts w:ascii="Arial" w:hAnsi="Arial" w:eastAsia="宋体" w:cs="Arial"/>
      <w:color w:val="auto"/>
      <w:sz w:val="20"/>
    </w:rPr>
  </w:style>
  <w:style w:type="character" w:customStyle="1" w:styleId="1441">
    <w:name w:val="EmailStyle14411"/>
    <w:uiPriority w:val="0"/>
    <w:rPr>
      <w:rFonts w:ascii="Arial" w:hAnsi="Arial" w:eastAsia="宋体" w:cs="Arial"/>
      <w:color w:val="auto"/>
      <w:sz w:val="20"/>
    </w:rPr>
  </w:style>
  <w:style w:type="character" w:customStyle="1" w:styleId="1442">
    <w:name w:val="EmailStyle14421"/>
    <w:uiPriority w:val="0"/>
    <w:rPr>
      <w:rFonts w:ascii="Arial" w:hAnsi="Arial" w:eastAsia="宋体" w:cs="Arial"/>
      <w:color w:val="auto"/>
      <w:sz w:val="20"/>
    </w:rPr>
  </w:style>
  <w:style w:type="character" w:customStyle="1" w:styleId="1443">
    <w:name w:val="EmailStyle14431"/>
    <w:uiPriority w:val="0"/>
    <w:rPr>
      <w:rFonts w:ascii="Arial" w:hAnsi="Arial" w:eastAsia="宋体" w:cs="Arial"/>
      <w:color w:val="auto"/>
      <w:sz w:val="20"/>
    </w:rPr>
  </w:style>
  <w:style w:type="character" w:customStyle="1" w:styleId="1444">
    <w:name w:val="EmailStyle14441"/>
    <w:uiPriority w:val="0"/>
    <w:rPr>
      <w:rFonts w:ascii="Arial" w:hAnsi="Arial" w:eastAsia="宋体" w:cs="Arial"/>
      <w:color w:val="auto"/>
      <w:sz w:val="20"/>
    </w:rPr>
  </w:style>
  <w:style w:type="character" w:customStyle="1" w:styleId="1445">
    <w:name w:val="EmailStyle14451"/>
    <w:uiPriority w:val="0"/>
    <w:rPr>
      <w:rFonts w:ascii="Arial" w:hAnsi="Arial" w:eastAsia="宋体" w:cs="Arial"/>
      <w:color w:val="auto"/>
      <w:sz w:val="20"/>
    </w:rPr>
  </w:style>
  <w:style w:type="character" w:customStyle="1" w:styleId="1446">
    <w:name w:val="EmailStyle14461"/>
    <w:uiPriority w:val="0"/>
    <w:rPr>
      <w:rFonts w:ascii="Arial" w:hAnsi="Arial" w:eastAsia="宋体" w:cs="Arial"/>
      <w:color w:val="auto"/>
      <w:sz w:val="20"/>
    </w:rPr>
  </w:style>
  <w:style w:type="character" w:customStyle="1" w:styleId="1447">
    <w:name w:val="EmailStyle14471"/>
    <w:uiPriority w:val="0"/>
    <w:rPr>
      <w:rFonts w:ascii="Arial" w:hAnsi="Arial" w:eastAsia="宋体" w:cs="Arial"/>
      <w:color w:val="auto"/>
      <w:sz w:val="20"/>
    </w:rPr>
  </w:style>
  <w:style w:type="character" w:customStyle="1" w:styleId="1448">
    <w:name w:val="EmailStyle14481"/>
    <w:uiPriority w:val="0"/>
    <w:rPr>
      <w:rFonts w:ascii="Arial" w:hAnsi="Arial" w:eastAsia="宋体" w:cs="Arial"/>
      <w:color w:val="auto"/>
      <w:sz w:val="20"/>
    </w:rPr>
  </w:style>
  <w:style w:type="character" w:customStyle="1" w:styleId="1449">
    <w:name w:val="EmailStyle14491"/>
    <w:uiPriority w:val="0"/>
    <w:rPr>
      <w:rFonts w:ascii="Arial" w:hAnsi="Arial" w:eastAsia="宋体" w:cs="Arial"/>
      <w:color w:val="auto"/>
      <w:sz w:val="20"/>
    </w:rPr>
  </w:style>
  <w:style w:type="character" w:customStyle="1" w:styleId="1450">
    <w:name w:val="EmailStyle14501"/>
    <w:uiPriority w:val="0"/>
    <w:rPr>
      <w:rFonts w:ascii="Arial" w:hAnsi="Arial" w:eastAsia="宋体" w:cs="Arial"/>
      <w:color w:val="auto"/>
      <w:sz w:val="20"/>
    </w:rPr>
  </w:style>
  <w:style w:type="character" w:customStyle="1" w:styleId="1451">
    <w:name w:val="EmailStyle14511"/>
    <w:uiPriority w:val="0"/>
    <w:rPr>
      <w:rFonts w:ascii="Arial" w:hAnsi="Arial" w:eastAsia="宋体" w:cs="Arial"/>
      <w:color w:val="auto"/>
      <w:sz w:val="20"/>
    </w:rPr>
  </w:style>
  <w:style w:type="character" w:customStyle="1" w:styleId="1452">
    <w:name w:val="EmailStyle14521"/>
    <w:uiPriority w:val="0"/>
    <w:rPr>
      <w:rFonts w:ascii="Arial" w:hAnsi="Arial" w:eastAsia="宋体" w:cs="Arial"/>
      <w:color w:val="auto"/>
      <w:sz w:val="20"/>
    </w:rPr>
  </w:style>
  <w:style w:type="character" w:customStyle="1" w:styleId="1453">
    <w:name w:val="EmailStyle14531"/>
    <w:uiPriority w:val="0"/>
    <w:rPr>
      <w:rFonts w:ascii="Arial" w:hAnsi="Arial" w:eastAsia="宋体" w:cs="Arial"/>
      <w:color w:val="auto"/>
      <w:sz w:val="20"/>
    </w:rPr>
  </w:style>
  <w:style w:type="character" w:customStyle="1" w:styleId="1454">
    <w:name w:val="EmailStyle14541"/>
    <w:uiPriority w:val="0"/>
    <w:rPr>
      <w:rFonts w:ascii="Arial" w:hAnsi="Arial" w:eastAsia="宋体" w:cs="Arial"/>
      <w:color w:val="auto"/>
      <w:sz w:val="20"/>
    </w:rPr>
  </w:style>
  <w:style w:type="character" w:customStyle="1" w:styleId="1455">
    <w:name w:val="EmailStyle14551"/>
    <w:uiPriority w:val="0"/>
    <w:rPr>
      <w:rFonts w:ascii="Arial" w:hAnsi="Arial" w:eastAsia="宋体" w:cs="Arial"/>
      <w:color w:val="auto"/>
      <w:sz w:val="20"/>
    </w:rPr>
  </w:style>
  <w:style w:type="character" w:customStyle="1" w:styleId="1456">
    <w:name w:val="EmailStyle14561"/>
    <w:uiPriority w:val="0"/>
    <w:rPr>
      <w:rFonts w:ascii="Arial" w:hAnsi="Arial" w:eastAsia="宋体" w:cs="Arial"/>
      <w:color w:val="auto"/>
      <w:sz w:val="20"/>
    </w:rPr>
  </w:style>
  <w:style w:type="character" w:customStyle="1" w:styleId="1457">
    <w:name w:val="EmailStyle14571"/>
    <w:uiPriority w:val="0"/>
    <w:rPr>
      <w:rFonts w:ascii="Arial" w:hAnsi="Arial" w:eastAsia="宋体" w:cs="Arial"/>
      <w:color w:val="auto"/>
      <w:sz w:val="20"/>
    </w:rPr>
  </w:style>
  <w:style w:type="character" w:customStyle="1" w:styleId="1458">
    <w:name w:val="EmailStyle14581"/>
    <w:uiPriority w:val="0"/>
    <w:rPr>
      <w:rFonts w:ascii="Arial" w:hAnsi="Arial" w:eastAsia="宋体" w:cs="Arial"/>
      <w:color w:val="auto"/>
      <w:sz w:val="20"/>
    </w:rPr>
  </w:style>
  <w:style w:type="character" w:customStyle="1" w:styleId="1459">
    <w:name w:val="EmailStyle14591"/>
    <w:uiPriority w:val="0"/>
    <w:rPr>
      <w:rFonts w:ascii="Arial" w:hAnsi="Arial" w:eastAsia="宋体" w:cs="Arial"/>
      <w:color w:val="auto"/>
      <w:sz w:val="20"/>
    </w:rPr>
  </w:style>
  <w:style w:type="character" w:customStyle="1" w:styleId="1460">
    <w:name w:val="EmailStyle14601"/>
    <w:uiPriority w:val="0"/>
    <w:rPr>
      <w:rFonts w:ascii="Arial" w:hAnsi="Arial" w:eastAsia="宋体" w:cs="Arial"/>
      <w:color w:val="auto"/>
      <w:sz w:val="20"/>
    </w:rPr>
  </w:style>
  <w:style w:type="character" w:customStyle="1" w:styleId="1461">
    <w:name w:val="EmailStyle14611"/>
    <w:uiPriority w:val="0"/>
    <w:rPr>
      <w:rFonts w:ascii="Arial" w:hAnsi="Arial" w:eastAsia="宋体" w:cs="Arial"/>
      <w:color w:val="auto"/>
      <w:sz w:val="20"/>
    </w:rPr>
  </w:style>
  <w:style w:type="character" w:customStyle="1" w:styleId="1462">
    <w:name w:val="EmailStyle14621"/>
    <w:uiPriority w:val="0"/>
    <w:rPr>
      <w:rFonts w:ascii="Arial" w:hAnsi="Arial" w:eastAsia="宋体" w:cs="Arial"/>
      <w:color w:val="auto"/>
      <w:sz w:val="20"/>
    </w:rPr>
  </w:style>
  <w:style w:type="character" w:customStyle="1" w:styleId="1463">
    <w:name w:val="EmailStyle14631"/>
    <w:uiPriority w:val="0"/>
    <w:rPr>
      <w:rFonts w:ascii="Arial" w:hAnsi="Arial" w:eastAsia="宋体" w:cs="Arial"/>
      <w:color w:val="auto"/>
      <w:sz w:val="20"/>
    </w:rPr>
  </w:style>
  <w:style w:type="character" w:customStyle="1" w:styleId="1464">
    <w:name w:val="EmailStyle14641"/>
    <w:uiPriority w:val="0"/>
    <w:rPr>
      <w:rFonts w:ascii="Arial" w:hAnsi="Arial" w:eastAsia="宋体" w:cs="Arial"/>
      <w:color w:val="auto"/>
      <w:sz w:val="20"/>
    </w:rPr>
  </w:style>
  <w:style w:type="character" w:customStyle="1" w:styleId="1465">
    <w:name w:val="EmailStyle14651"/>
    <w:uiPriority w:val="0"/>
    <w:rPr>
      <w:rFonts w:ascii="Arial" w:hAnsi="Arial" w:eastAsia="宋体" w:cs="Arial"/>
      <w:color w:val="auto"/>
      <w:sz w:val="20"/>
    </w:rPr>
  </w:style>
  <w:style w:type="character" w:customStyle="1" w:styleId="1466">
    <w:name w:val="EmailStyle14661"/>
    <w:uiPriority w:val="0"/>
    <w:rPr>
      <w:rFonts w:ascii="Arial" w:hAnsi="Arial" w:eastAsia="宋体" w:cs="Arial"/>
      <w:color w:val="auto"/>
      <w:sz w:val="20"/>
    </w:rPr>
  </w:style>
  <w:style w:type="character" w:customStyle="1" w:styleId="1467">
    <w:name w:val="EmailStyle14671"/>
    <w:uiPriority w:val="0"/>
    <w:rPr>
      <w:rFonts w:ascii="Arial" w:hAnsi="Arial" w:eastAsia="宋体" w:cs="Arial"/>
      <w:color w:val="auto"/>
      <w:sz w:val="20"/>
    </w:rPr>
  </w:style>
  <w:style w:type="character" w:customStyle="1" w:styleId="1468">
    <w:name w:val="EmailStyle14681"/>
    <w:uiPriority w:val="0"/>
    <w:rPr>
      <w:rFonts w:ascii="Arial" w:hAnsi="Arial" w:eastAsia="宋体" w:cs="Arial"/>
      <w:color w:val="auto"/>
      <w:sz w:val="20"/>
    </w:rPr>
  </w:style>
  <w:style w:type="character" w:customStyle="1" w:styleId="1469">
    <w:name w:val="EmailStyle14691"/>
    <w:uiPriority w:val="0"/>
    <w:rPr>
      <w:rFonts w:ascii="Arial" w:hAnsi="Arial" w:eastAsia="宋体" w:cs="Arial"/>
      <w:color w:val="auto"/>
      <w:sz w:val="20"/>
    </w:rPr>
  </w:style>
  <w:style w:type="character" w:customStyle="1" w:styleId="1470">
    <w:name w:val="EmailStyle14701"/>
    <w:uiPriority w:val="0"/>
    <w:rPr>
      <w:rFonts w:ascii="Arial" w:hAnsi="Arial" w:eastAsia="宋体" w:cs="Arial"/>
      <w:color w:val="auto"/>
      <w:sz w:val="20"/>
    </w:rPr>
  </w:style>
  <w:style w:type="character" w:customStyle="1" w:styleId="1471">
    <w:name w:val="EmailStyle14711"/>
    <w:uiPriority w:val="0"/>
    <w:rPr>
      <w:rFonts w:ascii="Arial" w:hAnsi="Arial" w:eastAsia="宋体" w:cs="Arial"/>
      <w:color w:val="auto"/>
      <w:sz w:val="20"/>
    </w:rPr>
  </w:style>
  <w:style w:type="character" w:customStyle="1" w:styleId="1472">
    <w:name w:val="EmailStyle14721"/>
    <w:uiPriority w:val="0"/>
    <w:rPr>
      <w:rFonts w:ascii="Arial" w:hAnsi="Arial" w:eastAsia="宋体" w:cs="Arial"/>
      <w:color w:val="auto"/>
      <w:sz w:val="20"/>
    </w:rPr>
  </w:style>
  <w:style w:type="character" w:customStyle="1" w:styleId="1473">
    <w:name w:val="EmailStyle14731"/>
    <w:uiPriority w:val="0"/>
    <w:rPr>
      <w:rFonts w:ascii="Arial" w:hAnsi="Arial" w:eastAsia="宋体" w:cs="Arial"/>
      <w:color w:val="auto"/>
      <w:sz w:val="20"/>
    </w:rPr>
  </w:style>
  <w:style w:type="character" w:customStyle="1" w:styleId="1474">
    <w:name w:val="EmailStyle14741"/>
    <w:uiPriority w:val="0"/>
    <w:rPr>
      <w:rFonts w:ascii="Arial" w:hAnsi="Arial" w:eastAsia="宋体" w:cs="Arial"/>
      <w:color w:val="auto"/>
      <w:sz w:val="20"/>
    </w:rPr>
  </w:style>
  <w:style w:type="character" w:customStyle="1" w:styleId="1475">
    <w:name w:val="EmailStyle14751"/>
    <w:uiPriority w:val="0"/>
    <w:rPr>
      <w:rFonts w:ascii="Arial" w:hAnsi="Arial" w:eastAsia="宋体" w:cs="Arial"/>
      <w:color w:val="auto"/>
      <w:sz w:val="20"/>
    </w:rPr>
  </w:style>
  <w:style w:type="character" w:customStyle="1" w:styleId="1476">
    <w:name w:val="EmailStyle14761"/>
    <w:uiPriority w:val="0"/>
    <w:rPr>
      <w:rFonts w:ascii="Arial" w:hAnsi="Arial" w:eastAsia="宋体" w:cs="Arial"/>
      <w:color w:val="auto"/>
      <w:sz w:val="20"/>
    </w:rPr>
  </w:style>
  <w:style w:type="character" w:customStyle="1" w:styleId="1477">
    <w:name w:val="EmailStyle14771"/>
    <w:uiPriority w:val="0"/>
    <w:rPr>
      <w:rFonts w:ascii="Arial" w:hAnsi="Arial" w:eastAsia="宋体" w:cs="Arial"/>
      <w:color w:val="auto"/>
      <w:sz w:val="20"/>
    </w:rPr>
  </w:style>
  <w:style w:type="character" w:customStyle="1" w:styleId="1478">
    <w:name w:val="EmailStyle14781"/>
    <w:uiPriority w:val="0"/>
    <w:rPr>
      <w:rFonts w:ascii="Arial" w:hAnsi="Arial" w:eastAsia="宋体" w:cs="Arial"/>
      <w:color w:val="auto"/>
      <w:sz w:val="20"/>
    </w:rPr>
  </w:style>
  <w:style w:type="character" w:customStyle="1" w:styleId="1479">
    <w:name w:val="EmailStyle14791"/>
    <w:uiPriority w:val="0"/>
    <w:rPr>
      <w:rFonts w:ascii="Arial" w:hAnsi="Arial" w:eastAsia="宋体" w:cs="Arial"/>
      <w:color w:val="auto"/>
      <w:sz w:val="20"/>
    </w:rPr>
  </w:style>
  <w:style w:type="character" w:customStyle="1" w:styleId="1480">
    <w:name w:val="EmailStyle14801"/>
    <w:uiPriority w:val="0"/>
    <w:rPr>
      <w:rFonts w:ascii="Arial" w:hAnsi="Arial" w:eastAsia="宋体" w:cs="Arial"/>
      <w:color w:val="auto"/>
      <w:sz w:val="20"/>
    </w:rPr>
  </w:style>
  <w:style w:type="character" w:customStyle="1" w:styleId="1481">
    <w:name w:val="EmailStyle14811"/>
    <w:uiPriority w:val="0"/>
    <w:rPr>
      <w:rFonts w:ascii="Arial" w:hAnsi="Arial" w:eastAsia="宋体" w:cs="Arial"/>
      <w:color w:val="auto"/>
      <w:sz w:val="20"/>
    </w:rPr>
  </w:style>
  <w:style w:type="character" w:customStyle="1" w:styleId="1482">
    <w:name w:val="EmailStyle14821"/>
    <w:uiPriority w:val="0"/>
    <w:rPr>
      <w:rFonts w:ascii="Arial" w:hAnsi="Arial" w:eastAsia="宋体" w:cs="Arial"/>
      <w:color w:val="auto"/>
      <w:sz w:val="20"/>
    </w:rPr>
  </w:style>
  <w:style w:type="character" w:customStyle="1" w:styleId="1483">
    <w:name w:val="EmailStyle14831"/>
    <w:uiPriority w:val="0"/>
    <w:rPr>
      <w:rFonts w:ascii="Arial" w:hAnsi="Arial" w:eastAsia="宋体" w:cs="Arial"/>
      <w:color w:val="auto"/>
      <w:sz w:val="20"/>
    </w:rPr>
  </w:style>
  <w:style w:type="character" w:customStyle="1" w:styleId="1484">
    <w:name w:val="EmailStyle14841"/>
    <w:uiPriority w:val="0"/>
    <w:rPr>
      <w:rFonts w:ascii="Arial" w:hAnsi="Arial" w:eastAsia="宋体" w:cs="Arial"/>
      <w:color w:val="auto"/>
      <w:sz w:val="20"/>
    </w:rPr>
  </w:style>
  <w:style w:type="character" w:customStyle="1" w:styleId="1485">
    <w:name w:val="EmailStyle14851"/>
    <w:uiPriority w:val="0"/>
    <w:rPr>
      <w:rFonts w:ascii="Arial" w:hAnsi="Arial" w:eastAsia="宋体" w:cs="Arial"/>
      <w:color w:val="auto"/>
      <w:sz w:val="20"/>
    </w:rPr>
  </w:style>
  <w:style w:type="character" w:customStyle="1" w:styleId="1486">
    <w:name w:val="EmailStyle14861"/>
    <w:uiPriority w:val="0"/>
    <w:rPr>
      <w:rFonts w:ascii="Arial" w:hAnsi="Arial" w:eastAsia="宋体" w:cs="Arial"/>
      <w:color w:val="auto"/>
      <w:sz w:val="20"/>
    </w:rPr>
  </w:style>
  <w:style w:type="character" w:customStyle="1" w:styleId="1487">
    <w:name w:val="EmailStyle14871"/>
    <w:uiPriority w:val="0"/>
    <w:rPr>
      <w:rFonts w:ascii="Arial" w:hAnsi="Arial" w:eastAsia="宋体" w:cs="Arial"/>
      <w:color w:val="auto"/>
      <w:sz w:val="20"/>
    </w:rPr>
  </w:style>
  <w:style w:type="character" w:customStyle="1" w:styleId="1488">
    <w:name w:val="EmailStyle14881"/>
    <w:uiPriority w:val="0"/>
    <w:rPr>
      <w:rFonts w:ascii="Arial" w:hAnsi="Arial" w:eastAsia="宋体" w:cs="Arial"/>
      <w:color w:val="auto"/>
      <w:sz w:val="20"/>
    </w:rPr>
  </w:style>
  <w:style w:type="character" w:customStyle="1" w:styleId="1489">
    <w:name w:val="EmailStyle14891"/>
    <w:uiPriority w:val="0"/>
    <w:rPr>
      <w:rFonts w:ascii="Arial" w:hAnsi="Arial" w:eastAsia="宋体" w:cs="Arial"/>
      <w:color w:val="auto"/>
      <w:sz w:val="20"/>
    </w:rPr>
  </w:style>
  <w:style w:type="character" w:customStyle="1" w:styleId="1490">
    <w:name w:val="EmailStyle14901"/>
    <w:uiPriority w:val="0"/>
    <w:rPr>
      <w:rFonts w:ascii="Arial" w:hAnsi="Arial" w:eastAsia="宋体" w:cs="Arial"/>
      <w:color w:val="auto"/>
      <w:sz w:val="20"/>
    </w:rPr>
  </w:style>
  <w:style w:type="character" w:customStyle="1" w:styleId="1491">
    <w:name w:val="EmailStyle14911"/>
    <w:uiPriority w:val="0"/>
    <w:rPr>
      <w:rFonts w:ascii="Arial" w:hAnsi="Arial" w:eastAsia="宋体" w:cs="Arial"/>
      <w:color w:val="auto"/>
      <w:sz w:val="20"/>
    </w:rPr>
  </w:style>
  <w:style w:type="character" w:customStyle="1" w:styleId="1492">
    <w:name w:val="EmailStyle14921"/>
    <w:uiPriority w:val="0"/>
    <w:rPr>
      <w:rFonts w:ascii="Arial" w:hAnsi="Arial" w:eastAsia="宋体" w:cs="Arial"/>
      <w:color w:val="auto"/>
      <w:sz w:val="20"/>
    </w:rPr>
  </w:style>
  <w:style w:type="character" w:customStyle="1" w:styleId="1493">
    <w:name w:val="EmailStyle14931"/>
    <w:uiPriority w:val="0"/>
    <w:rPr>
      <w:rFonts w:ascii="Arial" w:hAnsi="Arial" w:eastAsia="宋体" w:cs="Arial"/>
      <w:color w:val="auto"/>
      <w:sz w:val="20"/>
    </w:rPr>
  </w:style>
  <w:style w:type="character" w:customStyle="1" w:styleId="1494">
    <w:name w:val="EmailStyle14941"/>
    <w:uiPriority w:val="0"/>
    <w:rPr>
      <w:rFonts w:ascii="Arial" w:hAnsi="Arial" w:eastAsia="宋体" w:cs="Arial"/>
      <w:color w:val="auto"/>
      <w:sz w:val="20"/>
    </w:rPr>
  </w:style>
  <w:style w:type="character" w:customStyle="1" w:styleId="1495">
    <w:name w:val="EmailStyle14951"/>
    <w:uiPriority w:val="0"/>
    <w:rPr>
      <w:rFonts w:ascii="Arial" w:hAnsi="Arial" w:eastAsia="宋体" w:cs="Arial"/>
      <w:color w:val="auto"/>
      <w:sz w:val="20"/>
    </w:rPr>
  </w:style>
  <w:style w:type="character" w:customStyle="1" w:styleId="1496">
    <w:name w:val="EmailStyle14961"/>
    <w:uiPriority w:val="0"/>
    <w:rPr>
      <w:rFonts w:ascii="Arial" w:hAnsi="Arial" w:eastAsia="宋体" w:cs="Arial"/>
      <w:color w:val="auto"/>
      <w:sz w:val="20"/>
    </w:rPr>
  </w:style>
  <w:style w:type="character" w:customStyle="1" w:styleId="1497">
    <w:name w:val="EmailStyle14971"/>
    <w:uiPriority w:val="0"/>
    <w:rPr>
      <w:rFonts w:ascii="Arial" w:hAnsi="Arial" w:eastAsia="宋体" w:cs="Arial"/>
      <w:color w:val="auto"/>
      <w:sz w:val="20"/>
    </w:rPr>
  </w:style>
  <w:style w:type="character" w:customStyle="1" w:styleId="1498">
    <w:name w:val="EmailStyle14981"/>
    <w:uiPriority w:val="0"/>
    <w:rPr>
      <w:rFonts w:ascii="Arial" w:hAnsi="Arial" w:eastAsia="宋体" w:cs="Arial"/>
      <w:color w:val="auto"/>
      <w:sz w:val="20"/>
    </w:rPr>
  </w:style>
  <w:style w:type="character" w:customStyle="1" w:styleId="1499">
    <w:name w:val="EmailStyle14991"/>
    <w:uiPriority w:val="0"/>
    <w:rPr>
      <w:rFonts w:ascii="Arial" w:hAnsi="Arial" w:eastAsia="宋体" w:cs="Arial"/>
      <w:color w:val="auto"/>
      <w:sz w:val="20"/>
    </w:rPr>
  </w:style>
  <w:style w:type="character" w:customStyle="1" w:styleId="1500">
    <w:name w:val="EmailStyle15001"/>
    <w:uiPriority w:val="0"/>
    <w:rPr>
      <w:rFonts w:ascii="Arial" w:hAnsi="Arial" w:eastAsia="宋体" w:cs="Arial"/>
      <w:color w:val="auto"/>
      <w:sz w:val="20"/>
    </w:rPr>
  </w:style>
  <w:style w:type="character" w:customStyle="1" w:styleId="1501">
    <w:name w:val="EmailStyle15011"/>
    <w:uiPriority w:val="0"/>
    <w:rPr>
      <w:rFonts w:ascii="Arial" w:hAnsi="Arial" w:eastAsia="宋体" w:cs="Arial"/>
      <w:color w:val="auto"/>
      <w:sz w:val="20"/>
    </w:rPr>
  </w:style>
  <w:style w:type="character" w:customStyle="1" w:styleId="1502">
    <w:name w:val="EmailStyle15021"/>
    <w:uiPriority w:val="0"/>
    <w:rPr>
      <w:rFonts w:ascii="Arial" w:hAnsi="Arial" w:eastAsia="宋体" w:cs="Arial"/>
      <w:color w:val="auto"/>
      <w:sz w:val="20"/>
    </w:rPr>
  </w:style>
  <w:style w:type="character" w:customStyle="1" w:styleId="1503">
    <w:name w:val="EmailStyle15031"/>
    <w:uiPriority w:val="0"/>
    <w:rPr>
      <w:rFonts w:ascii="Arial" w:hAnsi="Arial" w:eastAsia="宋体" w:cs="Arial"/>
      <w:color w:val="auto"/>
      <w:sz w:val="20"/>
    </w:rPr>
  </w:style>
  <w:style w:type="character" w:customStyle="1" w:styleId="1504">
    <w:name w:val="EmailStyle15041"/>
    <w:uiPriority w:val="0"/>
    <w:rPr>
      <w:rFonts w:ascii="Arial" w:hAnsi="Arial" w:eastAsia="宋体" w:cs="Arial"/>
      <w:color w:val="auto"/>
      <w:sz w:val="20"/>
    </w:rPr>
  </w:style>
  <w:style w:type="character" w:customStyle="1" w:styleId="1505">
    <w:name w:val="EmailStyle15051"/>
    <w:uiPriority w:val="0"/>
    <w:rPr>
      <w:rFonts w:ascii="Arial" w:hAnsi="Arial" w:eastAsia="宋体" w:cs="Arial"/>
      <w:color w:val="auto"/>
      <w:sz w:val="20"/>
    </w:rPr>
  </w:style>
  <w:style w:type="character" w:customStyle="1" w:styleId="1506">
    <w:name w:val="EmailStyle15061"/>
    <w:uiPriority w:val="0"/>
    <w:rPr>
      <w:rFonts w:ascii="Arial" w:hAnsi="Arial" w:eastAsia="宋体" w:cs="Arial"/>
      <w:color w:val="auto"/>
      <w:sz w:val="20"/>
    </w:rPr>
  </w:style>
  <w:style w:type="character" w:customStyle="1" w:styleId="1507">
    <w:name w:val="EmailStyle15071"/>
    <w:uiPriority w:val="0"/>
    <w:rPr>
      <w:rFonts w:ascii="Arial" w:hAnsi="Arial" w:eastAsia="宋体" w:cs="Arial"/>
      <w:color w:val="auto"/>
      <w:sz w:val="20"/>
    </w:rPr>
  </w:style>
  <w:style w:type="character" w:customStyle="1" w:styleId="1508">
    <w:name w:val="EmailStyle15081"/>
    <w:uiPriority w:val="0"/>
    <w:rPr>
      <w:rFonts w:ascii="Arial" w:hAnsi="Arial" w:eastAsia="宋体" w:cs="Arial"/>
      <w:color w:val="auto"/>
      <w:sz w:val="20"/>
    </w:rPr>
  </w:style>
  <w:style w:type="character" w:customStyle="1" w:styleId="1509">
    <w:name w:val="EmailStyle15091"/>
    <w:uiPriority w:val="0"/>
    <w:rPr>
      <w:rFonts w:ascii="Arial" w:hAnsi="Arial" w:eastAsia="宋体" w:cs="Arial"/>
      <w:color w:val="auto"/>
      <w:sz w:val="20"/>
    </w:rPr>
  </w:style>
  <w:style w:type="character" w:customStyle="1" w:styleId="1510">
    <w:name w:val="EmailStyle15101"/>
    <w:uiPriority w:val="0"/>
    <w:rPr>
      <w:rFonts w:ascii="Arial" w:hAnsi="Arial" w:eastAsia="宋体" w:cs="Arial"/>
      <w:color w:val="auto"/>
      <w:sz w:val="20"/>
    </w:rPr>
  </w:style>
  <w:style w:type="character" w:customStyle="1" w:styleId="1511">
    <w:name w:val="EmailStyle15111"/>
    <w:uiPriority w:val="0"/>
    <w:rPr>
      <w:rFonts w:ascii="Arial" w:hAnsi="Arial" w:eastAsia="宋体" w:cs="Arial"/>
      <w:color w:val="auto"/>
      <w:sz w:val="20"/>
    </w:rPr>
  </w:style>
  <w:style w:type="character" w:customStyle="1" w:styleId="1512">
    <w:name w:val="EmailStyle15121"/>
    <w:uiPriority w:val="0"/>
    <w:rPr>
      <w:rFonts w:ascii="Arial" w:hAnsi="Arial" w:eastAsia="宋体" w:cs="Arial"/>
      <w:color w:val="auto"/>
      <w:sz w:val="20"/>
    </w:rPr>
  </w:style>
  <w:style w:type="character" w:customStyle="1" w:styleId="1513">
    <w:name w:val="EmailStyle15131"/>
    <w:uiPriority w:val="0"/>
    <w:rPr>
      <w:rFonts w:ascii="Arial" w:hAnsi="Arial" w:eastAsia="宋体" w:cs="Arial"/>
      <w:color w:val="auto"/>
      <w:sz w:val="20"/>
    </w:rPr>
  </w:style>
  <w:style w:type="character" w:customStyle="1" w:styleId="1514">
    <w:name w:val="EmailStyle15141"/>
    <w:uiPriority w:val="0"/>
    <w:rPr>
      <w:rFonts w:ascii="Arial" w:hAnsi="Arial" w:eastAsia="宋体" w:cs="Arial"/>
      <w:color w:val="auto"/>
      <w:sz w:val="20"/>
    </w:rPr>
  </w:style>
  <w:style w:type="character" w:customStyle="1" w:styleId="1515">
    <w:name w:val="EmailStyle15151"/>
    <w:uiPriority w:val="0"/>
    <w:rPr>
      <w:rFonts w:ascii="Arial" w:hAnsi="Arial" w:eastAsia="宋体" w:cs="Arial"/>
      <w:color w:val="auto"/>
      <w:sz w:val="20"/>
    </w:rPr>
  </w:style>
  <w:style w:type="character" w:customStyle="1" w:styleId="1516">
    <w:name w:val="EmailStyle15161"/>
    <w:uiPriority w:val="0"/>
    <w:rPr>
      <w:rFonts w:ascii="Arial" w:hAnsi="Arial" w:eastAsia="宋体" w:cs="Arial"/>
      <w:color w:val="auto"/>
      <w:sz w:val="20"/>
    </w:rPr>
  </w:style>
  <w:style w:type="character" w:customStyle="1" w:styleId="1517">
    <w:name w:val="EmailStyle15171"/>
    <w:uiPriority w:val="0"/>
    <w:rPr>
      <w:rFonts w:ascii="Arial" w:hAnsi="Arial" w:eastAsia="宋体" w:cs="Arial"/>
      <w:color w:val="auto"/>
      <w:sz w:val="20"/>
    </w:rPr>
  </w:style>
  <w:style w:type="character" w:customStyle="1" w:styleId="1518">
    <w:name w:val="EmailStyle15181"/>
    <w:uiPriority w:val="0"/>
    <w:rPr>
      <w:rFonts w:ascii="Arial" w:hAnsi="Arial" w:eastAsia="宋体" w:cs="Arial"/>
      <w:color w:val="auto"/>
      <w:sz w:val="20"/>
    </w:rPr>
  </w:style>
  <w:style w:type="character" w:customStyle="1" w:styleId="1519">
    <w:name w:val="EmailStyle15191"/>
    <w:uiPriority w:val="0"/>
    <w:rPr>
      <w:rFonts w:ascii="Arial" w:hAnsi="Arial" w:eastAsia="宋体" w:cs="Arial"/>
      <w:color w:val="auto"/>
      <w:sz w:val="20"/>
    </w:rPr>
  </w:style>
  <w:style w:type="character" w:customStyle="1" w:styleId="1520">
    <w:name w:val="EmailStyle15201"/>
    <w:uiPriority w:val="0"/>
    <w:rPr>
      <w:rFonts w:ascii="Arial" w:hAnsi="Arial" w:eastAsia="宋体" w:cs="Arial"/>
      <w:color w:val="auto"/>
      <w:sz w:val="20"/>
    </w:rPr>
  </w:style>
  <w:style w:type="character" w:customStyle="1" w:styleId="1521">
    <w:name w:val="EmailStyle15211"/>
    <w:uiPriority w:val="0"/>
    <w:rPr>
      <w:rFonts w:ascii="Arial" w:hAnsi="Arial" w:eastAsia="宋体" w:cs="Arial"/>
      <w:color w:val="auto"/>
      <w:sz w:val="20"/>
    </w:rPr>
  </w:style>
  <w:style w:type="character" w:customStyle="1" w:styleId="1522">
    <w:name w:val="EmailStyle15221"/>
    <w:uiPriority w:val="0"/>
    <w:rPr>
      <w:rFonts w:ascii="Arial" w:hAnsi="Arial" w:eastAsia="宋体" w:cs="Arial"/>
      <w:color w:val="auto"/>
      <w:sz w:val="20"/>
    </w:rPr>
  </w:style>
  <w:style w:type="paragraph" w:customStyle="1" w:styleId="1523">
    <w:name w:val="Char Char Char Char Char Char Char1"/>
    <w:basedOn w:val="1"/>
    <w:uiPriority w:val="0"/>
    <w:pPr>
      <w:widowControl/>
      <w:tabs>
        <w:tab w:val="center" w:pos="4201"/>
        <w:tab w:val="right" w:leader="dot" w:pos="9298"/>
      </w:tabs>
      <w:autoSpaceDE w:val="0"/>
      <w:autoSpaceDN w:val="0"/>
      <w:spacing w:line="360" w:lineRule="auto"/>
      <w:ind w:firstLine="200" w:firstLineChars="200"/>
    </w:pPr>
    <w:rPr>
      <w:rFonts w:ascii="宋体"/>
      <w:kern w:val="0"/>
      <w:szCs w:val="20"/>
      <w:lang/>
    </w:rPr>
  </w:style>
  <w:style w:type="character" w:customStyle="1" w:styleId="1524">
    <w:name w:val="EmailStyle15241"/>
    <w:uiPriority w:val="0"/>
    <w:rPr>
      <w:rFonts w:ascii="Arial" w:hAnsi="Arial" w:eastAsia="宋体" w:cs="Arial"/>
      <w:color w:val="auto"/>
      <w:sz w:val="20"/>
    </w:rPr>
  </w:style>
  <w:style w:type="character" w:customStyle="1" w:styleId="1525">
    <w:name w:val="EmailStyle15251"/>
    <w:uiPriority w:val="0"/>
    <w:rPr>
      <w:rFonts w:ascii="Arial" w:hAnsi="Arial" w:eastAsia="宋体" w:cs="Arial"/>
      <w:color w:val="auto"/>
      <w:sz w:val="20"/>
    </w:rPr>
  </w:style>
  <w:style w:type="character" w:customStyle="1" w:styleId="1526">
    <w:name w:val="EmailStyle15261"/>
    <w:uiPriority w:val="0"/>
    <w:rPr>
      <w:rFonts w:ascii="Arial" w:hAnsi="Arial" w:eastAsia="宋体" w:cs="Arial"/>
      <w:color w:val="auto"/>
      <w:sz w:val="20"/>
    </w:rPr>
  </w:style>
  <w:style w:type="character" w:customStyle="1" w:styleId="1527">
    <w:name w:val="EmailStyle15271"/>
    <w:uiPriority w:val="0"/>
    <w:rPr>
      <w:rFonts w:ascii="Arial" w:hAnsi="Arial" w:eastAsia="宋体" w:cs="Arial"/>
      <w:color w:val="auto"/>
      <w:sz w:val="20"/>
    </w:rPr>
  </w:style>
  <w:style w:type="character" w:customStyle="1" w:styleId="1528">
    <w:name w:val="EmailStyle15281"/>
    <w:uiPriority w:val="0"/>
    <w:rPr>
      <w:rFonts w:ascii="Arial" w:hAnsi="Arial" w:eastAsia="宋体" w:cs="Arial"/>
      <w:color w:val="auto"/>
      <w:sz w:val="20"/>
    </w:rPr>
  </w:style>
  <w:style w:type="character" w:customStyle="1" w:styleId="1529">
    <w:name w:val="EmailStyle15291"/>
    <w:uiPriority w:val="0"/>
    <w:rPr>
      <w:rFonts w:ascii="Arial" w:hAnsi="Arial" w:eastAsia="宋体" w:cs="Arial"/>
      <w:color w:val="auto"/>
      <w:sz w:val="20"/>
    </w:rPr>
  </w:style>
  <w:style w:type="character" w:customStyle="1" w:styleId="1530">
    <w:name w:val="EmailStyle15301"/>
    <w:uiPriority w:val="0"/>
    <w:rPr>
      <w:rFonts w:ascii="Arial" w:hAnsi="Arial" w:eastAsia="宋体" w:cs="Arial"/>
      <w:color w:val="auto"/>
      <w:sz w:val="20"/>
    </w:rPr>
  </w:style>
  <w:style w:type="character" w:customStyle="1" w:styleId="1531">
    <w:name w:val="EmailStyle15311"/>
    <w:uiPriority w:val="0"/>
    <w:rPr>
      <w:rFonts w:ascii="Arial" w:hAnsi="Arial" w:eastAsia="宋体" w:cs="Arial"/>
      <w:color w:val="auto"/>
      <w:sz w:val="20"/>
    </w:rPr>
  </w:style>
  <w:style w:type="character" w:customStyle="1" w:styleId="1532">
    <w:name w:val="EmailStyle15321"/>
    <w:uiPriority w:val="0"/>
    <w:rPr>
      <w:rFonts w:ascii="Arial" w:hAnsi="Arial" w:eastAsia="宋体" w:cs="Arial"/>
      <w:color w:val="auto"/>
      <w:sz w:val="20"/>
    </w:rPr>
  </w:style>
  <w:style w:type="character" w:customStyle="1" w:styleId="1533">
    <w:name w:val="EmailStyle15331"/>
    <w:uiPriority w:val="0"/>
    <w:rPr>
      <w:rFonts w:ascii="Arial" w:hAnsi="Arial" w:eastAsia="宋体" w:cs="Arial"/>
      <w:color w:val="auto"/>
      <w:sz w:val="20"/>
    </w:rPr>
  </w:style>
  <w:style w:type="character" w:customStyle="1" w:styleId="1534">
    <w:name w:val="EmailStyle15341"/>
    <w:uiPriority w:val="0"/>
    <w:rPr>
      <w:rFonts w:ascii="Arial" w:hAnsi="Arial" w:eastAsia="宋体" w:cs="Arial"/>
      <w:color w:val="auto"/>
      <w:sz w:val="20"/>
    </w:rPr>
  </w:style>
  <w:style w:type="character" w:customStyle="1" w:styleId="1535">
    <w:name w:val="EmailStyle15351"/>
    <w:uiPriority w:val="0"/>
    <w:rPr>
      <w:rFonts w:ascii="Arial" w:hAnsi="Arial" w:eastAsia="宋体" w:cs="Arial"/>
      <w:color w:val="auto"/>
      <w:sz w:val="20"/>
    </w:rPr>
  </w:style>
  <w:style w:type="character" w:customStyle="1" w:styleId="1536">
    <w:name w:val="EmailStyle15361"/>
    <w:uiPriority w:val="0"/>
    <w:rPr>
      <w:rFonts w:ascii="Arial" w:hAnsi="Arial" w:eastAsia="宋体" w:cs="Arial"/>
      <w:color w:val="auto"/>
      <w:sz w:val="20"/>
    </w:rPr>
  </w:style>
  <w:style w:type="character" w:customStyle="1" w:styleId="1537">
    <w:name w:val="EmailStyle15371"/>
    <w:uiPriority w:val="0"/>
    <w:rPr>
      <w:rFonts w:ascii="Arial" w:hAnsi="Arial" w:eastAsia="宋体" w:cs="Arial"/>
      <w:color w:val="auto"/>
      <w:sz w:val="20"/>
    </w:rPr>
  </w:style>
  <w:style w:type="character" w:customStyle="1" w:styleId="1538">
    <w:name w:val="EmailStyle15381"/>
    <w:uiPriority w:val="0"/>
    <w:rPr>
      <w:rFonts w:ascii="Arial" w:hAnsi="Arial" w:eastAsia="宋体" w:cs="Arial"/>
      <w:color w:val="auto"/>
      <w:sz w:val="20"/>
    </w:rPr>
  </w:style>
  <w:style w:type="character" w:customStyle="1" w:styleId="1539">
    <w:name w:val="EmailStyle15391"/>
    <w:uiPriority w:val="0"/>
    <w:rPr>
      <w:rFonts w:ascii="Arial" w:hAnsi="Arial" w:eastAsia="宋体" w:cs="Arial"/>
      <w:color w:val="auto"/>
      <w:sz w:val="20"/>
    </w:rPr>
  </w:style>
  <w:style w:type="character" w:customStyle="1" w:styleId="1540">
    <w:name w:val="EmailStyle15401"/>
    <w:uiPriority w:val="0"/>
    <w:rPr>
      <w:rFonts w:ascii="Arial" w:hAnsi="Arial" w:eastAsia="宋体" w:cs="Arial"/>
      <w:color w:val="auto"/>
      <w:sz w:val="20"/>
    </w:rPr>
  </w:style>
  <w:style w:type="character" w:customStyle="1" w:styleId="1541">
    <w:name w:val="EmailStyle15411"/>
    <w:uiPriority w:val="0"/>
    <w:rPr>
      <w:rFonts w:ascii="Arial" w:hAnsi="Arial" w:eastAsia="宋体" w:cs="Arial"/>
      <w:color w:val="auto"/>
      <w:sz w:val="20"/>
    </w:rPr>
  </w:style>
  <w:style w:type="character" w:customStyle="1" w:styleId="1542">
    <w:name w:val="EmailStyle15421"/>
    <w:uiPriority w:val="0"/>
    <w:rPr>
      <w:rFonts w:ascii="Arial" w:hAnsi="Arial" w:eastAsia="宋体" w:cs="Arial"/>
      <w:color w:val="auto"/>
      <w:sz w:val="20"/>
    </w:rPr>
  </w:style>
  <w:style w:type="character" w:customStyle="1" w:styleId="1543">
    <w:name w:val="EmailStyle15431"/>
    <w:uiPriority w:val="0"/>
    <w:rPr>
      <w:rFonts w:ascii="Arial" w:hAnsi="Arial" w:eastAsia="宋体" w:cs="Arial"/>
      <w:color w:val="auto"/>
      <w:sz w:val="20"/>
    </w:rPr>
  </w:style>
  <w:style w:type="character" w:customStyle="1" w:styleId="1544">
    <w:name w:val="EmailStyle15441"/>
    <w:uiPriority w:val="0"/>
    <w:rPr>
      <w:rFonts w:ascii="Arial" w:hAnsi="Arial" w:eastAsia="宋体" w:cs="Arial"/>
      <w:color w:val="auto"/>
      <w:sz w:val="20"/>
    </w:rPr>
  </w:style>
  <w:style w:type="character" w:customStyle="1" w:styleId="1545">
    <w:name w:val="EmailStyle15451"/>
    <w:uiPriority w:val="0"/>
    <w:rPr>
      <w:rFonts w:ascii="Arial" w:hAnsi="Arial" w:eastAsia="宋体" w:cs="Arial"/>
      <w:color w:val="auto"/>
      <w:sz w:val="20"/>
    </w:rPr>
  </w:style>
  <w:style w:type="character" w:customStyle="1" w:styleId="1546">
    <w:name w:val="EmailStyle15461"/>
    <w:uiPriority w:val="0"/>
    <w:rPr>
      <w:rFonts w:ascii="Arial" w:hAnsi="Arial" w:eastAsia="宋体" w:cs="Arial"/>
      <w:color w:val="auto"/>
      <w:sz w:val="20"/>
    </w:rPr>
  </w:style>
  <w:style w:type="character" w:customStyle="1" w:styleId="1547">
    <w:name w:val="EmailStyle15471"/>
    <w:uiPriority w:val="0"/>
    <w:rPr>
      <w:rFonts w:ascii="Arial" w:hAnsi="Arial" w:eastAsia="宋体" w:cs="Arial"/>
      <w:color w:val="auto"/>
      <w:sz w:val="20"/>
    </w:rPr>
  </w:style>
  <w:style w:type="character" w:customStyle="1" w:styleId="1548">
    <w:name w:val="EmailStyle15481"/>
    <w:uiPriority w:val="0"/>
    <w:rPr>
      <w:rFonts w:ascii="Arial" w:hAnsi="Arial" w:eastAsia="宋体" w:cs="Arial"/>
      <w:color w:val="auto"/>
      <w:sz w:val="20"/>
    </w:rPr>
  </w:style>
  <w:style w:type="character" w:customStyle="1" w:styleId="1549">
    <w:name w:val="EmailStyle15491"/>
    <w:uiPriority w:val="0"/>
    <w:rPr>
      <w:rFonts w:ascii="Arial" w:hAnsi="Arial" w:eastAsia="宋体" w:cs="Arial"/>
      <w:color w:val="auto"/>
      <w:sz w:val="20"/>
    </w:rPr>
  </w:style>
  <w:style w:type="character" w:customStyle="1" w:styleId="1550">
    <w:name w:val="EmailStyle15501"/>
    <w:uiPriority w:val="0"/>
    <w:rPr>
      <w:rFonts w:ascii="Arial" w:hAnsi="Arial" w:eastAsia="宋体" w:cs="Arial"/>
      <w:color w:val="auto"/>
      <w:sz w:val="20"/>
    </w:rPr>
  </w:style>
  <w:style w:type="character" w:customStyle="1" w:styleId="1551">
    <w:name w:val="EmailStyle15511"/>
    <w:uiPriority w:val="0"/>
    <w:rPr>
      <w:rFonts w:ascii="Arial" w:hAnsi="Arial" w:eastAsia="宋体" w:cs="Arial"/>
      <w:color w:val="auto"/>
      <w:sz w:val="20"/>
    </w:rPr>
  </w:style>
  <w:style w:type="character" w:customStyle="1" w:styleId="1552">
    <w:name w:val="EmailStyle15521"/>
    <w:uiPriority w:val="0"/>
    <w:rPr>
      <w:rFonts w:ascii="Arial" w:hAnsi="Arial" w:eastAsia="宋体" w:cs="Arial"/>
      <w:color w:val="auto"/>
      <w:sz w:val="20"/>
    </w:rPr>
  </w:style>
  <w:style w:type="character" w:customStyle="1" w:styleId="1553">
    <w:name w:val="EmailStyle15531"/>
    <w:uiPriority w:val="0"/>
    <w:rPr>
      <w:rFonts w:ascii="Arial" w:hAnsi="Arial" w:eastAsia="宋体" w:cs="Arial"/>
      <w:color w:val="auto"/>
      <w:sz w:val="20"/>
    </w:rPr>
  </w:style>
  <w:style w:type="character" w:customStyle="1" w:styleId="1554">
    <w:name w:val="EmailStyle15541"/>
    <w:uiPriority w:val="0"/>
    <w:rPr>
      <w:rFonts w:ascii="Arial" w:hAnsi="Arial" w:eastAsia="宋体" w:cs="Arial"/>
      <w:color w:val="auto"/>
      <w:sz w:val="20"/>
    </w:rPr>
  </w:style>
  <w:style w:type="character" w:customStyle="1" w:styleId="1555">
    <w:name w:val="EmailStyle15551"/>
    <w:uiPriority w:val="0"/>
    <w:rPr>
      <w:rFonts w:ascii="Arial" w:hAnsi="Arial" w:eastAsia="宋体" w:cs="Arial"/>
      <w:color w:val="auto"/>
      <w:sz w:val="20"/>
    </w:rPr>
  </w:style>
  <w:style w:type="character" w:customStyle="1" w:styleId="1556">
    <w:name w:val="EmailStyle15561"/>
    <w:uiPriority w:val="0"/>
    <w:rPr>
      <w:rFonts w:ascii="Arial" w:hAnsi="Arial" w:eastAsia="宋体" w:cs="Arial"/>
      <w:color w:val="auto"/>
      <w:sz w:val="20"/>
    </w:rPr>
  </w:style>
  <w:style w:type="character" w:customStyle="1" w:styleId="1557">
    <w:name w:val="EmailStyle15571"/>
    <w:uiPriority w:val="0"/>
    <w:rPr>
      <w:rFonts w:ascii="Arial" w:hAnsi="Arial" w:eastAsia="宋体" w:cs="Arial"/>
      <w:color w:val="auto"/>
      <w:sz w:val="20"/>
    </w:rPr>
  </w:style>
  <w:style w:type="character" w:customStyle="1" w:styleId="1558">
    <w:name w:val="EmailStyle15581"/>
    <w:uiPriority w:val="0"/>
    <w:rPr>
      <w:rFonts w:ascii="Arial" w:hAnsi="Arial" w:eastAsia="宋体" w:cs="Arial"/>
      <w:color w:val="auto"/>
      <w:sz w:val="20"/>
    </w:rPr>
  </w:style>
  <w:style w:type="character" w:customStyle="1" w:styleId="1559">
    <w:name w:val="EmailStyle15591"/>
    <w:uiPriority w:val="0"/>
    <w:rPr>
      <w:rFonts w:ascii="Arial" w:hAnsi="Arial" w:eastAsia="宋体" w:cs="Arial"/>
      <w:color w:val="auto"/>
      <w:sz w:val="20"/>
    </w:rPr>
  </w:style>
  <w:style w:type="character" w:customStyle="1" w:styleId="1560">
    <w:name w:val="EmailStyle15601"/>
    <w:uiPriority w:val="0"/>
    <w:rPr>
      <w:rFonts w:ascii="Arial" w:hAnsi="Arial" w:eastAsia="宋体" w:cs="Arial"/>
      <w:color w:val="auto"/>
      <w:sz w:val="20"/>
    </w:rPr>
  </w:style>
  <w:style w:type="character" w:customStyle="1" w:styleId="1561">
    <w:name w:val="EmailStyle15611"/>
    <w:uiPriority w:val="0"/>
    <w:rPr>
      <w:rFonts w:ascii="Arial" w:hAnsi="Arial" w:eastAsia="宋体" w:cs="Arial"/>
      <w:color w:val="auto"/>
      <w:sz w:val="20"/>
    </w:rPr>
  </w:style>
  <w:style w:type="character" w:customStyle="1" w:styleId="1562">
    <w:name w:val="EmailStyle15621"/>
    <w:uiPriority w:val="0"/>
    <w:rPr>
      <w:rFonts w:ascii="Arial" w:hAnsi="Arial" w:eastAsia="宋体" w:cs="Arial"/>
      <w:color w:val="auto"/>
      <w:sz w:val="20"/>
    </w:rPr>
  </w:style>
  <w:style w:type="character" w:customStyle="1" w:styleId="1563">
    <w:name w:val="EmailStyle15631"/>
    <w:uiPriority w:val="0"/>
    <w:rPr>
      <w:rFonts w:ascii="Arial" w:hAnsi="Arial" w:eastAsia="宋体" w:cs="Arial"/>
      <w:color w:val="auto"/>
      <w:sz w:val="20"/>
    </w:rPr>
  </w:style>
  <w:style w:type="character" w:customStyle="1" w:styleId="1564">
    <w:name w:val="EmailStyle15641"/>
    <w:uiPriority w:val="0"/>
    <w:rPr>
      <w:rFonts w:ascii="Arial" w:hAnsi="Arial" w:eastAsia="宋体" w:cs="Arial"/>
      <w:color w:val="auto"/>
      <w:sz w:val="20"/>
    </w:rPr>
  </w:style>
  <w:style w:type="character" w:customStyle="1" w:styleId="1565">
    <w:name w:val="EmailStyle15651"/>
    <w:uiPriority w:val="0"/>
    <w:rPr>
      <w:rFonts w:ascii="Arial" w:hAnsi="Arial" w:eastAsia="宋体" w:cs="Arial"/>
      <w:color w:val="auto"/>
      <w:sz w:val="20"/>
    </w:rPr>
  </w:style>
  <w:style w:type="character" w:customStyle="1" w:styleId="1566">
    <w:name w:val="EmailStyle15661"/>
    <w:uiPriority w:val="0"/>
    <w:rPr>
      <w:rFonts w:ascii="Arial" w:hAnsi="Arial" w:eastAsia="宋体" w:cs="Arial"/>
      <w:color w:val="auto"/>
      <w:sz w:val="20"/>
    </w:rPr>
  </w:style>
  <w:style w:type="character" w:customStyle="1" w:styleId="1567">
    <w:name w:val="EmailStyle15671"/>
    <w:uiPriority w:val="0"/>
    <w:rPr>
      <w:rFonts w:ascii="Arial" w:hAnsi="Arial" w:eastAsia="宋体" w:cs="Arial"/>
      <w:color w:val="auto"/>
      <w:sz w:val="20"/>
    </w:rPr>
  </w:style>
  <w:style w:type="character" w:customStyle="1" w:styleId="1568">
    <w:name w:val="EmailStyle15681"/>
    <w:uiPriority w:val="0"/>
    <w:rPr>
      <w:rFonts w:ascii="Arial" w:hAnsi="Arial" w:eastAsia="宋体" w:cs="Arial"/>
      <w:color w:val="auto"/>
      <w:sz w:val="20"/>
    </w:rPr>
  </w:style>
  <w:style w:type="character" w:customStyle="1" w:styleId="1569">
    <w:name w:val="EmailStyle15691"/>
    <w:uiPriority w:val="0"/>
    <w:rPr>
      <w:rFonts w:ascii="Arial" w:hAnsi="Arial" w:eastAsia="宋体" w:cs="Arial"/>
      <w:color w:val="auto"/>
      <w:sz w:val="20"/>
    </w:rPr>
  </w:style>
  <w:style w:type="character" w:customStyle="1" w:styleId="1570">
    <w:name w:val="EmailStyle15701"/>
    <w:uiPriority w:val="0"/>
    <w:rPr>
      <w:rFonts w:ascii="Arial" w:hAnsi="Arial" w:eastAsia="宋体" w:cs="Arial"/>
      <w:color w:val="auto"/>
      <w:sz w:val="20"/>
    </w:rPr>
  </w:style>
  <w:style w:type="character" w:customStyle="1" w:styleId="1571">
    <w:name w:val="EmailStyle15711"/>
    <w:uiPriority w:val="0"/>
    <w:rPr>
      <w:rFonts w:ascii="Arial" w:hAnsi="Arial" w:eastAsia="宋体" w:cs="Arial"/>
      <w:color w:val="auto"/>
      <w:sz w:val="20"/>
    </w:rPr>
  </w:style>
  <w:style w:type="character" w:customStyle="1" w:styleId="1572">
    <w:name w:val="EmailStyle15721"/>
    <w:uiPriority w:val="0"/>
    <w:rPr>
      <w:rFonts w:ascii="Arial" w:hAnsi="Arial" w:eastAsia="宋体" w:cs="Arial"/>
      <w:color w:val="auto"/>
      <w:sz w:val="20"/>
    </w:rPr>
  </w:style>
  <w:style w:type="character" w:customStyle="1" w:styleId="1573">
    <w:name w:val="EmailStyle15731"/>
    <w:uiPriority w:val="0"/>
    <w:rPr>
      <w:rFonts w:ascii="Arial" w:hAnsi="Arial" w:eastAsia="宋体" w:cs="Arial"/>
      <w:color w:val="auto"/>
      <w:sz w:val="20"/>
    </w:rPr>
  </w:style>
  <w:style w:type="character" w:customStyle="1" w:styleId="1574">
    <w:name w:val="EmailStyle15741"/>
    <w:uiPriority w:val="0"/>
    <w:rPr>
      <w:rFonts w:ascii="Arial" w:hAnsi="Arial" w:eastAsia="宋体" w:cs="Arial"/>
      <w:color w:val="auto"/>
      <w:sz w:val="20"/>
    </w:rPr>
  </w:style>
  <w:style w:type="character" w:customStyle="1" w:styleId="1575">
    <w:name w:val="EmailStyle15751"/>
    <w:uiPriority w:val="0"/>
    <w:rPr>
      <w:rFonts w:ascii="Arial" w:hAnsi="Arial" w:eastAsia="宋体" w:cs="Arial"/>
      <w:color w:val="auto"/>
      <w:sz w:val="20"/>
    </w:rPr>
  </w:style>
  <w:style w:type="character" w:customStyle="1" w:styleId="1576">
    <w:name w:val="EmailStyle15761"/>
    <w:uiPriority w:val="0"/>
    <w:rPr>
      <w:rFonts w:ascii="Arial" w:hAnsi="Arial" w:eastAsia="宋体" w:cs="Arial"/>
      <w:color w:val="auto"/>
      <w:sz w:val="20"/>
    </w:rPr>
  </w:style>
  <w:style w:type="character" w:customStyle="1" w:styleId="1577">
    <w:name w:val="EmailStyle15771"/>
    <w:uiPriority w:val="0"/>
    <w:rPr>
      <w:rFonts w:ascii="Arial" w:hAnsi="Arial" w:eastAsia="宋体" w:cs="Arial"/>
      <w:color w:val="auto"/>
      <w:sz w:val="20"/>
    </w:rPr>
  </w:style>
  <w:style w:type="character" w:customStyle="1" w:styleId="1578">
    <w:name w:val="EmailStyle15781"/>
    <w:uiPriority w:val="0"/>
    <w:rPr>
      <w:rFonts w:ascii="Arial" w:hAnsi="Arial" w:eastAsia="宋体" w:cs="Arial"/>
      <w:color w:val="auto"/>
      <w:sz w:val="20"/>
    </w:rPr>
  </w:style>
  <w:style w:type="character" w:customStyle="1" w:styleId="1579">
    <w:name w:val="EmailStyle15791"/>
    <w:uiPriority w:val="0"/>
    <w:rPr>
      <w:rFonts w:ascii="Arial" w:hAnsi="Arial" w:eastAsia="宋体" w:cs="Arial"/>
      <w:color w:val="auto"/>
      <w:sz w:val="20"/>
    </w:rPr>
  </w:style>
  <w:style w:type="character" w:customStyle="1" w:styleId="1580">
    <w:name w:val="EmailStyle15801"/>
    <w:uiPriority w:val="0"/>
    <w:rPr>
      <w:rFonts w:ascii="Arial" w:hAnsi="Arial" w:eastAsia="宋体" w:cs="Arial"/>
      <w:color w:val="auto"/>
      <w:sz w:val="20"/>
    </w:rPr>
  </w:style>
  <w:style w:type="character" w:customStyle="1" w:styleId="1581">
    <w:name w:val="EmailStyle15811"/>
    <w:uiPriority w:val="0"/>
    <w:rPr>
      <w:rFonts w:ascii="Arial" w:hAnsi="Arial" w:eastAsia="宋体" w:cs="Arial"/>
      <w:color w:val="auto"/>
      <w:sz w:val="20"/>
    </w:rPr>
  </w:style>
  <w:style w:type="character" w:customStyle="1" w:styleId="1582">
    <w:name w:val="EmailStyle15821"/>
    <w:uiPriority w:val="0"/>
    <w:rPr>
      <w:rFonts w:ascii="Arial" w:hAnsi="Arial" w:eastAsia="宋体" w:cs="Arial"/>
      <w:color w:val="auto"/>
      <w:sz w:val="20"/>
    </w:rPr>
  </w:style>
  <w:style w:type="character" w:customStyle="1" w:styleId="1583">
    <w:name w:val="EmailStyle15831"/>
    <w:uiPriority w:val="0"/>
    <w:rPr>
      <w:rFonts w:ascii="Arial" w:hAnsi="Arial" w:eastAsia="宋体" w:cs="Arial"/>
      <w:color w:val="auto"/>
      <w:sz w:val="20"/>
    </w:rPr>
  </w:style>
  <w:style w:type="character" w:customStyle="1" w:styleId="1584">
    <w:name w:val="EmailStyle15841"/>
    <w:uiPriority w:val="0"/>
    <w:rPr>
      <w:rFonts w:ascii="Arial" w:hAnsi="Arial" w:eastAsia="宋体" w:cs="Arial"/>
      <w:color w:val="auto"/>
      <w:sz w:val="20"/>
    </w:rPr>
  </w:style>
  <w:style w:type="character" w:customStyle="1" w:styleId="1585">
    <w:name w:val="EmailStyle15851"/>
    <w:uiPriority w:val="0"/>
    <w:rPr>
      <w:rFonts w:ascii="Arial" w:hAnsi="Arial" w:eastAsia="宋体" w:cs="Arial"/>
      <w:color w:val="auto"/>
      <w:sz w:val="20"/>
    </w:rPr>
  </w:style>
  <w:style w:type="character" w:customStyle="1" w:styleId="1586">
    <w:name w:val="EmailStyle15861"/>
    <w:uiPriority w:val="0"/>
    <w:rPr>
      <w:rFonts w:ascii="Arial" w:hAnsi="Arial" w:eastAsia="宋体" w:cs="Arial"/>
      <w:color w:val="auto"/>
      <w:sz w:val="20"/>
    </w:rPr>
  </w:style>
  <w:style w:type="character" w:customStyle="1" w:styleId="1587">
    <w:name w:val="EmailStyle15871"/>
    <w:uiPriority w:val="0"/>
    <w:rPr>
      <w:rFonts w:ascii="Arial" w:hAnsi="Arial" w:eastAsia="宋体" w:cs="Arial"/>
      <w:color w:val="auto"/>
      <w:sz w:val="20"/>
    </w:rPr>
  </w:style>
  <w:style w:type="character" w:customStyle="1" w:styleId="1588">
    <w:name w:val="EmailStyle15881"/>
    <w:uiPriority w:val="0"/>
    <w:rPr>
      <w:rFonts w:ascii="Arial" w:hAnsi="Arial" w:eastAsia="宋体" w:cs="Arial"/>
      <w:color w:val="auto"/>
      <w:sz w:val="20"/>
    </w:rPr>
  </w:style>
  <w:style w:type="character" w:customStyle="1" w:styleId="1589">
    <w:name w:val="EmailStyle15891"/>
    <w:uiPriority w:val="0"/>
    <w:rPr>
      <w:rFonts w:ascii="Arial" w:hAnsi="Arial" w:eastAsia="宋体" w:cs="Arial"/>
      <w:color w:val="auto"/>
      <w:sz w:val="20"/>
    </w:rPr>
  </w:style>
  <w:style w:type="character" w:customStyle="1" w:styleId="1590">
    <w:name w:val="EmailStyle15901"/>
    <w:uiPriority w:val="0"/>
    <w:rPr>
      <w:rFonts w:ascii="Arial" w:hAnsi="Arial" w:eastAsia="宋体" w:cs="Arial"/>
      <w:color w:val="auto"/>
      <w:sz w:val="20"/>
    </w:rPr>
  </w:style>
  <w:style w:type="character" w:customStyle="1" w:styleId="1591">
    <w:name w:val="EmailStyle15911"/>
    <w:uiPriority w:val="0"/>
    <w:rPr>
      <w:rFonts w:ascii="Arial" w:hAnsi="Arial" w:eastAsia="宋体" w:cs="Arial"/>
      <w:color w:val="auto"/>
      <w:sz w:val="20"/>
    </w:rPr>
  </w:style>
  <w:style w:type="character" w:customStyle="1" w:styleId="1592">
    <w:name w:val="EmailStyle15921"/>
    <w:uiPriority w:val="0"/>
    <w:rPr>
      <w:rFonts w:ascii="Arial" w:hAnsi="Arial" w:eastAsia="宋体" w:cs="Arial"/>
      <w:color w:val="auto"/>
      <w:sz w:val="20"/>
    </w:rPr>
  </w:style>
  <w:style w:type="character" w:customStyle="1" w:styleId="1593">
    <w:name w:val="EmailStyle15931"/>
    <w:uiPriority w:val="0"/>
    <w:rPr>
      <w:rFonts w:ascii="Arial" w:hAnsi="Arial" w:eastAsia="宋体" w:cs="Arial"/>
      <w:color w:val="auto"/>
      <w:sz w:val="20"/>
    </w:rPr>
  </w:style>
  <w:style w:type="character" w:customStyle="1" w:styleId="1594">
    <w:name w:val="EmailStyle15941"/>
    <w:uiPriority w:val="0"/>
    <w:rPr>
      <w:rFonts w:ascii="Arial" w:hAnsi="Arial" w:eastAsia="宋体" w:cs="Arial"/>
      <w:color w:val="auto"/>
      <w:sz w:val="20"/>
    </w:rPr>
  </w:style>
  <w:style w:type="character" w:customStyle="1" w:styleId="1595">
    <w:name w:val="EmailStyle15951"/>
    <w:uiPriority w:val="0"/>
    <w:rPr>
      <w:rFonts w:ascii="Arial" w:hAnsi="Arial" w:eastAsia="宋体" w:cs="Arial"/>
      <w:color w:val="auto"/>
      <w:sz w:val="20"/>
    </w:rPr>
  </w:style>
  <w:style w:type="character" w:customStyle="1" w:styleId="1596">
    <w:name w:val="EmailStyle15961"/>
    <w:uiPriority w:val="0"/>
    <w:rPr>
      <w:rFonts w:ascii="Arial" w:hAnsi="Arial" w:eastAsia="宋体" w:cs="Arial"/>
      <w:color w:val="auto"/>
      <w:sz w:val="20"/>
    </w:rPr>
  </w:style>
  <w:style w:type="character" w:customStyle="1" w:styleId="1597">
    <w:name w:val="EmailStyle15971"/>
    <w:uiPriority w:val="0"/>
    <w:rPr>
      <w:rFonts w:ascii="Arial" w:hAnsi="Arial" w:eastAsia="宋体" w:cs="Arial"/>
      <w:color w:val="auto"/>
      <w:sz w:val="20"/>
    </w:rPr>
  </w:style>
  <w:style w:type="character" w:customStyle="1" w:styleId="1598">
    <w:name w:val="EmailStyle15981"/>
    <w:uiPriority w:val="0"/>
    <w:rPr>
      <w:rFonts w:ascii="Arial" w:hAnsi="Arial" w:eastAsia="宋体" w:cs="Arial"/>
      <w:color w:val="auto"/>
      <w:sz w:val="20"/>
    </w:rPr>
  </w:style>
  <w:style w:type="character" w:customStyle="1" w:styleId="1599">
    <w:name w:val="EmailStyle15991"/>
    <w:uiPriority w:val="0"/>
    <w:rPr>
      <w:rFonts w:ascii="Arial" w:hAnsi="Arial" w:eastAsia="宋体" w:cs="Arial"/>
      <w:color w:val="auto"/>
      <w:sz w:val="20"/>
    </w:rPr>
  </w:style>
  <w:style w:type="character" w:customStyle="1" w:styleId="1600">
    <w:name w:val="EmailStyle16001"/>
    <w:uiPriority w:val="0"/>
    <w:rPr>
      <w:rFonts w:ascii="Arial" w:hAnsi="Arial" w:eastAsia="宋体" w:cs="Arial"/>
      <w:color w:val="auto"/>
      <w:sz w:val="20"/>
    </w:rPr>
  </w:style>
  <w:style w:type="character" w:customStyle="1" w:styleId="1601">
    <w:name w:val="EmailStyle16011"/>
    <w:uiPriority w:val="0"/>
    <w:rPr>
      <w:rFonts w:ascii="Arial" w:hAnsi="Arial" w:eastAsia="宋体" w:cs="Arial"/>
      <w:color w:val="auto"/>
      <w:sz w:val="20"/>
    </w:rPr>
  </w:style>
  <w:style w:type="character" w:customStyle="1" w:styleId="1602">
    <w:name w:val="EmailStyle16021"/>
    <w:uiPriority w:val="0"/>
    <w:rPr>
      <w:rFonts w:ascii="Arial" w:hAnsi="Arial" w:eastAsia="宋体" w:cs="Arial"/>
      <w:color w:val="auto"/>
      <w:sz w:val="20"/>
    </w:rPr>
  </w:style>
  <w:style w:type="character" w:customStyle="1" w:styleId="1603">
    <w:name w:val="EmailStyle16031"/>
    <w:uiPriority w:val="0"/>
    <w:rPr>
      <w:rFonts w:ascii="Arial" w:hAnsi="Arial" w:eastAsia="宋体" w:cs="Arial"/>
      <w:color w:val="auto"/>
      <w:sz w:val="20"/>
    </w:rPr>
  </w:style>
  <w:style w:type="character" w:customStyle="1" w:styleId="1604">
    <w:name w:val="EmailStyle16041"/>
    <w:uiPriority w:val="0"/>
    <w:rPr>
      <w:rFonts w:ascii="Arial" w:hAnsi="Arial" w:eastAsia="宋体" w:cs="Arial"/>
      <w:color w:val="auto"/>
      <w:sz w:val="20"/>
    </w:rPr>
  </w:style>
  <w:style w:type="character" w:customStyle="1" w:styleId="1605">
    <w:name w:val="EmailStyle16051"/>
    <w:uiPriority w:val="0"/>
    <w:rPr>
      <w:rFonts w:ascii="Arial" w:hAnsi="Arial" w:eastAsia="宋体" w:cs="Arial"/>
      <w:color w:val="auto"/>
      <w:sz w:val="20"/>
    </w:rPr>
  </w:style>
  <w:style w:type="character" w:customStyle="1" w:styleId="1606">
    <w:name w:val="EmailStyle16061"/>
    <w:uiPriority w:val="0"/>
    <w:rPr>
      <w:rFonts w:ascii="Arial" w:hAnsi="Arial" w:eastAsia="宋体" w:cs="Arial"/>
      <w:color w:val="auto"/>
      <w:sz w:val="20"/>
    </w:rPr>
  </w:style>
  <w:style w:type="character" w:customStyle="1" w:styleId="1607">
    <w:name w:val="EmailStyle16071"/>
    <w:uiPriority w:val="0"/>
    <w:rPr>
      <w:rFonts w:ascii="Arial" w:hAnsi="Arial" w:eastAsia="宋体" w:cs="Arial"/>
      <w:color w:val="auto"/>
      <w:sz w:val="20"/>
    </w:rPr>
  </w:style>
  <w:style w:type="character" w:customStyle="1" w:styleId="1608">
    <w:name w:val="EmailStyle16081"/>
    <w:uiPriority w:val="0"/>
    <w:rPr>
      <w:rFonts w:ascii="Arial" w:hAnsi="Arial" w:eastAsia="宋体" w:cs="Arial"/>
      <w:color w:val="auto"/>
      <w:sz w:val="20"/>
    </w:rPr>
  </w:style>
  <w:style w:type="character" w:customStyle="1" w:styleId="1609">
    <w:name w:val="EmailStyle16091"/>
    <w:uiPriority w:val="0"/>
    <w:rPr>
      <w:rFonts w:ascii="Arial" w:hAnsi="Arial" w:eastAsia="宋体" w:cs="Arial"/>
      <w:color w:val="auto"/>
      <w:sz w:val="20"/>
    </w:rPr>
  </w:style>
  <w:style w:type="character" w:customStyle="1" w:styleId="1610">
    <w:name w:val="EmailStyle16101"/>
    <w:uiPriority w:val="0"/>
    <w:rPr>
      <w:rFonts w:ascii="Arial" w:hAnsi="Arial" w:eastAsia="宋体" w:cs="Arial"/>
      <w:color w:val="auto"/>
      <w:sz w:val="20"/>
    </w:rPr>
  </w:style>
  <w:style w:type="character" w:customStyle="1" w:styleId="1611">
    <w:name w:val="EmailStyle16111"/>
    <w:uiPriority w:val="0"/>
    <w:rPr>
      <w:rFonts w:ascii="Arial" w:hAnsi="Arial" w:eastAsia="宋体" w:cs="Arial"/>
      <w:color w:val="auto"/>
      <w:sz w:val="20"/>
    </w:rPr>
  </w:style>
  <w:style w:type="character" w:customStyle="1" w:styleId="1612">
    <w:name w:val="EmailStyle16121"/>
    <w:uiPriority w:val="0"/>
    <w:rPr>
      <w:rFonts w:ascii="Arial" w:hAnsi="Arial" w:eastAsia="宋体" w:cs="Arial"/>
      <w:color w:val="auto"/>
      <w:sz w:val="20"/>
    </w:rPr>
  </w:style>
  <w:style w:type="character" w:customStyle="1" w:styleId="1613">
    <w:name w:val="EmailStyle16131"/>
    <w:uiPriority w:val="0"/>
    <w:rPr>
      <w:rFonts w:ascii="Arial" w:hAnsi="Arial" w:eastAsia="宋体" w:cs="Arial"/>
      <w:color w:val="auto"/>
      <w:sz w:val="20"/>
    </w:rPr>
  </w:style>
  <w:style w:type="character" w:customStyle="1" w:styleId="1614">
    <w:name w:val="EmailStyle16141"/>
    <w:uiPriority w:val="0"/>
    <w:rPr>
      <w:rFonts w:ascii="Arial" w:hAnsi="Arial" w:eastAsia="宋体" w:cs="Arial"/>
      <w:color w:val="auto"/>
      <w:sz w:val="20"/>
    </w:rPr>
  </w:style>
  <w:style w:type="character" w:customStyle="1" w:styleId="1615">
    <w:name w:val="EmailStyle16151"/>
    <w:uiPriority w:val="0"/>
    <w:rPr>
      <w:rFonts w:ascii="Arial" w:hAnsi="Arial" w:eastAsia="宋体" w:cs="Arial"/>
      <w:color w:val="auto"/>
      <w:sz w:val="20"/>
    </w:rPr>
  </w:style>
  <w:style w:type="character" w:customStyle="1" w:styleId="1616">
    <w:name w:val="EmailStyle16161"/>
    <w:uiPriority w:val="0"/>
    <w:rPr>
      <w:rFonts w:ascii="Arial" w:hAnsi="Arial" w:eastAsia="宋体" w:cs="Arial"/>
      <w:color w:val="auto"/>
      <w:sz w:val="20"/>
    </w:rPr>
  </w:style>
  <w:style w:type="character" w:customStyle="1" w:styleId="1617">
    <w:name w:val="EmailStyle16171"/>
    <w:uiPriority w:val="0"/>
    <w:rPr>
      <w:rFonts w:ascii="Arial" w:hAnsi="Arial" w:eastAsia="宋体" w:cs="Arial"/>
      <w:color w:val="auto"/>
      <w:sz w:val="20"/>
    </w:rPr>
  </w:style>
  <w:style w:type="character" w:customStyle="1" w:styleId="1618">
    <w:name w:val="EmailStyle16181"/>
    <w:uiPriority w:val="0"/>
    <w:rPr>
      <w:rFonts w:ascii="Arial" w:hAnsi="Arial" w:eastAsia="宋体" w:cs="Arial"/>
      <w:color w:val="auto"/>
      <w:sz w:val="20"/>
    </w:rPr>
  </w:style>
  <w:style w:type="character" w:customStyle="1" w:styleId="1619">
    <w:name w:val="EmailStyle16191"/>
    <w:uiPriority w:val="0"/>
    <w:rPr>
      <w:rFonts w:ascii="Arial" w:hAnsi="Arial" w:eastAsia="宋体" w:cs="Arial"/>
      <w:color w:val="auto"/>
      <w:sz w:val="20"/>
    </w:rPr>
  </w:style>
  <w:style w:type="character" w:customStyle="1" w:styleId="1620">
    <w:name w:val="EmailStyle16201"/>
    <w:uiPriority w:val="0"/>
    <w:rPr>
      <w:rFonts w:ascii="Arial" w:hAnsi="Arial" w:eastAsia="宋体" w:cs="Arial"/>
      <w:color w:val="auto"/>
      <w:sz w:val="20"/>
    </w:rPr>
  </w:style>
  <w:style w:type="character" w:customStyle="1" w:styleId="1621">
    <w:name w:val="EmailStyle16211"/>
    <w:uiPriority w:val="0"/>
    <w:rPr>
      <w:rFonts w:ascii="Arial" w:hAnsi="Arial" w:eastAsia="宋体" w:cs="Arial"/>
      <w:color w:val="auto"/>
      <w:sz w:val="20"/>
    </w:rPr>
  </w:style>
  <w:style w:type="character" w:customStyle="1" w:styleId="1622">
    <w:name w:val="EmailStyle16221"/>
    <w:uiPriority w:val="0"/>
    <w:rPr>
      <w:rFonts w:ascii="Arial" w:hAnsi="Arial" w:eastAsia="宋体" w:cs="Arial"/>
      <w:color w:val="auto"/>
      <w:sz w:val="20"/>
    </w:rPr>
  </w:style>
  <w:style w:type="character" w:customStyle="1" w:styleId="1623">
    <w:name w:val="EmailStyle16231"/>
    <w:uiPriority w:val="0"/>
    <w:rPr>
      <w:rFonts w:ascii="Arial" w:hAnsi="Arial" w:eastAsia="宋体" w:cs="Arial"/>
      <w:color w:val="auto"/>
      <w:sz w:val="20"/>
    </w:rPr>
  </w:style>
  <w:style w:type="character" w:customStyle="1" w:styleId="1624">
    <w:name w:val="EmailStyle16241"/>
    <w:uiPriority w:val="0"/>
    <w:rPr>
      <w:rFonts w:ascii="Arial" w:hAnsi="Arial" w:eastAsia="宋体" w:cs="Arial"/>
      <w:color w:val="auto"/>
      <w:sz w:val="20"/>
    </w:rPr>
  </w:style>
  <w:style w:type="character" w:customStyle="1" w:styleId="1625">
    <w:name w:val="EmailStyle16251"/>
    <w:uiPriority w:val="0"/>
    <w:rPr>
      <w:rFonts w:ascii="Arial" w:hAnsi="Arial" w:eastAsia="宋体" w:cs="Arial"/>
      <w:color w:val="auto"/>
      <w:sz w:val="20"/>
    </w:rPr>
  </w:style>
  <w:style w:type="character" w:customStyle="1" w:styleId="1626">
    <w:name w:val="EmailStyle16261"/>
    <w:uiPriority w:val="0"/>
    <w:rPr>
      <w:rFonts w:ascii="Arial" w:hAnsi="Arial" w:eastAsia="宋体" w:cs="Arial"/>
      <w:color w:val="auto"/>
      <w:sz w:val="20"/>
    </w:rPr>
  </w:style>
  <w:style w:type="character" w:customStyle="1" w:styleId="1627">
    <w:name w:val="EmailStyle16271"/>
    <w:uiPriority w:val="0"/>
    <w:rPr>
      <w:rFonts w:ascii="Arial" w:hAnsi="Arial" w:eastAsia="宋体" w:cs="Arial"/>
      <w:color w:val="auto"/>
      <w:sz w:val="20"/>
    </w:rPr>
  </w:style>
  <w:style w:type="character" w:customStyle="1" w:styleId="1628">
    <w:name w:val="EmailStyle16281"/>
    <w:uiPriority w:val="0"/>
    <w:rPr>
      <w:rFonts w:ascii="Arial" w:hAnsi="Arial" w:eastAsia="宋体" w:cs="Arial"/>
      <w:color w:val="auto"/>
      <w:sz w:val="20"/>
    </w:rPr>
  </w:style>
  <w:style w:type="character" w:customStyle="1" w:styleId="1629">
    <w:name w:val="EmailStyle16291"/>
    <w:uiPriority w:val="0"/>
    <w:rPr>
      <w:rFonts w:ascii="Arial" w:hAnsi="Arial" w:eastAsia="宋体" w:cs="Arial"/>
      <w:color w:val="auto"/>
      <w:sz w:val="20"/>
    </w:rPr>
  </w:style>
  <w:style w:type="character" w:customStyle="1" w:styleId="1630">
    <w:name w:val="EmailStyle16301"/>
    <w:uiPriority w:val="0"/>
    <w:rPr>
      <w:rFonts w:ascii="Arial" w:hAnsi="Arial" w:eastAsia="宋体" w:cs="Arial"/>
      <w:color w:val="auto"/>
      <w:sz w:val="20"/>
    </w:rPr>
  </w:style>
  <w:style w:type="character" w:customStyle="1" w:styleId="1631">
    <w:name w:val="EmailStyle16311"/>
    <w:uiPriority w:val="0"/>
    <w:rPr>
      <w:rFonts w:ascii="Arial" w:hAnsi="Arial" w:eastAsia="宋体" w:cs="Arial"/>
      <w:color w:val="auto"/>
      <w:sz w:val="20"/>
    </w:rPr>
  </w:style>
  <w:style w:type="character" w:customStyle="1" w:styleId="1632">
    <w:name w:val="EmailStyle16321"/>
    <w:uiPriority w:val="0"/>
    <w:rPr>
      <w:rFonts w:ascii="Arial" w:hAnsi="Arial" w:eastAsia="宋体" w:cs="Arial"/>
      <w:color w:val="auto"/>
      <w:sz w:val="20"/>
    </w:rPr>
  </w:style>
  <w:style w:type="character" w:customStyle="1" w:styleId="1633">
    <w:name w:val="EmailStyle16331"/>
    <w:uiPriority w:val="0"/>
    <w:rPr>
      <w:rFonts w:ascii="Arial" w:hAnsi="Arial" w:eastAsia="宋体" w:cs="Arial"/>
      <w:color w:val="auto"/>
      <w:sz w:val="20"/>
    </w:rPr>
  </w:style>
  <w:style w:type="character" w:customStyle="1" w:styleId="1634">
    <w:name w:val="EmailStyle16341"/>
    <w:uiPriority w:val="0"/>
    <w:rPr>
      <w:rFonts w:ascii="Arial" w:hAnsi="Arial" w:eastAsia="宋体" w:cs="Arial"/>
      <w:color w:val="auto"/>
      <w:sz w:val="20"/>
    </w:rPr>
  </w:style>
  <w:style w:type="character" w:customStyle="1" w:styleId="1635">
    <w:name w:val="EmailStyle16351"/>
    <w:uiPriority w:val="0"/>
    <w:rPr>
      <w:rFonts w:ascii="Arial" w:hAnsi="Arial" w:eastAsia="宋体" w:cs="Arial"/>
      <w:color w:val="auto"/>
      <w:sz w:val="20"/>
    </w:rPr>
  </w:style>
  <w:style w:type="character" w:customStyle="1" w:styleId="1636">
    <w:name w:val="EmailStyle16361"/>
    <w:uiPriority w:val="0"/>
    <w:rPr>
      <w:rFonts w:ascii="Arial" w:hAnsi="Arial" w:eastAsia="宋体" w:cs="Arial"/>
      <w:color w:val="auto"/>
      <w:sz w:val="20"/>
    </w:rPr>
  </w:style>
  <w:style w:type="character" w:customStyle="1" w:styleId="1637">
    <w:name w:val="EmailStyle16371"/>
    <w:uiPriority w:val="0"/>
    <w:rPr>
      <w:rFonts w:ascii="Arial" w:hAnsi="Arial" w:eastAsia="宋体" w:cs="Arial"/>
      <w:color w:val="auto"/>
      <w:sz w:val="20"/>
    </w:rPr>
  </w:style>
  <w:style w:type="character" w:customStyle="1" w:styleId="1638">
    <w:name w:val="EmailStyle16381"/>
    <w:uiPriority w:val="0"/>
    <w:rPr>
      <w:rFonts w:ascii="Arial" w:hAnsi="Arial" w:eastAsia="宋体" w:cs="Arial"/>
      <w:color w:val="auto"/>
      <w:sz w:val="20"/>
    </w:rPr>
  </w:style>
  <w:style w:type="character" w:customStyle="1" w:styleId="1639">
    <w:name w:val="EmailStyle16391"/>
    <w:uiPriority w:val="0"/>
    <w:rPr>
      <w:rFonts w:ascii="Arial" w:hAnsi="Arial" w:eastAsia="宋体" w:cs="Arial"/>
      <w:color w:val="auto"/>
      <w:sz w:val="20"/>
    </w:rPr>
  </w:style>
  <w:style w:type="character" w:customStyle="1" w:styleId="1640">
    <w:name w:val="EmailStyle16401"/>
    <w:uiPriority w:val="0"/>
    <w:rPr>
      <w:rFonts w:ascii="Arial" w:hAnsi="Arial" w:eastAsia="宋体" w:cs="Arial"/>
      <w:color w:val="auto"/>
      <w:sz w:val="20"/>
    </w:rPr>
  </w:style>
  <w:style w:type="character" w:customStyle="1" w:styleId="1641">
    <w:name w:val="EmailStyle16411"/>
    <w:uiPriority w:val="0"/>
    <w:rPr>
      <w:rFonts w:ascii="Arial" w:hAnsi="Arial" w:eastAsia="宋体" w:cs="Arial"/>
      <w:color w:val="auto"/>
      <w:sz w:val="20"/>
    </w:rPr>
  </w:style>
  <w:style w:type="character" w:customStyle="1" w:styleId="1642">
    <w:name w:val="EmailStyle16421"/>
    <w:uiPriority w:val="0"/>
    <w:rPr>
      <w:rFonts w:ascii="Arial" w:hAnsi="Arial" w:eastAsia="宋体" w:cs="Arial"/>
      <w:color w:val="auto"/>
      <w:sz w:val="20"/>
    </w:rPr>
  </w:style>
  <w:style w:type="character" w:customStyle="1" w:styleId="1643">
    <w:name w:val="EmailStyle16431"/>
    <w:uiPriority w:val="0"/>
    <w:rPr>
      <w:rFonts w:ascii="Arial" w:hAnsi="Arial" w:eastAsia="宋体" w:cs="Arial"/>
      <w:color w:val="auto"/>
      <w:sz w:val="20"/>
    </w:rPr>
  </w:style>
  <w:style w:type="character" w:customStyle="1" w:styleId="1644">
    <w:name w:val="EmailStyle16441"/>
    <w:uiPriority w:val="0"/>
    <w:rPr>
      <w:rFonts w:ascii="Arial" w:hAnsi="Arial" w:eastAsia="宋体" w:cs="Arial"/>
      <w:color w:val="auto"/>
      <w:sz w:val="20"/>
    </w:rPr>
  </w:style>
  <w:style w:type="character" w:customStyle="1" w:styleId="1645">
    <w:name w:val="EmailStyle16451"/>
    <w:uiPriority w:val="0"/>
    <w:rPr>
      <w:rFonts w:ascii="Arial" w:hAnsi="Arial" w:eastAsia="宋体" w:cs="Arial"/>
      <w:color w:val="auto"/>
      <w:sz w:val="20"/>
    </w:rPr>
  </w:style>
  <w:style w:type="character" w:customStyle="1" w:styleId="1646">
    <w:name w:val="EmailStyle16461"/>
    <w:uiPriority w:val="0"/>
    <w:rPr>
      <w:rFonts w:ascii="Arial" w:hAnsi="Arial" w:eastAsia="宋体" w:cs="Arial"/>
      <w:color w:val="auto"/>
      <w:sz w:val="20"/>
    </w:rPr>
  </w:style>
  <w:style w:type="character" w:customStyle="1" w:styleId="1647">
    <w:name w:val="EmailStyle16471"/>
    <w:uiPriority w:val="0"/>
    <w:rPr>
      <w:rFonts w:ascii="Arial" w:hAnsi="Arial" w:eastAsia="宋体" w:cs="Arial"/>
      <w:color w:val="auto"/>
      <w:sz w:val="20"/>
    </w:rPr>
  </w:style>
  <w:style w:type="character" w:customStyle="1" w:styleId="1648">
    <w:name w:val="EmailStyle16481"/>
    <w:uiPriority w:val="0"/>
    <w:rPr>
      <w:rFonts w:ascii="Arial" w:hAnsi="Arial" w:eastAsia="宋体" w:cs="Arial"/>
      <w:color w:val="auto"/>
      <w:sz w:val="20"/>
    </w:rPr>
  </w:style>
  <w:style w:type="character" w:customStyle="1" w:styleId="1649">
    <w:name w:val="EmailStyle16491"/>
    <w:uiPriority w:val="0"/>
    <w:rPr>
      <w:rFonts w:ascii="Arial" w:hAnsi="Arial" w:eastAsia="宋体" w:cs="Arial"/>
      <w:color w:val="auto"/>
      <w:sz w:val="20"/>
    </w:rPr>
  </w:style>
  <w:style w:type="character" w:customStyle="1" w:styleId="1650">
    <w:name w:val="EmailStyle16501"/>
    <w:uiPriority w:val="0"/>
    <w:rPr>
      <w:rFonts w:ascii="Arial" w:hAnsi="Arial" w:eastAsia="宋体" w:cs="Arial"/>
      <w:color w:val="auto"/>
      <w:sz w:val="20"/>
    </w:rPr>
  </w:style>
  <w:style w:type="character" w:customStyle="1" w:styleId="1651">
    <w:name w:val="EmailStyle16511"/>
    <w:uiPriority w:val="0"/>
    <w:rPr>
      <w:rFonts w:ascii="Arial" w:hAnsi="Arial" w:eastAsia="宋体" w:cs="Arial"/>
      <w:color w:val="auto"/>
      <w:sz w:val="20"/>
    </w:rPr>
  </w:style>
  <w:style w:type="character" w:customStyle="1" w:styleId="1652">
    <w:name w:val="EmailStyle16521"/>
    <w:uiPriority w:val="0"/>
    <w:rPr>
      <w:rFonts w:ascii="Arial" w:hAnsi="Arial" w:eastAsia="宋体" w:cs="Arial"/>
      <w:color w:val="auto"/>
      <w:sz w:val="20"/>
    </w:rPr>
  </w:style>
  <w:style w:type="character" w:customStyle="1" w:styleId="1653">
    <w:name w:val="EmailStyle16531"/>
    <w:uiPriority w:val="0"/>
    <w:rPr>
      <w:rFonts w:ascii="Arial" w:hAnsi="Arial" w:eastAsia="宋体" w:cs="Arial"/>
      <w:color w:val="auto"/>
      <w:sz w:val="20"/>
    </w:rPr>
  </w:style>
  <w:style w:type="character" w:customStyle="1" w:styleId="1654">
    <w:name w:val="EmailStyle16541"/>
    <w:uiPriority w:val="0"/>
    <w:rPr>
      <w:rFonts w:ascii="Arial" w:hAnsi="Arial" w:eastAsia="宋体" w:cs="Arial"/>
      <w:color w:val="auto"/>
      <w:sz w:val="20"/>
    </w:rPr>
  </w:style>
  <w:style w:type="character" w:customStyle="1" w:styleId="1655">
    <w:name w:val="EmailStyle16551"/>
    <w:uiPriority w:val="0"/>
    <w:rPr>
      <w:rFonts w:ascii="Arial" w:hAnsi="Arial" w:eastAsia="宋体" w:cs="Arial"/>
      <w:color w:val="auto"/>
      <w:sz w:val="20"/>
    </w:rPr>
  </w:style>
  <w:style w:type="character" w:customStyle="1" w:styleId="1656">
    <w:name w:val="EmailStyle16561"/>
    <w:uiPriority w:val="0"/>
    <w:rPr>
      <w:rFonts w:ascii="Arial" w:hAnsi="Arial" w:eastAsia="宋体" w:cs="Arial"/>
      <w:color w:val="auto"/>
      <w:sz w:val="20"/>
    </w:rPr>
  </w:style>
  <w:style w:type="character" w:customStyle="1" w:styleId="1657">
    <w:name w:val="EmailStyle16571"/>
    <w:uiPriority w:val="0"/>
    <w:rPr>
      <w:rFonts w:ascii="Arial" w:hAnsi="Arial" w:eastAsia="宋体" w:cs="Arial"/>
      <w:color w:val="auto"/>
      <w:sz w:val="20"/>
    </w:rPr>
  </w:style>
  <w:style w:type="character" w:customStyle="1" w:styleId="1658">
    <w:name w:val="EmailStyle16581"/>
    <w:uiPriority w:val="0"/>
    <w:rPr>
      <w:rFonts w:ascii="Arial" w:hAnsi="Arial" w:eastAsia="宋体" w:cs="Arial"/>
      <w:color w:val="auto"/>
      <w:sz w:val="20"/>
    </w:rPr>
  </w:style>
  <w:style w:type="character" w:customStyle="1" w:styleId="1659">
    <w:name w:val="EmailStyle16591"/>
    <w:uiPriority w:val="0"/>
    <w:rPr>
      <w:rFonts w:ascii="Arial" w:hAnsi="Arial" w:eastAsia="宋体" w:cs="Arial"/>
      <w:color w:val="auto"/>
      <w:sz w:val="20"/>
    </w:rPr>
  </w:style>
  <w:style w:type="character" w:customStyle="1" w:styleId="1660">
    <w:name w:val="EmailStyle16601"/>
    <w:uiPriority w:val="0"/>
    <w:rPr>
      <w:rFonts w:ascii="Arial" w:hAnsi="Arial" w:eastAsia="宋体" w:cs="Arial"/>
      <w:color w:val="auto"/>
      <w:sz w:val="20"/>
    </w:rPr>
  </w:style>
  <w:style w:type="character" w:customStyle="1" w:styleId="1661">
    <w:name w:val="EmailStyle16611"/>
    <w:uiPriority w:val="0"/>
    <w:rPr>
      <w:rFonts w:ascii="Arial" w:hAnsi="Arial" w:eastAsia="宋体" w:cs="Arial"/>
      <w:color w:val="auto"/>
      <w:sz w:val="20"/>
    </w:rPr>
  </w:style>
  <w:style w:type="character" w:customStyle="1" w:styleId="1662">
    <w:name w:val="EmailStyle16621"/>
    <w:uiPriority w:val="0"/>
    <w:rPr>
      <w:rFonts w:ascii="Arial" w:hAnsi="Arial" w:eastAsia="宋体" w:cs="Arial"/>
      <w:color w:val="auto"/>
      <w:sz w:val="20"/>
    </w:rPr>
  </w:style>
  <w:style w:type="character" w:customStyle="1" w:styleId="1663">
    <w:name w:val="EmailStyle16631"/>
    <w:uiPriority w:val="0"/>
    <w:rPr>
      <w:rFonts w:ascii="Arial" w:hAnsi="Arial" w:eastAsia="宋体" w:cs="Arial"/>
      <w:color w:val="auto"/>
      <w:sz w:val="20"/>
    </w:rPr>
  </w:style>
  <w:style w:type="character" w:customStyle="1" w:styleId="1664">
    <w:name w:val="EmailStyle16641"/>
    <w:uiPriority w:val="0"/>
    <w:rPr>
      <w:rFonts w:ascii="Arial" w:hAnsi="Arial" w:eastAsia="宋体" w:cs="Arial"/>
      <w:color w:val="auto"/>
      <w:sz w:val="20"/>
    </w:rPr>
  </w:style>
  <w:style w:type="character" w:customStyle="1" w:styleId="1665">
    <w:name w:val="EmailStyle16651"/>
    <w:uiPriority w:val="0"/>
    <w:rPr>
      <w:rFonts w:ascii="Arial" w:hAnsi="Arial" w:eastAsia="宋体" w:cs="Arial"/>
      <w:color w:val="auto"/>
      <w:sz w:val="20"/>
    </w:rPr>
  </w:style>
  <w:style w:type="character" w:customStyle="1" w:styleId="1666">
    <w:name w:val="EmailStyle16661"/>
    <w:uiPriority w:val="0"/>
    <w:rPr>
      <w:rFonts w:ascii="Arial" w:hAnsi="Arial" w:eastAsia="宋体" w:cs="Arial"/>
      <w:color w:val="auto"/>
      <w:sz w:val="20"/>
    </w:rPr>
  </w:style>
  <w:style w:type="character" w:customStyle="1" w:styleId="1667">
    <w:name w:val="EmailStyle16671"/>
    <w:uiPriority w:val="0"/>
    <w:rPr>
      <w:rFonts w:ascii="Arial" w:hAnsi="Arial" w:eastAsia="宋体" w:cs="Arial"/>
      <w:color w:val="auto"/>
      <w:sz w:val="20"/>
    </w:rPr>
  </w:style>
  <w:style w:type="character" w:customStyle="1" w:styleId="1668">
    <w:name w:val="EmailStyle16681"/>
    <w:uiPriority w:val="0"/>
    <w:rPr>
      <w:rFonts w:ascii="Arial" w:hAnsi="Arial" w:eastAsia="宋体" w:cs="Arial"/>
      <w:color w:val="auto"/>
      <w:sz w:val="20"/>
    </w:rPr>
  </w:style>
  <w:style w:type="character" w:customStyle="1" w:styleId="1669">
    <w:name w:val="EmailStyle16691"/>
    <w:uiPriority w:val="0"/>
    <w:rPr>
      <w:rFonts w:ascii="Arial" w:hAnsi="Arial" w:eastAsia="宋体" w:cs="Arial"/>
      <w:color w:val="auto"/>
      <w:sz w:val="20"/>
    </w:rPr>
  </w:style>
  <w:style w:type="character" w:customStyle="1" w:styleId="1670">
    <w:name w:val="EmailStyle16701"/>
    <w:uiPriority w:val="0"/>
    <w:rPr>
      <w:rFonts w:ascii="Arial" w:hAnsi="Arial" w:eastAsia="宋体" w:cs="Arial"/>
      <w:color w:val="auto"/>
      <w:sz w:val="20"/>
    </w:rPr>
  </w:style>
  <w:style w:type="character" w:customStyle="1" w:styleId="1671">
    <w:name w:val="EmailStyle16711"/>
    <w:uiPriority w:val="0"/>
    <w:rPr>
      <w:rFonts w:ascii="Arial" w:hAnsi="Arial" w:eastAsia="宋体" w:cs="Arial"/>
      <w:color w:val="auto"/>
      <w:sz w:val="20"/>
    </w:rPr>
  </w:style>
  <w:style w:type="character" w:customStyle="1" w:styleId="1672">
    <w:name w:val="EmailStyle16721"/>
    <w:uiPriority w:val="0"/>
    <w:rPr>
      <w:rFonts w:ascii="Arial" w:hAnsi="Arial" w:eastAsia="宋体" w:cs="Arial"/>
      <w:color w:val="auto"/>
      <w:sz w:val="20"/>
    </w:rPr>
  </w:style>
  <w:style w:type="character" w:customStyle="1" w:styleId="1673">
    <w:name w:val="EmailStyle16731"/>
    <w:uiPriority w:val="0"/>
    <w:rPr>
      <w:rFonts w:ascii="Arial" w:hAnsi="Arial" w:eastAsia="宋体" w:cs="Arial"/>
      <w:color w:val="auto"/>
      <w:sz w:val="20"/>
    </w:rPr>
  </w:style>
  <w:style w:type="character" w:customStyle="1" w:styleId="1674">
    <w:name w:val="EmailStyle16741"/>
    <w:uiPriority w:val="0"/>
    <w:rPr>
      <w:rFonts w:ascii="Arial" w:hAnsi="Arial" w:eastAsia="宋体" w:cs="Arial"/>
      <w:color w:val="auto"/>
      <w:sz w:val="20"/>
    </w:rPr>
  </w:style>
  <w:style w:type="character" w:customStyle="1" w:styleId="1675">
    <w:name w:val="EmailStyle16751"/>
    <w:uiPriority w:val="0"/>
    <w:rPr>
      <w:rFonts w:ascii="Arial" w:hAnsi="Arial" w:eastAsia="宋体" w:cs="Arial"/>
      <w:color w:val="auto"/>
      <w:sz w:val="20"/>
    </w:rPr>
  </w:style>
  <w:style w:type="character" w:customStyle="1" w:styleId="1676">
    <w:name w:val="EmailStyle16761"/>
    <w:uiPriority w:val="0"/>
    <w:rPr>
      <w:rFonts w:ascii="Arial" w:hAnsi="Arial" w:eastAsia="宋体" w:cs="Arial"/>
      <w:color w:val="auto"/>
      <w:sz w:val="20"/>
    </w:rPr>
  </w:style>
  <w:style w:type="character" w:customStyle="1" w:styleId="1677">
    <w:name w:val="EmailStyle16771"/>
    <w:uiPriority w:val="0"/>
    <w:rPr>
      <w:rFonts w:ascii="Arial" w:hAnsi="Arial" w:eastAsia="宋体" w:cs="Arial"/>
      <w:color w:val="auto"/>
      <w:sz w:val="20"/>
    </w:rPr>
  </w:style>
  <w:style w:type="character" w:customStyle="1" w:styleId="1678">
    <w:name w:val="EmailStyle16781"/>
    <w:uiPriority w:val="0"/>
    <w:rPr>
      <w:rFonts w:ascii="Arial" w:hAnsi="Arial" w:eastAsia="宋体" w:cs="Arial"/>
      <w:color w:val="auto"/>
      <w:sz w:val="20"/>
    </w:rPr>
  </w:style>
  <w:style w:type="character" w:customStyle="1" w:styleId="1679">
    <w:name w:val="EmailStyle16791"/>
    <w:uiPriority w:val="0"/>
    <w:rPr>
      <w:rFonts w:ascii="Arial" w:hAnsi="Arial" w:eastAsia="宋体" w:cs="Arial"/>
      <w:color w:val="auto"/>
      <w:sz w:val="20"/>
    </w:rPr>
  </w:style>
  <w:style w:type="character" w:customStyle="1" w:styleId="1680">
    <w:name w:val="EmailStyle16801"/>
    <w:uiPriority w:val="0"/>
    <w:rPr>
      <w:rFonts w:ascii="Arial" w:hAnsi="Arial" w:eastAsia="宋体" w:cs="Arial"/>
      <w:color w:val="auto"/>
      <w:sz w:val="20"/>
    </w:rPr>
  </w:style>
  <w:style w:type="character" w:customStyle="1" w:styleId="1681">
    <w:name w:val="EmailStyle16811"/>
    <w:uiPriority w:val="0"/>
    <w:rPr>
      <w:rFonts w:ascii="Arial" w:hAnsi="Arial" w:eastAsia="宋体" w:cs="Arial"/>
      <w:color w:val="auto"/>
      <w:sz w:val="20"/>
    </w:rPr>
  </w:style>
  <w:style w:type="character" w:customStyle="1" w:styleId="1682">
    <w:name w:val="EmailStyle16821"/>
    <w:uiPriority w:val="0"/>
    <w:rPr>
      <w:rFonts w:ascii="Arial" w:hAnsi="Arial" w:eastAsia="宋体" w:cs="Arial"/>
      <w:color w:val="auto"/>
      <w:sz w:val="20"/>
    </w:rPr>
  </w:style>
  <w:style w:type="character" w:customStyle="1" w:styleId="1683">
    <w:name w:val="EmailStyle16831"/>
    <w:uiPriority w:val="0"/>
    <w:rPr>
      <w:rFonts w:ascii="Arial" w:hAnsi="Arial" w:eastAsia="宋体" w:cs="Arial"/>
      <w:color w:val="auto"/>
      <w:sz w:val="20"/>
    </w:rPr>
  </w:style>
  <w:style w:type="character" w:customStyle="1" w:styleId="1684">
    <w:name w:val="EmailStyle16841"/>
    <w:uiPriority w:val="0"/>
    <w:rPr>
      <w:rFonts w:ascii="Arial" w:hAnsi="Arial" w:eastAsia="宋体" w:cs="Arial"/>
      <w:color w:val="auto"/>
      <w:sz w:val="20"/>
    </w:rPr>
  </w:style>
  <w:style w:type="character" w:customStyle="1" w:styleId="1685">
    <w:name w:val="EmailStyle16851"/>
    <w:uiPriority w:val="0"/>
    <w:rPr>
      <w:rFonts w:ascii="Arial" w:hAnsi="Arial" w:eastAsia="宋体" w:cs="Arial"/>
      <w:color w:val="auto"/>
      <w:sz w:val="20"/>
    </w:rPr>
  </w:style>
  <w:style w:type="character" w:customStyle="1" w:styleId="1686">
    <w:name w:val="EmailStyle16861"/>
    <w:uiPriority w:val="0"/>
    <w:rPr>
      <w:rFonts w:ascii="Arial" w:hAnsi="Arial" w:eastAsia="宋体" w:cs="Arial"/>
      <w:color w:val="auto"/>
      <w:sz w:val="20"/>
    </w:rPr>
  </w:style>
  <w:style w:type="character" w:customStyle="1" w:styleId="1687">
    <w:name w:val="EmailStyle16871"/>
    <w:uiPriority w:val="0"/>
    <w:rPr>
      <w:rFonts w:ascii="Arial" w:hAnsi="Arial" w:eastAsia="宋体" w:cs="Arial"/>
      <w:color w:val="auto"/>
      <w:sz w:val="20"/>
    </w:rPr>
  </w:style>
  <w:style w:type="character" w:customStyle="1" w:styleId="1688">
    <w:name w:val="EmailStyle16881"/>
    <w:uiPriority w:val="0"/>
    <w:rPr>
      <w:rFonts w:ascii="Arial" w:hAnsi="Arial" w:eastAsia="宋体" w:cs="Arial"/>
      <w:color w:val="auto"/>
      <w:sz w:val="20"/>
    </w:rPr>
  </w:style>
  <w:style w:type="character" w:customStyle="1" w:styleId="1689">
    <w:name w:val="EmailStyle16891"/>
    <w:uiPriority w:val="0"/>
    <w:rPr>
      <w:rFonts w:ascii="Arial" w:hAnsi="Arial" w:eastAsia="宋体" w:cs="Arial"/>
      <w:color w:val="auto"/>
      <w:sz w:val="20"/>
    </w:rPr>
  </w:style>
  <w:style w:type="character" w:customStyle="1" w:styleId="1690">
    <w:name w:val="EmailStyle16901"/>
    <w:uiPriority w:val="0"/>
    <w:rPr>
      <w:rFonts w:ascii="Arial" w:hAnsi="Arial" w:eastAsia="宋体" w:cs="Arial"/>
      <w:color w:val="auto"/>
      <w:sz w:val="20"/>
    </w:rPr>
  </w:style>
  <w:style w:type="character" w:customStyle="1" w:styleId="1691">
    <w:name w:val="EmailStyle16911"/>
    <w:uiPriority w:val="0"/>
    <w:rPr>
      <w:rFonts w:ascii="Arial" w:hAnsi="Arial" w:eastAsia="宋体" w:cs="Arial"/>
      <w:color w:val="auto"/>
      <w:sz w:val="20"/>
    </w:rPr>
  </w:style>
  <w:style w:type="character" w:customStyle="1" w:styleId="1692">
    <w:name w:val="EmailStyle16921"/>
    <w:uiPriority w:val="0"/>
    <w:rPr>
      <w:rFonts w:ascii="Arial" w:hAnsi="Arial" w:eastAsia="宋体" w:cs="Arial"/>
      <w:color w:val="auto"/>
      <w:sz w:val="20"/>
    </w:rPr>
  </w:style>
  <w:style w:type="character" w:customStyle="1" w:styleId="1693">
    <w:name w:val="EmailStyle16931"/>
    <w:uiPriority w:val="0"/>
    <w:rPr>
      <w:rFonts w:ascii="Arial" w:hAnsi="Arial" w:eastAsia="宋体" w:cs="Arial"/>
      <w:color w:val="auto"/>
      <w:sz w:val="20"/>
    </w:rPr>
  </w:style>
  <w:style w:type="character" w:customStyle="1" w:styleId="1694">
    <w:name w:val="EmailStyle16941"/>
    <w:uiPriority w:val="0"/>
    <w:rPr>
      <w:rFonts w:ascii="Arial" w:hAnsi="Arial" w:eastAsia="宋体" w:cs="Arial"/>
      <w:color w:val="auto"/>
      <w:sz w:val="20"/>
    </w:rPr>
  </w:style>
  <w:style w:type="character" w:customStyle="1" w:styleId="1695">
    <w:name w:val="EmailStyle16951"/>
    <w:uiPriority w:val="0"/>
    <w:rPr>
      <w:rFonts w:ascii="Arial" w:hAnsi="Arial" w:eastAsia="宋体" w:cs="Arial"/>
      <w:color w:val="auto"/>
      <w:sz w:val="20"/>
    </w:rPr>
  </w:style>
  <w:style w:type="character" w:customStyle="1" w:styleId="1696">
    <w:name w:val="EmailStyle16961"/>
    <w:uiPriority w:val="0"/>
    <w:rPr>
      <w:rFonts w:ascii="Arial" w:hAnsi="Arial" w:eastAsia="宋体" w:cs="Arial"/>
      <w:color w:val="auto"/>
      <w:sz w:val="20"/>
    </w:rPr>
  </w:style>
  <w:style w:type="character" w:customStyle="1" w:styleId="1697">
    <w:name w:val="EmailStyle16971"/>
    <w:uiPriority w:val="0"/>
    <w:rPr>
      <w:rFonts w:ascii="Arial" w:hAnsi="Arial" w:eastAsia="宋体" w:cs="Arial"/>
      <w:color w:val="auto"/>
      <w:sz w:val="20"/>
    </w:rPr>
  </w:style>
  <w:style w:type="character" w:customStyle="1" w:styleId="1698">
    <w:name w:val="EmailStyle16981"/>
    <w:uiPriority w:val="0"/>
    <w:rPr>
      <w:rFonts w:ascii="Arial" w:hAnsi="Arial" w:eastAsia="宋体" w:cs="Arial"/>
      <w:color w:val="auto"/>
      <w:sz w:val="20"/>
    </w:rPr>
  </w:style>
  <w:style w:type="character" w:customStyle="1" w:styleId="1699">
    <w:name w:val="EmailStyle16991"/>
    <w:uiPriority w:val="0"/>
    <w:rPr>
      <w:rFonts w:ascii="Arial" w:hAnsi="Arial" w:eastAsia="宋体" w:cs="Arial"/>
      <w:color w:val="auto"/>
      <w:sz w:val="20"/>
    </w:rPr>
  </w:style>
  <w:style w:type="character" w:customStyle="1" w:styleId="1700">
    <w:name w:val="EmailStyle17001"/>
    <w:uiPriority w:val="0"/>
    <w:rPr>
      <w:rFonts w:ascii="Arial" w:hAnsi="Arial" w:eastAsia="宋体" w:cs="Arial"/>
      <w:color w:val="auto"/>
      <w:sz w:val="20"/>
    </w:rPr>
  </w:style>
  <w:style w:type="character" w:customStyle="1" w:styleId="1701">
    <w:name w:val="EmailStyle17011"/>
    <w:uiPriority w:val="0"/>
    <w:rPr>
      <w:rFonts w:ascii="Arial" w:hAnsi="Arial" w:eastAsia="宋体" w:cs="Arial"/>
      <w:color w:val="auto"/>
      <w:sz w:val="20"/>
    </w:rPr>
  </w:style>
  <w:style w:type="character" w:customStyle="1" w:styleId="1702">
    <w:name w:val="EmailStyle17021"/>
    <w:uiPriority w:val="0"/>
    <w:rPr>
      <w:rFonts w:ascii="Arial" w:hAnsi="Arial" w:eastAsia="宋体" w:cs="Arial"/>
      <w:color w:val="auto"/>
      <w:sz w:val="20"/>
    </w:rPr>
  </w:style>
  <w:style w:type="character" w:customStyle="1" w:styleId="1703">
    <w:name w:val="EmailStyle17031"/>
    <w:uiPriority w:val="0"/>
    <w:rPr>
      <w:rFonts w:ascii="Arial" w:hAnsi="Arial" w:eastAsia="宋体" w:cs="Arial"/>
      <w:color w:val="auto"/>
      <w:sz w:val="20"/>
    </w:rPr>
  </w:style>
  <w:style w:type="character" w:customStyle="1" w:styleId="1704">
    <w:name w:val="EmailStyle17041"/>
    <w:uiPriority w:val="0"/>
    <w:rPr>
      <w:rFonts w:ascii="Arial" w:hAnsi="Arial" w:eastAsia="宋体" w:cs="Arial"/>
      <w:color w:val="auto"/>
      <w:sz w:val="20"/>
    </w:rPr>
  </w:style>
  <w:style w:type="character" w:customStyle="1" w:styleId="1705">
    <w:name w:val="EmailStyle17051"/>
    <w:uiPriority w:val="0"/>
    <w:rPr>
      <w:rFonts w:ascii="Arial" w:hAnsi="Arial" w:eastAsia="宋体" w:cs="Arial"/>
      <w:color w:val="auto"/>
      <w:sz w:val="20"/>
    </w:rPr>
  </w:style>
  <w:style w:type="character" w:customStyle="1" w:styleId="1706">
    <w:name w:val="EmailStyle17061"/>
    <w:uiPriority w:val="0"/>
    <w:rPr>
      <w:rFonts w:ascii="Arial" w:hAnsi="Arial" w:eastAsia="宋体" w:cs="Arial"/>
      <w:color w:val="auto"/>
      <w:sz w:val="20"/>
    </w:rPr>
  </w:style>
  <w:style w:type="character" w:customStyle="1" w:styleId="1707">
    <w:name w:val="EmailStyle17071"/>
    <w:uiPriority w:val="0"/>
    <w:rPr>
      <w:rFonts w:ascii="Arial" w:hAnsi="Arial" w:eastAsia="宋体" w:cs="Arial"/>
      <w:color w:val="auto"/>
      <w:sz w:val="20"/>
    </w:rPr>
  </w:style>
  <w:style w:type="character" w:customStyle="1" w:styleId="1708">
    <w:name w:val="EmailStyle17081"/>
    <w:uiPriority w:val="0"/>
    <w:rPr>
      <w:rFonts w:ascii="Arial" w:hAnsi="Arial" w:eastAsia="宋体" w:cs="Arial"/>
      <w:color w:val="auto"/>
      <w:sz w:val="20"/>
    </w:rPr>
  </w:style>
  <w:style w:type="character" w:customStyle="1" w:styleId="1709">
    <w:name w:val="EmailStyle17091"/>
    <w:uiPriority w:val="0"/>
    <w:rPr>
      <w:rFonts w:ascii="Arial" w:hAnsi="Arial" w:eastAsia="宋体" w:cs="Arial"/>
      <w:color w:val="auto"/>
      <w:sz w:val="20"/>
    </w:rPr>
  </w:style>
  <w:style w:type="character" w:customStyle="1" w:styleId="1710">
    <w:name w:val="EmailStyle17101"/>
    <w:uiPriority w:val="0"/>
    <w:rPr>
      <w:rFonts w:ascii="Arial" w:hAnsi="Arial" w:eastAsia="宋体" w:cs="Arial"/>
      <w:color w:val="auto"/>
      <w:sz w:val="20"/>
    </w:rPr>
  </w:style>
  <w:style w:type="character" w:customStyle="1" w:styleId="1711">
    <w:name w:val="EmailStyle17111"/>
    <w:uiPriority w:val="0"/>
    <w:rPr>
      <w:rFonts w:ascii="Arial" w:hAnsi="Arial" w:eastAsia="宋体" w:cs="Arial"/>
      <w:color w:val="auto"/>
      <w:sz w:val="20"/>
    </w:rPr>
  </w:style>
  <w:style w:type="character" w:customStyle="1" w:styleId="1712">
    <w:name w:val="EmailStyle17121"/>
    <w:uiPriority w:val="0"/>
    <w:rPr>
      <w:rFonts w:ascii="Arial" w:hAnsi="Arial" w:eastAsia="宋体" w:cs="Arial"/>
      <w:color w:val="auto"/>
      <w:sz w:val="20"/>
    </w:rPr>
  </w:style>
  <w:style w:type="character" w:customStyle="1" w:styleId="1713">
    <w:name w:val="EmailStyle17131"/>
    <w:uiPriority w:val="0"/>
    <w:rPr>
      <w:rFonts w:ascii="Arial" w:hAnsi="Arial" w:eastAsia="宋体" w:cs="Arial"/>
      <w:color w:val="auto"/>
      <w:sz w:val="20"/>
    </w:rPr>
  </w:style>
  <w:style w:type="character" w:customStyle="1" w:styleId="1714">
    <w:name w:val="EmailStyle17141"/>
    <w:uiPriority w:val="0"/>
    <w:rPr>
      <w:rFonts w:ascii="Arial" w:hAnsi="Arial" w:eastAsia="宋体" w:cs="Arial"/>
      <w:color w:val="auto"/>
      <w:sz w:val="20"/>
    </w:rPr>
  </w:style>
  <w:style w:type="character" w:customStyle="1" w:styleId="1715">
    <w:name w:val="EmailStyle17151"/>
    <w:uiPriority w:val="0"/>
    <w:rPr>
      <w:rFonts w:ascii="Arial" w:hAnsi="Arial" w:eastAsia="宋体" w:cs="Arial"/>
      <w:color w:val="auto"/>
      <w:sz w:val="20"/>
    </w:rPr>
  </w:style>
  <w:style w:type="character" w:customStyle="1" w:styleId="1716">
    <w:name w:val="EmailStyle17161"/>
    <w:uiPriority w:val="0"/>
    <w:rPr>
      <w:rFonts w:ascii="Arial" w:hAnsi="Arial" w:eastAsia="宋体" w:cs="Arial"/>
      <w:color w:val="auto"/>
      <w:sz w:val="20"/>
    </w:rPr>
  </w:style>
  <w:style w:type="character" w:customStyle="1" w:styleId="1717">
    <w:name w:val="EmailStyle17171"/>
    <w:uiPriority w:val="0"/>
    <w:rPr>
      <w:rFonts w:ascii="Arial" w:hAnsi="Arial" w:eastAsia="宋体" w:cs="Arial"/>
      <w:color w:val="auto"/>
      <w:sz w:val="20"/>
    </w:rPr>
  </w:style>
  <w:style w:type="character" w:customStyle="1" w:styleId="1718">
    <w:name w:val="EmailStyle17181"/>
    <w:uiPriority w:val="0"/>
    <w:rPr>
      <w:rFonts w:ascii="Arial" w:hAnsi="Arial" w:eastAsia="宋体" w:cs="Arial"/>
      <w:color w:val="auto"/>
      <w:sz w:val="20"/>
    </w:rPr>
  </w:style>
  <w:style w:type="character" w:customStyle="1" w:styleId="1719">
    <w:name w:val="EmailStyle17191"/>
    <w:uiPriority w:val="0"/>
    <w:rPr>
      <w:rFonts w:ascii="Arial" w:hAnsi="Arial" w:eastAsia="宋体" w:cs="Arial"/>
      <w:color w:val="auto"/>
      <w:sz w:val="20"/>
    </w:rPr>
  </w:style>
  <w:style w:type="character" w:customStyle="1" w:styleId="1720">
    <w:name w:val="EmailStyle17201"/>
    <w:uiPriority w:val="0"/>
    <w:rPr>
      <w:rFonts w:ascii="Arial" w:hAnsi="Arial" w:eastAsia="宋体" w:cs="Arial"/>
      <w:color w:val="auto"/>
      <w:sz w:val="20"/>
    </w:rPr>
  </w:style>
  <w:style w:type="character" w:customStyle="1" w:styleId="1721">
    <w:name w:val="EmailStyle17211"/>
    <w:uiPriority w:val="0"/>
    <w:rPr>
      <w:rFonts w:ascii="Arial" w:hAnsi="Arial" w:eastAsia="宋体" w:cs="Arial"/>
      <w:color w:val="auto"/>
      <w:sz w:val="20"/>
    </w:rPr>
  </w:style>
  <w:style w:type="character" w:customStyle="1" w:styleId="1722">
    <w:name w:val="EmailStyle17221"/>
    <w:uiPriority w:val="0"/>
    <w:rPr>
      <w:rFonts w:ascii="Arial" w:hAnsi="Arial" w:eastAsia="宋体" w:cs="Arial"/>
      <w:color w:val="auto"/>
      <w:sz w:val="20"/>
    </w:rPr>
  </w:style>
  <w:style w:type="character" w:customStyle="1" w:styleId="1723">
    <w:name w:val="EmailStyle17231"/>
    <w:uiPriority w:val="0"/>
    <w:rPr>
      <w:rFonts w:ascii="Arial" w:hAnsi="Arial" w:eastAsia="宋体" w:cs="Arial"/>
      <w:color w:val="auto"/>
      <w:sz w:val="20"/>
    </w:rPr>
  </w:style>
  <w:style w:type="character" w:customStyle="1" w:styleId="1724">
    <w:name w:val="EmailStyle17241"/>
    <w:uiPriority w:val="0"/>
    <w:rPr>
      <w:rFonts w:ascii="Arial" w:hAnsi="Arial" w:eastAsia="宋体" w:cs="Arial"/>
      <w:color w:val="auto"/>
      <w:sz w:val="20"/>
    </w:rPr>
  </w:style>
  <w:style w:type="character" w:customStyle="1" w:styleId="1725">
    <w:name w:val="EmailStyle17251"/>
    <w:uiPriority w:val="0"/>
    <w:rPr>
      <w:rFonts w:ascii="Arial" w:hAnsi="Arial" w:eastAsia="宋体" w:cs="Arial"/>
      <w:color w:val="auto"/>
      <w:sz w:val="20"/>
    </w:rPr>
  </w:style>
  <w:style w:type="character" w:customStyle="1" w:styleId="1726">
    <w:name w:val="EmailStyle17261"/>
    <w:uiPriority w:val="0"/>
    <w:rPr>
      <w:rFonts w:ascii="Arial" w:hAnsi="Arial" w:eastAsia="宋体" w:cs="Arial"/>
      <w:color w:val="auto"/>
      <w:sz w:val="20"/>
    </w:rPr>
  </w:style>
  <w:style w:type="character" w:customStyle="1" w:styleId="1727">
    <w:name w:val="EmailStyle17271"/>
    <w:uiPriority w:val="0"/>
    <w:rPr>
      <w:rFonts w:ascii="Arial" w:hAnsi="Arial" w:eastAsia="宋体" w:cs="Arial"/>
      <w:color w:val="auto"/>
      <w:sz w:val="20"/>
    </w:rPr>
  </w:style>
  <w:style w:type="character" w:customStyle="1" w:styleId="1728">
    <w:name w:val="EmailStyle17281"/>
    <w:uiPriority w:val="0"/>
    <w:rPr>
      <w:rFonts w:ascii="Arial" w:hAnsi="Arial" w:eastAsia="宋体" w:cs="Arial"/>
      <w:color w:val="auto"/>
      <w:sz w:val="20"/>
    </w:rPr>
  </w:style>
  <w:style w:type="character" w:customStyle="1" w:styleId="1729">
    <w:name w:val="EmailStyle17291"/>
    <w:uiPriority w:val="0"/>
    <w:rPr>
      <w:rFonts w:ascii="Arial" w:hAnsi="Arial" w:eastAsia="宋体" w:cs="Arial"/>
      <w:color w:val="auto"/>
      <w:sz w:val="20"/>
    </w:rPr>
  </w:style>
  <w:style w:type="character" w:customStyle="1" w:styleId="1730">
    <w:name w:val="EmailStyle17301"/>
    <w:uiPriority w:val="0"/>
    <w:rPr>
      <w:rFonts w:ascii="Arial" w:hAnsi="Arial" w:eastAsia="宋体" w:cs="Arial"/>
      <w:color w:val="auto"/>
      <w:sz w:val="20"/>
    </w:rPr>
  </w:style>
  <w:style w:type="character" w:customStyle="1" w:styleId="1731">
    <w:name w:val="EmailStyle17311"/>
    <w:uiPriority w:val="0"/>
    <w:rPr>
      <w:rFonts w:ascii="Arial" w:hAnsi="Arial" w:eastAsia="宋体" w:cs="Arial"/>
      <w:color w:val="auto"/>
      <w:sz w:val="20"/>
    </w:rPr>
  </w:style>
  <w:style w:type="character" w:customStyle="1" w:styleId="1732">
    <w:name w:val="EmailStyle17321"/>
    <w:uiPriority w:val="0"/>
    <w:rPr>
      <w:rFonts w:ascii="Arial" w:hAnsi="Arial" w:eastAsia="宋体" w:cs="Arial"/>
      <w:color w:val="auto"/>
      <w:sz w:val="20"/>
    </w:rPr>
  </w:style>
  <w:style w:type="character" w:customStyle="1" w:styleId="1733">
    <w:name w:val="EmailStyle17331"/>
    <w:uiPriority w:val="0"/>
    <w:rPr>
      <w:rFonts w:ascii="Arial" w:hAnsi="Arial" w:eastAsia="宋体" w:cs="Arial"/>
      <w:color w:val="auto"/>
      <w:sz w:val="20"/>
    </w:rPr>
  </w:style>
  <w:style w:type="character" w:customStyle="1" w:styleId="1734">
    <w:name w:val="EmailStyle17341"/>
    <w:uiPriority w:val="0"/>
    <w:rPr>
      <w:rFonts w:ascii="Arial" w:hAnsi="Arial" w:eastAsia="宋体" w:cs="Arial"/>
      <w:color w:val="auto"/>
      <w:sz w:val="20"/>
    </w:rPr>
  </w:style>
  <w:style w:type="character" w:customStyle="1" w:styleId="1735">
    <w:name w:val="EmailStyle17351"/>
    <w:uiPriority w:val="0"/>
    <w:rPr>
      <w:rFonts w:ascii="Arial" w:hAnsi="Arial" w:eastAsia="宋体" w:cs="Arial"/>
      <w:color w:val="auto"/>
      <w:sz w:val="20"/>
    </w:rPr>
  </w:style>
  <w:style w:type="character" w:customStyle="1" w:styleId="1736">
    <w:name w:val="EmailStyle17361"/>
    <w:uiPriority w:val="0"/>
    <w:rPr>
      <w:rFonts w:ascii="Arial" w:hAnsi="Arial" w:eastAsia="宋体" w:cs="Arial"/>
      <w:color w:val="auto"/>
      <w:sz w:val="20"/>
    </w:rPr>
  </w:style>
  <w:style w:type="character" w:customStyle="1" w:styleId="1737">
    <w:name w:val="EmailStyle17371"/>
    <w:uiPriority w:val="0"/>
    <w:rPr>
      <w:rFonts w:ascii="Arial" w:hAnsi="Arial" w:eastAsia="宋体" w:cs="Arial"/>
      <w:color w:val="auto"/>
      <w:sz w:val="20"/>
    </w:rPr>
  </w:style>
  <w:style w:type="character" w:customStyle="1" w:styleId="1738">
    <w:name w:val="EmailStyle17381"/>
    <w:uiPriority w:val="0"/>
    <w:rPr>
      <w:rFonts w:ascii="Arial" w:hAnsi="Arial" w:eastAsia="宋体" w:cs="Arial"/>
      <w:color w:val="auto"/>
      <w:sz w:val="20"/>
    </w:rPr>
  </w:style>
  <w:style w:type="character" w:customStyle="1" w:styleId="1739">
    <w:name w:val="EmailStyle17391"/>
    <w:uiPriority w:val="0"/>
    <w:rPr>
      <w:rFonts w:ascii="Arial" w:hAnsi="Arial" w:eastAsia="宋体" w:cs="Arial"/>
      <w:color w:val="auto"/>
      <w:sz w:val="20"/>
    </w:rPr>
  </w:style>
  <w:style w:type="character" w:customStyle="1" w:styleId="1740">
    <w:name w:val="EmailStyle17401"/>
    <w:uiPriority w:val="0"/>
    <w:rPr>
      <w:rFonts w:ascii="Arial" w:hAnsi="Arial" w:eastAsia="宋体" w:cs="Arial"/>
      <w:color w:val="auto"/>
      <w:sz w:val="20"/>
    </w:rPr>
  </w:style>
  <w:style w:type="character" w:customStyle="1" w:styleId="1741">
    <w:name w:val="EmailStyle17411"/>
    <w:uiPriority w:val="0"/>
    <w:rPr>
      <w:rFonts w:ascii="Arial" w:hAnsi="Arial" w:eastAsia="宋体" w:cs="Arial"/>
      <w:color w:val="auto"/>
      <w:sz w:val="20"/>
    </w:rPr>
  </w:style>
  <w:style w:type="character" w:customStyle="1" w:styleId="1742">
    <w:name w:val="EmailStyle17421"/>
    <w:uiPriority w:val="0"/>
    <w:rPr>
      <w:rFonts w:ascii="Arial" w:hAnsi="Arial" w:eastAsia="宋体" w:cs="Arial"/>
      <w:color w:val="auto"/>
      <w:sz w:val="20"/>
    </w:rPr>
  </w:style>
  <w:style w:type="character" w:customStyle="1" w:styleId="1743">
    <w:name w:val="EmailStyle17431"/>
    <w:uiPriority w:val="0"/>
    <w:rPr>
      <w:rFonts w:ascii="Arial" w:hAnsi="Arial" w:eastAsia="宋体" w:cs="Arial"/>
      <w:color w:val="auto"/>
      <w:sz w:val="20"/>
    </w:rPr>
  </w:style>
  <w:style w:type="character" w:customStyle="1" w:styleId="1744">
    <w:name w:val="EmailStyle17441"/>
    <w:uiPriority w:val="0"/>
    <w:rPr>
      <w:rFonts w:ascii="Arial" w:hAnsi="Arial" w:eastAsia="宋体" w:cs="Arial"/>
      <w:color w:val="auto"/>
      <w:sz w:val="20"/>
    </w:rPr>
  </w:style>
  <w:style w:type="character" w:customStyle="1" w:styleId="1745">
    <w:name w:val="EmailStyle17451"/>
    <w:uiPriority w:val="0"/>
    <w:rPr>
      <w:rFonts w:ascii="Arial" w:hAnsi="Arial" w:eastAsia="宋体" w:cs="Arial"/>
      <w:color w:val="auto"/>
      <w:sz w:val="20"/>
    </w:rPr>
  </w:style>
  <w:style w:type="character" w:customStyle="1" w:styleId="1746">
    <w:name w:val="EmailStyle17461"/>
    <w:uiPriority w:val="0"/>
    <w:rPr>
      <w:rFonts w:ascii="Arial" w:hAnsi="Arial" w:eastAsia="宋体" w:cs="Arial"/>
      <w:color w:val="auto"/>
      <w:sz w:val="20"/>
    </w:rPr>
  </w:style>
  <w:style w:type="character" w:customStyle="1" w:styleId="1747">
    <w:name w:val="EmailStyle17471"/>
    <w:uiPriority w:val="0"/>
    <w:rPr>
      <w:rFonts w:ascii="Arial" w:hAnsi="Arial" w:eastAsia="宋体" w:cs="Arial"/>
      <w:color w:val="auto"/>
      <w:sz w:val="20"/>
    </w:rPr>
  </w:style>
  <w:style w:type="character" w:customStyle="1" w:styleId="1748">
    <w:name w:val="EmailStyle17481"/>
    <w:uiPriority w:val="0"/>
    <w:rPr>
      <w:rFonts w:ascii="Arial" w:hAnsi="Arial" w:eastAsia="宋体" w:cs="Arial"/>
      <w:color w:val="auto"/>
      <w:sz w:val="20"/>
    </w:rPr>
  </w:style>
  <w:style w:type="character" w:customStyle="1" w:styleId="1749">
    <w:name w:val="EmailStyle17491"/>
    <w:uiPriority w:val="0"/>
    <w:rPr>
      <w:rFonts w:ascii="Arial" w:hAnsi="Arial" w:eastAsia="宋体" w:cs="Arial"/>
      <w:color w:val="auto"/>
      <w:sz w:val="20"/>
    </w:rPr>
  </w:style>
  <w:style w:type="character" w:customStyle="1" w:styleId="1750">
    <w:name w:val="EmailStyle17501"/>
    <w:uiPriority w:val="0"/>
    <w:rPr>
      <w:rFonts w:ascii="Arial" w:hAnsi="Arial" w:eastAsia="宋体" w:cs="Arial"/>
      <w:color w:val="auto"/>
      <w:sz w:val="20"/>
    </w:rPr>
  </w:style>
  <w:style w:type="character" w:customStyle="1" w:styleId="1751">
    <w:name w:val="EmailStyle17511"/>
    <w:uiPriority w:val="0"/>
    <w:rPr>
      <w:rFonts w:ascii="Arial" w:hAnsi="Arial" w:eastAsia="宋体" w:cs="Arial"/>
      <w:color w:val="auto"/>
      <w:sz w:val="20"/>
    </w:rPr>
  </w:style>
  <w:style w:type="character" w:customStyle="1" w:styleId="1752">
    <w:name w:val="EmailStyle17521"/>
    <w:uiPriority w:val="0"/>
    <w:rPr>
      <w:rFonts w:ascii="Arial" w:hAnsi="Arial" w:eastAsia="宋体" w:cs="Arial"/>
      <w:color w:val="auto"/>
      <w:sz w:val="20"/>
    </w:rPr>
  </w:style>
  <w:style w:type="character" w:customStyle="1" w:styleId="1753">
    <w:name w:val="EmailStyle17531"/>
    <w:uiPriority w:val="0"/>
    <w:rPr>
      <w:rFonts w:ascii="Arial" w:hAnsi="Arial" w:eastAsia="宋体" w:cs="Arial"/>
      <w:color w:val="auto"/>
      <w:sz w:val="20"/>
    </w:rPr>
  </w:style>
  <w:style w:type="character" w:customStyle="1" w:styleId="1754">
    <w:name w:val="EmailStyle17541"/>
    <w:uiPriority w:val="0"/>
    <w:rPr>
      <w:rFonts w:ascii="Arial" w:hAnsi="Arial" w:eastAsia="宋体" w:cs="Arial"/>
      <w:color w:val="auto"/>
      <w:sz w:val="20"/>
    </w:rPr>
  </w:style>
  <w:style w:type="character" w:customStyle="1" w:styleId="1755">
    <w:name w:val="EmailStyle17551"/>
    <w:uiPriority w:val="0"/>
    <w:rPr>
      <w:rFonts w:ascii="Arial" w:hAnsi="Arial" w:eastAsia="宋体" w:cs="Arial"/>
      <w:color w:val="auto"/>
      <w:sz w:val="20"/>
    </w:rPr>
  </w:style>
  <w:style w:type="character" w:customStyle="1" w:styleId="1756">
    <w:name w:val="EmailStyle17561"/>
    <w:uiPriority w:val="0"/>
    <w:rPr>
      <w:rFonts w:ascii="Arial" w:hAnsi="Arial" w:eastAsia="宋体" w:cs="Arial"/>
      <w:color w:val="auto"/>
      <w:sz w:val="20"/>
    </w:rPr>
  </w:style>
  <w:style w:type="character" w:customStyle="1" w:styleId="1757">
    <w:name w:val="EmailStyle17571"/>
    <w:uiPriority w:val="0"/>
    <w:rPr>
      <w:rFonts w:ascii="Arial" w:hAnsi="Arial" w:eastAsia="宋体" w:cs="Arial"/>
      <w:color w:val="auto"/>
      <w:sz w:val="20"/>
    </w:rPr>
  </w:style>
  <w:style w:type="character" w:customStyle="1" w:styleId="1758">
    <w:name w:val="EmailStyle17581"/>
    <w:uiPriority w:val="0"/>
    <w:rPr>
      <w:rFonts w:ascii="Arial" w:hAnsi="Arial" w:eastAsia="宋体" w:cs="Arial"/>
      <w:color w:val="auto"/>
      <w:sz w:val="20"/>
    </w:rPr>
  </w:style>
  <w:style w:type="character" w:customStyle="1" w:styleId="1759">
    <w:name w:val="EmailStyle17591"/>
    <w:uiPriority w:val="0"/>
    <w:rPr>
      <w:rFonts w:ascii="Arial" w:hAnsi="Arial" w:eastAsia="宋体" w:cs="Arial"/>
      <w:color w:val="auto"/>
      <w:sz w:val="20"/>
    </w:rPr>
  </w:style>
  <w:style w:type="character" w:customStyle="1" w:styleId="1760">
    <w:name w:val="EmailStyle17601"/>
    <w:uiPriority w:val="0"/>
    <w:rPr>
      <w:rFonts w:ascii="Arial" w:hAnsi="Arial" w:eastAsia="宋体" w:cs="Arial"/>
      <w:color w:val="auto"/>
      <w:sz w:val="20"/>
    </w:rPr>
  </w:style>
  <w:style w:type="character" w:customStyle="1" w:styleId="1761">
    <w:name w:val="EmailStyle17611"/>
    <w:uiPriority w:val="0"/>
    <w:rPr>
      <w:rFonts w:ascii="Arial" w:hAnsi="Arial" w:eastAsia="宋体" w:cs="Arial"/>
      <w:color w:val="auto"/>
      <w:sz w:val="20"/>
    </w:rPr>
  </w:style>
  <w:style w:type="character" w:customStyle="1" w:styleId="1762">
    <w:name w:val="EmailStyle17621"/>
    <w:uiPriority w:val="0"/>
    <w:rPr>
      <w:rFonts w:ascii="Arial" w:hAnsi="Arial" w:eastAsia="宋体" w:cs="Arial"/>
      <w:color w:val="auto"/>
      <w:sz w:val="20"/>
    </w:rPr>
  </w:style>
  <w:style w:type="character" w:customStyle="1" w:styleId="1763">
    <w:name w:val="EmailStyle17631"/>
    <w:uiPriority w:val="0"/>
    <w:rPr>
      <w:rFonts w:ascii="Arial" w:hAnsi="Arial" w:eastAsia="宋体" w:cs="Arial"/>
      <w:color w:val="auto"/>
      <w:sz w:val="20"/>
    </w:rPr>
  </w:style>
  <w:style w:type="character" w:customStyle="1" w:styleId="1764">
    <w:name w:val="EmailStyle17641"/>
    <w:uiPriority w:val="0"/>
    <w:rPr>
      <w:rFonts w:ascii="Arial" w:hAnsi="Arial" w:eastAsia="宋体" w:cs="Arial"/>
      <w:color w:val="auto"/>
      <w:sz w:val="20"/>
    </w:rPr>
  </w:style>
  <w:style w:type="character" w:customStyle="1" w:styleId="1765">
    <w:name w:val="EmailStyle17651"/>
    <w:uiPriority w:val="0"/>
    <w:rPr>
      <w:rFonts w:ascii="Arial" w:hAnsi="Arial" w:eastAsia="宋体" w:cs="Arial"/>
      <w:color w:val="auto"/>
      <w:sz w:val="20"/>
    </w:rPr>
  </w:style>
  <w:style w:type="character" w:customStyle="1" w:styleId="1766">
    <w:name w:val="EmailStyle17661"/>
    <w:uiPriority w:val="0"/>
    <w:rPr>
      <w:rFonts w:ascii="Arial" w:hAnsi="Arial" w:eastAsia="宋体" w:cs="Arial"/>
      <w:color w:val="auto"/>
      <w:sz w:val="20"/>
    </w:rPr>
  </w:style>
  <w:style w:type="character" w:customStyle="1" w:styleId="1767">
    <w:name w:val="EmailStyle17671"/>
    <w:uiPriority w:val="0"/>
    <w:rPr>
      <w:rFonts w:ascii="Arial" w:hAnsi="Arial" w:eastAsia="宋体" w:cs="Arial"/>
      <w:color w:val="auto"/>
      <w:sz w:val="20"/>
    </w:rPr>
  </w:style>
  <w:style w:type="character" w:customStyle="1" w:styleId="1768">
    <w:name w:val="EmailStyle17681"/>
    <w:uiPriority w:val="0"/>
    <w:rPr>
      <w:rFonts w:ascii="Arial" w:hAnsi="Arial" w:eastAsia="宋体" w:cs="Arial"/>
      <w:color w:val="auto"/>
      <w:sz w:val="20"/>
    </w:rPr>
  </w:style>
  <w:style w:type="character" w:customStyle="1" w:styleId="1769">
    <w:name w:val="EmailStyle17691"/>
    <w:uiPriority w:val="0"/>
    <w:rPr>
      <w:rFonts w:ascii="Arial" w:hAnsi="Arial" w:eastAsia="宋体" w:cs="Arial"/>
      <w:color w:val="auto"/>
      <w:sz w:val="20"/>
    </w:rPr>
  </w:style>
  <w:style w:type="character" w:customStyle="1" w:styleId="1770">
    <w:name w:val="EmailStyle17701"/>
    <w:uiPriority w:val="0"/>
    <w:rPr>
      <w:rFonts w:ascii="Arial" w:hAnsi="Arial" w:eastAsia="宋体" w:cs="Arial"/>
      <w:color w:val="auto"/>
      <w:sz w:val="20"/>
    </w:rPr>
  </w:style>
  <w:style w:type="character" w:customStyle="1" w:styleId="1771">
    <w:name w:val="EmailStyle17711"/>
    <w:uiPriority w:val="0"/>
    <w:rPr>
      <w:rFonts w:ascii="Arial" w:hAnsi="Arial" w:eastAsia="宋体" w:cs="Arial"/>
      <w:color w:val="auto"/>
      <w:sz w:val="20"/>
    </w:rPr>
  </w:style>
  <w:style w:type="character" w:customStyle="1" w:styleId="1772">
    <w:name w:val="EmailStyle17721"/>
    <w:uiPriority w:val="0"/>
    <w:rPr>
      <w:rFonts w:ascii="Arial" w:hAnsi="Arial" w:eastAsia="宋体" w:cs="Arial"/>
      <w:color w:val="auto"/>
      <w:sz w:val="20"/>
    </w:rPr>
  </w:style>
  <w:style w:type="character" w:customStyle="1" w:styleId="1773">
    <w:name w:val="EmailStyle17731"/>
    <w:uiPriority w:val="0"/>
    <w:rPr>
      <w:rFonts w:ascii="Arial" w:hAnsi="Arial" w:eastAsia="宋体" w:cs="Arial"/>
      <w:color w:val="auto"/>
      <w:sz w:val="20"/>
    </w:rPr>
  </w:style>
  <w:style w:type="character" w:customStyle="1" w:styleId="1774">
    <w:name w:val="EmailStyle17741"/>
    <w:uiPriority w:val="0"/>
    <w:rPr>
      <w:rFonts w:ascii="Arial" w:hAnsi="Arial" w:eastAsia="宋体" w:cs="Arial"/>
      <w:color w:val="auto"/>
      <w:sz w:val="20"/>
    </w:rPr>
  </w:style>
  <w:style w:type="character" w:customStyle="1" w:styleId="1775">
    <w:name w:val="EmailStyle17751"/>
    <w:uiPriority w:val="0"/>
    <w:rPr>
      <w:rFonts w:ascii="Arial" w:hAnsi="Arial" w:eastAsia="宋体" w:cs="Arial"/>
      <w:color w:val="auto"/>
      <w:sz w:val="20"/>
    </w:rPr>
  </w:style>
  <w:style w:type="character" w:customStyle="1" w:styleId="1776">
    <w:name w:val="EmailStyle17761"/>
    <w:uiPriority w:val="0"/>
    <w:rPr>
      <w:rFonts w:ascii="Arial" w:hAnsi="Arial" w:eastAsia="宋体" w:cs="Arial"/>
      <w:color w:val="auto"/>
      <w:sz w:val="20"/>
    </w:rPr>
  </w:style>
  <w:style w:type="character" w:customStyle="1" w:styleId="1777">
    <w:name w:val="EmailStyle17771"/>
    <w:uiPriority w:val="0"/>
    <w:rPr>
      <w:rFonts w:ascii="Arial" w:hAnsi="Arial" w:eastAsia="宋体" w:cs="Arial"/>
      <w:color w:val="auto"/>
      <w:sz w:val="20"/>
    </w:rPr>
  </w:style>
  <w:style w:type="character" w:customStyle="1" w:styleId="1778">
    <w:name w:val="EmailStyle17781"/>
    <w:uiPriority w:val="0"/>
    <w:rPr>
      <w:rFonts w:ascii="Arial" w:hAnsi="Arial" w:eastAsia="宋体" w:cs="Arial"/>
      <w:color w:val="auto"/>
      <w:sz w:val="20"/>
    </w:rPr>
  </w:style>
  <w:style w:type="character" w:customStyle="1" w:styleId="1779">
    <w:name w:val="EmailStyle17791"/>
    <w:uiPriority w:val="0"/>
    <w:rPr>
      <w:rFonts w:ascii="Arial" w:hAnsi="Arial" w:eastAsia="宋体" w:cs="Arial"/>
      <w:color w:val="auto"/>
      <w:sz w:val="20"/>
    </w:rPr>
  </w:style>
  <w:style w:type="character" w:customStyle="1" w:styleId="1780">
    <w:name w:val="EmailStyle17801"/>
    <w:uiPriority w:val="0"/>
    <w:rPr>
      <w:rFonts w:ascii="Arial" w:hAnsi="Arial" w:eastAsia="宋体" w:cs="Arial"/>
      <w:color w:val="auto"/>
      <w:sz w:val="20"/>
    </w:rPr>
  </w:style>
  <w:style w:type="character" w:customStyle="1" w:styleId="1781">
    <w:name w:val="EmailStyle17811"/>
    <w:uiPriority w:val="0"/>
    <w:rPr>
      <w:rFonts w:ascii="Arial" w:hAnsi="Arial" w:eastAsia="宋体" w:cs="Arial"/>
      <w:color w:val="auto"/>
      <w:sz w:val="20"/>
    </w:rPr>
  </w:style>
  <w:style w:type="character" w:customStyle="1" w:styleId="1782">
    <w:name w:val="EmailStyle17821"/>
    <w:uiPriority w:val="0"/>
    <w:rPr>
      <w:rFonts w:ascii="Arial" w:hAnsi="Arial" w:eastAsia="宋体" w:cs="Arial"/>
      <w:color w:val="auto"/>
      <w:sz w:val="20"/>
    </w:rPr>
  </w:style>
  <w:style w:type="character" w:customStyle="1" w:styleId="1783">
    <w:name w:val="EmailStyle17831"/>
    <w:uiPriority w:val="0"/>
    <w:rPr>
      <w:rFonts w:ascii="Arial" w:hAnsi="Arial" w:eastAsia="宋体" w:cs="Arial"/>
      <w:color w:val="auto"/>
      <w:sz w:val="20"/>
    </w:rPr>
  </w:style>
  <w:style w:type="character" w:customStyle="1" w:styleId="1784">
    <w:name w:val="EmailStyle17841"/>
    <w:uiPriority w:val="0"/>
    <w:rPr>
      <w:rFonts w:ascii="Arial" w:hAnsi="Arial" w:eastAsia="宋体" w:cs="Arial"/>
      <w:color w:val="auto"/>
      <w:sz w:val="20"/>
    </w:rPr>
  </w:style>
  <w:style w:type="character" w:customStyle="1" w:styleId="1785">
    <w:name w:val="EmailStyle17851"/>
    <w:uiPriority w:val="0"/>
    <w:rPr>
      <w:rFonts w:ascii="Arial" w:hAnsi="Arial" w:eastAsia="宋体" w:cs="Arial"/>
      <w:color w:val="auto"/>
      <w:sz w:val="20"/>
    </w:rPr>
  </w:style>
  <w:style w:type="character" w:customStyle="1" w:styleId="1786">
    <w:name w:val="EmailStyle17861"/>
    <w:uiPriority w:val="0"/>
    <w:rPr>
      <w:rFonts w:ascii="Arial" w:hAnsi="Arial" w:eastAsia="宋体" w:cs="Arial"/>
      <w:color w:val="auto"/>
      <w:sz w:val="20"/>
    </w:rPr>
  </w:style>
  <w:style w:type="character" w:customStyle="1" w:styleId="1787">
    <w:name w:val="EmailStyle17871"/>
    <w:uiPriority w:val="0"/>
    <w:rPr>
      <w:rFonts w:ascii="Arial" w:hAnsi="Arial" w:eastAsia="宋体" w:cs="Arial"/>
      <w:color w:val="auto"/>
      <w:sz w:val="20"/>
    </w:rPr>
  </w:style>
  <w:style w:type="character" w:customStyle="1" w:styleId="1788">
    <w:name w:val="EmailStyle17881"/>
    <w:uiPriority w:val="0"/>
    <w:rPr>
      <w:rFonts w:ascii="Arial" w:hAnsi="Arial" w:eastAsia="宋体" w:cs="Arial"/>
      <w:color w:val="auto"/>
      <w:sz w:val="20"/>
    </w:rPr>
  </w:style>
  <w:style w:type="character" w:customStyle="1" w:styleId="1789">
    <w:name w:val="EmailStyle17891"/>
    <w:uiPriority w:val="0"/>
    <w:rPr>
      <w:rFonts w:ascii="Arial" w:hAnsi="Arial" w:eastAsia="宋体" w:cs="Arial"/>
      <w:color w:val="auto"/>
      <w:sz w:val="20"/>
    </w:rPr>
  </w:style>
  <w:style w:type="character" w:customStyle="1" w:styleId="1790">
    <w:name w:val="EmailStyle17901"/>
    <w:uiPriority w:val="0"/>
    <w:rPr>
      <w:rFonts w:ascii="Arial" w:hAnsi="Arial" w:eastAsia="宋体" w:cs="Arial"/>
      <w:color w:val="auto"/>
      <w:sz w:val="20"/>
    </w:rPr>
  </w:style>
  <w:style w:type="character" w:customStyle="1" w:styleId="1791">
    <w:name w:val="EmailStyle17911"/>
    <w:uiPriority w:val="0"/>
    <w:rPr>
      <w:rFonts w:ascii="Arial" w:hAnsi="Arial" w:eastAsia="宋体" w:cs="Arial"/>
      <w:color w:val="auto"/>
      <w:sz w:val="20"/>
    </w:rPr>
  </w:style>
  <w:style w:type="character" w:customStyle="1" w:styleId="1792">
    <w:name w:val="EmailStyle17921"/>
    <w:uiPriority w:val="0"/>
    <w:rPr>
      <w:rFonts w:ascii="Arial" w:hAnsi="Arial" w:eastAsia="宋体" w:cs="Arial"/>
      <w:color w:val="auto"/>
      <w:sz w:val="20"/>
    </w:rPr>
  </w:style>
  <w:style w:type="character" w:customStyle="1" w:styleId="1793">
    <w:name w:val="EmailStyle17931"/>
    <w:uiPriority w:val="0"/>
    <w:rPr>
      <w:rFonts w:ascii="Arial" w:hAnsi="Arial" w:eastAsia="宋体" w:cs="Arial"/>
      <w:color w:val="auto"/>
      <w:sz w:val="20"/>
    </w:rPr>
  </w:style>
  <w:style w:type="character" w:customStyle="1" w:styleId="1794">
    <w:name w:val="EmailStyle17941"/>
    <w:uiPriority w:val="0"/>
    <w:rPr>
      <w:rFonts w:ascii="Arial" w:hAnsi="Arial" w:eastAsia="宋体" w:cs="Arial"/>
      <w:color w:val="auto"/>
      <w:sz w:val="20"/>
    </w:rPr>
  </w:style>
  <w:style w:type="character" w:customStyle="1" w:styleId="1795">
    <w:name w:val="EmailStyle17951"/>
    <w:uiPriority w:val="0"/>
    <w:rPr>
      <w:rFonts w:ascii="Arial" w:hAnsi="Arial" w:eastAsia="宋体" w:cs="Arial"/>
      <w:color w:val="auto"/>
      <w:sz w:val="20"/>
    </w:rPr>
  </w:style>
  <w:style w:type="character" w:customStyle="1" w:styleId="1796">
    <w:name w:val="EmailStyle17961"/>
    <w:uiPriority w:val="0"/>
    <w:rPr>
      <w:rFonts w:ascii="Arial" w:hAnsi="Arial" w:eastAsia="宋体" w:cs="Arial"/>
      <w:color w:val="auto"/>
      <w:sz w:val="20"/>
    </w:rPr>
  </w:style>
  <w:style w:type="character" w:customStyle="1" w:styleId="1797">
    <w:name w:val="EmailStyle17971"/>
    <w:uiPriority w:val="0"/>
    <w:rPr>
      <w:rFonts w:ascii="Arial" w:hAnsi="Arial" w:eastAsia="宋体" w:cs="Arial"/>
      <w:color w:val="auto"/>
      <w:sz w:val="20"/>
    </w:rPr>
  </w:style>
  <w:style w:type="character" w:customStyle="1" w:styleId="1798">
    <w:name w:val="EmailStyle17981"/>
    <w:uiPriority w:val="0"/>
    <w:rPr>
      <w:rFonts w:ascii="Arial" w:hAnsi="Arial" w:eastAsia="宋体" w:cs="Arial"/>
      <w:color w:val="auto"/>
      <w:sz w:val="20"/>
    </w:rPr>
  </w:style>
  <w:style w:type="character" w:customStyle="1" w:styleId="1799">
    <w:name w:val="EmailStyle17991"/>
    <w:uiPriority w:val="0"/>
    <w:rPr>
      <w:rFonts w:ascii="Arial" w:hAnsi="Arial" w:eastAsia="宋体" w:cs="Arial"/>
      <w:color w:val="auto"/>
      <w:sz w:val="20"/>
    </w:rPr>
  </w:style>
  <w:style w:type="character" w:customStyle="1" w:styleId="1800">
    <w:name w:val="EmailStyle18001"/>
    <w:uiPriority w:val="0"/>
    <w:rPr>
      <w:rFonts w:ascii="Arial" w:hAnsi="Arial" w:eastAsia="宋体" w:cs="Arial"/>
      <w:color w:val="auto"/>
      <w:sz w:val="20"/>
    </w:rPr>
  </w:style>
  <w:style w:type="character" w:customStyle="1" w:styleId="1801">
    <w:name w:val="EmailStyle18011"/>
    <w:uiPriority w:val="0"/>
    <w:rPr>
      <w:rFonts w:ascii="Arial" w:hAnsi="Arial" w:eastAsia="宋体" w:cs="Arial"/>
      <w:color w:val="auto"/>
      <w:sz w:val="20"/>
    </w:rPr>
  </w:style>
  <w:style w:type="character" w:customStyle="1" w:styleId="1802">
    <w:name w:val="EmailStyle18021"/>
    <w:uiPriority w:val="0"/>
    <w:rPr>
      <w:rFonts w:ascii="Arial" w:hAnsi="Arial" w:eastAsia="宋体" w:cs="Arial"/>
      <w:color w:val="auto"/>
      <w:sz w:val="20"/>
    </w:rPr>
  </w:style>
  <w:style w:type="character" w:customStyle="1" w:styleId="1803">
    <w:name w:val="EmailStyle18031"/>
    <w:uiPriority w:val="0"/>
    <w:rPr>
      <w:rFonts w:ascii="Arial" w:hAnsi="Arial" w:eastAsia="宋体" w:cs="Arial"/>
      <w:color w:val="auto"/>
      <w:sz w:val="20"/>
    </w:rPr>
  </w:style>
  <w:style w:type="character" w:customStyle="1" w:styleId="1804">
    <w:name w:val="EmailStyle18041"/>
    <w:uiPriority w:val="0"/>
    <w:rPr>
      <w:rFonts w:ascii="Arial" w:hAnsi="Arial" w:eastAsia="宋体" w:cs="Arial"/>
      <w:color w:val="auto"/>
      <w:sz w:val="20"/>
    </w:rPr>
  </w:style>
  <w:style w:type="character" w:customStyle="1" w:styleId="1805">
    <w:name w:val="EmailStyle18051"/>
    <w:uiPriority w:val="0"/>
    <w:rPr>
      <w:rFonts w:ascii="Arial" w:hAnsi="Arial" w:eastAsia="宋体" w:cs="Arial"/>
      <w:color w:val="auto"/>
      <w:sz w:val="20"/>
    </w:rPr>
  </w:style>
  <w:style w:type="character" w:customStyle="1" w:styleId="1806">
    <w:name w:val="EmailStyle18061"/>
    <w:uiPriority w:val="0"/>
    <w:rPr>
      <w:rFonts w:ascii="Arial" w:hAnsi="Arial" w:eastAsia="宋体" w:cs="Arial"/>
      <w:color w:val="auto"/>
      <w:sz w:val="20"/>
    </w:rPr>
  </w:style>
  <w:style w:type="character" w:customStyle="1" w:styleId="1807">
    <w:name w:val="EmailStyle18071"/>
    <w:uiPriority w:val="0"/>
    <w:rPr>
      <w:rFonts w:ascii="Arial" w:hAnsi="Arial" w:eastAsia="宋体" w:cs="Arial"/>
      <w:color w:val="auto"/>
      <w:sz w:val="20"/>
    </w:rPr>
  </w:style>
  <w:style w:type="character" w:customStyle="1" w:styleId="1808">
    <w:name w:val="EmailStyle18081"/>
    <w:uiPriority w:val="0"/>
    <w:rPr>
      <w:rFonts w:ascii="Arial" w:hAnsi="Arial" w:eastAsia="宋体" w:cs="Arial"/>
      <w:color w:val="auto"/>
      <w:sz w:val="20"/>
    </w:rPr>
  </w:style>
  <w:style w:type="character" w:customStyle="1" w:styleId="1809">
    <w:name w:val="EmailStyle18091"/>
    <w:uiPriority w:val="0"/>
    <w:rPr>
      <w:rFonts w:ascii="Arial" w:hAnsi="Arial" w:eastAsia="宋体" w:cs="Arial"/>
      <w:color w:val="auto"/>
      <w:sz w:val="20"/>
    </w:rPr>
  </w:style>
  <w:style w:type="character" w:customStyle="1" w:styleId="1810">
    <w:name w:val="EmailStyle18101"/>
    <w:uiPriority w:val="0"/>
    <w:rPr>
      <w:rFonts w:ascii="Arial" w:hAnsi="Arial" w:eastAsia="宋体" w:cs="Arial"/>
      <w:color w:val="auto"/>
      <w:sz w:val="20"/>
    </w:rPr>
  </w:style>
  <w:style w:type="character" w:customStyle="1" w:styleId="1811">
    <w:name w:val="EmailStyle18111"/>
    <w:uiPriority w:val="0"/>
    <w:rPr>
      <w:rFonts w:ascii="Arial" w:hAnsi="Arial" w:eastAsia="宋体" w:cs="Arial"/>
      <w:color w:val="auto"/>
      <w:sz w:val="20"/>
    </w:rPr>
  </w:style>
  <w:style w:type="character" w:customStyle="1" w:styleId="1812">
    <w:name w:val="EmailStyle18121"/>
    <w:uiPriority w:val="0"/>
    <w:rPr>
      <w:rFonts w:ascii="Arial" w:hAnsi="Arial" w:eastAsia="宋体" w:cs="Arial"/>
      <w:color w:val="auto"/>
      <w:sz w:val="20"/>
    </w:rPr>
  </w:style>
  <w:style w:type="character" w:customStyle="1" w:styleId="1813">
    <w:name w:val="EmailStyle18131"/>
    <w:uiPriority w:val="0"/>
    <w:rPr>
      <w:rFonts w:ascii="Arial" w:hAnsi="Arial" w:eastAsia="宋体" w:cs="Arial"/>
      <w:color w:val="auto"/>
      <w:sz w:val="20"/>
    </w:rPr>
  </w:style>
  <w:style w:type="character" w:customStyle="1" w:styleId="1814">
    <w:name w:val="EmailStyle18141"/>
    <w:uiPriority w:val="0"/>
    <w:rPr>
      <w:rFonts w:ascii="Arial" w:hAnsi="Arial" w:eastAsia="宋体" w:cs="Arial"/>
      <w:color w:val="auto"/>
      <w:sz w:val="20"/>
    </w:rPr>
  </w:style>
  <w:style w:type="character" w:customStyle="1" w:styleId="1815">
    <w:name w:val="EmailStyle18151"/>
    <w:uiPriority w:val="0"/>
    <w:rPr>
      <w:rFonts w:ascii="Arial" w:hAnsi="Arial" w:eastAsia="宋体" w:cs="Arial"/>
      <w:color w:val="auto"/>
      <w:sz w:val="20"/>
    </w:rPr>
  </w:style>
  <w:style w:type="character" w:customStyle="1" w:styleId="1816">
    <w:name w:val="EmailStyle18161"/>
    <w:uiPriority w:val="0"/>
    <w:rPr>
      <w:rFonts w:ascii="Arial" w:hAnsi="Arial" w:eastAsia="宋体" w:cs="Arial"/>
      <w:color w:val="auto"/>
      <w:sz w:val="20"/>
    </w:rPr>
  </w:style>
  <w:style w:type="character" w:customStyle="1" w:styleId="1817">
    <w:name w:val="EmailStyle18171"/>
    <w:uiPriority w:val="0"/>
    <w:rPr>
      <w:rFonts w:ascii="Arial" w:hAnsi="Arial" w:eastAsia="宋体" w:cs="Arial"/>
      <w:color w:val="auto"/>
      <w:sz w:val="20"/>
    </w:rPr>
  </w:style>
  <w:style w:type="character" w:customStyle="1" w:styleId="1818">
    <w:name w:val="EmailStyle18181"/>
    <w:uiPriority w:val="0"/>
    <w:rPr>
      <w:rFonts w:ascii="Arial" w:hAnsi="Arial" w:eastAsia="宋体" w:cs="Arial"/>
      <w:color w:val="auto"/>
      <w:sz w:val="20"/>
    </w:rPr>
  </w:style>
  <w:style w:type="character" w:customStyle="1" w:styleId="1819">
    <w:name w:val="EmailStyle18191"/>
    <w:uiPriority w:val="0"/>
    <w:rPr>
      <w:rFonts w:ascii="Arial" w:hAnsi="Arial" w:eastAsia="宋体" w:cs="Arial"/>
      <w:color w:val="auto"/>
      <w:sz w:val="20"/>
    </w:rPr>
  </w:style>
  <w:style w:type="character" w:customStyle="1" w:styleId="1820">
    <w:name w:val="EmailStyle18201"/>
    <w:uiPriority w:val="0"/>
    <w:rPr>
      <w:rFonts w:ascii="Arial" w:hAnsi="Arial" w:eastAsia="宋体" w:cs="Arial"/>
      <w:color w:val="auto"/>
      <w:sz w:val="20"/>
    </w:rPr>
  </w:style>
  <w:style w:type="character" w:customStyle="1" w:styleId="1821">
    <w:name w:val="EmailStyle18211"/>
    <w:uiPriority w:val="0"/>
    <w:rPr>
      <w:rFonts w:ascii="Arial" w:hAnsi="Arial" w:eastAsia="宋体" w:cs="Arial"/>
      <w:color w:val="auto"/>
      <w:sz w:val="20"/>
    </w:rPr>
  </w:style>
  <w:style w:type="character" w:customStyle="1" w:styleId="1822">
    <w:name w:val="EmailStyle18221"/>
    <w:uiPriority w:val="0"/>
    <w:rPr>
      <w:rFonts w:ascii="Arial" w:hAnsi="Arial" w:eastAsia="宋体" w:cs="Arial"/>
      <w:color w:val="auto"/>
      <w:sz w:val="20"/>
    </w:rPr>
  </w:style>
  <w:style w:type="character" w:customStyle="1" w:styleId="1823">
    <w:name w:val="EmailStyle18231"/>
    <w:uiPriority w:val="0"/>
    <w:rPr>
      <w:rFonts w:ascii="Arial" w:hAnsi="Arial" w:eastAsia="宋体" w:cs="Arial"/>
      <w:color w:val="auto"/>
      <w:sz w:val="20"/>
    </w:rPr>
  </w:style>
  <w:style w:type="character" w:customStyle="1" w:styleId="1824">
    <w:name w:val="EmailStyle18241"/>
    <w:uiPriority w:val="0"/>
    <w:rPr>
      <w:rFonts w:ascii="Arial" w:hAnsi="Arial" w:eastAsia="宋体" w:cs="Arial"/>
      <w:color w:val="auto"/>
      <w:sz w:val="20"/>
    </w:rPr>
  </w:style>
  <w:style w:type="character" w:customStyle="1" w:styleId="1825">
    <w:name w:val="EmailStyle18251"/>
    <w:uiPriority w:val="0"/>
    <w:rPr>
      <w:rFonts w:ascii="Arial" w:hAnsi="Arial" w:eastAsia="宋体" w:cs="Arial"/>
      <w:color w:val="auto"/>
      <w:sz w:val="20"/>
    </w:rPr>
  </w:style>
  <w:style w:type="character" w:customStyle="1" w:styleId="1826">
    <w:name w:val="EmailStyle18261"/>
    <w:uiPriority w:val="0"/>
    <w:rPr>
      <w:rFonts w:ascii="Arial" w:hAnsi="Arial" w:eastAsia="宋体" w:cs="Arial"/>
      <w:color w:val="auto"/>
      <w:sz w:val="20"/>
    </w:rPr>
  </w:style>
  <w:style w:type="character" w:customStyle="1" w:styleId="1827">
    <w:name w:val="EmailStyle18271"/>
    <w:uiPriority w:val="0"/>
    <w:rPr>
      <w:rFonts w:ascii="Arial" w:hAnsi="Arial" w:eastAsia="宋体" w:cs="Arial"/>
      <w:color w:val="auto"/>
      <w:sz w:val="20"/>
    </w:rPr>
  </w:style>
  <w:style w:type="character" w:customStyle="1" w:styleId="1828">
    <w:name w:val="EmailStyle18281"/>
    <w:uiPriority w:val="0"/>
    <w:rPr>
      <w:rFonts w:ascii="Arial" w:hAnsi="Arial" w:eastAsia="宋体" w:cs="Arial"/>
      <w:color w:val="auto"/>
      <w:sz w:val="20"/>
    </w:rPr>
  </w:style>
  <w:style w:type="character" w:customStyle="1" w:styleId="1829">
    <w:name w:val="EmailStyle18291"/>
    <w:uiPriority w:val="0"/>
    <w:rPr>
      <w:rFonts w:ascii="Arial" w:hAnsi="Arial" w:eastAsia="宋体" w:cs="Arial"/>
      <w:color w:val="auto"/>
      <w:sz w:val="20"/>
    </w:rPr>
  </w:style>
  <w:style w:type="character" w:customStyle="1" w:styleId="1830">
    <w:name w:val="EmailStyle18301"/>
    <w:uiPriority w:val="0"/>
    <w:rPr>
      <w:rFonts w:ascii="Arial" w:hAnsi="Arial" w:eastAsia="宋体" w:cs="Arial"/>
      <w:color w:val="auto"/>
      <w:sz w:val="20"/>
    </w:rPr>
  </w:style>
  <w:style w:type="character" w:customStyle="1" w:styleId="1831">
    <w:name w:val="EmailStyle18311"/>
    <w:uiPriority w:val="0"/>
    <w:rPr>
      <w:rFonts w:ascii="Arial" w:hAnsi="Arial" w:eastAsia="宋体" w:cs="Arial"/>
      <w:color w:val="auto"/>
      <w:sz w:val="20"/>
    </w:rPr>
  </w:style>
  <w:style w:type="character" w:customStyle="1" w:styleId="1832">
    <w:name w:val="EmailStyle18321"/>
    <w:uiPriority w:val="0"/>
    <w:rPr>
      <w:rFonts w:ascii="Arial" w:hAnsi="Arial" w:eastAsia="宋体" w:cs="Arial"/>
      <w:color w:val="auto"/>
      <w:sz w:val="20"/>
    </w:rPr>
  </w:style>
  <w:style w:type="character" w:customStyle="1" w:styleId="1833">
    <w:name w:val="EmailStyle18331"/>
    <w:uiPriority w:val="0"/>
    <w:rPr>
      <w:rFonts w:ascii="Arial" w:hAnsi="Arial" w:eastAsia="宋体" w:cs="Arial"/>
      <w:color w:val="auto"/>
      <w:sz w:val="20"/>
    </w:rPr>
  </w:style>
  <w:style w:type="character" w:customStyle="1" w:styleId="1834">
    <w:name w:val="EmailStyle18341"/>
    <w:uiPriority w:val="0"/>
    <w:rPr>
      <w:rFonts w:ascii="Arial" w:hAnsi="Arial" w:eastAsia="宋体" w:cs="Arial"/>
      <w:color w:val="auto"/>
      <w:sz w:val="20"/>
    </w:rPr>
  </w:style>
  <w:style w:type="character" w:customStyle="1" w:styleId="1835">
    <w:name w:val="EmailStyle18351"/>
    <w:uiPriority w:val="0"/>
    <w:rPr>
      <w:rFonts w:ascii="Arial" w:hAnsi="Arial" w:eastAsia="宋体" w:cs="Arial"/>
      <w:color w:val="auto"/>
      <w:sz w:val="20"/>
    </w:rPr>
  </w:style>
  <w:style w:type="character" w:customStyle="1" w:styleId="1836">
    <w:name w:val="EmailStyle18361"/>
    <w:uiPriority w:val="0"/>
    <w:rPr>
      <w:rFonts w:ascii="Arial" w:hAnsi="Arial" w:eastAsia="宋体" w:cs="Arial"/>
      <w:color w:val="auto"/>
      <w:sz w:val="20"/>
    </w:rPr>
  </w:style>
  <w:style w:type="character" w:customStyle="1" w:styleId="1837">
    <w:name w:val="EmailStyle18371"/>
    <w:uiPriority w:val="0"/>
    <w:rPr>
      <w:rFonts w:ascii="Arial" w:hAnsi="Arial" w:eastAsia="宋体" w:cs="Arial"/>
      <w:color w:val="auto"/>
      <w:sz w:val="20"/>
    </w:rPr>
  </w:style>
  <w:style w:type="character" w:customStyle="1" w:styleId="1838">
    <w:name w:val="EmailStyle18381"/>
    <w:uiPriority w:val="0"/>
    <w:rPr>
      <w:rFonts w:ascii="Arial" w:hAnsi="Arial" w:eastAsia="宋体" w:cs="Arial"/>
      <w:color w:val="auto"/>
      <w:sz w:val="20"/>
    </w:rPr>
  </w:style>
  <w:style w:type="character" w:customStyle="1" w:styleId="1839">
    <w:name w:val="EmailStyle18391"/>
    <w:uiPriority w:val="0"/>
    <w:rPr>
      <w:rFonts w:ascii="Arial" w:hAnsi="Arial" w:eastAsia="宋体" w:cs="Arial"/>
      <w:color w:val="auto"/>
      <w:sz w:val="20"/>
    </w:rPr>
  </w:style>
  <w:style w:type="character" w:customStyle="1" w:styleId="1840">
    <w:name w:val="EmailStyle18401"/>
    <w:uiPriority w:val="0"/>
    <w:rPr>
      <w:rFonts w:ascii="Arial" w:hAnsi="Arial" w:eastAsia="宋体" w:cs="Arial"/>
      <w:color w:val="auto"/>
      <w:sz w:val="20"/>
    </w:rPr>
  </w:style>
  <w:style w:type="character" w:customStyle="1" w:styleId="1841">
    <w:name w:val="EmailStyle18411"/>
    <w:uiPriority w:val="0"/>
    <w:rPr>
      <w:rFonts w:ascii="Arial" w:hAnsi="Arial" w:eastAsia="宋体" w:cs="Arial"/>
      <w:color w:val="auto"/>
      <w:sz w:val="20"/>
    </w:rPr>
  </w:style>
  <w:style w:type="character" w:customStyle="1" w:styleId="1842">
    <w:name w:val="EmailStyle18421"/>
    <w:uiPriority w:val="0"/>
    <w:rPr>
      <w:rFonts w:ascii="Arial" w:hAnsi="Arial" w:eastAsia="宋体" w:cs="Arial"/>
      <w:color w:val="auto"/>
      <w:sz w:val="20"/>
    </w:rPr>
  </w:style>
  <w:style w:type="character" w:customStyle="1" w:styleId="1843">
    <w:name w:val="EmailStyle18431"/>
    <w:uiPriority w:val="0"/>
    <w:rPr>
      <w:rFonts w:ascii="Arial" w:hAnsi="Arial" w:eastAsia="宋体" w:cs="Arial"/>
      <w:color w:val="auto"/>
      <w:sz w:val="20"/>
    </w:rPr>
  </w:style>
  <w:style w:type="character" w:customStyle="1" w:styleId="1844">
    <w:name w:val="EmailStyle18441"/>
    <w:uiPriority w:val="0"/>
    <w:rPr>
      <w:rFonts w:ascii="Arial" w:hAnsi="Arial" w:eastAsia="宋体" w:cs="Arial"/>
      <w:color w:val="auto"/>
      <w:sz w:val="20"/>
    </w:rPr>
  </w:style>
  <w:style w:type="character" w:customStyle="1" w:styleId="1845">
    <w:name w:val="EmailStyle18451"/>
    <w:uiPriority w:val="0"/>
    <w:rPr>
      <w:rFonts w:ascii="Arial" w:hAnsi="Arial" w:eastAsia="宋体" w:cs="Arial"/>
      <w:color w:val="auto"/>
      <w:sz w:val="20"/>
    </w:rPr>
  </w:style>
  <w:style w:type="character" w:customStyle="1" w:styleId="1846">
    <w:name w:val="EmailStyle18461"/>
    <w:uiPriority w:val="0"/>
    <w:rPr>
      <w:rFonts w:ascii="Arial" w:hAnsi="Arial" w:eastAsia="宋体" w:cs="Arial"/>
      <w:color w:val="auto"/>
      <w:sz w:val="20"/>
    </w:rPr>
  </w:style>
  <w:style w:type="character" w:customStyle="1" w:styleId="1847">
    <w:name w:val="EmailStyle18471"/>
    <w:uiPriority w:val="0"/>
    <w:rPr>
      <w:rFonts w:ascii="Arial" w:hAnsi="Arial" w:eastAsia="宋体" w:cs="Arial"/>
      <w:color w:val="auto"/>
      <w:sz w:val="20"/>
    </w:rPr>
  </w:style>
  <w:style w:type="character" w:customStyle="1" w:styleId="1848">
    <w:name w:val="EmailStyle18481"/>
    <w:uiPriority w:val="0"/>
    <w:rPr>
      <w:rFonts w:ascii="Arial" w:hAnsi="Arial" w:eastAsia="宋体" w:cs="Arial"/>
      <w:color w:val="auto"/>
      <w:sz w:val="20"/>
    </w:rPr>
  </w:style>
  <w:style w:type="character" w:customStyle="1" w:styleId="1849">
    <w:name w:val="EmailStyle18491"/>
    <w:uiPriority w:val="0"/>
    <w:rPr>
      <w:rFonts w:ascii="Arial" w:hAnsi="Arial" w:eastAsia="宋体" w:cs="Arial"/>
      <w:color w:val="auto"/>
      <w:sz w:val="20"/>
    </w:rPr>
  </w:style>
  <w:style w:type="character" w:customStyle="1" w:styleId="1850">
    <w:name w:val="EmailStyle18501"/>
    <w:uiPriority w:val="0"/>
    <w:rPr>
      <w:rFonts w:ascii="Arial" w:hAnsi="Arial" w:eastAsia="宋体" w:cs="Arial"/>
      <w:color w:val="auto"/>
      <w:sz w:val="20"/>
    </w:rPr>
  </w:style>
  <w:style w:type="character" w:customStyle="1" w:styleId="1851">
    <w:name w:val="EmailStyle18511"/>
    <w:uiPriority w:val="0"/>
    <w:rPr>
      <w:rFonts w:ascii="Arial" w:hAnsi="Arial" w:eastAsia="宋体" w:cs="Arial"/>
      <w:color w:val="auto"/>
      <w:sz w:val="20"/>
    </w:rPr>
  </w:style>
  <w:style w:type="character" w:customStyle="1" w:styleId="1852">
    <w:name w:val="EmailStyle18521"/>
    <w:uiPriority w:val="0"/>
    <w:rPr>
      <w:rFonts w:ascii="Arial" w:hAnsi="Arial" w:eastAsia="宋体" w:cs="Arial"/>
      <w:color w:val="auto"/>
      <w:sz w:val="20"/>
    </w:rPr>
  </w:style>
  <w:style w:type="character" w:customStyle="1" w:styleId="1853">
    <w:name w:val="EmailStyle18531"/>
    <w:uiPriority w:val="0"/>
    <w:rPr>
      <w:rFonts w:ascii="Arial" w:hAnsi="Arial" w:eastAsia="宋体" w:cs="Arial"/>
      <w:color w:val="auto"/>
      <w:sz w:val="20"/>
    </w:rPr>
  </w:style>
  <w:style w:type="character" w:customStyle="1" w:styleId="1854">
    <w:name w:val="EmailStyle18541"/>
    <w:uiPriority w:val="0"/>
    <w:rPr>
      <w:rFonts w:ascii="Arial" w:hAnsi="Arial" w:eastAsia="宋体" w:cs="Arial"/>
      <w:color w:val="auto"/>
      <w:sz w:val="20"/>
    </w:rPr>
  </w:style>
  <w:style w:type="character" w:customStyle="1" w:styleId="1855">
    <w:name w:val="EmailStyle18551"/>
    <w:uiPriority w:val="0"/>
    <w:rPr>
      <w:rFonts w:ascii="Arial" w:hAnsi="Arial" w:eastAsia="宋体" w:cs="Arial"/>
      <w:color w:val="auto"/>
      <w:sz w:val="20"/>
    </w:rPr>
  </w:style>
  <w:style w:type="character" w:customStyle="1" w:styleId="1856">
    <w:name w:val="EmailStyle18561"/>
    <w:uiPriority w:val="0"/>
    <w:rPr>
      <w:rFonts w:ascii="Arial" w:hAnsi="Arial" w:eastAsia="宋体" w:cs="Arial"/>
      <w:color w:val="auto"/>
      <w:sz w:val="20"/>
    </w:rPr>
  </w:style>
  <w:style w:type="character" w:customStyle="1" w:styleId="1857">
    <w:name w:val="EmailStyle18571"/>
    <w:uiPriority w:val="0"/>
    <w:rPr>
      <w:rFonts w:ascii="Arial" w:hAnsi="Arial" w:eastAsia="宋体" w:cs="Arial"/>
      <w:color w:val="auto"/>
      <w:sz w:val="20"/>
    </w:rPr>
  </w:style>
  <w:style w:type="character" w:customStyle="1" w:styleId="1858">
    <w:name w:val="EmailStyle18581"/>
    <w:uiPriority w:val="0"/>
    <w:rPr>
      <w:rFonts w:ascii="Arial" w:hAnsi="Arial" w:eastAsia="宋体" w:cs="Arial"/>
      <w:color w:val="auto"/>
      <w:sz w:val="20"/>
    </w:rPr>
  </w:style>
  <w:style w:type="character" w:customStyle="1" w:styleId="1859">
    <w:name w:val="EmailStyle18591"/>
    <w:uiPriority w:val="0"/>
    <w:rPr>
      <w:rFonts w:ascii="Arial" w:hAnsi="Arial" w:eastAsia="宋体" w:cs="Arial"/>
      <w:color w:val="auto"/>
      <w:sz w:val="20"/>
    </w:rPr>
  </w:style>
  <w:style w:type="character" w:customStyle="1" w:styleId="1860">
    <w:name w:val="EmailStyle18601"/>
    <w:uiPriority w:val="0"/>
    <w:rPr>
      <w:rFonts w:ascii="Arial" w:hAnsi="Arial" w:eastAsia="宋体" w:cs="Arial"/>
      <w:color w:val="auto"/>
      <w:sz w:val="20"/>
    </w:rPr>
  </w:style>
  <w:style w:type="character" w:customStyle="1" w:styleId="1861">
    <w:name w:val="EmailStyle18611"/>
    <w:uiPriority w:val="0"/>
    <w:rPr>
      <w:rFonts w:ascii="Arial" w:hAnsi="Arial" w:eastAsia="宋体" w:cs="Arial"/>
      <w:color w:val="auto"/>
      <w:sz w:val="20"/>
    </w:rPr>
  </w:style>
  <w:style w:type="character" w:customStyle="1" w:styleId="1862">
    <w:name w:val="EmailStyle18621"/>
    <w:uiPriority w:val="0"/>
    <w:rPr>
      <w:rFonts w:ascii="Arial" w:hAnsi="Arial" w:eastAsia="宋体" w:cs="Arial"/>
      <w:color w:val="auto"/>
      <w:sz w:val="20"/>
    </w:rPr>
  </w:style>
  <w:style w:type="character" w:customStyle="1" w:styleId="1863">
    <w:name w:val="EmailStyle18631"/>
    <w:uiPriority w:val="0"/>
    <w:rPr>
      <w:rFonts w:ascii="Arial" w:hAnsi="Arial" w:eastAsia="宋体" w:cs="Arial"/>
      <w:color w:val="auto"/>
      <w:sz w:val="20"/>
    </w:rPr>
  </w:style>
  <w:style w:type="character" w:customStyle="1" w:styleId="1864">
    <w:name w:val="EmailStyle18641"/>
    <w:uiPriority w:val="0"/>
    <w:rPr>
      <w:rFonts w:ascii="Arial" w:hAnsi="Arial" w:eastAsia="宋体" w:cs="Arial"/>
      <w:color w:val="auto"/>
      <w:sz w:val="20"/>
    </w:rPr>
  </w:style>
  <w:style w:type="character" w:customStyle="1" w:styleId="1865">
    <w:name w:val="EmailStyle18651"/>
    <w:uiPriority w:val="0"/>
    <w:rPr>
      <w:rFonts w:ascii="Arial" w:hAnsi="Arial" w:eastAsia="宋体" w:cs="Arial"/>
      <w:color w:val="auto"/>
      <w:sz w:val="20"/>
    </w:rPr>
  </w:style>
  <w:style w:type="character" w:customStyle="1" w:styleId="1866">
    <w:name w:val="EmailStyle18661"/>
    <w:uiPriority w:val="0"/>
    <w:rPr>
      <w:rFonts w:ascii="Arial" w:hAnsi="Arial" w:eastAsia="宋体" w:cs="Arial"/>
      <w:color w:val="auto"/>
      <w:sz w:val="20"/>
    </w:rPr>
  </w:style>
  <w:style w:type="character" w:customStyle="1" w:styleId="1867">
    <w:name w:val="EmailStyle18671"/>
    <w:uiPriority w:val="0"/>
    <w:rPr>
      <w:rFonts w:ascii="Arial" w:hAnsi="Arial" w:eastAsia="宋体" w:cs="Arial"/>
      <w:color w:val="auto"/>
      <w:sz w:val="20"/>
    </w:rPr>
  </w:style>
  <w:style w:type="character" w:customStyle="1" w:styleId="1868">
    <w:name w:val="EmailStyle18681"/>
    <w:uiPriority w:val="0"/>
    <w:rPr>
      <w:rFonts w:ascii="Arial" w:hAnsi="Arial" w:eastAsia="宋体" w:cs="Arial"/>
      <w:color w:val="auto"/>
      <w:sz w:val="20"/>
    </w:rPr>
  </w:style>
  <w:style w:type="character" w:customStyle="1" w:styleId="1869">
    <w:name w:val="EmailStyle18691"/>
    <w:uiPriority w:val="0"/>
    <w:rPr>
      <w:rFonts w:ascii="Arial" w:hAnsi="Arial" w:eastAsia="宋体" w:cs="Arial"/>
      <w:color w:val="auto"/>
      <w:sz w:val="20"/>
    </w:rPr>
  </w:style>
  <w:style w:type="character" w:customStyle="1" w:styleId="1870">
    <w:name w:val="EmailStyle18701"/>
    <w:uiPriority w:val="0"/>
    <w:rPr>
      <w:rFonts w:ascii="Arial" w:hAnsi="Arial" w:eastAsia="宋体" w:cs="Arial"/>
      <w:color w:val="auto"/>
      <w:sz w:val="20"/>
    </w:rPr>
  </w:style>
  <w:style w:type="character" w:customStyle="1" w:styleId="1871">
    <w:name w:val="EmailStyle18711"/>
    <w:uiPriority w:val="0"/>
    <w:rPr>
      <w:rFonts w:ascii="Arial" w:hAnsi="Arial" w:eastAsia="宋体" w:cs="Arial"/>
      <w:color w:val="auto"/>
      <w:sz w:val="20"/>
    </w:rPr>
  </w:style>
  <w:style w:type="character" w:customStyle="1" w:styleId="1872">
    <w:name w:val="EmailStyle18721"/>
    <w:uiPriority w:val="0"/>
    <w:rPr>
      <w:rFonts w:ascii="Arial" w:hAnsi="Arial" w:eastAsia="宋体" w:cs="Arial"/>
      <w:color w:val="auto"/>
      <w:sz w:val="20"/>
    </w:rPr>
  </w:style>
  <w:style w:type="character" w:customStyle="1" w:styleId="1873">
    <w:name w:val="EmailStyle18731"/>
    <w:uiPriority w:val="0"/>
    <w:rPr>
      <w:rFonts w:ascii="Arial" w:hAnsi="Arial" w:eastAsia="宋体" w:cs="Arial"/>
      <w:color w:val="auto"/>
      <w:sz w:val="20"/>
    </w:rPr>
  </w:style>
  <w:style w:type="character" w:customStyle="1" w:styleId="1874">
    <w:name w:val="EmailStyle18741"/>
    <w:uiPriority w:val="0"/>
    <w:rPr>
      <w:rFonts w:ascii="Arial" w:hAnsi="Arial" w:eastAsia="宋体" w:cs="Arial"/>
      <w:color w:val="auto"/>
      <w:sz w:val="20"/>
    </w:rPr>
  </w:style>
  <w:style w:type="character" w:customStyle="1" w:styleId="1875">
    <w:name w:val="EmailStyle18751"/>
    <w:uiPriority w:val="0"/>
    <w:rPr>
      <w:rFonts w:ascii="Arial" w:hAnsi="Arial" w:eastAsia="宋体" w:cs="Arial"/>
      <w:color w:val="auto"/>
      <w:sz w:val="20"/>
    </w:rPr>
  </w:style>
  <w:style w:type="character" w:customStyle="1" w:styleId="1876">
    <w:name w:val="EmailStyle18761"/>
    <w:uiPriority w:val="0"/>
    <w:rPr>
      <w:rFonts w:ascii="Arial" w:hAnsi="Arial" w:eastAsia="宋体" w:cs="Arial"/>
      <w:color w:val="auto"/>
      <w:sz w:val="20"/>
    </w:rPr>
  </w:style>
  <w:style w:type="character" w:customStyle="1" w:styleId="1877">
    <w:name w:val="EmailStyle18771"/>
    <w:uiPriority w:val="0"/>
    <w:rPr>
      <w:rFonts w:ascii="Arial" w:hAnsi="Arial" w:eastAsia="宋体" w:cs="Arial"/>
      <w:color w:val="auto"/>
      <w:sz w:val="20"/>
    </w:rPr>
  </w:style>
  <w:style w:type="character" w:customStyle="1" w:styleId="1878">
    <w:name w:val="EmailStyle18781"/>
    <w:uiPriority w:val="0"/>
    <w:rPr>
      <w:rFonts w:ascii="Arial" w:hAnsi="Arial" w:eastAsia="宋体" w:cs="Arial"/>
      <w:color w:val="auto"/>
      <w:sz w:val="20"/>
    </w:rPr>
  </w:style>
  <w:style w:type="character" w:customStyle="1" w:styleId="1879">
    <w:name w:val="EmailStyle18791"/>
    <w:uiPriority w:val="0"/>
    <w:rPr>
      <w:rFonts w:ascii="Arial" w:hAnsi="Arial" w:eastAsia="宋体" w:cs="Arial"/>
      <w:color w:val="auto"/>
      <w:sz w:val="20"/>
    </w:rPr>
  </w:style>
  <w:style w:type="character" w:customStyle="1" w:styleId="1880">
    <w:name w:val="EmailStyle18801"/>
    <w:uiPriority w:val="0"/>
    <w:rPr>
      <w:rFonts w:ascii="Arial" w:hAnsi="Arial" w:eastAsia="宋体" w:cs="Arial"/>
      <w:color w:val="auto"/>
      <w:sz w:val="20"/>
    </w:rPr>
  </w:style>
  <w:style w:type="character" w:customStyle="1" w:styleId="1881">
    <w:name w:val="EmailStyle18811"/>
    <w:uiPriority w:val="0"/>
    <w:rPr>
      <w:rFonts w:ascii="Arial" w:hAnsi="Arial" w:eastAsia="宋体" w:cs="Arial"/>
      <w:color w:val="auto"/>
      <w:sz w:val="20"/>
    </w:rPr>
  </w:style>
  <w:style w:type="character" w:customStyle="1" w:styleId="1882">
    <w:name w:val="EmailStyle18821"/>
    <w:uiPriority w:val="0"/>
    <w:rPr>
      <w:rFonts w:ascii="Arial" w:hAnsi="Arial" w:eastAsia="宋体" w:cs="Arial"/>
      <w:color w:val="auto"/>
      <w:sz w:val="20"/>
    </w:rPr>
  </w:style>
  <w:style w:type="character" w:customStyle="1" w:styleId="1883">
    <w:name w:val="EmailStyle18831"/>
    <w:uiPriority w:val="0"/>
    <w:rPr>
      <w:rFonts w:ascii="Arial" w:hAnsi="Arial" w:eastAsia="宋体" w:cs="Arial"/>
      <w:color w:val="auto"/>
      <w:sz w:val="20"/>
    </w:rPr>
  </w:style>
  <w:style w:type="character" w:customStyle="1" w:styleId="1884">
    <w:name w:val="EmailStyle18841"/>
    <w:uiPriority w:val="0"/>
    <w:rPr>
      <w:rFonts w:ascii="Arial" w:hAnsi="Arial" w:eastAsia="宋体" w:cs="Arial"/>
      <w:color w:val="auto"/>
      <w:sz w:val="20"/>
    </w:rPr>
  </w:style>
  <w:style w:type="character" w:customStyle="1" w:styleId="1885">
    <w:name w:val="EmailStyle18851"/>
    <w:uiPriority w:val="0"/>
    <w:rPr>
      <w:rFonts w:ascii="Arial" w:hAnsi="Arial" w:eastAsia="宋体" w:cs="Arial"/>
      <w:color w:val="auto"/>
      <w:sz w:val="20"/>
    </w:rPr>
  </w:style>
  <w:style w:type="character" w:customStyle="1" w:styleId="1886">
    <w:name w:val="EmailStyle18861"/>
    <w:uiPriority w:val="0"/>
    <w:rPr>
      <w:rFonts w:ascii="Arial" w:hAnsi="Arial" w:eastAsia="宋体" w:cs="Arial"/>
      <w:color w:val="auto"/>
      <w:sz w:val="20"/>
    </w:rPr>
  </w:style>
  <w:style w:type="character" w:customStyle="1" w:styleId="1887">
    <w:name w:val="EmailStyle18871"/>
    <w:uiPriority w:val="0"/>
    <w:rPr>
      <w:rFonts w:ascii="Arial" w:hAnsi="Arial" w:eastAsia="宋体" w:cs="Arial"/>
      <w:color w:val="auto"/>
      <w:sz w:val="20"/>
    </w:rPr>
  </w:style>
  <w:style w:type="character" w:customStyle="1" w:styleId="1888">
    <w:name w:val="EmailStyle18881"/>
    <w:uiPriority w:val="0"/>
    <w:rPr>
      <w:rFonts w:ascii="Arial" w:hAnsi="Arial" w:eastAsia="宋体" w:cs="Arial"/>
      <w:color w:val="auto"/>
      <w:sz w:val="20"/>
    </w:rPr>
  </w:style>
  <w:style w:type="character" w:customStyle="1" w:styleId="1889">
    <w:name w:val="EmailStyle18891"/>
    <w:uiPriority w:val="0"/>
    <w:rPr>
      <w:rFonts w:ascii="Arial" w:hAnsi="Arial" w:eastAsia="宋体" w:cs="Arial"/>
      <w:color w:val="auto"/>
      <w:sz w:val="20"/>
    </w:rPr>
  </w:style>
  <w:style w:type="character" w:customStyle="1" w:styleId="1890">
    <w:name w:val="EmailStyle18901"/>
    <w:uiPriority w:val="0"/>
    <w:rPr>
      <w:rFonts w:ascii="Arial" w:hAnsi="Arial" w:eastAsia="宋体" w:cs="Arial"/>
      <w:color w:val="auto"/>
      <w:sz w:val="20"/>
    </w:rPr>
  </w:style>
  <w:style w:type="character" w:customStyle="1" w:styleId="1891">
    <w:name w:val="EmailStyle18911"/>
    <w:uiPriority w:val="0"/>
    <w:rPr>
      <w:rFonts w:ascii="Arial" w:hAnsi="Arial" w:eastAsia="宋体" w:cs="Arial"/>
      <w:color w:val="auto"/>
      <w:sz w:val="20"/>
    </w:rPr>
  </w:style>
  <w:style w:type="character" w:customStyle="1" w:styleId="1892">
    <w:name w:val="EmailStyle18921"/>
    <w:uiPriority w:val="0"/>
    <w:rPr>
      <w:rFonts w:ascii="Arial" w:hAnsi="Arial" w:eastAsia="宋体" w:cs="Arial"/>
      <w:color w:val="auto"/>
      <w:sz w:val="20"/>
    </w:rPr>
  </w:style>
  <w:style w:type="character" w:customStyle="1" w:styleId="1893">
    <w:name w:val="EmailStyle18931"/>
    <w:uiPriority w:val="0"/>
    <w:rPr>
      <w:rFonts w:ascii="Arial" w:hAnsi="Arial" w:eastAsia="宋体" w:cs="Arial"/>
      <w:color w:val="auto"/>
      <w:sz w:val="20"/>
    </w:rPr>
  </w:style>
  <w:style w:type="character" w:customStyle="1" w:styleId="1894">
    <w:name w:val="EmailStyle18941"/>
    <w:uiPriority w:val="0"/>
    <w:rPr>
      <w:rFonts w:ascii="Arial" w:hAnsi="Arial" w:eastAsia="宋体" w:cs="Arial"/>
      <w:color w:val="auto"/>
      <w:sz w:val="20"/>
    </w:rPr>
  </w:style>
  <w:style w:type="character" w:customStyle="1" w:styleId="1895">
    <w:name w:val="EmailStyle18951"/>
    <w:uiPriority w:val="0"/>
    <w:rPr>
      <w:rFonts w:ascii="Arial" w:hAnsi="Arial" w:eastAsia="宋体" w:cs="Arial"/>
      <w:color w:val="auto"/>
      <w:sz w:val="20"/>
    </w:rPr>
  </w:style>
  <w:style w:type="character" w:customStyle="1" w:styleId="1896">
    <w:name w:val="EmailStyle18961"/>
    <w:uiPriority w:val="0"/>
    <w:rPr>
      <w:rFonts w:ascii="Arial" w:hAnsi="Arial" w:eastAsia="宋体" w:cs="Arial"/>
      <w:color w:val="auto"/>
      <w:sz w:val="20"/>
    </w:rPr>
  </w:style>
  <w:style w:type="character" w:customStyle="1" w:styleId="1897">
    <w:name w:val="EmailStyle18971"/>
    <w:uiPriority w:val="0"/>
    <w:rPr>
      <w:rFonts w:ascii="Arial" w:hAnsi="Arial" w:eastAsia="宋体" w:cs="Arial"/>
      <w:color w:val="auto"/>
      <w:sz w:val="20"/>
    </w:rPr>
  </w:style>
  <w:style w:type="character" w:customStyle="1" w:styleId="1898">
    <w:name w:val="EmailStyle18981"/>
    <w:uiPriority w:val="0"/>
    <w:rPr>
      <w:rFonts w:ascii="Arial" w:hAnsi="Arial" w:eastAsia="宋体" w:cs="Arial"/>
      <w:color w:val="auto"/>
      <w:sz w:val="20"/>
    </w:rPr>
  </w:style>
  <w:style w:type="character" w:customStyle="1" w:styleId="1899">
    <w:name w:val="EmailStyle18991"/>
    <w:uiPriority w:val="0"/>
    <w:rPr>
      <w:rFonts w:ascii="Arial" w:hAnsi="Arial" w:eastAsia="宋体" w:cs="Arial"/>
      <w:color w:val="auto"/>
      <w:sz w:val="20"/>
    </w:rPr>
  </w:style>
  <w:style w:type="character" w:customStyle="1" w:styleId="1900">
    <w:name w:val="EmailStyle19001"/>
    <w:uiPriority w:val="0"/>
    <w:rPr>
      <w:rFonts w:ascii="Arial" w:hAnsi="Arial" w:eastAsia="宋体" w:cs="Arial"/>
      <w:color w:val="auto"/>
      <w:sz w:val="20"/>
    </w:rPr>
  </w:style>
  <w:style w:type="character" w:customStyle="1" w:styleId="1901">
    <w:name w:val="EmailStyle19011"/>
    <w:uiPriority w:val="0"/>
    <w:rPr>
      <w:rFonts w:ascii="Arial" w:hAnsi="Arial" w:eastAsia="宋体" w:cs="Arial"/>
      <w:color w:val="auto"/>
      <w:sz w:val="20"/>
    </w:rPr>
  </w:style>
  <w:style w:type="character" w:customStyle="1" w:styleId="1902">
    <w:name w:val="EmailStyle19021"/>
    <w:uiPriority w:val="0"/>
    <w:rPr>
      <w:rFonts w:ascii="Arial" w:hAnsi="Arial" w:eastAsia="宋体" w:cs="Arial"/>
      <w:color w:val="auto"/>
      <w:sz w:val="20"/>
    </w:rPr>
  </w:style>
  <w:style w:type="character" w:customStyle="1" w:styleId="1903">
    <w:name w:val="EmailStyle19031"/>
    <w:uiPriority w:val="0"/>
    <w:rPr>
      <w:rFonts w:ascii="Arial" w:hAnsi="Arial" w:eastAsia="宋体" w:cs="Arial"/>
      <w:color w:val="auto"/>
      <w:sz w:val="20"/>
    </w:rPr>
  </w:style>
  <w:style w:type="character" w:customStyle="1" w:styleId="1904">
    <w:name w:val="EmailStyle19041"/>
    <w:uiPriority w:val="0"/>
    <w:rPr>
      <w:rFonts w:ascii="Arial" w:hAnsi="Arial" w:eastAsia="宋体" w:cs="Arial"/>
      <w:color w:val="auto"/>
      <w:sz w:val="20"/>
    </w:rPr>
  </w:style>
  <w:style w:type="character" w:customStyle="1" w:styleId="1905">
    <w:name w:val="EmailStyle19051"/>
    <w:uiPriority w:val="0"/>
    <w:rPr>
      <w:rFonts w:ascii="Arial" w:hAnsi="Arial" w:eastAsia="宋体" w:cs="Arial"/>
      <w:color w:val="auto"/>
      <w:sz w:val="20"/>
    </w:rPr>
  </w:style>
  <w:style w:type="character" w:customStyle="1" w:styleId="1906">
    <w:name w:val="EmailStyle19061"/>
    <w:uiPriority w:val="0"/>
    <w:rPr>
      <w:rFonts w:ascii="Arial" w:hAnsi="Arial" w:eastAsia="宋体" w:cs="Arial"/>
      <w:color w:val="auto"/>
      <w:sz w:val="20"/>
    </w:rPr>
  </w:style>
  <w:style w:type="character" w:customStyle="1" w:styleId="1907">
    <w:name w:val="EmailStyle19071"/>
    <w:uiPriority w:val="0"/>
    <w:rPr>
      <w:rFonts w:ascii="Arial" w:hAnsi="Arial" w:eastAsia="宋体" w:cs="Arial"/>
      <w:color w:val="auto"/>
      <w:sz w:val="20"/>
    </w:rPr>
  </w:style>
  <w:style w:type="character" w:customStyle="1" w:styleId="1908">
    <w:name w:val="EmailStyle19081"/>
    <w:uiPriority w:val="0"/>
    <w:rPr>
      <w:rFonts w:ascii="Arial" w:hAnsi="Arial" w:eastAsia="宋体" w:cs="Arial"/>
      <w:color w:val="auto"/>
      <w:sz w:val="20"/>
    </w:rPr>
  </w:style>
  <w:style w:type="character" w:customStyle="1" w:styleId="1909">
    <w:name w:val="EmailStyle19091"/>
    <w:uiPriority w:val="0"/>
    <w:rPr>
      <w:rFonts w:ascii="Arial" w:hAnsi="Arial" w:eastAsia="宋体" w:cs="Arial"/>
      <w:color w:val="auto"/>
      <w:sz w:val="20"/>
    </w:rPr>
  </w:style>
  <w:style w:type="character" w:customStyle="1" w:styleId="1910">
    <w:name w:val="EmailStyle19101"/>
    <w:uiPriority w:val="0"/>
    <w:rPr>
      <w:rFonts w:ascii="Arial" w:hAnsi="Arial" w:eastAsia="宋体" w:cs="Arial"/>
      <w:color w:val="auto"/>
      <w:sz w:val="20"/>
    </w:rPr>
  </w:style>
  <w:style w:type="character" w:customStyle="1" w:styleId="1911">
    <w:name w:val="EmailStyle19111"/>
    <w:uiPriority w:val="0"/>
    <w:rPr>
      <w:rFonts w:ascii="Arial" w:hAnsi="Arial" w:eastAsia="宋体" w:cs="Arial"/>
      <w:color w:val="auto"/>
      <w:sz w:val="20"/>
    </w:rPr>
  </w:style>
  <w:style w:type="character" w:customStyle="1" w:styleId="1912">
    <w:name w:val="EmailStyle19121"/>
    <w:uiPriority w:val="0"/>
    <w:rPr>
      <w:rFonts w:ascii="Arial" w:hAnsi="Arial" w:eastAsia="宋体" w:cs="Arial"/>
      <w:color w:val="auto"/>
      <w:sz w:val="20"/>
    </w:rPr>
  </w:style>
  <w:style w:type="character" w:customStyle="1" w:styleId="1913">
    <w:name w:val="EmailStyle19131"/>
    <w:uiPriority w:val="0"/>
    <w:rPr>
      <w:rFonts w:ascii="Arial" w:hAnsi="Arial" w:eastAsia="宋体" w:cs="Arial"/>
      <w:color w:val="auto"/>
      <w:sz w:val="20"/>
    </w:rPr>
  </w:style>
  <w:style w:type="character" w:customStyle="1" w:styleId="1914">
    <w:name w:val="EmailStyle19141"/>
    <w:uiPriority w:val="0"/>
    <w:rPr>
      <w:rFonts w:ascii="Arial" w:hAnsi="Arial" w:eastAsia="宋体" w:cs="Arial"/>
      <w:color w:val="auto"/>
      <w:sz w:val="20"/>
    </w:rPr>
  </w:style>
  <w:style w:type="character" w:customStyle="1" w:styleId="1915">
    <w:name w:val="EmailStyle19151"/>
    <w:uiPriority w:val="0"/>
    <w:rPr>
      <w:rFonts w:ascii="Arial" w:hAnsi="Arial" w:eastAsia="宋体" w:cs="Arial"/>
      <w:color w:val="auto"/>
      <w:sz w:val="20"/>
    </w:rPr>
  </w:style>
  <w:style w:type="character" w:customStyle="1" w:styleId="1916">
    <w:name w:val="EmailStyle19161"/>
    <w:uiPriority w:val="0"/>
    <w:rPr>
      <w:rFonts w:ascii="Arial" w:hAnsi="Arial" w:eastAsia="宋体" w:cs="Arial"/>
      <w:color w:val="auto"/>
      <w:sz w:val="20"/>
    </w:rPr>
  </w:style>
  <w:style w:type="character" w:customStyle="1" w:styleId="1917">
    <w:name w:val="EmailStyle19171"/>
    <w:uiPriority w:val="0"/>
    <w:rPr>
      <w:rFonts w:ascii="Arial" w:hAnsi="Arial" w:eastAsia="宋体" w:cs="Arial"/>
      <w:color w:val="auto"/>
      <w:sz w:val="20"/>
    </w:rPr>
  </w:style>
  <w:style w:type="character" w:customStyle="1" w:styleId="1918">
    <w:name w:val="EmailStyle19181"/>
    <w:uiPriority w:val="0"/>
    <w:rPr>
      <w:rFonts w:ascii="Arial" w:hAnsi="Arial" w:eastAsia="宋体" w:cs="Arial"/>
      <w:color w:val="auto"/>
      <w:sz w:val="20"/>
    </w:rPr>
  </w:style>
  <w:style w:type="character" w:customStyle="1" w:styleId="1919">
    <w:name w:val="EmailStyle19191"/>
    <w:uiPriority w:val="0"/>
    <w:rPr>
      <w:rFonts w:ascii="Arial" w:hAnsi="Arial" w:eastAsia="宋体" w:cs="Arial"/>
      <w:color w:val="auto"/>
      <w:sz w:val="20"/>
    </w:rPr>
  </w:style>
  <w:style w:type="character" w:customStyle="1" w:styleId="1920">
    <w:name w:val="EmailStyle19201"/>
    <w:uiPriority w:val="0"/>
    <w:rPr>
      <w:rFonts w:ascii="Arial" w:hAnsi="Arial" w:eastAsia="宋体" w:cs="Arial"/>
      <w:color w:val="auto"/>
      <w:sz w:val="20"/>
    </w:rPr>
  </w:style>
  <w:style w:type="character" w:customStyle="1" w:styleId="1921">
    <w:name w:val="EmailStyle19211"/>
    <w:uiPriority w:val="0"/>
    <w:rPr>
      <w:rFonts w:ascii="Arial" w:hAnsi="Arial" w:eastAsia="宋体" w:cs="Arial"/>
      <w:color w:val="auto"/>
      <w:sz w:val="20"/>
    </w:rPr>
  </w:style>
  <w:style w:type="character" w:customStyle="1" w:styleId="1922">
    <w:name w:val="EmailStyle19221"/>
    <w:uiPriority w:val="0"/>
    <w:rPr>
      <w:rFonts w:ascii="Arial" w:hAnsi="Arial" w:eastAsia="宋体" w:cs="Arial"/>
      <w:color w:val="auto"/>
      <w:sz w:val="20"/>
    </w:rPr>
  </w:style>
  <w:style w:type="character" w:customStyle="1" w:styleId="1923">
    <w:name w:val="EmailStyle19231"/>
    <w:uiPriority w:val="0"/>
    <w:rPr>
      <w:rFonts w:ascii="Arial" w:hAnsi="Arial" w:eastAsia="宋体" w:cs="Arial"/>
      <w:color w:val="auto"/>
      <w:sz w:val="20"/>
    </w:rPr>
  </w:style>
  <w:style w:type="character" w:customStyle="1" w:styleId="1924">
    <w:name w:val="EmailStyle19241"/>
    <w:uiPriority w:val="0"/>
    <w:rPr>
      <w:rFonts w:ascii="Arial" w:hAnsi="Arial" w:eastAsia="宋体" w:cs="Arial"/>
      <w:color w:val="auto"/>
      <w:sz w:val="20"/>
    </w:rPr>
  </w:style>
  <w:style w:type="character" w:customStyle="1" w:styleId="1925">
    <w:name w:val="EmailStyle19251"/>
    <w:uiPriority w:val="0"/>
    <w:rPr>
      <w:rFonts w:ascii="Arial" w:hAnsi="Arial" w:eastAsia="宋体" w:cs="Arial"/>
      <w:color w:val="auto"/>
      <w:sz w:val="20"/>
    </w:rPr>
  </w:style>
  <w:style w:type="character" w:customStyle="1" w:styleId="1926">
    <w:name w:val="EmailStyle19261"/>
    <w:uiPriority w:val="0"/>
    <w:rPr>
      <w:rFonts w:ascii="Arial" w:hAnsi="Arial" w:eastAsia="宋体" w:cs="Arial"/>
      <w:color w:val="auto"/>
      <w:sz w:val="20"/>
    </w:rPr>
  </w:style>
  <w:style w:type="character" w:customStyle="1" w:styleId="1927">
    <w:name w:val="EmailStyle19271"/>
    <w:uiPriority w:val="0"/>
    <w:rPr>
      <w:rFonts w:ascii="Arial" w:hAnsi="Arial" w:eastAsia="宋体" w:cs="Arial"/>
      <w:color w:val="auto"/>
      <w:sz w:val="20"/>
    </w:rPr>
  </w:style>
  <w:style w:type="character" w:customStyle="1" w:styleId="1928">
    <w:name w:val="EmailStyle19281"/>
    <w:uiPriority w:val="0"/>
    <w:rPr>
      <w:rFonts w:ascii="Arial" w:hAnsi="Arial" w:eastAsia="宋体" w:cs="Arial"/>
      <w:color w:val="auto"/>
      <w:sz w:val="20"/>
    </w:rPr>
  </w:style>
  <w:style w:type="character" w:customStyle="1" w:styleId="1929">
    <w:name w:val="EmailStyle19291"/>
    <w:uiPriority w:val="0"/>
    <w:rPr>
      <w:rFonts w:ascii="Arial" w:hAnsi="Arial" w:eastAsia="宋体" w:cs="Arial"/>
      <w:color w:val="auto"/>
      <w:sz w:val="20"/>
    </w:rPr>
  </w:style>
  <w:style w:type="character" w:customStyle="1" w:styleId="1930">
    <w:name w:val="EmailStyle19301"/>
    <w:uiPriority w:val="0"/>
    <w:rPr>
      <w:rFonts w:ascii="Arial" w:hAnsi="Arial" w:eastAsia="宋体" w:cs="Arial"/>
      <w:color w:val="auto"/>
      <w:sz w:val="20"/>
    </w:rPr>
  </w:style>
  <w:style w:type="character" w:customStyle="1" w:styleId="1931">
    <w:name w:val="EmailStyle19311"/>
    <w:uiPriority w:val="0"/>
    <w:rPr>
      <w:rFonts w:ascii="Arial" w:hAnsi="Arial" w:eastAsia="宋体" w:cs="Arial"/>
      <w:color w:val="auto"/>
      <w:sz w:val="20"/>
    </w:rPr>
  </w:style>
  <w:style w:type="paragraph" w:customStyle="1" w:styleId="1932">
    <w:name w:val="CellBody"/>
    <w:basedOn w:val="1"/>
    <w:link w:val="1933"/>
    <w:uiPriority w:val="0"/>
    <w:pPr>
      <w:keepLines/>
      <w:widowControl/>
      <w:tabs>
        <w:tab w:val="center" w:pos="4201"/>
        <w:tab w:val="right" w:leader="dot" w:pos="9298"/>
      </w:tabs>
      <w:autoSpaceDE w:val="0"/>
      <w:autoSpaceDN w:val="0"/>
      <w:spacing w:before="80" w:after="80" w:line="200" w:lineRule="exact"/>
      <w:ind w:firstLine="420" w:firstLineChars="200"/>
      <w:jc w:val="left"/>
    </w:pPr>
    <w:rPr>
      <w:rFonts w:ascii="Arial Narrow" w:hAnsi="Arial Narrow" w:eastAsia="Times New Roman"/>
      <w:kern w:val="0"/>
      <w:sz w:val="18"/>
      <w:szCs w:val="20"/>
      <w:lang w:eastAsia="en-US"/>
    </w:rPr>
  </w:style>
  <w:style w:type="character" w:customStyle="1" w:styleId="1933">
    <w:name w:val="CellBody Char"/>
    <w:link w:val="1932"/>
    <w:uiPriority w:val="0"/>
    <w:rPr>
      <w:rFonts w:ascii="Arial Narrow" w:hAnsi="Arial Narrow" w:eastAsia="Times New Roman"/>
      <w:sz w:val="18"/>
      <w:lang w:eastAsia="en-US"/>
    </w:rPr>
  </w:style>
  <w:style w:type="paragraph" w:customStyle="1" w:styleId="1934">
    <w:name w:val="CellHeading"/>
    <w:basedOn w:val="1932"/>
    <w:uiPriority w:val="0"/>
    <w:pPr>
      <w:spacing w:line="220" w:lineRule="exact"/>
      <w:jc w:val="center"/>
    </w:pPr>
    <w:rPr>
      <w:b/>
    </w:rPr>
  </w:style>
  <w:style w:type="character" w:customStyle="1" w:styleId="1935">
    <w:name w:val="ScreenTypeLarge"/>
    <w:uiPriority w:val="0"/>
    <w:rPr>
      <w:rFonts w:ascii="Helvetica" w:hAnsi="Helvetica"/>
      <w:b/>
      <w:sz w:val="18"/>
      <w:szCs w:val="18"/>
    </w:rPr>
  </w:style>
  <w:style w:type="paragraph" w:customStyle="1" w:styleId="1936">
    <w:name w:val="_Style 1937"/>
    <w:uiPriority w:val="0"/>
    <w:pPr>
      <w:widowControl w:val="0"/>
      <w:jc w:val="both"/>
    </w:pPr>
    <w:rPr>
      <w:kern w:val="2"/>
      <w:sz w:val="21"/>
      <w:szCs w:val="24"/>
      <w:lang w:val="en-US" w:eastAsia="zh-CN" w:bidi="ar-SA"/>
    </w:rPr>
  </w:style>
  <w:style w:type="character" w:customStyle="1" w:styleId="1937">
    <w:name w:val="标题 1 Char1"/>
    <w:aliases w:val="DKY-标题 1 Char"/>
    <w:uiPriority w:val="0"/>
    <w:rPr>
      <w:rFonts w:ascii="Arial" w:hAnsi="Arial" w:eastAsia="Arial"/>
      <w:color w:val="000000"/>
      <w:kern w:val="44"/>
      <w:sz w:val="30"/>
    </w:rPr>
  </w:style>
  <w:style w:type="character" w:customStyle="1" w:styleId="1938">
    <w:name w:val="页脚 字符"/>
    <w:uiPriority w:val="99"/>
  </w:style>
  <w:style w:type="paragraph" w:customStyle="1" w:styleId="1939">
    <w:name w:val="Table Paragraph"/>
    <w:basedOn w:val="1"/>
    <w:uiPriority w:val="0"/>
    <w:pPr>
      <w:autoSpaceDE w:val="0"/>
      <w:autoSpaceDN w:val="0"/>
      <w:spacing w:before="51" w:after="100" w:afterAutospacing="1"/>
      <w:ind w:left="11"/>
      <w:jc w:val="center"/>
    </w:pPr>
    <w:rPr>
      <w:rFonts w:ascii="宋体" w:hAnsi="宋体" w:cs="宋体"/>
      <w:kern w:val="0"/>
      <w:sz w:val="22"/>
      <w:szCs w:val="22"/>
    </w:rPr>
  </w:style>
  <w:style w:type="table" w:customStyle="1" w:styleId="1940">
    <w:name w:val="网格型1"/>
    <w:basedOn w:val="52"/>
    <w:uiPriority w:val="99"/>
    <w:pPr>
      <w:widowControl w:val="0"/>
    </w:pPr>
    <w:rPr>
      <w:rFonts w:eastAsia="Times New Roman"/>
    </w:rPr>
    <w:tblPr>
      <w:tblStyle w:val="52"/>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941">
    <w:name w:val="网格型2"/>
    <w:basedOn w:val="52"/>
    <w:uiPriority w:val="99"/>
    <w:pPr>
      <w:widowControl w:val="0"/>
    </w:pPr>
    <w:rPr>
      <w:rFonts w:eastAsia="Times New Roman"/>
    </w:rPr>
    <w:tblPr>
      <w:tblStyle w:val="52"/>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942">
    <w:name w:val="15"/>
    <w:uiPriority w:val="0"/>
    <w:rPr>
      <w:rFonts w:hint="default" w:ascii="微软雅黑" w:hAnsi="微软雅黑" w:eastAsia="微软雅黑" w:cs="微软雅黑"/>
    </w:rPr>
  </w:style>
  <w:style w:type="character" w:customStyle="1" w:styleId="1943">
    <w:name w:val="10"/>
    <w:uiPriority w:val="0"/>
    <w:rPr>
      <w:rFonts w:hint="default" w:ascii="微软雅黑" w:hAnsi="微软雅黑" w:eastAsia="微软雅黑" w:cs="微软雅黑"/>
    </w:rPr>
  </w:style>
  <w:style w:type="paragraph" w:customStyle="1" w:styleId="1944">
    <w:name w:val="样式 三级条标题 + Times New Roman 段前: 0.5 行 段后: 0.5 行1"/>
    <w:basedOn w:val="1"/>
    <w:qFormat/>
    <w:uiPriority w:val="0"/>
    <w:pPr>
      <w:widowControl/>
      <w:numPr>
        <w:ilvl w:val="0"/>
        <w:numId w:val="0"/>
      </w:numPr>
      <w:spacing w:before="50" w:beforeLines="50" w:after="50" w:afterLines="50"/>
      <w:ind w:left="200" w:leftChars="200"/>
      <w:jc w:val="left"/>
      <w:outlineLvl w:val="4"/>
    </w:pPr>
    <w:rPr>
      <w:rFonts w:ascii="Times New Roman" w:hAnsi="Times New Roman" w:eastAsia="黑体" w:cs="宋体"/>
      <w:kern w:val="0"/>
      <w:szCs w:val="20"/>
    </w:rPr>
  </w:style>
  <w:style w:type="paragraph" w:customStyle="1" w:styleId="1945">
    <w:name w:val="样式 正文图标题 + Times New Roman"/>
    <w:basedOn w:val="181"/>
    <w:uiPriority w:val="0"/>
    <w:pPr>
      <w:ind w:left="0"/>
    </w:pPr>
    <w:rPr>
      <w:rFonts w:ascii="Times New Roman"/>
    </w:rPr>
  </w:style>
</w:style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99" Type="http://schemas.openxmlformats.org/officeDocument/2006/relationships/image" Target="media/image45.emf"/><Relationship Id="rId98" Type="http://schemas.openxmlformats.org/officeDocument/2006/relationships/oleObject" Target="embeddings/oleObject45.bin"/><Relationship Id="rId97" Type="http://schemas.openxmlformats.org/officeDocument/2006/relationships/image" Target="media/image44.emf"/><Relationship Id="rId96" Type="http://schemas.openxmlformats.org/officeDocument/2006/relationships/oleObject" Target="embeddings/oleObject44.bin"/><Relationship Id="rId95" Type="http://schemas.openxmlformats.org/officeDocument/2006/relationships/image" Target="media/image43.emf"/><Relationship Id="rId94" Type="http://schemas.openxmlformats.org/officeDocument/2006/relationships/oleObject" Target="embeddings/oleObject43.bin"/><Relationship Id="rId93" Type="http://schemas.openxmlformats.org/officeDocument/2006/relationships/image" Target="media/image42.emf"/><Relationship Id="rId92" Type="http://schemas.openxmlformats.org/officeDocument/2006/relationships/oleObject" Target="embeddings/oleObject42.bin"/><Relationship Id="rId91" Type="http://schemas.openxmlformats.org/officeDocument/2006/relationships/image" Target="media/image41.emf"/><Relationship Id="rId90" Type="http://schemas.openxmlformats.org/officeDocument/2006/relationships/oleObject" Target="embeddings/oleObject41.bin"/><Relationship Id="rId9" Type="http://schemas.openxmlformats.org/officeDocument/2006/relationships/theme" Target="theme/theme1.xml"/><Relationship Id="rId89" Type="http://schemas.openxmlformats.org/officeDocument/2006/relationships/image" Target="media/image40.emf"/><Relationship Id="rId88" Type="http://schemas.openxmlformats.org/officeDocument/2006/relationships/oleObject" Target="embeddings/oleObject40.bin"/><Relationship Id="rId87" Type="http://schemas.openxmlformats.org/officeDocument/2006/relationships/image" Target="media/image39.emf"/><Relationship Id="rId86" Type="http://schemas.openxmlformats.org/officeDocument/2006/relationships/oleObject" Target="embeddings/oleObject39.bin"/><Relationship Id="rId85" Type="http://schemas.openxmlformats.org/officeDocument/2006/relationships/image" Target="media/image38.emf"/><Relationship Id="rId84" Type="http://schemas.openxmlformats.org/officeDocument/2006/relationships/oleObject" Target="embeddings/oleObject38.bin"/><Relationship Id="rId83" Type="http://schemas.openxmlformats.org/officeDocument/2006/relationships/image" Target="media/image37.emf"/><Relationship Id="rId82" Type="http://schemas.openxmlformats.org/officeDocument/2006/relationships/oleObject" Target="embeddings/oleObject37.bin"/><Relationship Id="rId81" Type="http://schemas.openxmlformats.org/officeDocument/2006/relationships/image" Target="media/image36.emf"/><Relationship Id="rId80" Type="http://schemas.openxmlformats.org/officeDocument/2006/relationships/oleObject" Target="embeddings/oleObject36.bin"/><Relationship Id="rId8" Type="http://schemas.openxmlformats.org/officeDocument/2006/relationships/footer" Target="footer3.xml"/><Relationship Id="rId79" Type="http://schemas.openxmlformats.org/officeDocument/2006/relationships/image" Target="media/image35.emf"/><Relationship Id="rId78" Type="http://schemas.openxmlformats.org/officeDocument/2006/relationships/oleObject" Target="embeddings/oleObject35.bin"/><Relationship Id="rId77" Type="http://schemas.openxmlformats.org/officeDocument/2006/relationships/image" Target="media/image34.emf"/><Relationship Id="rId76" Type="http://schemas.openxmlformats.org/officeDocument/2006/relationships/oleObject" Target="embeddings/oleObject34.bin"/><Relationship Id="rId75" Type="http://schemas.openxmlformats.org/officeDocument/2006/relationships/image" Target="media/image33.emf"/><Relationship Id="rId74" Type="http://schemas.openxmlformats.org/officeDocument/2006/relationships/oleObject" Target="embeddings/oleObject33.bin"/><Relationship Id="rId73" Type="http://schemas.openxmlformats.org/officeDocument/2006/relationships/image" Target="media/image32.emf"/><Relationship Id="rId72" Type="http://schemas.openxmlformats.org/officeDocument/2006/relationships/oleObject" Target="embeddings/oleObject32.bin"/><Relationship Id="rId71" Type="http://schemas.openxmlformats.org/officeDocument/2006/relationships/image" Target="media/image31.emf"/><Relationship Id="rId70" Type="http://schemas.openxmlformats.org/officeDocument/2006/relationships/oleObject" Target="embeddings/oleObject31.bin"/><Relationship Id="rId7" Type="http://schemas.openxmlformats.org/officeDocument/2006/relationships/header" Target="header3.xml"/><Relationship Id="rId69" Type="http://schemas.openxmlformats.org/officeDocument/2006/relationships/image" Target="media/image30.emf"/><Relationship Id="rId68" Type="http://schemas.openxmlformats.org/officeDocument/2006/relationships/oleObject" Target="embeddings/oleObject30.bin"/><Relationship Id="rId67" Type="http://schemas.openxmlformats.org/officeDocument/2006/relationships/image" Target="media/image29.emf"/><Relationship Id="rId66" Type="http://schemas.openxmlformats.org/officeDocument/2006/relationships/oleObject" Target="embeddings/oleObject29.bin"/><Relationship Id="rId65" Type="http://schemas.openxmlformats.org/officeDocument/2006/relationships/image" Target="media/image28.emf"/><Relationship Id="rId64" Type="http://schemas.openxmlformats.org/officeDocument/2006/relationships/oleObject" Target="embeddings/oleObject28.bin"/><Relationship Id="rId63" Type="http://schemas.openxmlformats.org/officeDocument/2006/relationships/image" Target="media/image27.emf"/><Relationship Id="rId62" Type="http://schemas.openxmlformats.org/officeDocument/2006/relationships/oleObject" Target="embeddings/oleObject27.bin"/><Relationship Id="rId61" Type="http://schemas.openxmlformats.org/officeDocument/2006/relationships/image" Target="media/image26.emf"/><Relationship Id="rId60" Type="http://schemas.openxmlformats.org/officeDocument/2006/relationships/oleObject" Target="embeddings/oleObject26.bin"/><Relationship Id="rId6" Type="http://schemas.openxmlformats.org/officeDocument/2006/relationships/footer" Target="footer2.xml"/><Relationship Id="rId59" Type="http://schemas.openxmlformats.org/officeDocument/2006/relationships/image" Target="media/image25.emf"/><Relationship Id="rId58" Type="http://schemas.openxmlformats.org/officeDocument/2006/relationships/oleObject" Target="embeddings/oleObject25.bin"/><Relationship Id="rId57" Type="http://schemas.openxmlformats.org/officeDocument/2006/relationships/image" Target="media/image24.emf"/><Relationship Id="rId56" Type="http://schemas.openxmlformats.org/officeDocument/2006/relationships/oleObject" Target="embeddings/oleObject24.bin"/><Relationship Id="rId55" Type="http://schemas.openxmlformats.org/officeDocument/2006/relationships/image" Target="media/image23.emf"/><Relationship Id="rId54" Type="http://schemas.openxmlformats.org/officeDocument/2006/relationships/oleObject" Target="embeddings/oleObject23.bin"/><Relationship Id="rId53" Type="http://schemas.openxmlformats.org/officeDocument/2006/relationships/image" Target="media/image22.emf"/><Relationship Id="rId52" Type="http://schemas.openxmlformats.org/officeDocument/2006/relationships/oleObject" Target="embeddings/oleObject22.bin"/><Relationship Id="rId51" Type="http://schemas.openxmlformats.org/officeDocument/2006/relationships/image" Target="media/image21.emf"/><Relationship Id="rId50" Type="http://schemas.openxmlformats.org/officeDocument/2006/relationships/oleObject" Target="embeddings/oleObject21.bin"/><Relationship Id="rId5" Type="http://schemas.openxmlformats.org/officeDocument/2006/relationships/header" Target="header2.xml"/><Relationship Id="rId49" Type="http://schemas.openxmlformats.org/officeDocument/2006/relationships/image" Target="media/image20.emf"/><Relationship Id="rId48" Type="http://schemas.openxmlformats.org/officeDocument/2006/relationships/oleObject" Target="embeddings/oleObject20.bin"/><Relationship Id="rId47" Type="http://schemas.openxmlformats.org/officeDocument/2006/relationships/image" Target="media/image19.emf"/><Relationship Id="rId46" Type="http://schemas.openxmlformats.org/officeDocument/2006/relationships/oleObject" Target="embeddings/oleObject19.bin"/><Relationship Id="rId45" Type="http://schemas.openxmlformats.org/officeDocument/2006/relationships/image" Target="media/image18.emf"/><Relationship Id="rId44" Type="http://schemas.openxmlformats.org/officeDocument/2006/relationships/oleObject" Target="embeddings/oleObject18.bin"/><Relationship Id="rId43" Type="http://schemas.openxmlformats.org/officeDocument/2006/relationships/image" Target="media/image17.emf"/><Relationship Id="rId42" Type="http://schemas.openxmlformats.org/officeDocument/2006/relationships/oleObject" Target="embeddings/oleObject17.bin"/><Relationship Id="rId41" Type="http://schemas.openxmlformats.org/officeDocument/2006/relationships/image" Target="media/image16.emf"/><Relationship Id="rId40" Type="http://schemas.openxmlformats.org/officeDocument/2006/relationships/oleObject" Target="embeddings/oleObject16.bin"/><Relationship Id="rId4" Type="http://schemas.openxmlformats.org/officeDocument/2006/relationships/footer" Target="footer1.xml"/><Relationship Id="rId39" Type="http://schemas.openxmlformats.org/officeDocument/2006/relationships/image" Target="media/image15.emf"/><Relationship Id="rId38" Type="http://schemas.openxmlformats.org/officeDocument/2006/relationships/oleObject" Target="embeddings/oleObject15.bin"/><Relationship Id="rId37" Type="http://schemas.openxmlformats.org/officeDocument/2006/relationships/image" Target="media/image14.emf"/><Relationship Id="rId36" Type="http://schemas.openxmlformats.org/officeDocument/2006/relationships/oleObject" Target="embeddings/oleObject14.bin"/><Relationship Id="rId35" Type="http://schemas.openxmlformats.org/officeDocument/2006/relationships/image" Target="media/image13.emf"/><Relationship Id="rId34" Type="http://schemas.openxmlformats.org/officeDocument/2006/relationships/oleObject" Target="embeddings/oleObject13.bin"/><Relationship Id="rId33" Type="http://schemas.openxmlformats.org/officeDocument/2006/relationships/image" Target="media/image12.emf"/><Relationship Id="rId32" Type="http://schemas.openxmlformats.org/officeDocument/2006/relationships/oleObject" Target="embeddings/oleObject12.bin"/><Relationship Id="rId31" Type="http://schemas.openxmlformats.org/officeDocument/2006/relationships/image" Target="media/image11.emf"/><Relationship Id="rId30" Type="http://schemas.openxmlformats.org/officeDocument/2006/relationships/oleObject" Target="embeddings/oleObject11.bin"/><Relationship Id="rId3" Type="http://schemas.openxmlformats.org/officeDocument/2006/relationships/header" Target="header1.xml"/><Relationship Id="rId29" Type="http://schemas.openxmlformats.org/officeDocument/2006/relationships/image" Target="media/image10.emf"/><Relationship Id="rId28" Type="http://schemas.openxmlformats.org/officeDocument/2006/relationships/oleObject" Target="embeddings/oleObject10.bin"/><Relationship Id="rId27" Type="http://schemas.openxmlformats.org/officeDocument/2006/relationships/image" Target="media/image9.emf"/><Relationship Id="rId26" Type="http://schemas.openxmlformats.org/officeDocument/2006/relationships/oleObject" Target="embeddings/oleObject9.bin"/><Relationship Id="rId25" Type="http://schemas.openxmlformats.org/officeDocument/2006/relationships/image" Target="media/image8.emf"/><Relationship Id="rId24" Type="http://schemas.openxmlformats.org/officeDocument/2006/relationships/oleObject" Target="embeddings/oleObject8.bin"/><Relationship Id="rId23" Type="http://schemas.openxmlformats.org/officeDocument/2006/relationships/image" Target="media/image7.emf"/><Relationship Id="rId22" Type="http://schemas.openxmlformats.org/officeDocument/2006/relationships/oleObject" Target="embeddings/oleObject7.bin"/><Relationship Id="rId21" Type="http://schemas.openxmlformats.org/officeDocument/2006/relationships/image" Target="media/image6.emf"/><Relationship Id="rId207" Type="http://schemas.openxmlformats.org/officeDocument/2006/relationships/fontTable" Target="fontTable.xml"/><Relationship Id="rId206" Type="http://schemas.microsoft.com/office/2006/relationships/keyMapCustomizations" Target="customizations.xml"/><Relationship Id="rId205" Type="http://schemas.openxmlformats.org/officeDocument/2006/relationships/numbering" Target="numbering.xml"/><Relationship Id="rId204" Type="http://schemas.openxmlformats.org/officeDocument/2006/relationships/customXml" Target="../customXml/item1.xml"/><Relationship Id="rId203" Type="http://schemas.openxmlformats.org/officeDocument/2006/relationships/image" Target="media/image96.emf"/><Relationship Id="rId202" Type="http://schemas.openxmlformats.org/officeDocument/2006/relationships/oleObject" Target="embeddings/oleObject98.bin"/><Relationship Id="rId201" Type="http://schemas.openxmlformats.org/officeDocument/2006/relationships/image" Target="media/image95.emf"/><Relationship Id="rId200" Type="http://schemas.openxmlformats.org/officeDocument/2006/relationships/oleObject" Target="embeddings/oleObject97.bin"/><Relationship Id="rId20" Type="http://schemas.openxmlformats.org/officeDocument/2006/relationships/oleObject" Target="embeddings/oleObject6.bin"/><Relationship Id="rId2" Type="http://schemas.openxmlformats.org/officeDocument/2006/relationships/settings" Target="settings.xml"/><Relationship Id="rId199" Type="http://schemas.openxmlformats.org/officeDocument/2006/relationships/image" Target="media/image94.emf"/><Relationship Id="rId198" Type="http://schemas.openxmlformats.org/officeDocument/2006/relationships/oleObject" Target="embeddings/oleObject96.bin"/><Relationship Id="rId197" Type="http://schemas.openxmlformats.org/officeDocument/2006/relationships/image" Target="media/image93.emf"/><Relationship Id="rId196" Type="http://schemas.openxmlformats.org/officeDocument/2006/relationships/oleObject" Target="embeddings/oleObject95.bin"/><Relationship Id="rId195" Type="http://schemas.openxmlformats.org/officeDocument/2006/relationships/image" Target="media/image92.emf"/><Relationship Id="rId194" Type="http://schemas.openxmlformats.org/officeDocument/2006/relationships/oleObject" Target="embeddings/oleObject94.bin"/><Relationship Id="rId193" Type="http://schemas.openxmlformats.org/officeDocument/2006/relationships/image" Target="media/image91.emf"/><Relationship Id="rId192" Type="http://schemas.openxmlformats.org/officeDocument/2006/relationships/oleObject" Target="embeddings/oleObject93.bin"/><Relationship Id="rId191" Type="http://schemas.openxmlformats.org/officeDocument/2006/relationships/image" Target="media/image90.emf"/><Relationship Id="rId190" Type="http://schemas.openxmlformats.org/officeDocument/2006/relationships/oleObject" Target="embeddings/oleObject92.bin"/><Relationship Id="rId19" Type="http://schemas.openxmlformats.org/officeDocument/2006/relationships/image" Target="media/image5.emf"/><Relationship Id="rId189" Type="http://schemas.openxmlformats.org/officeDocument/2006/relationships/image" Target="media/image89.emf"/><Relationship Id="rId188" Type="http://schemas.openxmlformats.org/officeDocument/2006/relationships/oleObject" Target="embeddings/oleObject91.bin"/><Relationship Id="rId187" Type="http://schemas.openxmlformats.org/officeDocument/2006/relationships/image" Target="media/image88.emf"/><Relationship Id="rId186" Type="http://schemas.openxmlformats.org/officeDocument/2006/relationships/oleObject" Target="embeddings/oleObject90.bin"/><Relationship Id="rId185" Type="http://schemas.openxmlformats.org/officeDocument/2006/relationships/image" Target="media/image87.emf"/><Relationship Id="rId184" Type="http://schemas.openxmlformats.org/officeDocument/2006/relationships/oleObject" Target="embeddings/oleObject89.bin"/><Relationship Id="rId183" Type="http://schemas.openxmlformats.org/officeDocument/2006/relationships/image" Target="media/image86.emf"/><Relationship Id="rId182" Type="http://schemas.openxmlformats.org/officeDocument/2006/relationships/oleObject" Target="embeddings/oleObject88.bin"/><Relationship Id="rId181" Type="http://schemas.openxmlformats.org/officeDocument/2006/relationships/image" Target="media/image85.emf"/><Relationship Id="rId180" Type="http://schemas.openxmlformats.org/officeDocument/2006/relationships/oleObject" Target="embeddings/oleObject87.bin"/><Relationship Id="rId18" Type="http://schemas.openxmlformats.org/officeDocument/2006/relationships/oleObject" Target="embeddings/oleObject5.bin"/><Relationship Id="rId179" Type="http://schemas.openxmlformats.org/officeDocument/2006/relationships/image" Target="media/image84.emf"/><Relationship Id="rId178" Type="http://schemas.openxmlformats.org/officeDocument/2006/relationships/oleObject" Target="embeddings/oleObject86.bin"/><Relationship Id="rId177" Type="http://schemas.openxmlformats.org/officeDocument/2006/relationships/image" Target="media/image83.emf"/><Relationship Id="rId176" Type="http://schemas.openxmlformats.org/officeDocument/2006/relationships/oleObject" Target="embeddings/oleObject85.bin"/><Relationship Id="rId175" Type="http://schemas.openxmlformats.org/officeDocument/2006/relationships/image" Target="media/image82.emf"/><Relationship Id="rId174" Type="http://schemas.openxmlformats.org/officeDocument/2006/relationships/oleObject" Target="embeddings/oleObject84.bin"/><Relationship Id="rId173" Type="http://schemas.openxmlformats.org/officeDocument/2006/relationships/image" Target="media/image81.emf"/><Relationship Id="rId172" Type="http://schemas.openxmlformats.org/officeDocument/2006/relationships/oleObject" Target="embeddings/oleObject83.bin"/><Relationship Id="rId171" Type="http://schemas.openxmlformats.org/officeDocument/2006/relationships/image" Target="media/image80.emf"/><Relationship Id="rId170" Type="http://schemas.openxmlformats.org/officeDocument/2006/relationships/oleObject" Target="embeddings/oleObject82.bin"/><Relationship Id="rId17" Type="http://schemas.openxmlformats.org/officeDocument/2006/relationships/image" Target="media/image4.emf"/><Relationship Id="rId169" Type="http://schemas.openxmlformats.org/officeDocument/2006/relationships/image" Target="media/image79.emf"/><Relationship Id="rId168" Type="http://schemas.openxmlformats.org/officeDocument/2006/relationships/oleObject" Target="embeddings/oleObject81.bin"/><Relationship Id="rId167" Type="http://schemas.openxmlformats.org/officeDocument/2006/relationships/image" Target="media/image78.emf"/><Relationship Id="rId166" Type="http://schemas.openxmlformats.org/officeDocument/2006/relationships/oleObject" Target="embeddings/oleObject80.bin"/><Relationship Id="rId165" Type="http://schemas.openxmlformats.org/officeDocument/2006/relationships/image" Target="media/image77.emf"/><Relationship Id="rId164" Type="http://schemas.openxmlformats.org/officeDocument/2006/relationships/oleObject" Target="embeddings/oleObject79.bin"/><Relationship Id="rId163" Type="http://schemas.openxmlformats.org/officeDocument/2006/relationships/image" Target="media/image76.emf"/><Relationship Id="rId162" Type="http://schemas.openxmlformats.org/officeDocument/2006/relationships/oleObject" Target="embeddings/oleObject78.bin"/><Relationship Id="rId161" Type="http://schemas.openxmlformats.org/officeDocument/2006/relationships/image" Target="media/image75.emf"/><Relationship Id="rId160" Type="http://schemas.openxmlformats.org/officeDocument/2006/relationships/oleObject" Target="embeddings/oleObject77.bin"/><Relationship Id="rId16" Type="http://schemas.openxmlformats.org/officeDocument/2006/relationships/oleObject" Target="embeddings/oleObject4.bin"/><Relationship Id="rId159" Type="http://schemas.openxmlformats.org/officeDocument/2006/relationships/image" Target="media/image74.emf"/><Relationship Id="rId158" Type="http://schemas.openxmlformats.org/officeDocument/2006/relationships/oleObject" Target="embeddings/oleObject76.bin"/><Relationship Id="rId157" Type="http://schemas.openxmlformats.org/officeDocument/2006/relationships/image" Target="media/image73.emf"/><Relationship Id="rId156" Type="http://schemas.openxmlformats.org/officeDocument/2006/relationships/oleObject" Target="embeddings/oleObject75.bin"/><Relationship Id="rId155" Type="http://schemas.openxmlformats.org/officeDocument/2006/relationships/image" Target="media/image72.emf"/><Relationship Id="rId154" Type="http://schemas.openxmlformats.org/officeDocument/2006/relationships/oleObject" Target="embeddings/oleObject74.bin"/><Relationship Id="rId153" Type="http://schemas.openxmlformats.org/officeDocument/2006/relationships/image" Target="media/image71.emf"/><Relationship Id="rId152" Type="http://schemas.openxmlformats.org/officeDocument/2006/relationships/oleObject" Target="embeddings/oleObject73.bin"/><Relationship Id="rId151" Type="http://schemas.openxmlformats.org/officeDocument/2006/relationships/image" Target="media/image70.emf"/><Relationship Id="rId150" Type="http://schemas.openxmlformats.org/officeDocument/2006/relationships/oleObject" Target="embeddings/oleObject72.bin"/><Relationship Id="rId15" Type="http://schemas.openxmlformats.org/officeDocument/2006/relationships/image" Target="media/image3.emf"/><Relationship Id="rId149" Type="http://schemas.openxmlformats.org/officeDocument/2006/relationships/image" Target="media/image69.emf"/><Relationship Id="rId148" Type="http://schemas.openxmlformats.org/officeDocument/2006/relationships/oleObject" Target="embeddings/oleObject71.bin"/><Relationship Id="rId147" Type="http://schemas.openxmlformats.org/officeDocument/2006/relationships/image" Target="media/image68.emf"/><Relationship Id="rId146" Type="http://schemas.openxmlformats.org/officeDocument/2006/relationships/oleObject" Target="embeddings/oleObject70.bin"/><Relationship Id="rId145" Type="http://schemas.openxmlformats.org/officeDocument/2006/relationships/image" Target="media/image67.emf"/><Relationship Id="rId144" Type="http://schemas.openxmlformats.org/officeDocument/2006/relationships/oleObject" Target="embeddings/oleObject69.bin"/><Relationship Id="rId143" Type="http://schemas.openxmlformats.org/officeDocument/2006/relationships/image" Target="media/image66.emf"/><Relationship Id="rId142" Type="http://schemas.openxmlformats.org/officeDocument/2006/relationships/oleObject" Target="embeddings/oleObject68.bin"/><Relationship Id="rId141" Type="http://schemas.openxmlformats.org/officeDocument/2006/relationships/image" Target="media/image65.emf"/><Relationship Id="rId140" Type="http://schemas.openxmlformats.org/officeDocument/2006/relationships/oleObject" Target="embeddings/oleObject67.bin"/><Relationship Id="rId14" Type="http://schemas.openxmlformats.org/officeDocument/2006/relationships/oleObject" Target="embeddings/oleObject3.bin"/><Relationship Id="rId139" Type="http://schemas.openxmlformats.org/officeDocument/2006/relationships/image" Target="media/image64.emf"/><Relationship Id="rId138" Type="http://schemas.openxmlformats.org/officeDocument/2006/relationships/oleObject" Target="embeddings/oleObject66.bin"/><Relationship Id="rId137" Type="http://schemas.openxmlformats.org/officeDocument/2006/relationships/image" Target="media/image63.emf"/><Relationship Id="rId136" Type="http://schemas.openxmlformats.org/officeDocument/2006/relationships/oleObject" Target="embeddings/oleObject65.bin"/><Relationship Id="rId135" Type="http://schemas.openxmlformats.org/officeDocument/2006/relationships/image" Target="media/image62.emf"/><Relationship Id="rId134" Type="http://schemas.openxmlformats.org/officeDocument/2006/relationships/oleObject" Target="embeddings/oleObject64.bin"/><Relationship Id="rId133" Type="http://schemas.openxmlformats.org/officeDocument/2006/relationships/image" Target="media/image61.emf"/><Relationship Id="rId132" Type="http://schemas.openxmlformats.org/officeDocument/2006/relationships/oleObject" Target="embeddings/oleObject63.bin"/><Relationship Id="rId131" Type="http://schemas.openxmlformats.org/officeDocument/2006/relationships/image" Target="media/image60.emf"/><Relationship Id="rId130" Type="http://schemas.openxmlformats.org/officeDocument/2006/relationships/oleObject" Target="embeddings/oleObject62.bin"/><Relationship Id="rId13" Type="http://schemas.openxmlformats.org/officeDocument/2006/relationships/image" Target="media/image2.emf"/><Relationship Id="rId129" Type="http://schemas.openxmlformats.org/officeDocument/2006/relationships/image" Target="media/image59.emf"/><Relationship Id="rId128" Type="http://schemas.openxmlformats.org/officeDocument/2006/relationships/oleObject" Target="embeddings/oleObject61.bin"/><Relationship Id="rId127" Type="http://schemas.openxmlformats.org/officeDocument/2006/relationships/image" Target="media/image58.emf"/><Relationship Id="rId126" Type="http://schemas.openxmlformats.org/officeDocument/2006/relationships/oleObject" Target="embeddings/oleObject60.bin"/><Relationship Id="rId125" Type="http://schemas.openxmlformats.org/officeDocument/2006/relationships/oleObject" Target="embeddings/oleObject59.bin"/><Relationship Id="rId124" Type="http://schemas.openxmlformats.org/officeDocument/2006/relationships/oleObject" Target="embeddings/oleObject58.bin"/><Relationship Id="rId123" Type="http://schemas.openxmlformats.org/officeDocument/2006/relationships/image" Target="media/image57.wmf"/><Relationship Id="rId122" Type="http://schemas.openxmlformats.org/officeDocument/2006/relationships/oleObject" Target="embeddings/oleObject57.bin"/><Relationship Id="rId121" Type="http://schemas.openxmlformats.org/officeDocument/2006/relationships/image" Target="media/image56.wmf"/><Relationship Id="rId120" Type="http://schemas.openxmlformats.org/officeDocument/2006/relationships/oleObject" Target="embeddings/oleObject56.bin"/><Relationship Id="rId12" Type="http://schemas.openxmlformats.org/officeDocument/2006/relationships/oleObject" Target="embeddings/oleObject2.bin"/><Relationship Id="rId119" Type="http://schemas.openxmlformats.org/officeDocument/2006/relationships/image" Target="media/image55.wmf"/><Relationship Id="rId118" Type="http://schemas.openxmlformats.org/officeDocument/2006/relationships/oleObject" Target="embeddings/oleObject55.bin"/><Relationship Id="rId117" Type="http://schemas.openxmlformats.org/officeDocument/2006/relationships/image" Target="media/image54.wmf"/><Relationship Id="rId116" Type="http://schemas.openxmlformats.org/officeDocument/2006/relationships/oleObject" Target="embeddings/oleObject54.bin"/><Relationship Id="rId115" Type="http://schemas.openxmlformats.org/officeDocument/2006/relationships/image" Target="media/image53.wmf"/><Relationship Id="rId114" Type="http://schemas.openxmlformats.org/officeDocument/2006/relationships/oleObject" Target="embeddings/oleObject53.bin"/><Relationship Id="rId113" Type="http://schemas.openxmlformats.org/officeDocument/2006/relationships/image" Target="media/image52.emf"/><Relationship Id="rId112" Type="http://schemas.openxmlformats.org/officeDocument/2006/relationships/oleObject" Target="embeddings/oleObject52.bin"/><Relationship Id="rId111" Type="http://schemas.openxmlformats.org/officeDocument/2006/relationships/image" Target="media/image51.emf"/><Relationship Id="rId110" Type="http://schemas.openxmlformats.org/officeDocument/2006/relationships/oleObject" Target="embeddings/oleObject51.bin"/><Relationship Id="rId11" Type="http://schemas.openxmlformats.org/officeDocument/2006/relationships/image" Target="media/image1.emf"/><Relationship Id="rId109" Type="http://schemas.openxmlformats.org/officeDocument/2006/relationships/image" Target="media/image50.emf"/><Relationship Id="rId108" Type="http://schemas.openxmlformats.org/officeDocument/2006/relationships/oleObject" Target="embeddings/oleObject50.bin"/><Relationship Id="rId107" Type="http://schemas.openxmlformats.org/officeDocument/2006/relationships/image" Target="media/image49.emf"/><Relationship Id="rId106" Type="http://schemas.openxmlformats.org/officeDocument/2006/relationships/oleObject" Target="embeddings/oleObject49.bin"/><Relationship Id="rId105" Type="http://schemas.openxmlformats.org/officeDocument/2006/relationships/image" Target="media/image48.emf"/><Relationship Id="rId104" Type="http://schemas.openxmlformats.org/officeDocument/2006/relationships/oleObject" Target="embeddings/oleObject48.bin"/><Relationship Id="rId103" Type="http://schemas.openxmlformats.org/officeDocument/2006/relationships/image" Target="media/image47.emf"/><Relationship Id="rId102" Type="http://schemas.openxmlformats.org/officeDocument/2006/relationships/oleObject" Target="embeddings/oleObject47.bin"/><Relationship Id="rId101" Type="http://schemas.openxmlformats.org/officeDocument/2006/relationships/image" Target="media/image46.emf"/><Relationship Id="rId100" Type="http://schemas.openxmlformats.org/officeDocument/2006/relationships/oleObject" Target="embeddings/oleObject46.bin"/><Relationship Id="rId10" Type="http://schemas.openxmlformats.org/officeDocument/2006/relationships/oleObject" Target="embeddings/oleObject1.bin"/><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Info spid="_x0000_s1027"/>
    <customShpInfo spid="_x0000_s1028"/>
    <customShpInfo spid="_x0000_s1029"/>
    <customShpInfo spid="_x0000_s1030"/>
    <customShpInfo spid="_x0000_s103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7</Pages>
  <Words>2923</Words>
  <Characters>4500</Characters>
  <Lines>802</Lines>
  <Paragraphs>225</Paragraphs>
  <TotalTime>89</TotalTime>
  <ScaleCrop>false</ScaleCrop>
  <LinksUpToDate>false</LinksUpToDate>
  <CharactersWithSpaces>4709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2025-12-23T23:42:00Z</dcterms:created>
  <dc:creator>Ivy Wang</dc:creator>
  <cp:lastModifiedBy>瑞涛</cp:lastModifiedBy>
  <dcterms:modified xsi:type="dcterms:W3CDTF">2026-07-20T12:25:13Z</dcterms:modified>
  <dc:title>标准名称</dc:title>
  <cp:revision>23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2015_ms_pID_725343">
    <vt:lpwstr>(3)OZ4pQDKHmOi8MN1coAwYiJNSRL/OYIRvX9b9Yp1w2PtV5FQvbonxUkw5AMVNVwx8ia84ONmn
S88Kf6qOHnLm55aMhSAqnOaZhRkVrbk6K75KKKcSlNLN8FUQlTlrpr01cylsTMQc1w86R9mv
gfBcMEO2j/C2nolDBdZRzw6IFKo7YWRldJYMWt2ig+BrSr3YYbCbbCnF3BCWm6NYFU2yDdid
i9kKUPhsNU6XYGvoLL</vt:lpwstr>
  </property>
  <property fmtid="{D5CDD505-2E9C-101B-9397-08002B2CF9AE}" pid="3" name="_2015_ms_pID_7253431">
    <vt:lpwstr>vjgg2f8wHqrtTRLLF9PRHCcdBfdyW7+jp6t54gg8pKzlVPzMrZh7VW
4FXekpcsU8LWYXeATWeop2MjqJwsOW7xHx92PT6ILJpNuPZ9tzjBUGPc+vJGVu0szKc1roJN
a9HSI0oQSE7fJ6QumedgV7OTY0qp0G3rCDU8PrYMeLNxgzoJs3bz5hXVkYU48UQIrhQngwQd
XVKDnK9zTfSvH7dRdXs66Vj4vLUidRWYq5lp</vt:lpwstr>
  </property>
  <property fmtid="{D5CDD505-2E9C-101B-9397-08002B2CF9AE}" pid="4" name="_2015_ms_pID_7253432">
    <vt:lpwstr>KrWUhTLX01pEG1oSaXYy7m4=</vt:lpwstr>
  </property>
  <property fmtid="{D5CDD505-2E9C-101B-9397-08002B2CF9AE}" pid="5" name="_readonly">
    <vt:lpwstr/>
  </property>
  <property fmtid="{D5CDD505-2E9C-101B-9397-08002B2CF9AE}" pid="6" name="_change">
    <vt:lpwstr/>
  </property>
  <property fmtid="{D5CDD505-2E9C-101B-9397-08002B2CF9AE}" pid="7" name="_full-control">
    <vt:lpwstr/>
  </property>
  <property fmtid="{D5CDD505-2E9C-101B-9397-08002B2CF9AE}" pid="8" name="sflag">
    <vt:lpwstr>1600653640</vt:lpwstr>
  </property>
  <property fmtid="{D5CDD505-2E9C-101B-9397-08002B2CF9AE}" pid="9" name="woTemplateTypoMode" linkTarget="0">
    <vt:lpwstr/>
  </property>
  <property fmtid="{D5CDD505-2E9C-101B-9397-08002B2CF9AE}" pid="10" name="woTemplate" linkTarget="0">
    <vt:r8>0</vt:r8>
  </property>
  <property fmtid="{D5CDD505-2E9C-101B-9397-08002B2CF9AE}" pid="11" name="KSOProductBuildVer">
    <vt:lpwstr>2052-12.1.0.26895</vt:lpwstr>
  </property>
  <property fmtid="{D5CDD505-2E9C-101B-9397-08002B2CF9AE}" pid="12" name="KSOTemplateDocerSaveRecord">
    <vt:lpwstr>eyJoZGlkIjoiNTU0ZmIwYTQ3NzlmZGUxZmU3Zjk0M2IyZTNmM2IxNjAiLCJ1c2VySWQiOiIzNTg4MDUyODUifQ==</vt:lpwstr>
  </property>
  <property fmtid="{D5CDD505-2E9C-101B-9397-08002B2CF9AE}" pid="13" name="ICV">
    <vt:lpwstr>C64A8DEBAAF5440988A796EBAD5BED0A_13</vt:lpwstr>
  </property>
</Properties>
</file>