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86D93">
      <w:pPr>
        <w:tabs>
          <w:tab w:val="left" w:pos="7797"/>
        </w:tabs>
        <w:spacing w:before="240" w:beforeLines="100"/>
        <w:ind w:left="326" w:leftChars="148"/>
        <w:rPr>
          <w:color w:val="000000"/>
        </w:rPr>
      </w:pPr>
      <w:bookmarkStart w:id="20" w:name="_GoBack"/>
      <w:bookmarkEnd w:id="20"/>
    </w:p>
    <w:p w14:paraId="40E080E9">
      <w:pPr>
        <w:rPr>
          <w:rFonts w:eastAsia="黑体"/>
          <w:color w:val="000000"/>
        </w:rPr>
      </w:pPr>
    </w:p>
    <w:p w14:paraId="7FBE42AF">
      <w:pPr>
        <w:tabs>
          <w:tab w:val="left" w:pos="6660"/>
        </w:tabs>
        <w:ind w:right="210" w:firstLine="6384" w:firstLineChars="2902"/>
        <w:rPr>
          <w:rFonts w:ascii="黑体" w:eastAsia="黑体"/>
          <w:color w:val="000000"/>
        </w:rPr>
      </w:pPr>
      <w:r>
        <w:rPr>
          <w:rFonts w:hint="eastAsia" w:eastAsia="黑体"/>
          <w:color w:val="000000"/>
        </w:rPr>
        <w:t xml:space="preserve">                                                </w:t>
      </w:r>
    </w:p>
    <w:p w14:paraId="41111DD3">
      <w:pPr>
        <w:spacing w:line="240" w:lineRule="atLeast"/>
        <w:ind w:firstLine="560"/>
        <w:jc w:val="center"/>
        <w:rPr>
          <w:rFonts w:eastAsia="黑体"/>
          <w:color w:val="000000"/>
          <w:sz w:val="28"/>
        </w:rPr>
      </w:pPr>
    </w:p>
    <w:p w14:paraId="48B1F102">
      <w:pPr>
        <w:spacing w:line="240" w:lineRule="atLeast"/>
        <w:ind w:firstLine="560"/>
        <w:jc w:val="center"/>
        <w:rPr>
          <w:rFonts w:eastAsia="黑体"/>
          <w:color w:val="000000"/>
          <w:sz w:val="28"/>
        </w:rPr>
      </w:pPr>
    </w:p>
    <w:p w14:paraId="6D77ACE5">
      <w:pPr>
        <w:spacing w:line="240" w:lineRule="atLeast"/>
        <w:ind w:firstLine="560"/>
        <w:jc w:val="center"/>
        <w:rPr>
          <w:rFonts w:eastAsia="黑体"/>
          <w:color w:val="000000"/>
          <w:sz w:val="28"/>
        </w:rPr>
      </w:pPr>
    </w:p>
    <w:p w14:paraId="2330BEDC">
      <w:pPr>
        <w:spacing w:line="240" w:lineRule="atLeast"/>
        <w:ind w:firstLine="560"/>
        <w:jc w:val="center"/>
        <w:rPr>
          <w:rFonts w:eastAsia="黑体"/>
          <w:color w:val="000000"/>
          <w:sz w:val="28"/>
        </w:rPr>
      </w:pPr>
    </w:p>
    <w:p w14:paraId="2016C688">
      <w:pPr>
        <w:spacing w:line="240" w:lineRule="atLeast"/>
        <w:ind w:firstLine="560"/>
        <w:jc w:val="center"/>
        <w:rPr>
          <w:rFonts w:eastAsia="黑体"/>
          <w:color w:val="000000"/>
          <w:sz w:val="28"/>
        </w:rPr>
      </w:pPr>
    </w:p>
    <w:p w14:paraId="24CB0342">
      <w:pPr>
        <w:spacing w:before="120" w:after="120"/>
        <w:ind w:firstLine="720"/>
        <w:jc w:val="center"/>
        <w:rPr>
          <w:rFonts w:hint="eastAsia" w:eastAsia="黑体"/>
          <w:b/>
          <w:bCs/>
          <w:color w:val="000000"/>
          <w:sz w:val="36"/>
          <w:lang w:val="en-US"/>
        </w:rPr>
      </w:pPr>
      <w:r>
        <w:rPr>
          <w:rFonts w:hint="eastAsia" w:eastAsia="黑体"/>
          <w:b/>
          <w:bCs/>
          <w:color w:val="000000"/>
          <w:sz w:val="36"/>
          <w:lang w:val="en-US" w:eastAsia="zh-CN"/>
        </w:rPr>
        <w:t>2024年第二批HDC模块即装即采</w:t>
      </w:r>
    </w:p>
    <w:p w14:paraId="5258BBC6">
      <w:pPr>
        <w:spacing w:before="120" w:after="120"/>
        <w:ind w:firstLine="720"/>
        <w:jc w:val="center"/>
        <w:rPr>
          <w:rFonts w:hint="default" w:eastAsia="黑体"/>
          <w:b/>
          <w:bCs/>
          <w:color w:val="000000"/>
          <w:sz w:val="36"/>
          <w:lang w:val="en-US" w:eastAsia="zh-CN"/>
        </w:rPr>
      </w:pPr>
      <w:r>
        <w:rPr>
          <w:rFonts w:hint="eastAsia" w:eastAsia="黑体"/>
          <w:b/>
          <w:bCs/>
          <w:color w:val="000000"/>
          <w:sz w:val="36"/>
          <w:lang w:val="en-US" w:eastAsia="zh-CN"/>
        </w:rPr>
        <w:t>增补协议要求</w:t>
      </w:r>
    </w:p>
    <w:p w14:paraId="31286B07">
      <w:pPr>
        <w:ind w:firstLine="560"/>
        <w:jc w:val="center"/>
        <w:rPr>
          <w:color w:val="000000"/>
          <w:sz w:val="28"/>
        </w:rPr>
      </w:pPr>
    </w:p>
    <w:p w14:paraId="769ECC0C">
      <w:pPr>
        <w:ind w:firstLine="560"/>
        <w:jc w:val="center"/>
        <w:rPr>
          <w:color w:val="000000"/>
          <w:sz w:val="28"/>
        </w:rPr>
      </w:pPr>
    </w:p>
    <w:p w14:paraId="4506E6C3">
      <w:pPr>
        <w:ind w:firstLine="560"/>
        <w:jc w:val="center"/>
        <w:rPr>
          <w:color w:val="000000"/>
          <w:sz w:val="28"/>
        </w:rPr>
      </w:pPr>
    </w:p>
    <w:p w14:paraId="34CFB12A">
      <w:pPr>
        <w:ind w:firstLine="560"/>
        <w:jc w:val="center"/>
        <w:rPr>
          <w:color w:val="000000"/>
          <w:sz w:val="28"/>
        </w:rPr>
      </w:pPr>
    </w:p>
    <w:p w14:paraId="1ECC686F">
      <w:pPr>
        <w:ind w:firstLine="560"/>
        <w:jc w:val="center"/>
        <w:rPr>
          <w:color w:val="000000"/>
          <w:sz w:val="28"/>
        </w:rPr>
      </w:pPr>
    </w:p>
    <w:p w14:paraId="22CF2B70">
      <w:pPr>
        <w:ind w:firstLine="560"/>
        <w:jc w:val="center"/>
        <w:rPr>
          <w:color w:val="000000"/>
          <w:sz w:val="28"/>
        </w:rPr>
      </w:pPr>
    </w:p>
    <w:p w14:paraId="00C23B9D">
      <w:pPr>
        <w:ind w:firstLine="560"/>
        <w:jc w:val="center"/>
        <w:rPr>
          <w:color w:val="000000"/>
          <w:sz w:val="28"/>
        </w:rPr>
      </w:pPr>
    </w:p>
    <w:p w14:paraId="367593EF">
      <w:pPr>
        <w:ind w:firstLine="560"/>
        <w:jc w:val="center"/>
        <w:rPr>
          <w:color w:val="000000"/>
          <w:sz w:val="28"/>
        </w:rPr>
      </w:pPr>
    </w:p>
    <w:p w14:paraId="57B8FD82">
      <w:pPr>
        <w:ind w:firstLine="560"/>
        <w:jc w:val="center"/>
        <w:rPr>
          <w:color w:val="000000"/>
          <w:sz w:val="28"/>
        </w:rPr>
      </w:pPr>
    </w:p>
    <w:p w14:paraId="6EE246AE">
      <w:pPr>
        <w:ind w:firstLine="560"/>
        <w:jc w:val="center"/>
        <w:rPr>
          <w:color w:val="000000"/>
          <w:sz w:val="28"/>
        </w:rPr>
      </w:pPr>
    </w:p>
    <w:p w14:paraId="79BE74F9">
      <w:pPr>
        <w:ind w:firstLine="560"/>
        <w:jc w:val="center"/>
        <w:rPr>
          <w:rFonts w:hint="default" w:eastAsiaTheme="minorEastAsia"/>
          <w:color w:val="000000"/>
          <w:sz w:val="28"/>
          <w:lang w:val="en-US" w:eastAsia="zh-CN"/>
        </w:rPr>
      </w:pPr>
      <w:r>
        <w:rPr>
          <w:rFonts w:hint="eastAsia"/>
          <w:color w:val="000000"/>
          <w:sz w:val="28"/>
          <w:lang w:val="en-US" w:eastAsia="zh-CN"/>
        </w:rPr>
        <w:t>国网山东电力公司</w:t>
      </w:r>
    </w:p>
    <w:p w14:paraId="1A9A66BA">
      <w:pPr>
        <w:ind w:firstLine="560"/>
        <w:jc w:val="both"/>
        <w:rPr>
          <w:color w:val="000000"/>
          <w:sz w:val="28"/>
        </w:rPr>
      </w:pPr>
    </w:p>
    <w:p w14:paraId="792BDAC5">
      <w:pPr>
        <w:ind w:firstLine="560"/>
        <w:jc w:val="center"/>
        <w:rPr>
          <w:rFonts w:ascii="黑体" w:eastAsia="黑体"/>
          <w:color w:val="000000"/>
          <w:sz w:val="28"/>
        </w:rPr>
      </w:pPr>
      <w:r>
        <w:rPr>
          <w:rFonts w:hint="eastAsia" w:ascii="黑体" w:eastAsia="黑体"/>
          <w:color w:val="000000"/>
          <w:sz w:val="28"/>
        </w:rPr>
        <w:t>2</w:t>
      </w:r>
      <w:r>
        <w:rPr>
          <w:rFonts w:ascii="黑体" w:eastAsia="黑体"/>
          <w:color w:val="000000"/>
          <w:sz w:val="28"/>
        </w:rPr>
        <w:t>024</w:t>
      </w:r>
      <w:r>
        <w:rPr>
          <w:rFonts w:hint="eastAsia" w:ascii="黑体" w:eastAsia="黑体"/>
          <w:color w:val="000000"/>
          <w:sz w:val="28"/>
        </w:rPr>
        <w:t>年</w:t>
      </w:r>
      <w:r>
        <w:rPr>
          <w:rFonts w:hint="eastAsia" w:ascii="黑体" w:eastAsia="黑体"/>
          <w:color w:val="000000"/>
          <w:sz w:val="28"/>
          <w:lang w:val="en-US" w:eastAsia="zh-CN"/>
        </w:rPr>
        <w:t>12</w:t>
      </w:r>
      <w:r>
        <w:rPr>
          <w:rFonts w:hint="eastAsia" w:ascii="黑体" w:eastAsia="黑体"/>
          <w:color w:val="000000"/>
          <w:sz w:val="28"/>
        </w:rPr>
        <w:t>月</w:t>
      </w:r>
      <w:r>
        <w:rPr>
          <w:rFonts w:hint="eastAsia" w:ascii="黑体" w:eastAsia="黑体"/>
          <w:color w:val="000000"/>
          <w:sz w:val="28"/>
          <w:lang w:val="en-US" w:eastAsia="zh-CN"/>
        </w:rPr>
        <w:t>16</w:t>
      </w:r>
      <w:r>
        <w:rPr>
          <w:rFonts w:hint="eastAsia" w:ascii="黑体" w:eastAsia="黑体"/>
          <w:color w:val="000000"/>
          <w:sz w:val="28"/>
        </w:rPr>
        <w:t>日</w:t>
      </w:r>
    </w:p>
    <w:p w14:paraId="1C9E9E8C">
      <w:pPr>
        <w:tabs>
          <w:tab w:val="left" w:pos="1614"/>
        </w:tabs>
        <w:rPr>
          <w:rFonts w:ascii="仿宋_GB2312" w:eastAsia="仿宋_GB2312"/>
          <w:color w:val="FF0000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7" w:h="16840"/>
          <w:pgMar w:top="1440" w:right="1871" w:bottom="1440" w:left="1871" w:header="851" w:footer="850" w:gutter="0"/>
          <w:cols w:space="720" w:num="1"/>
          <w:docGrid w:linePitch="312" w:charSpace="0"/>
        </w:sectPr>
      </w:pPr>
    </w:p>
    <w:p w14:paraId="3399DF3F">
      <w:pPr>
        <w:keepNext/>
        <w:keepLines/>
        <w:numPr>
          <w:ilvl w:val="0"/>
          <w:numId w:val="2"/>
        </w:numPr>
        <w:spacing w:line="360" w:lineRule="auto"/>
        <w:ind w:firstLine="560"/>
        <w:rPr>
          <w:rFonts w:ascii="黑体" w:hAnsi="黑体" w:eastAsia="黑体" w:cs="宋体"/>
          <w:kern w:val="0"/>
          <w:sz w:val="28"/>
        </w:rPr>
      </w:pPr>
      <w:bookmarkStart w:id="0" w:name="_Toc163831031"/>
      <w:r>
        <w:rPr>
          <w:rFonts w:hint="eastAsia" w:ascii="黑体" w:hAnsi="黑体" w:eastAsia="黑体" w:cs="宋体"/>
          <w:kern w:val="0"/>
          <w:sz w:val="28"/>
        </w:rPr>
        <w:t>CCO模块</w:t>
      </w:r>
      <w:bookmarkEnd w:id="0"/>
    </w:p>
    <w:p w14:paraId="3116317B">
      <w:pPr>
        <w:keepNext/>
        <w:keepLines/>
        <w:numPr>
          <w:ilvl w:val="1"/>
          <w:numId w:val="2"/>
        </w:numPr>
        <w:spacing w:line="360" w:lineRule="auto"/>
        <w:ind w:firstLine="480"/>
        <w:rPr>
          <w:rFonts w:ascii="黑体" w:hAnsi="黑体" w:eastAsia="黑体" w:cs="Times New Roman"/>
          <w:bCs/>
          <w:sz w:val="24"/>
          <w:szCs w:val="32"/>
        </w:rPr>
      </w:pPr>
      <w:r>
        <w:rPr>
          <w:rFonts w:hint="eastAsia" w:ascii="黑体" w:hAnsi="黑体" w:eastAsia="黑体" w:cs="Times New Roman"/>
          <w:bCs/>
          <w:sz w:val="24"/>
          <w:szCs w:val="32"/>
        </w:rPr>
        <w:t xml:space="preserve"> 入网管理</w:t>
      </w:r>
    </w:p>
    <w:p w14:paraId="3B74FB00">
      <w:pPr>
        <w:snapToGrid/>
        <w:spacing w:before="0" w:after="0" w:line="360" w:lineRule="auto"/>
        <w:ind w:firstLine="480" w:firstLineChars="200"/>
        <w:jc w:val="both"/>
        <w:rPr>
          <w:rFonts w:ascii="Times New Roman" w:hAnsi="Times New Roman" w:eastAsia="宋体" w:cs="Times New Roman"/>
          <w:sz w:val="24"/>
          <w:szCs w:val="20"/>
        </w:rPr>
      </w:pPr>
      <w:r>
        <w:rPr>
          <w:rFonts w:ascii="Times New Roman" w:hAnsi="Times New Roman" w:eastAsia="宋体" w:cs="Times New Roman"/>
          <w:sz w:val="24"/>
          <w:szCs w:val="20"/>
        </w:rPr>
        <w:t>（1）CCO默认</w:t>
      </w:r>
      <w:r>
        <w:rPr>
          <w:rFonts w:hint="eastAsia" w:ascii="Times New Roman" w:hAnsi="Times New Roman" w:eastAsia="宋体" w:cs="Times New Roman"/>
          <w:sz w:val="24"/>
          <w:szCs w:val="20"/>
          <w:lang w:val="en-US" w:eastAsia="zh-CN"/>
        </w:rPr>
        <w:t>开启</w:t>
      </w:r>
      <w:r>
        <w:rPr>
          <w:rFonts w:ascii="Times New Roman" w:hAnsi="Times New Roman" w:eastAsia="宋体" w:cs="Times New Roman"/>
          <w:sz w:val="24"/>
          <w:szCs w:val="20"/>
        </w:rPr>
        <w:t>白名单</w:t>
      </w:r>
      <w:r>
        <w:rPr>
          <w:rFonts w:hint="eastAsia" w:ascii="Times New Roman" w:hAnsi="Times New Roman" w:eastAsia="宋体" w:cs="Times New Roman"/>
          <w:sz w:val="24"/>
          <w:szCs w:val="20"/>
          <w:lang w:eastAsia="zh-CN"/>
        </w:rPr>
        <w:t>，</w:t>
      </w:r>
      <w:r>
        <w:rPr>
          <w:rFonts w:hint="eastAsia" w:ascii="Times New Roman" w:hAnsi="Times New Roman" w:eastAsia="宋体" w:cs="Times New Roman"/>
          <w:b/>
          <w:bCs/>
          <w:sz w:val="24"/>
          <w:szCs w:val="20"/>
          <w:lang w:val="en-US" w:eastAsia="zh-CN"/>
        </w:rPr>
        <w:t>支持远程开启或关闭白名单</w:t>
      </w:r>
      <w:r>
        <w:rPr>
          <w:rFonts w:ascii="Times New Roman" w:hAnsi="Times New Roman" w:eastAsia="宋体" w:cs="Times New Roman"/>
          <w:sz w:val="24"/>
          <w:szCs w:val="20"/>
        </w:rPr>
        <w:t>；</w:t>
      </w:r>
    </w:p>
    <w:p w14:paraId="11CDF523">
      <w:pPr>
        <w:snapToGrid/>
        <w:spacing w:before="0" w:after="0" w:line="360" w:lineRule="auto"/>
        <w:ind w:firstLine="480" w:firstLineChars="200"/>
        <w:jc w:val="both"/>
        <w:rPr>
          <w:rFonts w:ascii="Times New Roman" w:hAnsi="Times New Roman" w:eastAsia="宋体" w:cs="Times New Roman"/>
          <w:sz w:val="24"/>
          <w:szCs w:val="20"/>
        </w:rPr>
      </w:pPr>
      <w:r>
        <w:rPr>
          <w:rFonts w:ascii="Times New Roman" w:hAnsi="Times New Roman" w:eastAsia="宋体" w:cs="Times New Roman"/>
          <w:sz w:val="24"/>
          <w:szCs w:val="20"/>
        </w:rPr>
        <w:t>（2）CCO根据集中器下发的拒绝入网节点信息命令，维护“拒绝入网节点列表”；</w:t>
      </w:r>
    </w:p>
    <w:p w14:paraId="2541F3CB">
      <w:pPr>
        <w:snapToGrid/>
        <w:spacing w:before="0" w:after="0" w:line="360" w:lineRule="auto"/>
        <w:ind w:firstLine="480" w:firstLineChars="200"/>
        <w:jc w:val="both"/>
        <w:rPr>
          <w:rFonts w:ascii="Times New Roman" w:hAnsi="Times New Roman" w:eastAsia="宋体" w:cs="Times New Roman"/>
          <w:sz w:val="24"/>
          <w:szCs w:val="20"/>
        </w:rPr>
      </w:pPr>
      <w:r>
        <w:rPr>
          <w:rFonts w:ascii="Times New Roman" w:hAnsi="Times New Roman" w:eastAsia="宋体" w:cs="Times New Roman"/>
          <w:sz w:val="24"/>
          <w:szCs w:val="20"/>
        </w:rPr>
        <w:t>（3）STA请求入网时，CCO查看“拒绝入网节点列表”</w:t>
      </w:r>
      <w:r>
        <w:rPr>
          <w:rStyle w:val="25"/>
          <w:rFonts w:hint="eastAsia" w:ascii="Times New Roman" w:hAnsi="Times New Roman" w:eastAsia="宋体" w:cs="Times New Roman"/>
          <w:sz w:val="24"/>
          <w:szCs w:val="20"/>
        </w:rPr>
        <w:footnoteReference w:id="0"/>
      </w:r>
      <w:r>
        <w:rPr>
          <w:rFonts w:ascii="Times New Roman" w:hAnsi="Times New Roman" w:eastAsia="宋体" w:cs="Times New Roman"/>
          <w:sz w:val="24"/>
          <w:szCs w:val="20"/>
        </w:rPr>
        <w:t>，如果该STA在列表内，拒绝入网，否则允许入网；</w:t>
      </w:r>
    </w:p>
    <w:p w14:paraId="6E326F6F">
      <w:pPr>
        <w:snapToGrid/>
        <w:spacing w:before="0" w:after="0" w:line="360" w:lineRule="auto"/>
        <w:ind w:firstLine="480" w:firstLineChars="200"/>
        <w:jc w:val="both"/>
        <w:rPr>
          <w:rFonts w:ascii="Times New Roman" w:hAnsi="Times New Roman" w:eastAsia="宋体" w:cs="Times New Roman"/>
          <w:sz w:val="24"/>
          <w:szCs w:val="20"/>
        </w:rPr>
      </w:pPr>
      <w:r>
        <w:rPr>
          <w:rFonts w:ascii="Times New Roman" w:hAnsi="Times New Roman" w:eastAsia="宋体" w:cs="Times New Roman"/>
          <w:sz w:val="24"/>
          <w:szCs w:val="20"/>
        </w:rPr>
        <w:t>（4）集中器给CCO下发档案后，CCO对“拒绝入网节点列表”进行刷新，删除对应的节点。</w:t>
      </w:r>
    </w:p>
    <w:p w14:paraId="1FE9FA79">
      <w:pPr>
        <w:snapToGrid/>
        <w:spacing w:before="0" w:after="0" w:line="360" w:lineRule="auto"/>
        <w:ind w:firstLine="480" w:firstLineChars="200"/>
        <w:jc w:val="both"/>
        <w:rPr>
          <w:rFonts w:ascii="Times New Roman" w:hAnsi="Times New Roman" w:eastAsia="宋体" w:cs="Times New Roman"/>
          <w:sz w:val="24"/>
          <w:szCs w:val="20"/>
        </w:rPr>
      </w:pPr>
      <w:r>
        <w:rPr>
          <w:rFonts w:ascii="Times New Roman" w:hAnsi="Times New Roman" w:eastAsia="宋体" w:cs="Times New Roman"/>
          <w:sz w:val="24"/>
          <w:szCs w:val="20"/>
        </w:rPr>
        <w:t>（5）“拒绝入网节点列表”中拒绝入网时间清零后，删除对应节点。</w:t>
      </w:r>
    </w:p>
    <w:p w14:paraId="6E3AC540">
      <w:pPr>
        <w:keepNext/>
        <w:keepLines/>
        <w:numPr>
          <w:ilvl w:val="1"/>
          <w:numId w:val="2"/>
        </w:numPr>
        <w:spacing w:line="360" w:lineRule="auto"/>
        <w:ind w:firstLine="480"/>
        <w:rPr>
          <w:rFonts w:ascii="黑体" w:hAnsi="黑体" w:eastAsia="黑体" w:cs="Times New Roman"/>
          <w:bCs/>
          <w:sz w:val="24"/>
          <w:szCs w:val="32"/>
        </w:rPr>
      </w:pPr>
      <w:r>
        <w:rPr>
          <w:rFonts w:hint="eastAsia" w:ascii="黑体" w:hAnsi="黑体" w:eastAsia="黑体" w:cs="Times New Roman"/>
          <w:bCs/>
          <w:sz w:val="24"/>
          <w:szCs w:val="32"/>
        </w:rPr>
        <w:t xml:space="preserve"> 上报未知设备信息</w:t>
      </w:r>
    </w:p>
    <w:p w14:paraId="5FAE2B86">
      <w:pPr>
        <w:snapToGrid/>
        <w:spacing w:before="0" w:after="0" w:line="360" w:lineRule="auto"/>
        <w:ind w:firstLine="480" w:firstLineChars="200"/>
        <w:jc w:val="both"/>
        <w:rPr>
          <w:rFonts w:ascii="Times New Roman" w:hAnsi="Times New Roman" w:eastAsia="宋体" w:cs="Times New Roman"/>
          <w:sz w:val="24"/>
          <w:szCs w:val="20"/>
        </w:rPr>
      </w:pPr>
      <w:r>
        <w:rPr>
          <w:rFonts w:hint="eastAsia" w:ascii="Times New Roman" w:hAnsi="Times New Roman" w:eastAsia="宋体" w:cs="Times New Roman"/>
          <w:sz w:val="24"/>
          <w:szCs w:val="20"/>
        </w:rPr>
        <w:t>（1）CCO接收到STA“上报下挂设备信息事件”命令，STA不在CCO档案中，通过AFN=06 F7上报未知设备信息给集中器。</w:t>
      </w:r>
    </w:p>
    <w:p w14:paraId="37C89683">
      <w:pPr>
        <w:snapToGrid/>
        <w:spacing w:before="0" w:after="0" w:line="360" w:lineRule="auto"/>
        <w:ind w:firstLine="480" w:firstLineChars="200"/>
        <w:jc w:val="both"/>
        <w:rPr>
          <w:rFonts w:ascii="Times New Roman" w:hAnsi="Times New Roman" w:eastAsia="宋体" w:cs="Times New Roman"/>
          <w:sz w:val="24"/>
          <w:szCs w:val="20"/>
        </w:rPr>
      </w:pPr>
      <w:r>
        <w:rPr>
          <w:rFonts w:hint="eastAsia" w:ascii="Times New Roman" w:hAnsi="Times New Roman" w:eastAsia="宋体" w:cs="Times New Roman"/>
          <w:sz w:val="24"/>
          <w:szCs w:val="20"/>
        </w:rPr>
        <w:t>（2）CCO接收到STA“上报下挂设备信息事件”命令，如果STA在CCO档案中，比对CCO中存储的STA信息及下挂设备信息，下挂设备信息变化，通过AFN=06 F7上报未知设备信息给集中器，如果无变化则不上报给集中器。</w:t>
      </w:r>
    </w:p>
    <w:p w14:paraId="2542E979">
      <w:pPr>
        <w:keepNext/>
        <w:keepLines/>
        <w:numPr>
          <w:ilvl w:val="1"/>
          <w:numId w:val="2"/>
        </w:numPr>
        <w:spacing w:line="360" w:lineRule="auto"/>
        <w:ind w:firstLine="480"/>
        <w:rPr>
          <w:rFonts w:ascii="黑体" w:hAnsi="黑体" w:eastAsia="黑体" w:cs="Times New Roman"/>
          <w:bCs/>
          <w:sz w:val="24"/>
          <w:szCs w:val="32"/>
        </w:rPr>
      </w:pPr>
      <w:r>
        <w:rPr>
          <w:rFonts w:hint="eastAsia" w:ascii="黑体" w:hAnsi="黑体" w:eastAsia="黑体" w:cs="Times New Roman"/>
          <w:bCs/>
          <w:sz w:val="24"/>
          <w:szCs w:val="32"/>
        </w:rPr>
        <w:t xml:space="preserve"> 管理从节点物联关系列表</w:t>
      </w:r>
    </w:p>
    <w:p w14:paraId="13037E2F">
      <w:pPr>
        <w:snapToGrid/>
        <w:spacing w:before="0" w:after="0" w:line="360" w:lineRule="auto"/>
        <w:ind w:firstLine="480" w:firstLineChars="200"/>
        <w:jc w:val="both"/>
        <w:rPr>
          <w:rFonts w:ascii="Times New Roman" w:hAnsi="Times New Roman" w:eastAsia="宋体" w:cs="Times New Roman"/>
          <w:sz w:val="24"/>
          <w:szCs w:val="20"/>
        </w:rPr>
      </w:pPr>
      <w:r>
        <w:rPr>
          <w:rFonts w:hint="eastAsia" w:ascii="Times New Roman" w:hAnsi="Times New Roman" w:eastAsia="宋体" w:cs="Times New Roman"/>
          <w:sz w:val="24"/>
          <w:szCs w:val="20"/>
        </w:rPr>
        <w:t>CCO支持响应集中器周期读取CCO“从节点物联关系列表”操作。</w:t>
      </w:r>
    </w:p>
    <w:p w14:paraId="080C7F89">
      <w:pPr>
        <w:keepNext/>
        <w:keepLines/>
        <w:numPr>
          <w:ilvl w:val="0"/>
          <w:numId w:val="2"/>
        </w:numPr>
        <w:spacing w:line="360" w:lineRule="auto"/>
        <w:ind w:firstLine="560"/>
        <w:rPr>
          <w:rFonts w:ascii="黑体" w:hAnsi="黑体" w:eastAsia="黑体" w:cs="宋体"/>
          <w:kern w:val="0"/>
          <w:sz w:val="28"/>
        </w:rPr>
      </w:pPr>
      <w:r>
        <w:rPr>
          <w:rFonts w:hint="eastAsia" w:ascii="黑体" w:hAnsi="黑体" w:eastAsia="黑体" w:cs="宋体"/>
          <w:kern w:val="0"/>
          <w:sz w:val="28"/>
        </w:rPr>
        <w:t xml:space="preserve"> </w:t>
      </w:r>
      <w:bookmarkStart w:id="1" w:name="_Toc163831032"/>
      <w:r>
        <w:rPr>
          <w:rFonts w:hint="eastAsia" w:ascii="黑体" w:hAnsi="黑体" w:eastAsia="黑体" w:cs="宋体"/>
          <w:kern w:val="0"/>
          <w:sz w:val="28"/>
        </w:rPr>
        <w:t>STA模块</w:t>
      </w:r>
      <w:bookmarkEnd w:id="1"/>
    </w:p>
    <w:p w14:paraId="62854F8F">
      <w:pPr>
        <w:keepNext/>
        <w:keepLines/>
        <w:numPr>
          <w:ilvl w:val="1"/>
          <w:numId w:val="2"/>
        </w:numPr>
        <w:spacing w:line="360" w:lineRule="auto"/>
        <w:ind w:firstLine="480"/>
        <w:rPr>
          <w:rFonts w:ascii="黑体" w:hAnsi="黑体" w:eastAsia="黑体" w:cs="Times New Roman"/>
          <w:bCs/>
          <w:sz w:val="24"/>
          <w:szCs w:val="32"/>
        </w:rPr>
      </w:pPr>
      <w:r>
        <w:rPr>
          <w:rFonts w:hint="eastAsia" w:ascii="黑体" w:hAnsi="黑体" w:eastAsia="黑体" w:cs="Times New Roman"/>
          <w:bCs/>
          <w:sz w:val="24"/>
          <w:szCs w:val="32"/>
        </w:rPr>
        <w:t xml:space="preserve"> 查询下挂设备功能</w:t>
      </w:r>
    </w:p>
    <w:p w14:paraId="2F4A01E8">
      <w:pPr>
        <w:snapToGrid/>
        <w:spacing w:before="0" w:after="0" w:line="360" w:lineRule="auto"/>
        <w:ind w:firstLine="480" w:firstLineChars="200"/>
        <w:jc w:val="both"/>
        <w:rPr>
          <w:rFonts w:ascii="Times New Roman" w:hAnsi="Times New Roman" w:eastAsia="宋体" w:cs="Times New Roman"/>
          <w:sz w:val="24"/>
          <w:szCs w:val="20"/>
        </w:rPr>
      </w:pPr>
      <w:r>
        <w:rPr>
          <w:rFonts w:hint="eastAsia" w:ascii="Times New Roman" w:hAnsi="Times New Roman" w:eastAsia="宋体" w:cs="Times New Roman"/>
          <w:sz w:val="24"/>
          <w:szCs w:val="20"/>
        </w:rPr>
        <w:t>STA支持上电、周期性获取导轨表、智能量测开关、分布式电源接入单元、智能物联表及下挂设备的通信地址。</w:t>
      </w:r>
    </w:p>
    <w:p w14:paraId="4537FCC5">
      <w:pPr>
        <w:keepNext/>
        <w:keepLines/>
        <w:numPr>
          <w:ilvl w:val="1"/>
          <w:numId w:val="2"/>
        </w:numPr>
        <w:spacing w:line="360" w:lineRule="auto"/>
        <w:ind w:firstLine="480"/>
        <w:rPr>
          <w:rFonts w:ascii="黑体" w:hAnsi="黑体" w:eastAsia="黑体" w:cs="Times New Roman"/>
          <w:bCs/>
          <w:sz w:val="24"/>
          <w:szCs w:val="32"/>
        </w:rPr>
      </w:pPr>
      <w:r>
        <w:rPr>
          <w:rFonts w:hint="eastAsia" w:ascii="黑体" w:hAnsi="黑体" w:eastAsia="黑体" w:cs="Times New Roman"/>
          <w:bCs/>
          <w:sz w:val="24"/>
          <w:szCs w:val="32"/>
        </w:rPr>
        <w:t xml:space="preserve"> 上报下挂设备功能</w:t>
      </w:r>
    </w:p>
    <w:p w14:paraId="0FE8E317">
      <w:pPr>
        <w:snapToGrid/>
        <w:spacing w:line="360" w:lineRule="auto"/>
        <w:ind w:firstLine="480" w:firstLineChars="200"/>
        <w:jc w:val="both"/>
      </w:pPr>
      <w:r>
        <w:rPr>
          <w:rFonts w:hint="eastAsia" w:ascii="Times New Roman" w:hAnsi="Times New Roman" w:eastAsia="宋体" w:cs="Times New Roman"/>
          <w:sz w:val="24"/>
          <w:szCs w:val="20"/>
        </w:rPr>
        <w:t>STA支持上电、周期性获取导轨表、智能量测开关、分布式电源接入单元、智能物联表及下挂设备和设备描述符。</w:t>
      </w:r>
    </w:p>
    <w:p w14:paraId="745CB4CE">
      <w:pPr>
        <w:keepNext/>
        <w:keepLines/>
        <w:numPr>
          <w:ilvl w:val="0"/>
          <w:numId w:val="2"/>
        </w:numPr>
        <w:spacing w:line="360" w:lineRule="auto"/>
        <w:ind w:firstLine="560"/>
        <w:rPr>
          <w:rFonts w:ascii="黑体" w:hAnsi="黑体" w:eastAsia="黑体" w:cs="宋体"/>
          <w:kern w:val="0"/>
          <w:sz w:val="28"/>
        </w:rPr>
      </w:pPr>
      <w:bookmarkStart w:id="2" w:name="_Toc163831033"/>
      <w:r>
        <w:rPr>
          <w:rFonts w:hint="eastAsia" w:ascii="黑体" w:hAnsi="黑体" w:eastAsia="黑体" w:cs="宋体"/>
          <w:kern w:val="0"/>
          <w:sz w:val="28"/>
        </w:rPr>
        <w:t>导轨表</w:t>
      </w:r>
      <w:bookmarkEnd w:id="2"/>
    </w:p>
    <w:p w14:paraId="23913FAB">
      <w:pPr>
        <w:snapToGrid/>
        <w:spacing w:before="0" w:after="0" w:line="360" w:lineRule="auto"/>
        <w:ind w:firstLine="480" w:firstLineChars="200"/>
        <w:jc w:val="both"/>
        <w:rPr>
          <w:rFonts w:ascii="Times New Roman" w:hAnsi="Times New Roman" w:eastAsia="宋体" w:cs="Times New Roman"/>
          <w:sz w:val="24"/>
          <w:szCs w:val="20"/>
        </w:rPr>
      </w:pPr>
      <w:r>
        <w:rPr>
          <w:rFonts w:hint="eastAsia" w:ascii="Times New Roman" w:hAnsi="Times New Roman" w:eastAsia="宋体" w:cs="Times New Roman"/>
          <w:sz w:val="24"/>
          <w:szCs w:val="20"/>
        </w:rPr>
        <w:t>具备通过485通道上电自动搜表和定时搜表功能，默认上电后自动启动搜表及下挂设备信息，可配置定时搜表时间及时长。如需将搜表结果更新到正式档案中，可根据配置参数确认是否开启自动更新采集档案功能。</w:t>
      </w:r>
    </w:p>
    <w:p w14:paraId="16444E47">
      <w:pPr>
        <w:snapToGrid/>
        <w:spacing w:before="0" w:after="0" w:line="360" w:lineRule="auto"/>
        <w:ind w:firstLine="480" w:firstLineChars="200"/>
        <w:jc w:val="both"/>
        <w:rPr>
          <w:rFonts w:ascii="Times New Roman" w:hAnsi="Times New Roman" w:eastAsia="宋体" w:cs="Times New Roman"/>
          <w:sz w:val="24"/>
          <w:szCs w:val="20"/>
        </w:rPr>
      </w:pPr>
      <w:r>
        <w:rPr>
          <w:rFonts w:hint="eastAsia" w:ascii="Times New Roman" w:hAnsi="Times New Roman" w:eastAsia="宋体" w:cs="Times New Roman"/>
          <w:sz w:val="24"/>
          <w:szCs w:val="20"/>
        </w:rPr>
        <w:t>当采集导轨表的下挂设备时，导轨表应透传集中器的采集指令，以采集器模式传输数据；当采集导轨表本体的计量数据时，导轨表应以电能表模式，直接响应集中器的采集指令。</w:t>
      </w:r>
    </w:p>
    <w:p w14:paraId="557BB463">
      <w:pPr>
        <w:keepNext/>
        <w:keepLines/>
        <w:numPr>
          <w:ilvl w:val="0"/>
          <w:numId w:val="2"/>
        </w:numPr>
        <w:spacing w:line="360" w:lineRule="auto"/>
        <w:ind w:firstLine="560"/>
        <w:rPr>
          <w:rFonts w:ascii="黑体" w:hAnsi="黑体" w:eastAsia="黑体" w:cs="宋体"/>
          <w:kern w:val="0"/>
          <w:sz w:val="28"/>
        </w:rPr>
      </w:pPr>
      <w:bookmarkStart w:id="3" w:name="_Toc163831034"/>
      <w:r>
        <w:rPr>
          <w:rFonts w:hint="eastAsia" w:ascii="黑体" w:hAnsi="黑体" w:eastAsia="黑体" w:cs="宋体"/>
          <w:kern w:val="0"/>
          <w:sz w:val="28"/>
        </w:rPr>
        <w:t>智能量测开关</w:t>
      </w:r>
      <w:bookmarkEnd w:id="3"/>
    </w:p>
    <w:p w14:paraId="05C41575">
      <w:pPr>
        <w:snapToGrid/>
        <w:spacing w:before="0" w:after="0" w:line="360" w:lineRule="auto"/>
        <w:ind w:firstLine="480" w:firstLineChars="200"/>
        <w:jc w:val="both"/>
        <w:rPr>
          <w:rFonts w:ascii="Times New Roman" w:hAnsi="Times New Roman" w:eastAsia="宋体" w:cs="Times New Roman"/>
          <w:sz w:val="24"/>
          <w:szCs w:val="20"/>
        </w:rPr>
      </w:pPr>
      <w:r>
        <w:rPr>
          <w:rFonts w:hint="eastAsia" w:ascii="Times New Roman" w:hAnsi="Times New Roman" w:eastAsia="宋体" w:cs="Times New Roman"/>
          <w:sz w:val="24"/>
          <w:szCs w:val="20"/>
        </w:rPr>
        <w:t>具备通过485通道上电自动搜表和定时搜表功能，默认上电后自动启动搜表及下挂设备信息，可配置定时搜表时间及时长。</w:t>
      </w:r>
    </w:p>
    <w:p w14:paraId="4E77D4A9">
      <w:pPr>
        <w:keepNext/>
        <w:keepLines/>
        <w:numPr>
          <w:ilvl w:val="0"/>
          <w:numId w:val="2"/>
        </w:numPr>
        <w:spacing w:line="360" w:lineRule="auto"/>
        <w:ind w:firstLine="560"/>
        <w:rPr>
          <w:rFonts w:ascii="黑体" w:hAnsi="黑体" w:eastAsia="黑体" w:cs="宋体"/>
          <w:kern w:val="0"/>
          <w:sz w:val="28"/>
        </w:rPr>
      </w:pPr>
      <w:bookmarkStart w:id="4" w:name="_Toc163831035"/>
      <w:r>
        <w:rPr>
          <w:rFonts w:hint="eastAsia" w:ascii="黑体" w:hAnsi="黑体" w:eastAsia="黑体" w:cs="宋体"/>
          <w:kern w:val="0"/>
          <w:sz w:val="28"/>
        </w:rPr>
        <w:t>集中器</w:t>
      </w:r>
      <w:bookmarkEnd w:id="4"/>
    </w:p>
    <w:p w14:paraId="66264935">
      <w:pPr>
        <w:keepNext/>
        <w:keepLines/>
        <w:numPr>
          <w:ilvl w:val="1"/>
          <w:numId w:val="2"/>
        </w:numPr>
        <w:spacing w:line="360" w:lineRule="auto"/>
        <w:ind w:firstLine="480"/>
        <w:rPr>
          <w:rFonts w:ascii="黑体" w:hAnsi="黑体" w:eastAsia="黑体" w:cs="Times New Roman"/>
          <w:bCs/>
          <w:sz w:val="24"/>
          <w:szCs w:val="32"/>
        </w:rPr>
      </w:pPr>
      <w:r>
        <w:rPr>
          <w:rFonts w:hint="eastAsia" w:ascii="黑体" w:hAnsi="黑体" w:eastAsia="黑体" w:cs="Times New Roman"/>
          <w:bCs/>
          <w:sz w:val="24"/>
          <w:szCs w:val="32"/>
        </w:rPr>
        <w:t xml:space="preserve"> 本地调试功能</w:t>
      </w:r>
    </w:p>
    <w:p w14:paraId="65D37315">
      <w:pPr>
        <w:snapToGrid/>
        <w:spacing w:before="0" w:after="0" w:line="360" w:lineRule="auto"/>
        <w:ind w:firstLine="480" w:firstLineChars="200"/>
        <w:jc w:val="both"/>
        <w:rPr>
          <w:rFonts w:ascii="Times New Roman" w:hAnsi="Times New Roman" w:eastAsia="宋体" w:cs="Times New Roman"/>
          <w:sz w:val="24"/>
          <w:szCs w:val="20"/>
        </w:rPr>
      </w:pPr>
      <w:r>
        <w:rPr>
          <w:rFonts w:hint="eastAsia" w:ascii="Times New Roman" w:hAnsi="Times New Roman" w:eastAsia="宋体" w:cs="Times New Roman"/>
          <w:sz w:val="24"/>
          <w:szCs w:val="20"/>
        </w:rPr>
        <w:t>（1）集中器收到CCO上报新设备事件后，与集中器内档案比对，如果为新增则自动建立临时采集档案，在采集档案的附属信息中增加档案类型（602F0200）为临时档案，并将新建立的采集档案与CCO同步；</w:t>
      </w:r>
    </w:p>
    <w:p w14:paraId="7BF2DDFE">
      <w:pPr>
        <w:snapToGrid/>
        <w:spacing w:before="0" w:after="0" w:line="360" w:lineRule="auto"/>
        <w:ind w:firstLine="480" w:firstLineChars="200"/>
        <w:jc w:val="both"/>
        <w:rPr>
          <w:rFonts w:ascii="Times New Roman" w:hAnsi="Times New Roman" w:eastAsia="宋体" w:cs="Times New Roman"/>
          <w:sz w:val="24"/>
          <w:szCs w:val="20"/>
        </w:rPr>
      </w:pPr>
      <w:r>
        <w:rPr>
          <w:rFonts w:hint="eastAsia" w:ascii="Times New Roman" w:hAnsi="Times New Roman" w:eastAsia="宋体" w:cs="Times New Roman"/>
          <w:sz w:val="24"/>
          <w:szCs w:val="20"/>
        </w:rPr>
        <w:t>（2）集中器针对新建立的采集档案发起本地调试，采集设备时钟信息（40000200），调试完成后生成未知电能表事件（3111），并上报给采集系统。未知电能表事件（3111）的附加信息中应包含（配置序号（60010201）、设备描述符（43000200）、调试结果（602E0200）、档案类型（602F0200）。</w:t>
      </w:r>
    </w:p>
    <w:p w14:paraId="2F3B52A9">
      <w:pPr>
        <w:snapToGrid/>
        <w:spacing w:before="0" w:after="0" w:line="360" w:lineRule="auto"/>
        <w:ind w:firstLine="480" w:firstLineChars="200"/>
        <w:jc w:val="both"/>
        <w:rPr>
          <w:rFonts w:ascii="Times New Roman" w:hAnsi="Times New Roman" w:eastAsia="宋体" w:cs="Times New Roman"/>
          <w:sz w:val="24"/>
          <w:szCs w:val="20"/>
        </w:rPr>
      </w:pPr>
      <w:r>
        <w:rPr>
          <w:rFonts w:hint="eastAsia" w:ascii="Times New Roman" w:hAnsi="Times New Roman" w:eastAsia="宋体" w:cs="Times New Roman"/>
          <w:sz w:val="24"/>
          <w:szCs w:val="20"/>
        </w:rPr>
        <w:t>（3）集中器支持周期读取CCO从节点物联关系列表，并与集中器中档案比对，如果有新增设备，则按CCO上报新设备事件流程开展临时采集档案建档、本地调试以及调试结果上报。</w:t>
      </w:r>
    </w:p>
    <w:p w14:paraId="11DEDAC4">
      <w:pPr>
        <w:keepNext/>
        <w:keepLines/>
        <w:numPr>
          <w:ilvl w:val="1"/>
          <w:numId w:val="2"/>
        </w:numPr>
        <w:spacing w:line="360" w:lineRule="auto"/>
        <w:ind w:firstLine="480"/>
        <w:rPr>
          <w:rFonts w:ascii="黑体" w:hAnsi="黑体" w:eastAsia="黑体" w:cs="Times New Roman"/>
          <w:bCs/>
          <w:sz w:val="24"/>
          <w:szCs w:val="32"/>
        </w:rPr>
      </w:pPr>
      <w:r>
        <w:rPr>
          <w:rFonts w:hint="eastAsia" w:ascii="黑体" w:hAnsi="黑体" w:eastAsia="黑体" w:cs="Times New Roman"/>
          <w:bCs/>
          <w:sz w:val="24"/>
          <w:szCs w:val="32"/>
        </w:rPr>
        <w:t xml:space="preserve"> 拒绝入网功能</w:t>
      </w:r>
    </w:p>
    <w:p w14:paraId="2D7B3B9D">
      <w:pPr>
        <w:snapToGrid/>
        <w:spacing w:before="0" w:after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0"/>
        </w:rPr>
      </w:pPr>
      <w:r>
        <w:rPr>
          <w:rFonts w:hint="eastAsia" w:ascii="Times New Roman" w:hAnsi="Times New Roman" w:eastAsia="宋体" w:cs="Times New Roman"/>
          <w:sz w:val="24"/>
          <w:szCs w:val="20"/>
        </w:rPr>
        <w:t>集中器应支持采集系统下发的拒绝入网命令（F2098E00），并将拒绝入网从节点列表同步给CCO（AFN=11 F11）。</w:t>
      </w:r>
    </w:p>
    <w:p w14:paraId="2294107C">
      <w:pPr>
        <w:snapToGrid/>
        <w:spacing w:before="0" w:after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0"/>
        </w:rPr>
      </w:pPr>
    </w:p>
    <w:p w14:paraId="35D7100A">
      <w:pPr>
        <w:snapToGrid/>
        <w:spacing w:before="0" w:after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0"/>
        </w:rPr>
      </w:pPr>
    </w:p>
    <w:p w14:paraId="6FB790C4">
      <w:pPr>
        <w:snapToGrid/>
        <w:spacing w:before="0" w:after="0" w:line="360" w:lineRule="auto"/>
        <w:ind w:firstLine="480" w:firstLineChars="200"/>
        <w:jc w:val="both"/>
        <w:rPr>
          <w:rFonts w:hint="eastAsia" w:ascii="Times New Roman" w:hAnsi="Times New Roman" w:eastAsia="宋体" w:cs="Times New Roman"/>
          <w:sz w:val="24"/>
          <w:szCs w:val="20"/>
        </w:rPr>
      </w:pPr>
    </w:p>
    <w:p w14:paraId="5F92C089">
      <w:pPr>
        <w:spacing w:before="0" w:after="0" w:line="240" w:lineRule="auto"/>
        <w:ind w:firstLine="560"/>
        <w:outlineLvl w:val="0"/>
        <w:rPr>
          <w:rFonts w:ascii="黑体" w:hAnsi="黑体" w:eastAsia="黑体" w:cs="宋体"/>
          <w:kern w:val="0"/>
          <w:sz w:val="28"/>
        </w:rPr>
      </w:pPr>
      <w:bookmarkStart w:id="5" w:name="_Toc29330"/>
      <w:r>
        <w:rPr>
          <w:rFonts w:hint="eastAsia" w:ascii="黑体" w:hAnsi="黑体" w:eastAsia="黑体" w:cs="宋体"/>
          <w:kern w:val="0"/>
          <w:sz w:val="28"/>
        </w:rPr>
        <w:t>附件3 Q/GDW 11612.43协议扩增</w:t>
      </w:r>
      <w:bookmarkEnd w:id="5"/>
    </w:p>
    <w:p w14:paraId="1BF12D13">
      <w:pPr>
        <w:keepNext/>
        <w:keepLines/>
        <w:numPr>
          <w:ilvl w:val="0"/>
          <w:numId w:val="4"/>
        </w:numPr>
        <w:spacing w:line="360" w:lineRule="auto"/>
        <w:ind w:firstLine="560"/>
        <w:rPr>
          <w:rFonts w:ascii="黑体" w:hAnsi="黑体" w:eastAsia="黑体" w:cs="宋体"/>
          <w:kern w:val="0"/>
          <w:sz w:val="28"/>
        </w:rPr>
      </w:pPr>
      <w:bookmarkStart w:id="6" w:name="_Toc4909"/>
      <w:bookmarkStart w:id="7" w:name="_Toc163831038"/>
      <w:r>
        <w:rPr>
          <w:rFonts w:hint="eastAsia" w:ascii="黑体" w:hAnsi="黑体" w:eastAsia="黑体" w:cs="宋体"/>
          <w:kern w:val="0"/>
          <w:sz w:val="28"/>
        </w:rPr>
        <w:t>上报下挂设备信息事件报文格式</w:t>
      </w:r>
      <w:bookmarkEnd w:id="6"/>
      <w:bookmarkEnd w:id="7"/>
    </w:p>
    <w:p w14:paraId="0E5AFB8F">
      <w:pPr>
        <w:snapToGrid/>
        <w:spacing w:before="0" w:after="0" w:line="360" w:lineRule="auto"/>
        <w:jc w:val="center"/>
        <w:rPr>
          <w:rFonts w:ascii="Times New Roman" w:hAnsi="Times New Roman" w:eastAsia="宋体" w:cs="Times New Roman"/>
          <w:sz w:val="24"/>
          <w:szCs w:val="20"/>
        </w:rPr>
      </w:pPr>
      <w:r>
        <w:rPr>
          <w:rFonts w:ascii="Times New Roman" w:hAnsi="Times New Roman" w:eastAsia="宋体" w:cs="Times New Roman"/>
          <w:sz w:val="24"/>
          <w:szCs w:val="20"/>
        </w:rPr>
        <w:object>
          <v:shape id="_x0000_i1025" o:spt="75" type="#_x0000_t75" style="height:86.25pt;width:408.7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13">
            <o:LockedField>false</o:LockedField>
          </o:OLEObject>
        </w:object>
      </w:r>
    </w:p>
    <w:tbl>
      <w:tblPr>
        <w:tblStyle w:val="20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05"/>
        <w:gridCol w:w="1483"/>
        <w:gridCol w:w="1873"/>
      </w:tblGrid>
      <w:tr w14:paraId="096C9F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  <w:jc w:val="center"/>
        </w:trPr>
        <w:tc>
          <w:tcPr>
            <w:tcW w:w="4905" w:type="dxa"/>
            <w:vAlign w:val="center"/>
          </w:tcPr>
          <w:p w14:paraId="537165A1">
            <w:pPr>
              <w:snapToGrid/>
              <w:spacing w:before="0" w:after="0" w:line="360" w:lineRule="auto"/>
              <w:ind w:firstLine="361"/>
              <w:jc w:val="center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功能码含义</w:t>
            </w:r>
          </w:p>
        </w:tc>
        <w:tc>
          <w:tcPr>
            <w:tcW w:w="1483" w:type="dxa"/>
            <w:vAlign w:val="center"/>
          </w:tcPr>
          <w:p w14:paraId="4054B2AC">
            <w:pPr>
              <w:snapToGrid/>
              <w:spacing w:before="0" w:after="0" w:line="360" w:lineRule="auto"/>
              <w:ind w:firstLine="361"/>
              <w:jc w:val="center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功能码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的值</w:t>
            </w:r>
          </w:p>
        </w:tc>
        <w:tc>
          <w:tcPr>
            <w:tcW w:w="1873" w:type="dxa"/>
            <w:vAlign w:val="center"/>
          </w:tcPr>
          <w:p w14:paraId="0C573A84">
            <w:pPr>
              <w:snapToGrid/>
              <w:spacing w:before="0" w:after="0" w:line="360" w:lineRule="auto"/>
              <w:ind w:firstLine="361"/>
              <w:jc w:val="center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方向位</w:t>
            </w:r>
          </w:p>
        </w:tc>
      </w:tr>
      <w:tr w14:paraId="4FE192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  <w:jc w:val="center"/>
        </w:trPr>
        <w:tc>
          <w:tcPr>
            <w:tcW w:w="4905" w:type="dxa"/>
            <w:vAlign w:val="center"/>
          </w:tcPr>
          <w:p w14:paraId="2720E81D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CCO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 应答确认给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 STA</w:t>
            </w:r>
          </w:p>
        </w:tc>
        <w:tc>
          <w:tcPr>
            <w:tcW w:w="1483" w:type="dxa"/>
            <w:vAlign w:val="center"/>
          </w:tcPr>
          <w:p w14:paraId="34756C70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1</w:t>
            </w:r>
          </w:p>
        </w:tc>
        <w:tc>
          <w:tcPr>
            <w:tcW w:w="1873" w:type="dxa"/>
            <w:vAlign w:val="center"/>
          </w:tcPr>
          <w:p w14:paraId="17CDDE9B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下行</w:t>
            </w:r>
          </w:p>
        </w:tc>
      </w:tr>
      <w:tr w14:paraId="65865E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  <w:jc w:val="center"/>
        </w:trPr>
        <w:tc>
          <w:tcPr>
            <w:tcW w:w="4905" w:type="dxa"/>
            <w:vAlign w:val="center"/>
          </w:tcPr>
          <w:p w14:paraId="1BC159C3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CCO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 下发允许事件主动上报给 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STA</w:t>
            </w:r>
          </w:p>
        </w:tc>
        <w:tc>
          <w:tcPr>
            <w:tcW w:w="1483" w:type="dxa"/>
            <w:vAlign w:val="center"/>
          </w:tcPr>
          <w:p w14:paraId="639D5C70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2</w:t>
            </w:r>
          </w:p>
        </w:tc>
        <w:tc>
          <w:tcPr>
            <w:tcW w:w="1873" w:type="dxa"/>
            <w:vAlign w:val="center"/>
          </w:tcPr>
          <w:p w14:paraId="26F02349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下行</w:t>
            </w:r>
          </w:p>
        </w:tc>
      </w:tr>
      <w:tr w14:paraId="31AFD0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  <w:jc w:val="center"/>
        </w:trPr>
        <w:tc>
          <w:tcPr>
            <w:tcW w:w="4905" w:type="dxa"/>
            <w:vAlign w:val="center"/>
          </w:tcPr>
          <w:p w14:paraId="6EF33395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CCO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 下发禁止事件主动上报给 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STA</w:t>
            </w:r>
          </w:p>
        </w:tc>
        <w:tc>
          <w:tcPr>
            <w:tcW w:w="1483" w:type="dxa"/>
            <w:vAlign w:val="center"/>
          </w:tcPr>
          <w:p w14:paraId="030EC468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3</w:t>
            </w:r>
          </w:p>
        </w:tc>
        <w:tc>
          <w:tcPr>
            <w:tcW w:w="1873" w:type="dxa"/>
            <w:vAlign w:val="center"/>
          </w:tcPr>
          <w:p w14:paraId="68918532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下行</w:t>
            </w:r>
          </w:p>
        </w:tc>
      </w:tr>
      <w:tr w14:paraId="57C145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  <w:jc w:val="center"/>
        </w:trPr>
        <w:tc>
          <w:tcPr>
            <w:tcW w:w="4905" w:type="dxa"/>
            <w:vAlign w:val="center"/>
          </w:tcPr>
          <w:p w14:paraId="40EF8F1C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CCO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 应答事件缓存区满给 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STA</w:t>
            </w:r>
          </w:p>
        </w:tc>
        <w:tc>
          <w:tcPr>
            <w:tcW w:w="1483" w:type="dxa"/>
            <w:vAlign w:val="center"/>
          </w:tcPr>
          <w:p w14:paraId="4151EBAE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4</w:t>
            </w:r>
          </w:p>
        </w:tc>
        <w:tc>
          <w:tcPr>
            <w:tcW w:w="1873" w:type="dxa"/>
            <w:vAlign w:val="center"/>
          </w:tcPr>
          <w:p w14:paraId="7ECB4920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下行</w:t>
            </w:r>
          </w:p>
        </w:tc>
      </w:tr>
      <w:tr w14:paraId="04F907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  <w:jc w:val="center"/>
        </w:trPr>
        <w:tc>
          <w:tcPr>
            <w:tcW w:w="4905" w:type="dxa"/>
            <w:vAlign w:val="center"/>
          </w:tcPr>
          <w:p w14:paraId="2C91BA6C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STA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 主动上报事件给 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CCO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（电表触发）</w:t>
            </w:r>
          </w:p>
        </w:tc>
        <w:tc>
          <w:tcPr>
            <w:tcW w:w="1483" w:type="dxa"/>
            <w:vAlign w:val="center"/>
          </w:tcPr>
          <w:p w14:paraId="6DA987D0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1</w:t>
            </w:r>
          </w:p>
        </w:tc>
        <w:tc>
          <w:tcPr>
            <w:tcW w:w="1873" w:type="dxa"/>
            <w:vAlign w:val="center"/>
          </w:tcPr>
          <w:p w14:paraId="1BCC3AD0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上行</w:t>
            </w:r>
          </w:p>
        </w:tc>
      </w:tr>
      <w:tr w14:paraId="5B0D8C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  <w:jc w:val="center"/>
        </w:trPr>
        <w:tc>
          <w:tcPr>
            <w:tcW w:w="4905" w:type="dxa"/>
            <w:vAlign w:val="center"/>
          </w:tcPr>
          <w:p w14:paraId="60B376BB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STA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 主动上报事件给 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CCO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（模块触发）</w:t>
            </w:r>
          </w:p>
        </w:tc>
        <w:tc>
          <w:tcPr>
            <w:tcW w:w="1483" w:type="dxa"/>
            <w:vAlign w:val="center"/>
          </w:tcPr>
          <w:p w14:paraId="5FDEC244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2</w:t>
            </w:r>
          </w:p>
        </w:tc>
        <w:tc>
          <w:tcPr>
            <w:tcW w:w="1873" w:type="dxa"/>
            <w:vAlign w:val="center"/>
          </w:tcPr>
          <w:p w14:paraId="7FCF9ED7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上行</w:t>
            </w:r>
          </w:p>
        </w:tc>
      </w:tr>
      <w:tr w14:paraId="3ECBCA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  <w:jc w:val="center"/>
        </w:trPr>
        <w:tc>
          <w:tcPr>
            <w:tcW w:w="4905" w:type="dxa"/>
            <w:vAlign w:val="center"/>
          </w:tcPr>
          <w:p w14:paraId="31DE6CB6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STA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 xml:space="preserve"> 主动上报事件给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 xml:space="preserve"> CCO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（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采集器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触发）</w:t>
            </w:r>
          </w:p>
        </w:tc>
        <w:tc>
          <w:tcPr>
            <w:tcW w:w="1483" w:type="dxa"/>
            <w:vAlign w:val="center"/>
          </w:tcPr>
          <w:p w14:paraId="3CFD415B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3</w:t>
            </w:r>
          </w:p>
        </w:tc>
        <w:tc>
          <w:tcPr>
            <w:tcW w:w="1873" w:type="dxa"/>
            <w:vAlign w:val="center"/>
          </w:tcPr>
          <w:p w14:paraId="5AC12596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上行</w:t>
            </w:r>
          </w:p>
        </w:tc>
      </w:tr>
    </w:tbl>
    <w:p w14:paraId="2B133768">
      <w:pPr>
        <w:pStyle w:val="7"/>
        <w:spacing w:before="0" w:beforeAutospacing="0" w:after="0" w:afterAutospacing="0"/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注：电能表通信模块使用功能码</w:t>
      </w:r>
      <w:r>
        <w:rPr>
          <w:rFonts w:hint="eastAsia" w:ascii="Times New Roman" w:hAnsi="Times New Roman" w:cs="Times New Roman"/>
          <w:kern w:val="2"/>
          <w:sz w:val="18"/>
          <w:szCs w:val="18"/>
        </w:rPr>
        <w:t>2</w:t>
      </w:r>
      <w:r>
        <w:rPr>
          <w:rFonts w:hint="eastAsia"/>
          <w:sz w:val="18"/>
          <w:szCs w:val="18"/>
        </w:rPr>
        <w:t>，采集器使用功能码</w:t>
      </w:r>
      <w:r>
        <w:rPr>
          <w:rFonts w:hint="eastAsia" w:ascii="Times New Roman" w:hAnsi="Times New Roman" w:cs="Times New Roman"/>
          <w:kern w:val="2"/>
          <w:sz w:val="18"/>
          <w:szCs w:val="18"/>
        </w:rPr>
        <w:t>3</w:t>
      </w:r>
    </w:p>
    <w:p w14:paraId="1B414CBA">
      <w:pPr>
        <w:keepNext/>
        <w:keepLines/>
        <w:numPr>
          <w:ilvl w:val="0"/>
          <w:numId w:val="4"/>
        </w:numPr>
        <w:spacing w:line="360" w:lineRule="auto"/>
        <w:ind w:firstLine="560"/>
        <w:rPr>
          <w:rFonts w:ascii="黑体" w:hAnsi="黑体" w:eastAsia="黑体" w:cs="宋体"/>
          <w:kern w:val="0"/>
          <w:sz w:val="28"/>
        </w:rPr>
      </w:pPr>
      <w:bookmarkStart w:id="8" w:name="_Toc19840"/>
      <w:bookmarkStart w:id="9" w:name="_Toc163831039"/>
      <w:r>
        <w:rPr>
          <w:rFonts w:hint="eastAsia" w:ascii="黑体" w:hAnsi="黑体" w:eastAsia="黑体" w:cs="宋体"/>
          <w:kern w:val="0"/>
          <w:sz w:val="28"/>
        </w:rPr>
        <w:t>数据内容</w:t>
      </w:r>
      <w:bookmarkEnd w:id="8"/>
      <w:bookmarkEnd w:id="9"/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7"/>
        <w:gridCol w:w="1756"/>
        <w:gridCol w:w="3560"/>
      </w:tblGrid>
      <w:tr w14:paraId="6952A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2957" w:type="dxa"/>
            <w:vAlign w:val="center"/>
          </w:tcPr>
          <w:p w14:paraId="33293B09">
            <w:pPr>
              <w:snapToGrid/>
              <w:spacing w:before="0" w:after="0" w:line="360" w:lineRule="auto"/>
              <w:ind w:firstLine="361"/>
              <w:jc w:val="center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数据子域</w:t>
            </w:r>
          </w:p>
        </w:tc>
        <w:tc>
          <w:tcPr>
            <w:tcW w:w="1756" w:type="dxa"/>
            <w:vAlign w:val="center"/>
          </w:tcPr>
          <w:p w14:paraId="4FCA9C57">
            <w:pPr>
              <w:snapToGrid/>
              <w:spacing w:before="0" w:after="0" w:line="360" w:lineRule="auto"/>
              <w:ind w:firstLine="361"/>
              <w:jc w:val="center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格式</w:t>
            </w:r>
          </w:p>
        </w:tc>
        <w:tc>
          <w:tcPr>
            <w:tcW w:w="3560" w:type="dxa"/>
            <w:vAlign w:val="center"/>
          </w:tcPr>
          <w:p w14:paraId="2ADC87CE">
            <w:pPr>
              <w:snapToGrid/>
              <w:spacing w:before="0" w:after="0" w:line="360" w:lineRule="auto"/>
              <w:ind w:firstLine="361"/>
              <w:jc w:val="center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取值</w:t>
            </w:r>
          </w:p>
        </w:tc>
      </w:tr>
      <w:tr w14:paraId="1DA1D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2957" w:type="dxa"/>
            <w:vAlign w:val="center"/>
          </w:tcPr>
          <w:p w14:paraId="22E82689">
            <w:pPr>
              <w:snapToGrid/>
              <w:spacing w:before="0" w:after="0" w:line="360" w:lineRule="auto"/>
              <w:ind w:firstLine="36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TA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上报事件类型</w:t>
            </w:r>
          </w:p>
        </w:tc>
        <w:tc>
          <w:tcPr>
            <w:tcW w:w="1756" w:type="dxa"/>
            <w:vAlign w:val="center"/>
          </w:tcPr>
          <w:p w14:paraId="3F1B2425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（1个字节）</w:t>
            </w:r>
          </w:p>
        </w:tc>
        <w:tc>
          <w:tcPr>
            <w:tcW w:w="3560" w:type="dxa"/>
            <w:vAlign w:val="center"/>
          </w:tcPr>
          <w:p w14:paraId="0F467922">
            <w:pPr>
              <w:snapToGrid/>
              <w:spacing w:before="0" w:after="0" w:line="360" w:lineRule="auto"/>
              <w:ind w:firstLine="36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51：代表设备信息</w:t>
            </w:r>
          </w:p>
        </w:tc>
      </w:tr>
      <w:tr w14:paraId="68CE9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2957" w:type="dxa"/>
            <w:vAlign w:val="center"/>
          </w:tcPr>
          <w:p w14:paraId="63DF1A9F">
            <w:pPr>
              <w:snapToGrid/>
              <w:spacing w:before="0" w:after="0" w:line="360" w:lineRule="auto"/>
              <w:ind w:firstLine="360" w:firstLineChars="200"/>
              <w:jc w:val="both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设备地址</w:t>
            </w:r>
          </w:p>
        </w:tc>
        <w:tc>
          <w:tcPr>
            <w:tcW w:w="1756" w:type="dxa"/>
            <w:vAlign w:val="center"/>
          </w:tcPr>
          <w:p w14:paraId="010D399B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CD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（6个字节）</w:t>
            </w:r>
          </w:p>
        </w:tc>
        <w:tc>
          <w:tcPr>
            <w:tcW w:w="3560" w:type="dxa"/>
            <w:vAlign w:val="center"/>
          </w:tcPr>
          <w:p w14:paraId="73679BBD">
            <w:pPr>
              <w:snapToGrid/>
              <w:spacing w:before="0" w:after="0" w:line="360" w:lineRule="auto"/>
              <w:ind w:firstLine="36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TA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模块通信地址</w:t>
            </w:r>
          </w:p>
        </w:tc>
      </w:tr>
      <w:tr w14:paraId="63D2F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exact"/>
          <w:jc w:val="center"/>
        </w:trPr>
        <w:tc>
          <w:tcPr>
            <w:tcW w:w="2957" w:type="dxa"/>
            <w:vAlign w:val="center"/>
          </w:tcPr>
          <w:p w14:paraId="587DEB81">
            <w:pPr>
              <w:pStyle w:val="35"/>
              <w:spacing w:before="31" w:after="31"/>
              <w:ind w:firstLine="360" w:firstLineChars="200"/>
              <w:jc w:val="both"/>
              <w:rPr>
                <w:rFonts w:ascii="Times New Roman" w:hAnsi="Times New Roman"/>
                <w:color w:val="333333"/>
                <w:szCs w:val="18"/>
              </w:rPr>
            </w:pPr>
            <w:r>
              <w:rPr>
                <w:rFonts w:hint="eastAsia" w:ascii="Times New Roman" w:hAnsi="Times New Roman"/>
                <w:color w:val="333333"/>
                <w:szCs w:val="18"/>
              </w:rPr>
              <w:t>设备通信协议类型</w:t>
            </w:r>
          </w:p>
        </w:tc>
        <w:tc>
          <w:tcPr>
            <w:tcW w:w="1756" w:type="dxa"/>
            <w:vAlign w:val="center"/>
          </w:tcPr>
          <w:p w14:paraId="71C0AA8C">
            <w:pPr>
              <w:pStyle w:val="35"/>
              <w:spacing w:before="31" w:after="31"/>
              <w:jc w:val="center"/>
              <w:rPr>
                <w:rFonts w:ascii="Times New Roman" w:hAnsi="Times New Roman"/>
                <w:color w:val="333333"/>
                <w:szCs w:val="18"/>
              </w:rPr>
            </w:pPr>
            <w:r>
              <w:rPr>
                <w:rFonts w:hint="eastAsia" w:ascii="Times New Roman" w:hAnsi="Times New Roman"/>
                <w:color w:val="333333"/>
                <w:szCs w:val="18"/>
              </w:rPr>
              <w:t>BIN</w:t>
            </w:r>
            <w:r>
              <w:rPr>
                <w:rFonts w:hint="eastAsia" w:ascii="Times New Roman" w:hAnsi="Times New Roman"/>
                <w:szCs w:val="18"/>
              </w:rPr>
              <w:t>（1个字节）</w:t>
            </w:r>
          </w:p>
        </w:tc>
        <w:tc>
          <w:tcPr>
            <w:tcW w:w="3560" w:type="dxa"/>
            <w:vAlign w:val="center"/>
          </w:tcPr>
          <w:p w14:paraId="075BB247">
            <w:pPr>
              <w:pStyle w:val="35"/>
              <w:spacing w:before="31" w:after="31"/>
              <w:rPr>
                <w:rFonts w:ascii="Times New Roman" w:hAnsi="Times New Roman"/>
                <w:color w:val="333333"/>
                <w:szCs w:val="18"/>
              </w:rPr>
            </w:pPr>
            <w:r>
              <w:rPr>
                <w:rFonts w:hint="eastAsia" w:ascii="Times New Roman" w:hAnsi="Times New Roman"/>
                <w:color w:val="333333"/>
                <w:szCs w:val="18"/>
              </w:rPr>
              <w:t>00H为透明传输；02为DL/T645-2007；03H为DL/T698.45；04H~FFH保留。</w:t>
            </w:r>
          </w:p>
        </w:tc>
      </w:tr>
      <w:tr w14:paraId="6A1CF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2957" w:type="dxa"/>
            <w:vAlign w:val="center"/>
          </w:tcPr>
          <w:p w14:paraId="2EC81E0E">
            <w:pPr>
              <w:pStyle w:val="35"/>
              <w:spacing w:before="31" w:after="31"/>
              <w:ind w:firstLine="360" w:firstLineChars="200"/>
              <w:jc w:val="both"/>
              <w:rPr>
                <w:rFonts w:ascii="Times New Roman" w:hAnsi="Times New Roman"/>
                <w:color w:val="333333"/>
                <w:szCs w:val="18"/>
              </w:rPr>
            </w:pPr>
            <w:r>
              <w:rPr>
                <w:rFonts w:hint="eastAsia" w:ascii="Times New Roman" w:hAnsi="Times New Roman"/>
                <w:color w:val="333333"/>
                <w:szCs w:val="18"/>
              </w:rPr>
              <w:t>设备描述符长度</w:t>
            </w:r>
          </w:p>
        </w:tc>
        <w:tc>
          <w:tcPr>
            <w:tcW w:w="1756" w:type="dxa"/>
            <w:vAlign w:val="center"/>
          </w:tcPr>
          <w:p w14:paraId="4E35B99B">
            <w:pPr>
              <w:pStyle w:val="35"/>
              <w:spacing w:before="31" w:after="31"/>
              <w:jc w:val="center"/>
              <w:rPr>
                <w:rFonts w:ascii="Times New Roman" w:hAnsi="Times New Roman"/>
                <w:color w:val="333333"/>
                <w:szCs w:val="18"/>
              </w:rPr>
            </w:pPr>
            <w:r>
              <w:rPr>
                <w:rFonts w:hint="eastAsia" w:ascii="Times New Roman" w:hAnsi="Times New Roman"/>
                <w:color w:val="333333"/>
                <w:szCs w:val="18"/>
              </w:rPr>
              <w:t>BIN</w:t>
            </w:r>
            <w:r>
              <w:rPr>
                <w:rFonts w:hint="eastAsia" w:ascii="Times New Roman" w:hAnsi="Times New Roman"/>
                <w:szCs w:val="18"/>
              </w:rPr>
              <w:t>（1个字节）</w:t>
            </w:r>
          </w:p>
        </w:tc>
        <w:tc>
          <w:tcPr>
            <w:tcW w:w="3560" w:type="dxa"/>
            <w:vAlign w:val="center"/>
          </w:tcPr>
          <w:p w14:paraId="7E1E43D3">
            <w:pPr>
              <w:pStyle w:val="35"/>
              <w:spacing w:before="31" w:after="31"/>
              <w:rPr>
                <w:rFonts w:ascii="Times New Roman" w:hAnsi="Times New Roman"/>
                <w:color w:val="333333"/>
                <w:szCs w:val="18"/>
              </w:rPr>
            </w:pPr>
            <w:r>
              <w:rPr>
                <w:rFonts w:hint="eastAsia" w:ascii="Times New Roman" w:hAnsi="Times New Roman"/>
                <w:color w:val="333333"/>
                <w:szCs w:val="18"/>
              </w:rPr>
              <w:t>设备描述符长度N</w:t>
            </w:r>
          </w:p>
        </w:tc>
      </w:tr>
      <w:tr w14:paraId="29E71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2957" w:type="dxa"/>
            <w:vAlign w:val="center"/>
          </w:tcPr>
          <w:p w14:paraId="736FAB8B">
            <w:pPr>
              <w:pStyle w:val="35"/>
              <w:spacing w:before="31" w:after="31"/>
              <w:ind w:firstLine="360" w:firstLineChars="200"/>
              <w:jc w:val="both"/>
              <w:rPr>
                <w:rFonts w:ascii="Times New Roman" w:hAnsi="Times New Roman"/>
                <w:color w:val="333333"/>
                <w:szCs w:val="18"/>
              </w:rPr>
            </w:pPr>
            <w:r>
              <w:rPr>
                <w:rFonts w:hint="eastAsia" w:ascii="Times New Roman" w:hAnsi="Times New Roman"/>
                <w:color w:val="333333"/>
                <w:szCs w:val="18"/>
              </w:rPr>
              <w:t>设备描述符</w:t>
            </w:r>
          </w:p>
        </w:tc>
        <w:tc>
          <w:tcPr>
            <w:tcW w:w="1756" w:type="dxa"/>
            <w:vAlign w:val="center"/>
          </w:tcPr>
          <w:p w14:paraId="1E14FAD2">
            <w:pPr>
              <w:pStyle w:val="35"/>
              <w:spacing w:before="31" w:after="31"/>
              <w:jc w:val="center"/>
              <w:rPr>
                <w:rFonts w:ascii="Times New Roman" w:hAnsi="Times New Roman"/>
                <w:color w:val="333333"/>
                <w:szCs w:val="18"/>
              </w:rPr>
            </w:pPr>
            <w:r>
              <w:rPr>
                <w:rFonts w:hint="eastAsia" w:ascii="Times New Roman" w:hAnsi="Times New Roman"/>
                <w:color w:val="333333"/>
                <w:szCs w:val="18"/>
              </w:rPr>
              <w:t>ASCII</w:t>
            </w:r>
            <w:r>
              <w:rPr>
                <w:rFonts w:hint="eastAsia" w:ascii="Times New Roman" w:hAnsi="Times New Roman"/>
                <w:szCs w:val="18"/>
              </w:rPr>
              <w:t>（N个字节）</w:t>
            </w:r>
          </w:p>
        </w:tc>
        <w:tc>
          <w:tcPr>
            <w:tcW w:w="3560" w:type="dxa"/>
            <w:vAlign w:val="center"/>
          </w:tcPr>
          <w:p w14:paraId="25E6FF91">
            <w:pPr>
              <w:pStyle w:val="35"/>
              <w:spacing w:before="31" w:after="31"/>
              <w:rPr>
                <w:rFonts w:ascii="Times New Roman" w:hAnsi="Times New Roman"/>
                <w:color w:val="333333"/>
                <w:szCs w:val="18"/>
              </w:rPr>
            </w:pPr>
            <w:r>
              <w:rPr>
                <w:rFonts w:hint="eastAsia" w:ascii="Times New Roman" w:hAnsi="Times New Roman"/>
                <w:color w:val="333333"/>
                <w:szCs w:val="18"/>
              </w:rPr>
              <w:t>设备描述符</w:t>
            </w:r>
          </w:p>
        </w:tc>
      </w:tr>
      <w:tr w14:paraId="1F5F1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2957" w:type="dxa"/>
            <w:vAlign w:val="center"/>
          </w:tcPr>
          <w:p w14:paraId="21616D24">
            <w:pPr>
              <w:snapToGrid/>
              <w:spacing w:before="0" w:after="0" w:line="360" w:lineRule="auto"/>
              <w:ind w:firstLine="36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下挂设备数量M</w:t>
            </w:r>
          </w:p>
        </w:tc>
        <w:tc>
          <w:tcPr>
            <w:tcW w:w="1756" w:type="dxa"/>
            <w:vAlign w:val="center"/>
          </w:tcPr>
          <w:p w14:paraId="31A4D54C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（1个字节）</w:t>
            </w:r>
          </w:p>
        </w:tc>
        <w:tc>
          <w:tcPr>
            <w:tcW w:w="3560" w:type="dxa"/>
            <w:vAlign w:val="center"/>
          </w:tcPr>
          <w:p w14:paraId="1B978892">
            <w:pPr>
              <w:snapToGrid/>
              <w:spacing w:before="0" w:after="0" w:line="360" w:lineRule="auto"/>
              <w:ind w:firstLine="36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下挂设备数量不应超过32</w:t>
            </w:r>
          </w:p>
        </w:tc>
      </w:tr>
      <w:tr w14:paraId="119BC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2957" w:type="dxa"/>
            <w:vAlign w:val="center"/>
          </w:tcPr>
          <w:p w14:paraId="1E571418">
            <w:pPr>
              <w:snapToGrid/>
              <w:spacing w:before="0" w:after="0" w:line="360" w:lineRule="auto"/>
              <w:ind w:firstLine="36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下挂设备1通信地址长度</w:t>
            </w:r>
          </w:p>
        </w:tc>
        <w:tc>
          <w:tcPr>
            <w:tcW w:w="1756" w:type="dxa"/>
            <w:vAlign w:val="center"/>
          </w:tcPr>
          <w:p w14:paraId="0DAAB0A4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（1个字节）</w:t>
            </w:r>
          </w:p>
        </w:tc>
        <w:tc>
          <w:tcPr>
            <w:tcW w:w="3560" w:type="dxa"/>
            <w:vAlign w:val="center"/>
          </w:tcPr>
          <w:p w14:paraId="684747D6">
            <w:pPr>
              <w:snapToGrid/>
              <w:spacing w:before="0" w:after="0" w:line="360" w:lineRule="auto"/>
              <w:ind w:firstLine="36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下挂设备通信地址长度N1</w:t>
            </w:r>
          </w:p>
        </w:tc>
      </w:tr>
      <w:tr w14:paraId="06B6C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exact"/>
          <w:jc w:val="center"/>
        </w:trPr>
        <w:tc>
          <w:tcPr>
            <w:tcW w:w="2957" w:type="dxa"/>
            <w:vAlign w:val="center"/>
          </w:tcPr>
          <w:p w14:paraId="2072C460">
            <w:pPr>
              <w:snapToGrid/>
              <w:spacing w:before="0" w:after="0" w:line="360" w:lineRule="auto"/>
              <w:ind w:firstLine="36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下挂设备1通信地址</w:t>
            </w:r>
          </w:p>
        </w:tc>
        <w:tc>
          <w:tcPr>
            <w:tcW w:w="1756" w:type="dxa"/>
            <w:vAlign w:val="center"/>
          </w:tcPr>
          <w:p w14:paraId="6DE46C4A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CD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（N1个字节）</w:t>
            </w:r>
          </w:p>
        </w:tc>
        <w:tc>
          <w:tcPr>
            <w:tcW w:w="3560" w:type="dxa"/>
            <w:vAlign w:val="center"/>
          </w:tcPr>
          <w:p w14:paraId="6F1B55C8">
            <w:pPr>
              <w:ind w:firstLine="360"/>
              <w:rPr>
                <w:rFonts w:eastAsia="宋体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下挂设备通信地址，N1由下挂设备通信地址长度决定</w:t>
            </w:r>
          </w:p>
        </w:tc>
      </w:tr>
      <w:tr w14:paraId="11EE9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exact"/>
          <w:jc w:val="center"/>
        </w:trPr>
        <w:tc>
          <w:tcPr>
            <w:tcW w:w="2957" w:type="dxa"/>
            <w:vAlign w:val="center"/>
          </w:tcPr>
          <w:p w14:paraId="2BF3CB29">
            <w:pPr>
              <w:snapToGrid/>
              <w:spacing w:before="0" w:after="0" w:line="360" w:lineRule="auto"/>
              <w:ind w:firstLine="36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下挂设备1设备描述符长度</w:t>
            </w:r>
          </w:p>
        </w:tc>
        <w:tc>
          <w:tcPr>
            <w:tcW w:w="1756" w:type="dxa"/>
            <w:vAlign w:val="center"/>
          </w:tcPr>
          <w:p w14:paraId="42C59C17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（1个字节）</w:t>
            </w:r>
          </w:p>
        </w:tc>
        <w:tc>
          <w:tcPr>
            <w:tcW w:w="3560" w:type="dxa"/>
            <w:vAlign w:val="center"/>
          </w:tcPr>
          <w:p w14:paraId="3202010A">
            <w:pPr>
              <w:snapToGrid/>
              <w:spacing w:before="0" w:after="0" w:line="360" w:lineRule="auto"/>
              <w:ind w:firstLine="36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下挂设备描述符长度N2</w:t>
            </w:r>
          </w:p>
        </w:tc>
      </w:tr>
      <w:tr w14:paraId="5E924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exact"/>
          <w:jc w:val="center"/>
        </w:trPr>
        <w:tc>
          <w:tcPr>
            <w:tcW w:w="2957" w:type="dxa"/>
            <w:vAlign w:val="center"/>
          </w:tcPr>
          <w:p w14:paraId="0960253C">
            <w:pPr>
              <w:snapToGrid/>
              <w:spacing w:before="0" w:after="0" w:line="360" w:lineRule="auto"/>
              <w:ind w:firstLine="36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下挂设备1设备描述符</w:t>
            </w:r>
          </w:p>
        </w:tc>
        <w:tc>
          <w:tcPr>
            <w:tcW w:w="1756" w:type="dxa"/>
            <w:vAlign w:val="center"/>
          </w:tcPr>
          <w:p w14:paraId="48811C81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ASCII（N2个字节）</w:t>
            </w:r>
          </w:p>
        </w:tc>
        <w:tc>
          <w:tcPr>
            <w:tcW w:w="3560" w:type="dxa"/>
            <w:vAlign w:val="center"/>
          </w:tcPr>
          <w:p w14:paraId="1C2F5310">
            <w:pPr>
              <w:ind w:firstLine="36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下挂设备描述符</w:t>
            </w:r>
          </w:p>
        </w:tc>
      </w:tr>
      <w:tr w14:paraId="3D687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2957" w:type="dxa"/>
            <w:vAlign w:val="center"/>
          </w:tcPr>
          <w:p w14:paraId="2D37775B">
            <w:pPr>
              <w:snapToGrid/>
              <w:spacing w:before="0" w:after="0" w:line="360" w:lineRule="auto"/>
              <w:ind w:firstLine="36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下挂设备1通信协议类型</w:t>
            </w:r>
          </w:p>
        </w:tc>
        <w:tc>
          <w:tcPr>
            <w:tcW w:w="1756" w:type="dxa"/>
            <w:vAlign w:val="center"/>
          </w:tcPr>
          <w:p w14:paraId="43EAAC6F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（1个字节）</w:t>
            </w:r>
          </w:p>
        </w:tc>
        <w:tc>
          <w:tcPr>
            <w:tcW w:w="3560" w:type="dxa"/>
            <w:vAlign w:val="center"/>
          </w:tcPr>
          <w:p w14:paraId="1CE5F804">
            <w:pPr>
              <w:snapToGrid/>
              <w:spacing w:before="0" w:after="0" w:line="360" w:lineRule="auto"/>
              <w:ind w:firstLine="36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02为D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L/T645-2007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；03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H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为D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L/T698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45</w:t>
            </w:r>
          </w:p>
        </w:tc>
      </w:tr>
      <w:tr w14:paraId="4646C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2957" w:type="dxa"/>
            <w:vAlign w:val="center"/>
          </w:tcPr>
          <w:p w14:paraId="6B649411">
            <w:pPr>
              <w:snapToGrid/>
              <w:spacing w:before="0" w:after="0" w:line="360" w:lineRule="auto"/>
              <w:ind w:firstLine="36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……</w:t>
            </w:r>
          </w:p>
        </w:tc>
        <w:tc>
          <w:tcPr>
            <w:tcW w:w="1756" w:type="dxa"/>
            <w:vAlign w:val="center"/>
          </w:tcPr>
          <w:p w14:paraId="0C914405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……</w:t>
            </w:r>
          </w:p>
        </w:tc>
        <w:tc>
          <w:tcPr>
            <w:tcW w:w="3560" w:type="dxa"/>
            <w:vAlign w:val="center"/>
          </w:tcPr>
          <w:p w14:paraId="3BEB2066">
            <w:pPr>
              <w:snapToGrid/>
              <w:spacing w:before="0" w:after="0" w:line="360" w:lineRule="auto"/>
              <w:ind w:firstLine="36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……</w:t>
            </w:r>
          </w:p>
        </w:tc>
      </w:tr>
      <w:tr w14:paraId="42245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2957" w:type="dxa"/>
            <w:vAlign w:val="center"/>
          </w:tcPr>
          <w:p w14:paraId="241FB7D2">
            <w:pPr>
              <w:snapToGrid/>
              <w:spacing w:before="0" w:after="0" w:line="360" w:lineRule="auto"/>
              <w:ind w:firstLine="36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下挂设备M通信地址长度</w:t>
            </w:r>
          </w:p>
        </w:tc>
        <w:tc>
          <w:tcPr>
            <w:tcW w:w="1756" w:type="dxa"/>
            <w:vAlign w:val="center"/>
          </w:tcPr>
          <w:p w14:paraId="6FDBC568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（1个字节）</w:t>
            </w:r>
          </w:p>
        </w:tc>
        <w:tc>
          <w:tcPr>
            <w:tcW w:w="3560" w:type="dxa"/>
            <w:vAlign w:val="center"/>
          </w:tcPr>
          <w:p w14:paraId="5D3129FB">
            <w:pPr>
              <w:snapToGrid/>
              <w:spacing w:before="0" w:after="0" w:line="360" w:lineRule="auto"/>
              <w:ind w:firstLine="36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下挂设备通信地址长度N1</w:t>
            </w:r>
          </w:p>
        </w:tc>
      </w:tr>
      <w:tr w14:paraId="0E616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2957" w:type="dxa"/>
            <w:vAlign w:val="center"/>
          </w:tcPr>
          <w:p w14:paraId="083BA03C">
            <w:pPr>
              <w:snapToGrid/>
              <w:spacing w:before="0" w:after="0" w:line="360" w:lineRule="auto"/>
              <w:ind w:firstLine="36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下挂设备M通信地址</w:t>
            </w:r>
          </w:p>
        </w:tc>
        <w:tc>
          <w:tcPr>
            <w:tcW w:w="1756" w:type="dxa"/>
            <w:vAlign w:val="center"/>
          </w:tcPr>
          <w:p w14:paraId="727ED085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CD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（N1个字节）</w:t>
            </w:r>
          </w:p>
        </w:tc>
        <w:tc>
          <w:tcPr>
            <w:tcW w:w="3560" w:type="dxa"/>
            <w:vAlign w:val="center"/>
          </w:tcPr>
          <w:p w14:paraId="06127D66">
            <w:pPr>
              <w:ind w:firstLine="36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下挂设备通信地址，N1由下挂设备通信地址长度决定</w:t>
            </w:r>
          </w:p>
        </w:tc>
      </w:tr>
      <w:tr w14:paraId="16CCD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2957" w:type="dxa"/>
            <w:vAlign w:val="center"/>
          </w:tcPr>
          <w:p w14:paraId="49DCDFF0">
            <w:pPr>
              <w:snapToGrid/>
              <w:spacing w:before="0" w:after="0" w:line="360" w:lineRule="auto"/>
              <w:ind w:firstLine="36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下挂设备M设备描述符长度</w:t>
            </w:r>
          </w:p>
        </w:tc>
        <w:tc>
          <w:tcPr>
            <w:tcW w:w="1756" w:type="dxa"/>
            <w:vAlign w:val="center"/>
          </w:tcPr>
          <w:p w14:paraId="3987E928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（1个字节）</w:t>
            </w:r>
          </w:p>
        </w:tc>
        <w:tc>
          <w:tcPr>
            <w:tcW w:w="3560" w:type="dxa"/>
            <w:vAlign w:val="center"/>
          </w:tcPr>
          <w:p w14:paraId="2E087DBF">
            <w:pPr>
              <w:snapToGrid/>
              <w:spacing w:before="0" w:after="0" w:line="360" w:lineRule="auto"/>
              <w:ind w:firstLine="36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下挂设备描述符长度N2</w:t>
            </w:r>
          </w:p>
        </w:tc>
      </w:tr>
      <w:tr w14:paraId="76DB1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2957" w:type="dxa"/>
            <w:vAlign w:val="center"/>
          </w:tcPr>
          <w:p w14:paraId="4B4F30EB">
            <w:pPr>
              <w:snapToGrid/>
              <w:spacing w:before="0" w:after="0" w:line="360" w:lineRule="auto"/>
              <w:ind w:firstLine="36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下挂设备M设备描述符</w:t>
            </w:r>
          </w:p>
        </w:tc>
        <w:tc>
          <w:tcPr>
            <w:tcW w:w="1756" w:type="dxa"/>
            <w:vAlign w:val="center"/>
          </w:tcPr>
          <w:p w14:paraId="38147778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ASCII（N2个字节）</w:t>
            </w:r>
          </w:p>
        </w:tc>
        <w:tc>
          <w:tcPr>
            <w:tcW w:w="3560" w:type="dxa"/>
            <w:vAlign w:val="center"/>
          </w:tcPr>
          <w:p w14:paraId="0438171B">
            <w:pPr>
              <w:ind w:firstLine="36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下挂设备描述符</w:t>
            </w:r>
          </w:p>
        </w:tc>
      </w:tr>
      <w:tr w14:paraId="53E0C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2957" w:type="dxa"/>
            <w:vAlign w:val="center"/>
          </w:tcPr>
          <w:p w14:paraId="4E47374B">
            <w:pPr>
              <w:snapToGrid/>
              <w:spacing w:before="0" w:after="0" w:line="360" w:lineRule="auto"/>
              <w:ind w:firstLine="36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下挂设备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M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通信协议类型</w:t>
            </w:r>
          </w:p>
        </w:tc>
        <w:tc>
          <w:tcPr>
            <w:tcW w:w="1756" w:type="dxa"/>
            <w:vAlign w:val="center"/>
          </w:tcPr>
          <w:p w14:paraId="1D2127F7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IN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（1个字节）</w:t>
            </w:r>
          </w:p>
        </w:tc>
        <w:tc>
          <w:tcPr>
            <w:tcW w:w="3560" w:type="dxa"/>
            <w:vAlign w:val="center"/>
          </w:tcPr>
          <w:p w14:paraId="1C0701E7">
            <w:pPr>
              <w:snapToGrid/>
              <w:spacing w:before="0" w:after="0" w:line="360" w:lineRule="auto"/>
              <w:ind w:firstLine="360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02为D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L/T645-2007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；03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H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为D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L/T698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45</w:t>
            </w:r>
          </w:p>
        </w:tc>
      </w:tr>
    </w:tbl>
    <w:p w14:paraId="7121413C">
      <w:pPr>
        <w:ind w:firstLine="560"/>
        <w:rPr>
          <w:rFonts w:ascii="黑体" w:hAnsi="黑体" w:eastAsia="黑体" w:cs="宋体"/>
          <w:kern w:val="0"/>
          <w:sz w:val="28"/>
        </w:rPr>
      </w:pPr>
      <w:r>
        <w:rPr>
          <w:rFonts w:ascii="黑体" w:hAnsi="黑体" w:eastAsia="黑体" w:cs="宋体"/>
          <w:kern w:val="0"/>
          <w:sz w:val="28"/>
        </w:rPr>
        <w:br w:type="page"/>
      </w:r>
    </w:p>
    <w:p w14:paraId="23D09468">
      <w:pPr>
        <w:ind w:firstLine="560"/>
        <w:rPr>
          <w:rFonts w:ascii="黑体" w:hAnsi="黑体" w:eastAsia="黑体" w:cs="宋体"/>
          <w:kern w:val="0"/>
          <w:sz w:val="28"/>
        </w:rPr>
      </w:pPr>
    </w:p>
    <w:p w14:paraId="13DA2C21">
      <w:pPr>
        <w:spacing w:before="0" w:after="0" w:line="240" w:lineRule="auto"/>
        <w:ind w:firstLine="560"/>
        <w:outlineLvl w:val="0"/>
        <w:rPr>
          <w:rFonts w:hint="eastAsia" w:ascii="黑体" w:hAnsi="黑体" w:eastAsia="黑体" w:cs="宋体"/>
          <w:kern w:val="0"/>
          <w:sz w:val="28"/>
        </w:rPr>
      </w:pPr>
      <w:bookmarkStart w:id="10" w:name="_Toc18220"/>
      <w:r>
        <w:rPr>
          <w:rFonts w:hint="eastAsia" w:ascii="黑体" w:hAnsi="黑体" w:eastAsia="黑体" w:cs="宋体"/>
          <w:kern w:val="0"/>
          <w:sz w:val="28"/>
        </w:rPr>
        <w:t>附件4 Q/GDW 1376.2协议扩增</w:t>
      </w:r>
      <w:bookmarkEnd w:id="10"/>
    </w:p>
    <w:p w14:paraId="2087081D">
      <w:pPr>
        <w:pStyle w:val="40"/>
        <w:numPr>
          <w:ilvl w:val="1"/>
          <w:numId w:val="0"/>
        </w:numPr>
        <w:tabs>
          <w:tab w:val="left" w:pos="420"/>
          <w:tab w:val="clear" w:pos="525"/>
        </w:tabs>
        <w:spacing w:before="156" w:beforeLines="50"/>
        <w:jc w:val="left"/>
        <w:rPr>
          <w:rFonts w:hint="eastAsia" w:hAnsi="黑体" w:cs="宋体"/>
          <w:b/>
          <w:bCs/>
          <w:snapToGrid/>
          <w:sz w:val="28"/>
          <w:szCs w:val="22"/>
        </w:rPr>
      </w:pPr>
      <w:bookmarkStart w:id="11" w:name="_Toc6684"/>
      <w:r>
        <w:rPr>
          <w:rFonts w:hint="eastAsia" w:hAnsi="黑体" w:cs="宋体"/>
          <w:b/>
          <w:bCs/>
          <w:snapToGrid/>
          <w:sz w:val="28"/>
          <w:szCs w:val="22"/>
          <w:lang w:val="en-US" w:eastAsia="zh-CN"/>
        </w:rPr>
        <w:t>1</w:t>
      </w:r>
      <w:r>
        <w:rPr>
          <w:rFonts w:hint="eastAsia" w:hAnsi="黑体" w:cs="宋体"/>
          <w:b/>
          <w:bCs/>
          <w:snapToGrid/>
          <w:sz w:val="28"/>
          <w:szCs w:val="22"/>
        </w:rPr>
        <w:t xml:space="preserve"> 查询数据（AFN=03H）</w:t>
      </w:r>
      <w:bookmarkEnd w:id="11"/>
    </w:p>
    <w:p w14:paraId="774EF4E8">
      <w:pPr>
        <w:adjustRightInd w:val="0"/>
        <w:snapToGrid w:val="0"/>
        <w:ind w:firstLine="440" w:firstLineChars="200"/>
        <w:rPr>
          <w:rFonts w:ascii="Calibri" w:hAnsi="Calibri"/>
          <w:kern w:val="0"/>
          <w:sz w:val="22"/>
          <w:szCs w:val="22"/>
        </w:rPr>
      </w:pPr>
      <w:r>
        <w:rPr>
          <w:rFonts w:hint="eastAsia"/>
        </w:rPr>
        <w:t>查询</w:t>
      </w:r>
      <w:r>
        <w:t>数据</w:t>
      </w:r>
      <w:r>
        <w:rPr>
          <w:rFonts w:hint="eastAsia"/>
        </w:rPr>
        <w:t>Fn定义见表D-1。</w:t>
      </w:r>
    </w:p>
    <w:p w14:paraId="2B166736">
      <w:pPr>
        <w:pStyle w:val="41"/>
        <w:widowControl w:val="0"/>
        <w:adjustRightInd w:val="0"/>
        <w:snapToGrid w:val="0"/>
        <w:spacing w:after="0"/>
        <w:rPr>
          <w:rFonts w:ascii="Times New Roman" w:hAnsi="Times New Roman"/>
          <w:kern w:val="2"/>
        </w:rPr>
      </w:pPr>
      <w:r>
        <w:rPr>
          <w:rFonts w:hint="eastAsia" w:ascii="Times New Roman" w:hAnsi="Times New Roman"/>
          <w:kern w:val="2"/>
        </w:rPr>
        <w:t>表D-1 查询</w:t>
      </w:r>
      <w:r>
        <w:rPr>
          <w:rFonts w:ascii="Times New Roman" w:hAnsi="Times New Roman"/>
          <w:kern w:val="2"/>
        </w:rPr>
        <w:t>数据</w:t>
      </w:r>
      <w:r>
        <w:rPr>
          <w:rFonts w:hint="eastAsia" w:ascii="Times New Roman" w:hAnsi="Times New Roman"/>
          <w:kern w:val="2"/>
        </w:rPr>
        <w:t>Fn定义表</w:t>
      </w:r>
    </w:p>
    <w:tbl>
      <w:tblPr>
        <w:tblStyle w:val="20"/>
        <w:tblW w:w="928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9"/>
        <w:gridCol w:w="1508"/>
        <w:gridCol w:w="2740"/>
        <w:gridCol w:w="880"/>
        <w:gridCol w:w="881"/>
        <w:gridCol w:w="1508"/>
      </w:tblGrid>
      <w:tr w14:paraId="612408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9" w:type="dxa"/>
            <w:vAlign w:val="center"/>
          </w:tcPr>
          <w:p w14:paraId="15825112">
            <w:pPr>
              <w:adjustRightInd w:val="0"/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t>应用功能码AFN</w:t>
            </w:r>
          </w:p>
        </w:tc>
        <w:tc>
          <w:tcPr>
            <w:tcW w:w="1508" w:type="dxa"/>
            <w:vAlign w:val="center"/>
          </w:tcPr>
          <w:p w14:paraId="436CD9D5">
            <w:pPr>
              <w:adjustRightInd w:val="0"/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t>应用功能定义</w:t>
            </w:r>
          </w:p>
        </w:tc>
        <w:tc>
          <w:tcPr>
            <w:tcW w:w="2740" w:type="dxa"/>
            <w:tcBorders>
              <w:right w:val="single" w:color="auto" w:sz="4" w:space="0"/>
            </w:tcBorders>
            <w:vAlign w:val="center"/>
          </w:tcPr>
          <w:p w14:paraId="41EDA65B">
            <w:pPr>
              <w:adjustRightInd w:val="0"/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t>具体项目</w:t>
            </w:r>
          </w:p>
        </w:tc>
        <w:tc>
          <w:tcPr>
            <w:tcW w:w="880" w:type="dxa"/>
            <w:tcBorders>
              <w:right w:val="single" w:color="auto" w:sz="4" w:space="0"/>
            </w:tcBorders>
            <w:vAlign w:val="center"/>
          </w:tcPr>
          <w:p w14:paraId="5513D310">
            <w:pPr>
              <w:adjustRightInd w:val="0"/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t>有路由</w:t>
            </w:r>
          </w:p>
        </w:tc>
        <w:tc>
          <w:tcPr>
            <w:tcW w:w="881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494FD21">
            <w:pPr>
              <w:adjustRightInd w:val="0"/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t>无路由</w:t>
            </w:r>
          </w:p>
        </w:tc>
        <w:tc>
          <w:tcPr>
            <w:tcW w:w="1508" w:type="dxa"/>
            <w:tcBorders>
              <w:left w:val="single" w:color="auto" w:sz="4" w:space="0"/>
            </w:tcBorders>
            <w:vAlign w:val="center"/>
          </w:tcPr>
          <w:p w14:paraId="12BFBF8C">
            <w:pPr>
              <w:adjustRightInd w:val="0"/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t>通信模块标识</w:t>
            </w:r>
          </w:p>
        </w:tc>
      </w:tr>
      <w:tr w14:paraId="693491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69" w:type="dxa"/>
            <w:vAlign w:val="center"/>
          </w:tcPr>
          <w:p w14:paraId="79B763A3">
            <w:pPr>
              <w:adjustRightInd w:val="0"/>
              <w:snapToGrid w:val="0"/>
              <w:jc w:val="center"/>
              <w:rPr>
                <w:rFonts w:hint="eastAsia" w:ascii="Calibri" w:hAnsi="Calibri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03H</w:t>
            </w:r>
          </w:p>
        </w:tc>
        <w:tc>
          <w:tcPr>
            <w:tcW w:w="1508" w:type="dxa"/>
            <w:vAlign w:val="center"/>
          </w:tcPr>
          <w:p w14:paraId="0B766C83">
            <w:pPr>
              <w:adjustRightInd w:val="0"/>
              <w:snapToGrid w:val="0"/>
              <w:jc w:val="center"/>
              <w:rPr>
                <w:rFonts w:hint="eastAsia" w:ascii="Calibri" w:hAnsi="Calibri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查询数据</w:t>
            </w:r>
          </w:p>
        </w:tc>
        <w:tc>
          <w:tcPr>
            <w:tcW w:w="2740" w:type="dxa"/>
            <w:tcBorders>
              <w:right w:val="single" w:color="auto" w:sz="4" w:space="0"/>
            </w:tcBorders>
            <w:vAlign w:val="center"/>
          </w:tcPr>
          <w:p w14:paraId="592DA0A6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F131：查询白名单开启/关闭</w:t>
            </w:r>
          </w:p>
        </w:tc>
        <w:tc>
          <w:tcPr>
            <w:tcW w:w="880" w:type="dxa"/>
            <w:tcBorders>
              <w:right w:val="single" w:color="auto" w:sz="4" w:space="0"/>
            </w:tcBorders>
            <w:vAlign w:val="center"/>
          </w:tcPr>
          <w:p w14:paraId="4678EFF3">
            <w:pPr>
              <w:adjustRightInd w:val="0"/>
              <w:snapToGrid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√</w:t>
            </w:r>
          </w:p>
        </w:tc>
        <w:tc>
          <w:tcPr>
            <w:tcW w:w="881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9A097B">
            <w:pPr>
              <w:adjustRightInd w:val="0"/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508" w:type="dxa"/>
            <w:tcBorders>
              <w:left w:val="single" w:color="auto" w:sz="4" w:space="0"/>
            </w:tcBorders>
            <w:vAlign w:val="center"/>
          </w:tcPr>
          <w:p w14:paraId="386A831C">
            <w:pPr>
              <w:adjustRightInd w:val="0"/>
              <w:snapToGrid w:val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</w:tbl>
    <w:p w14:paraId="56743FF8">
      <w:pPr>
        <w:keepNext/>
        <w:keepLines/>
        <w:adjustRightInd w:val="0"/>
        <w:snapToGrid w:val="0"/>
        <w:spacing w:before="156" w:beforeLines="50" w:after="156" w:afterLines="50"/>
        <w:outlineLvl w:val="4"/>
        <w:rPr>
          <w:rFonts w:ascii="Arial" w:hAnsi="Arial"/>
          <w:szCs w:val="21"/>
        </w:rPr>
      </w:pPr>
      <w:r>
        <w:rPr>
          <w:rFonts w:hint="eastAsia" w:ascii="Arial" w:hAnsi="Arial"/>
          <w:szCs w:val="21"/>
        </w:rPr>
        <w:t>1.1 F131-查询白名单开启/关闭</w:t>
      </w:r>
    </w:p>
    <w:p w14:paraId="44C701C2">
      <w:pPr>
        <w:adjustRightInd w:val="0"/>
        <w:snapToGrid w:val="0"/>
        <w:ind w:firstLine="440" w:firstLineChars="200"/>
        <w:rPr>
          <w:rFonts w:ascii="Calibri" w:hAnsi="Calibri"/>
          <w:kern w:val="0"/>
          <w:sz w:val="22"/>
          <w:szCs w:val="22"/>
        </w:rPr>
      </w:pPr>
      <w:r>
        <w:rPr>
          <w:rFonts w:hint="eastAsia"/>
        </w:rPr>
        <w:t>下行报文：</w:t>
      </w:r>
    </w:p>
    <w:p w14:paraId="219B4233">
      <w:pPr>
        <w:adjustRightInd w:val="0"/>
        <w:snapToGrid w:val="0"/>
        <w:ind w:firstLine="880" w:firstLineChars="400"/>
        <w:rPr>
          <w:rFonts w:ascii="Calibri" w:hAnsi="Calibri"/>
          <w:kern w:val="0"/>
          <w:sz w:val="22"/>
          <w:szCs w:val="22"/>
        </w:rPr>
      </w:pPr>
      <w:r>
        <w:rPr>
          <w:rFonts w:hint="eastAsia"/>
        </w:rPr>
        <w:t>无数据单元。</w:t>
      </w:r>
    </w:p>
    <w:p w14:paraId="5C476662">
      <w:pPr>
        <w:adjustRightInd w:val="0"/>
        <w:snapToGrid w:val="0"/>
        <w:ind w:firstLine="440" w:firstLineChars="200"/>
        <w:rPr>
          <w:rFonts w:ascii="Calibri" w:hAnsi="Calibri"/>
          <w:kern w:val="0"/>
          <w:sz w:val="22"/>
          <w:szCs w:val="22"/>
        </w:rPr>
      </w:pPr>
      <w:r>
        <w:rPr>
          <w:rFonts w:hint="eastAsia"/>
        </w:rPr>
        <w:t>上行报文：</w:t>
      </w:r>
    </w:p>
    <w:p w14:paraId="3A2F9EDC">
      <w:pPr>
        <w:spacing w:after="200" w:line="276" w:lineRule="auto"/>
        <w:ind w:firstLine="858" w:firstLineChars="390"/>
        <w:rPr>
          <w:rFonts w:hint="eastAsia"/>
        </w:rPr>
      </w:pPr>
      <w:r>
        <w:rPr>
          <w:rFonts w:hint="eastAsia"/>
        </w:rPr>
        <w:t>数据单元格式见表D-3。</w:t>
      </w:r>
    </w:p>
    <w:p w14:paraId="4FEE2EEB">
      <w:pPr>
        <w:pStyle w:val="41"/>
        <w:widowControl w:val="0"/>
        <w:adjustRightInd w:val="0"/>
        <w:snapToGrid w:val="0"/>
        <w:spacing w:after="0"/>
        <w:rPr>
          <w:rFonts w:hint="eastAsia" w:ascii="Times New Roman" w:hAnsi="Times New Roman"/>
          <w:kern w:val="2"/>
        </w:rPr>
      </w:pPr>
      <w:r>
        <w:rPr>
          <w:rFonts w:hint="eastAsia" w:ascii="Times New Roman" w:hAnsi="Times New Roman"/>
          <w:kern w:val="2"/>
        </w:rPr>
        <w:t>表D-3 查询白名单开启/关闭数据单元格式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5"/>
        <w:gridCol w:w="2835"/>
        <w:gridCol w:w="2835"/>
      </w:tblGrid>
      <w:tr w14:paraId="4DFEE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5" w:type="dxa"/>
            <w:vAlign w:val="center"/>
          </w:tcPr>
          <w:p w14:paraId="7F8AD4C5">
            <w:pPr>
              <w:adjustRightInd w:val="0"/>
              <w:snapToGrid w:val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数据内容</w:t>
            </w:r>
          </w:p>
        </w:tc>
        <w:tc>
          <w:tcPr>
            <w:tcW w:w="2835" w:type="dxa"/>
            <w:vAlign w:val="center"/>
          </w:tcPr>
          <w:p w14:paraId="0C117CE2">
            <w:pPr>
              <w:adjustRightInd w:val="0"/>
              <w:snapToGrid w:val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数据格式</w:t>
            </w:r>
          </w:p>
        </w:tc>
        <w:tc>
          <w:tcPr>
            <w:tcW w:w="2835" w:type="dxa"/>
            <w:vAlign w:val="center"/>
          </w:tcPr>
          <w:p w14:paraId="15F0B28F">
            <w:pPr>
              <w:adjustRightInd w:val="0"/>
              <w:snapToGrid w:val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字节数</w:t>
            </w:r>
          </w:p>
        </w:tc>
      </w:tr>
      <w:tr w14:paraId="3F47B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5" w:type="dxa"/>
            <w:vAlign w:val="center"/>
          </w:tcPr>
          <w:p w14:paraId="46865B76">
            <w:pPr>
              <w:adjustRightInd w:val="0"/>
              <w:snapToGrid w:val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白名单任务</w:t>
            </w:r>
          </w:p>
        </w:tc>
        <w:tc>
          <w:tcPr>
            <w:tcW w:w="2835" w:type="dxa"/>
            <w:vAlign w:val="center"/>
          </w:tcPr>
          <w:p w14:paraId="2B6FA844">
            <w:pPr>
              <w:adjustRightInd w:val="0"/>
              <w:snapToGrid w:val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BIN</w:t>
            </w:r>
          </w:p>
        </w:tc>
        <w:tc>
          <w:tcPr>
            <w:tcW w:w="2835" w:type="dxa"/>
            <w:vAlign w:val="center"/>
          </w:tcPr>
          <w:p w14:paraId="75970FD7">
            <w:pPr>
              <w:adjustRightInd w:val="0"/>
              <w:snapToGrid w:val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</w:tbl>
    <w:p w14:paraId="3CF0D719">
      <w:pPr>
        <w:adjustRightInd w:val="0"/>
        <w:snapToGrid w:val="0"/>
        <w:ind w:firstLine="360" w:firstLineChars="20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参数说明：</w:t>
      </w:r>
    </w:p>
    <w:p w14:paraId="7E78A8C1">
      <w:pPr>
        <w:numPr>
          <w:ilvl w:val="0"/>
          <w:numId w:val="5"/>
        </w:numPr>
        <w:adjustRightInd w:val="0"/>
        <w:snapToGrid w:val="0"/>
        <w:ind w:left="845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白名单任务标志： 0-关闭，1-开启。</w:t>
      </w:r>
    </w:p>
    <w:p w14:paraId="75EEE9AC">
      <w:pPr>
        <w:pStyle w:val="40"/>
        <w:numPr>
          <w:ilvl w:val="1"/>
          <w:numId w:val="0"/>
        </w:numPr>
        <w:tabs>
          <w:tab w:val="left" w:pos="420"/>
          <w:tab w:val="clear" w:pos="525"/>
        </w:tabs>
        <w:spacing w:before="156" w:beforeLines="50"/>
        <w:jc w:val="left"/>
        <w:rPr>
          <w:rFonts w:hint="eastAsia" w:hAnsi="黑体" w:cs="宋体"/>
          <w:b/>
          <w:bCs/>
          <w:snapToGrid/>
          <w:sz w:val="28"/>
          <w:szCs w:val="22"/>
        </w:rPr>
      </w:pPr>
      <w:bookmarkStart w:id="12" w:name="_Toc11387"/>
      <w:r>
        <w:rPr>
          <w:rFonts w:hint="eastAsia" w:hAnsi="黑体" w:cs="宋体"/>
          <w:b/>
          <w:bCs/>
          <w:snapToGrid/>
          <w:sz w:val="28"/>
          <w:szCs w:val="22"/>
          <w:lang w:val="en-US" w:eastAsia="zh-CN"/>
        </w:rPr>
        <w:t>2</w:t>
      </w:r>
      <w:r>
        <w:rPr>
          <w:rFonts w:hint="eastAsia" w:hAnsi="黑体" w:cs="宋体"/>
          <w:b/>
          <w:bCs/>
          <w:snapToGrid/>
          <w:sz w:val="28"/>
          <w:szCs w:val="22"/>
        </w:rPr>
        <w:t>控制命令（AFN=05H）</w:t>
      </w:r>
      <w:bookmarkEnd w:id="12"/>
    </w:p>
    <w:p w14:paraId="69876B89">
      <w:pPr>
        <w:adjustRightInd w:val="0"/>
        <w:snapToGrid w:val="0"/>
        <w:ind w:firstLine="440" w:firstLineChars="200"/>
        <w:rPr>
          <w:rFonts w:ascii="Calibri" w:hAnsi="Calibri"/>
          <w:kern w:val="0"/>
          <w:sz w:val="22"/>
          <w:szCs w:val="22"/>
        </w:rPr>
      </w:pPr>
      <w:r>
        <w:rPr>
          <w:rFonts w:hint="eastAsia"/>
        </w:rPr>
        <w:t>查询</w:t>
      </w:r>
      <w:r>
        <w:t>数据</w:t>
      </w:r>
      <w:r>
        <w:rPr>
          <w:rFonts w:hint="eastAsia"/>
        </w:rPr>
        <w:t>Fn定义见表D-4。</w:t>
      </w:r>
    </w:p>
    <w:p w14:paraId="0B3550F2">
      <w:pPr>
        <w:pStyle w:val="41"/>
        <w:widowControl w:val="0"/>
        <w:adjustRightInd w:val="0"/>
        <w:snapToGrid w:val="0"/>
        <w:spacing w:after="0"/>
        <w:rPr>
          <w:rFonts w:ascii="Times New Roman" w:hAnsi="Times New Roman"/>
          <w:kern w:val="2"/>
        </w:rPr>
      </w:pPr>
      <w:r>
        <w:rPr>
          <w:rFonts w:hint="eastAsia" w:ascii="Times New Roman" w:hAnsi="Times New Roman"/>
          <w:kern w:val="2"/>
        </w:rPr>
        <w:t>表D-4 查询</w:t>
      </w:r>
      <w:r>
        <w:rPr>
          <w:rFonts w:ascii="Times New Roman" w:hAnsi="Times New Roman"/>
          <w:kern w:val="2"/>
        </w:rPr>
        <w:t>数据</w:t>
      </w:r>
      <w:r>
        <w:rPr>
          <w:rFonts w:hint="eastAsia" w:ascii="Times New Roman" w:hAnsi="Times New Roman"/>
          <w:kern w:val="2"/>
        </w:rPr>
        <w:t>Fn定义表</w:t>
      </w:r>
    </w:p>
    <w:tbl>
      <w:tblPr>
        <w:tblStyle w:val="20"/>
        <w:tblW w:w="928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8"/>
        <w:gridCol w:w="1516"/>
        <w:gridCol w:w="2706"/>
        <w:gridCol w:w="884"/>
        <w:gridCol w:w="884"/>
        <w:gridCol w:w="1516"/>
      </w:tblGrid>
      <w:tr w14:paraId="6997DF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78" w:type="dxa"/>
            <w:vAlign w:val="center"/>
          </w:tcPr>
          <w:p w14:paraId="176F1627">
            <w:pPr>
              <w:adjustRightInd w:val="0"/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t>应用功能码AFN</w:t>
            </w:r>
          </w:p>
        </w:tc>
        <w:tc>
          <w:tcPr>
            <w:tcW w:w="1516" w:type="dxa"/>
            <w:vAlign w:val="center"/>
          </w:tcPr>
          <w:p w14:paraId="1BB19F86">
            <w:pPr>
              <w:adjustRightInd w:val="0"/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t>应用功能定义</w:t>
            </w:r>
          </w:p>
        </w:tc>
        <w:tc>
          <w:tcPr>
            <w:tcW w:w="2706" w:type="dxa"/>
            <w:tcBorders>
              <w:right w:val="single" w:color="auto" w:sz="4" w:space="0"/>
            </w:tcBorders>
            <w:vAlign w:val="center"/>
          </w:tcPr>
          <w:p w14:paraId="0841AADB">
            <w:pPr>
              <w:adjustRightInd w:val="0"/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t>具体项目</w:t>
            </w:r>
          </w:p>
        </w:tc>
        <w:tc>
          <w:tcPr>
            <w:tcW w:w="884" w:type="dxa"/>
            <w:tcBorders>
              <w:right w:val="single" w:color="auto" w:sz="4" w:space="0"/>
            </w:tcBorders>
            <w:vAlign w:val="center"/>
          </w:tcPr>
          <w:p w14:paraId="5A44387F">
            <w:pPr>
              <w:adjustRightInd w:val="0"/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t>有路由</w:t>
            </w:r>
          </w:p>
        </w:tc>
        <w:tc>
          <w:tcPr>
            <w:tcW w:w="884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6384F09">
            <w:pPr>
              <w:adjustRightInd w:val="0"/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t>无路由</w:t>
            </w:r>
          </w:p>
        </w:tc>
        <w:tc>
          <w:tcPr>
            <w:tcW w:w="1516" w:type="dxa"/>
            <w:tcBorders>
              <w:left w:val="single" w:color="auto" w:sz="4" w:space="0"/>
            </w:tcBorders>
            <w:vAlign w:val="center"/>
          </w:tcPr>
          <w:p w14:paraId="393CB927">
            <w:pPr>
              <w:adjustRightInd w:val="0"/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t>通信模块标识</w:t>
            </w:r>
          </w:p>
        </w:tc>
      </w:tr>
      <w:tr w14:paraId="2C787F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78" w:type="dxa"/>
            <w:vAlign w:val="center"/>
          </w:tcPr>
          <w:p w14:paraId="656A5962">
            <w:pPr>
              <w:adjustRightInd w:val="0"/>
              <w:snapToGrid w:val="0"/>
              <w:jc w:val="center"/>
              <w:rPr>
                <w:rFonts w:hint="eastAsia" w:ascii="Calibri" w:hAnsi="Calibri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05H</w:t>
            </w:r>
          </w:p>
        </w:tc>
        <w:tc>
          <w:tcPr>
            <w:tcW w:w="1516" w:type="dxa"/>
            <w:vAlign w:val="center"/>
          </w:tcPr>
          <w:p w14:paraId="3BF3E0EA">
            <w:pPr>
              <w:adjustRightInd w:val="0"/>
              <w:snapToGrid w:val="0"/>
              <w:jc w:val="center"/>
              <w:rPr>
                <w:rFonts w:hint="eastAsia" w:ascii="Calibri" w:hAnsi="Calibri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控制命令</w:t>
            </w:r>
          </w:p>
        </w:tc>
        <w:tc>
          <w:tcPr>
            <w:tcW w:w="2706" w:type="dxa"/>
            <w:tcBorders>
              <w:right w:val="single" w:color="auto" w:sz="4" w:space="0"/>
            </w:tcBorders>
            <w:vAlign w:val="center"/>
          </w:tcPr>
          <w:p w14:paraId="16084275">
            <w:pPr>
              <w:adjustRightInd w:val="0"/>
              <w:snapToGrid w:val="0"/>
              <w:jc w:val="center"/>
              <w:rPr>
                <w:rFonts w:hint="eastAsia" w:ascii="Calibri" w:hAnsi="Calibri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F131: 设置开启/关闭白名单</w:t>
            </w:r>
          </w:p>
        </w:tc>
        <w:tc>
          <w:tcPr>
            <w:tcW w:w="884" w:type="dxa"/>
            <w:tcBorders>
              <w:right w:val="single" w:color="auto" w:sz="4" w:space="0"/>
            </w:tcBorders>
            <w:vAlign w:val="center"/>
          </w:tcPr>
          <w:p w14:paraId="55EA46FD">
            <w:pPr>
              <w:adjustRightInd w:val="0"/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sz w:val="18"/>
                <w:szCs w:val="18"/>
              </w:rPr>
              <w:t>√</w:t>
            </w:r>
          </w:p>
        </w:tc>
        <w:tc>
          <w:tcPr>
            <w:tcW w:w="884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7B23280">
            <w:pPr>
              <w:adjustRightInd w:val="0"/>
              <w:snapToGrid w:val="0"/>
              <w:jc w:val="center"/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1516" w:type="dxa"/>
            <w:tcBorders>
              <w:left w:val="single" w:color="auto" w:sz="4" w:space="0"/>
            </w:tcBorders>
            <w:vAlign w:val="center"/>
          </w:tcPr>
          <w:p w14:paraId="2A482321">
            <w:pPr>
              <w:adjustRightInd w:val="0"/>
              <w:snapToGrid w:val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</w:p>
        </w:tc>
      </w:tr>
    </w:tbl>
    <w:p w14:paraId="433D9374">
      <w:pPr>
        <w:keepNext/>
        <w:keepLines/>
        <w:adjustRightInd w:val="0"/>
        <w:snapToGrid w:val="0"/>
        <w:spacing w:before="156" w:beforeLines="50" w:after="156" w:afterLines="50"/>
        <w:outlineLvl w:val="4"/>
        <w:rPr>
          <w:rFonts w:ascii="Arial" w:hAnsi="Arial"/>
          <w:szCs w:val="21"/>
        </w:rPr>
      </w:pPr>
      <w:r>
        <w:rPr>
          <w:rFonts w:hint="eastAsia" w:ascii="Arial" w:hAnsi="Arial"/>
          <w:szCs w:val="21"/>
        </w:rPr>
        <w:t>2.</w:t>
      </w:r>
      <w:r>
        <w:rPr>
          <w:rFonts w:hint="eastAsia" w:ascii="Arial" w:hAnsi="Arial"/>
          <w:szCs w:val="21"/>
          <w:lang w:val="en-US" w:eastAsia="zh-CN"/>
        </w:rPr>
        <w:t>1</w:t>
      </w:r>
      <w:r>
        <w:rPr>
          <w:rFonts w:hint="eastAsia" w:ascii="Arial" w:hAnsi="Arial"/>
          <w:szCs w:val="21"/>
        </w:rPr>
        <w:t xml:space="preserve"> F131-设置开启/关闭白名单</w:t>
      </w:r>
    </w:p>
    <w:p w14:paraId="2C4E9379">
      <w:pPr>
        <w:adjustRightInd w:val="0"/>
        <w:snapToGrid w:val="0"/>
        <w:ind w:firstLine="440" w:firstLineChars="200"/>
        <w:rPr>
          <w:rFonts w:ascii="Calibri" w:hAnsi="Calibri"/>
          <w:kern w:val="0"/>
          <w:sz w:val="22"/>
          <w:szCs w:val="22"/>
        </w:rPr>
      </w:pPr>
      <w:r>
        <w:rPr>
          <w:rFonts w:hint="eastAsia"/>
        </w:rPr>
        <w:t>下行报文：</w:t>
      </w:r>
    </w:p>
    <w:p w14:paraId="5D7C43A0">
      <w:pPr>
        <w:adjustRightInd w:val="0"/>
        <w:snapToGrid w:val="0"/>
        <w:ind w:firstLine="880" w:firstLineChars="400"/>
        <w:rPr>
          <w:rFonts w:ascii="Calibri" w:hAnsi="Calibri"/>
          <w:kern w:val="0"/>
          <w:sz w:val="22"/>
          <w:szCs w:val="22"/>
        </w:rPr>
      </w:pPr>
      <w:r>
        <w:rPr>
          <w:rFonts w:hint="eastAsia"/>
        </w:rPr>
        <w:t>数据单元格式见表D-6。</w:t>
      </w:r>
    </w:p>
    <w:p w14:paraId="033B3396">
      <w:pPr>
        <w:pStyle w:val="41"/>
        <w:widowControl w:val="0"/>
        <w:adjustRightInd w:val="0"/>
        <w:snapToGrid w:val="0"/>
        <w:spacing w:after="0"/>
        <w:rPr>
          <w:rFonts w:hint="eastAsia" w:ascii="Times New Roman" w:hAnsi="Times New Roman"/>
          <w:kern w:val="2"/>
          <w:sz w:val="21"/>
          <w:szCs w:val="20"/>
        </w:rPr>
      </w:pPr>
      <w:r>
        <w:rPr>
          <w:rFonts w:hint="eastAsia" w:ascii="Times New Roman" w:hAnsi="Times New Roman"/>
          <w:kern w:val="2"/>
        </w:rPr>
        <w:t>表D-6 设置开启/关闭白名单</w:t>
      </w:r>
      <w:r>
        <w:rPr>
          <w:rFonts w:hint="eastAsia" w:ascii="宋体" w:hAnsi="宋体"/>
          <w:kern w:val="21"/>
        </w:rPr>
        <w:t>下行数据单元格式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5"/>
        <w:gridCol w:w="2835"/>
        <w:gridCol w:w="2835"/>
      </w:tblGrid>
      <w:tr w14:paraId="11FEF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805" w:type="dxa"/>
            <w:vAlign w:val="center"/>
          </w:tcPr>
          <w:p w14:paraId="1136A888">
            <w:pPr>
              <w:adjustRightInd w:val="0"/>
              <w:snapToGrid w:val="0"/>
              <w:ind w:firstLine="360" w:firstLineChars="20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数据内容</w:t>
            </w:r>
          </w:p>
        </w:tc>
        <w:tc>
          <w:tcPr>
            <w:tcW w:w="2835" w:type="dxa"/>
            <w:vAlign w:val="center"/>
          </w:tcPr>
          <w:p w14:paraId="78EC353C">
            <w:pPr>
              <w:adjustRightInd w:val="0"/>
              <w:snapToGrid w:val="0"/>
              <w:ind w:firstLine="360" w:firstLineChars="20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数据格式</w:t>
            </w:r>
          </w:p>
        </w:tc>
        <w:tc>
          <w:tcPr>
            <w:tcW w:w="2835" w:type="dxa"/>
            <w:vAlign w:val="center"/>
          </w:tcPr>
          <w:p w14:paraId="18C328C0">
            <w:pPr>
              <w:adjustRightInd w:val="0"/>
              <w:snapToGrid w:val="0"/>
              <w:ind w:firstLine="360" w:firstLineChars="20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字节数</w:t>
            </w:r>
          </w:p>
        </w:tc>
      </w:tr>
      <w:tr w14:paraId="0D02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05" w:type="dxa"/>
            <w:vAlign w:val="center"/>
          </w:tcPr>
          <w:p w14:paraId="7DF8EA16">
            <w:pPr>
              <w:adjustRightInd w:val="0"/>
              <w:snapToGrid w:val="0"/>
              <w:ind w:firstLine="360" w:firstLineChars="20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白名单任务</w:t>
            </w:r>
          </w:p>
        </w:tc>
        <w:tc>
          <w:tcPr>
            <w:tcW w:w="2835" w:type="dxa"/>
            <w:vAlign w:val="center"/>
          </w:tcPr>
          <w:p w14:paraId="51393E29">
            <w:pPr>
              <w:adjustRightInd w:val="0"/>
              <w:snapToGrid w:val="0"/>
              <w:ind w:firstLine="360" w:firstLineChars="20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BIN</w:t>
            </w:r>
          </w:p>
        </w:tc>
        <w:tc>
          <w:tcPr>
            <w:tcW w:w="2835" w:type="dxa"/>
            <w:vAlign w:val="center"/>
          </w:tcPr>
          <w:p w14:paraId="1C128197">
            <w:pPr>
              <w:adjustRightInd w:val="0"/>
              <w:snapToGrid w:val="0"/>
              <w:ind w:firstLine="360" w:firstLineChars="200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</w:p>
        </w:tc>
      </w:tr>
    </w:tbl>
    <w:p w14:paraId="29143114">
      <w:pPr>
        <w:adjustRightInd w:val="0"/>
        <w:snapToGrid w:val="0"/>
        <w:ind w:firstLine="360" w:firstLineChars="20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参数说明：</w:t>
      </w:r>
    </w:p>
    <w:p w14:paraId="06AB8AC2">
      <w:pPr>
        <w:numPr>
          <w:ilvl w:val="0"/>
          <w:numId w:val="6"/>
        </w:numPr>
        <w:adjustRightInd w:val="0"/>
        <w:snapToGrid w:val="0"/>
        <w:ind w:left="845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白名单启用标志： 0-关闭，1-开启。</w:t>
      </w:r>
    </w:p>
    <w:p w14:paraId="7DF6FAAE">
      <w:pPr>
        <w:numPr>
          <w:ilvl w:val="0"/>
          <w:numId w:val="6"/>
        </w:numPr>
        <w:adjustRightInd w:val="0"/>
        <w:snapToGrid w:val="0"/>
        <w:ind w:left="845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初始状态默认白名单关闭。</w:t>
      </w:r>
    </w:p>
    <w:p w14:paraId="06FBECFC">
      <w:pPr>
        <w:adjustRightInd w:val="0"/>
        <w:snapToGrid w:val="0"/>
        <w:ind w:firstLine="440" w:firstLineChars="200"/>
        <w:rPr>
          <w:rFonts w:ascii="Calibri" w:hAnsi="Calibri"/>
          <w:kern w:val="0"/>
          <w:sz w:val="22"/>
          <w:szCs w:val="22"/>
        </w:rPr>
      </w:pPr>
      <w:r>
        <w:rPr>
          <w:rFonts w:hint="eastAsia"/>
        </w:rPr>
        <w:t>上行报文：</w:t>
      </w:r>
    </w:p>
    <w:p w14:paraId="4918046F">
      <w:pPr>
        <w:autoSpaceDE w:val="0"/>
        <w:autoSpaceDN w:val="0"/>
        <w:adjustRightInd w:val="0"/>
        <w:spacing w:before="0" w:after="0" w:line="240" w:lineRule="auto"/>
        <w:ind w:firstLine="880" w:firstLineChars="400"/>
        <w:outlineLvl w:val="9"/>
        <w:rPr>
          <w:rFonts w:hint="eastAsia" w:ascii="黑体" w:hAnsi="黑体" w:eastAsia="黑体" w:cs="宋体"/>
          <w:kern w:val="0"/>
          <w:sz w:val="28"/>
        </w:rPr>
      </w:pPr>
      <w:r>
        <w:rPr>
          <w:rFonts w:hint="eastAsia" w:ascii="宋体" w:hAnsi="宋体"/>
          <w:kern w:val="21"/>
        </w:rPr>
        <w:t>确认/否认报文。</w:t>
      </w:r>
    </w:p>
    <w:p w14:paraId="33DBB95E">
      <w:pPr>
        <w:keepNext/>
        <w:keepLines/>
        <w:numPr>
          <w:ilvl w:val="-1"/>
          <w:numId w:val="0"/>
        </w:numPr>
        <w:tabs>
          <w:tab w:val="left" w:pos="0"/>
        </w:tabs>
        <w:spacing w:line="360" w:lineRule="auto"/>
        <w:ind w:left="560" w:firstLine="0"/>
        <w:rPr>
          <w:rFonts w:ascii="黑体" w:hAnsi="黑体" w:eastAsia="黑体" w:cs="宋体"/>
          <w:kern w:val="0"/>
          <w:sz w:val="28"/>
        </w:rPr>
      </w:pPr>
      <w:bookmarkStart w:id="13" w:name="_Toc163831041"/>
      <w:r>
        <w:rPr>
          <w:rFonts w:hint="eastAsia" w:ascii="黑体" w:hAnsi="黑体" w:eastAsia="黑体" w:cs="宋体"/>
          <w:kern w:val="0"/>
          <w:sz w:val="28"/>
          <w:lang w:val="en-US" w:eastAsia="zh-CN"/>
        </w:rPr>
        <w:t>2</w:t>
      </w:r>
      <w:r>
        <w:rPr>
          <w:rFonts w:hint="eastAsia" w:ascii="黑体" w:hAnsi="黑体" w:eastAsia="黑体" w:cs="宋体"/>
          <w:kern w:val="0"/>
          <w:sz w:val="28"/>
        </w:rPr>
        <w:t xml:space="preserve">添加拒绝入网节点信息(AFN=11H </w:t>
      </w:r>
      <w:r>
        <w:rPr>
          <w:rFonts w:ascii="黑体" w:hAnsi="黑体" w:eastAsia="黑体" w:cs="宋体"/>
          <w:kern w:val="0"/>
          <w:sz w:val="28"/>
        </w:rPr>
        <w:t>F1</w:t>
      </w:r>
      <w:r>
        <w:rPr>
          <w:rFonts w:hint="eastAsia" w:ascii="黑体" w:hAnsi="黑体" w:eastAsia="黑体" w:cs="宋体"/>
          <w:kern w:val="0"/>
          <w:sz w:val="28"/>
        </w:rPr>
        <w:t>1)</w:t>
      </w:r>
      <w:bookmarkEnd w:id="13"/>
    </w:p>
    <w:p w14:paraId="0F631AA7">
      <w:pPr>
        <w:pStyle w:val="34"/>
        <w:ind w:firstLine="0" w:firstLineChars="0"/>
      </w:pPr>
      <w:r>
        <w:rPr>
          <w:rFonts w:hint="eastAsia" w:ascii="宋体" w:hAnsi="宋体"/>
        </w:rPr>
        <w:t>下行数据单元格式</w:t>
      </w:r>
    </w:p>
    <w:tbl>
      <w:tblPr>
        <w:tblStyle w:val="20"/>
        <w:tblW w:w="488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8"/>
        <w:gridCol w:w="2908"/>
        <w:gridCol w:w="2731"/>
      </w:tblGrid>
      <w:tr w14:paraId="57933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02216D">
            <w:pPr>
              <w:pStyle w:val="35"/>
              <w:spacing w:before="24" w:after="24"/>
              <w:jc w:val="center"/>
              <w:rPr>
                <w:b/>
                <w:bCs/>
                <w:szCs w:val="18"/>
              </w:rPr>
            </w:pPr>
            <w:r>
              <w:rPr>
                <w:rFonts w:hint="eastAsia"/>
                <w:b/>
                <w:bCs/>
                <w:szCs w:val="18"/>
              </w:rPr>
              <w:t>数据内容</w:t>
            </w:r>
          </w:p>
        </w:tc>
        <w:tc>
          <w:tcPr>
            <w:tcW w:w="16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C94B9C">
            <w:pPr>
              <w:pStyle w:val="35"/>
              <w:spacing w:before="24" w:after="24"/>
              <w:jc w:val="center"/>
              <w:rPr>
                <w:b/>
                <w:bCs/>
                <w:szCs w:val="18"/>
              </w:rPr>
            </w:pPr>
            <w:r>
              <w:rPr>
                <w:rFonts w:hint="eastAsia"/>
                <w:b/>
                <w:bCs/>
                <w:szCs w:val="18"/>
              </w:rPr>
              <w:t>数据格式</w:t>
            </w:r>
          </w:p>
        </w:tc>
        <w:tc>
          <w:tcPr>
            <w:tcW w:w="150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9666090">
            <w:pPr>
              <w:pStyle w:val="35"/>
              <w:spacing w:before="24" w:after="24"/>
              <w:jc w:val="center"/>
              <w:rPr>
                <w:b/>
                <w:bCs/>
                <w:szCs w:val="18"/>
              </w:rPr>
            </w:pPr>
            <w:r>
              <w:rPr>
                <w:rFonts w:hint="eastAsia"/>
                <w:b/>
                <w:bCs/>
                <w:szCs w:val="18"/>
              </w:rPr>
              <w:t>字节数</w:t>
            </w:r>
          </w:p>
        </w:tc>
      </w:tr>
      <w:tr w14:paraId="1F7B9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" w:hRule="atLeast"/>
          <w:jc w:val="center"/>
        </w:trPr>
        <w:tc>
          <w:tcPr>
            <w:tcW w:w="18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24EE23">
            <w:pPr>
              <w:pStyle w:val="35"/>
              <w:spacing w:before="24" w:after="24"/>
              <w:ind w:firstLine="420"/>
              <w:rPr>
                <w:szCs w:val="18"/>
              </w:rPr>
            </w:pPr>
            <w:r>
              <w:rPr>
                <w:rFonts w:hint="eastAsia"/>
                <w:szCs w:val="18"/>
              </w:rPr>
              <w:t>拒绝入网节点个数</w:t>
            </w:r>
          </w:p>
        </w:tc>
        <w:tc>
          <w:tcPr>
            <w:tcW w:w="16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D09FA3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BIN</w:t>
            </w:r>
          </w:p>
        </w:tc>
        <w:tc>
          <w:tcPr>
            <w:tcW w:w="150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28911C6">
            <w:pPr>
              <w:pStyle w:val="35"/>
              <w:spacing w:before="24" w:after="24"/>
              <w:ind w:firstLine="420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1</w:t>
            </w:r>
          </w:p>
        </w:tc>
      </w:tr>
      <w:tr w14:paraId="1E457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A0629A">
            <w:pPr>
              <w:pStyle w:val="35"/>
              <w:spacing w:before="24" w:after="24"/>
              <w:ind w:firstLine="420"/>
              <w:rPr>
                <w:szCs w:val="18"/>
              </w:rPr>
            </w:pPr>
            <w:r>
              <w:rPr>
                <w:rFonts w:hint="eastAsia"/>
                <w:szCs w:val="18"/>
              </w:rPr>
              <w:t>拒绝入网时间</w:t>
            </w:r>
          </w:p>
        </w:tc>
        <w:tc>
          <w:tcPr>
            <w:tcW w:w="16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F3A2C1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BIN</w:t>
            </w:r>
          </w:p>
        </w:tc>
        <w:tc>
          <w:tcPr>
            <w:tcW w:w="150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8B7CD22">
            <w:pPr>
              <w:pStyle w:val="35"/>
              <w:spacing w:before="24" w:after="24"/>
              <w:ind w:firstLine="420"/>
              <w:jc w:val="center"/>
              <w:rPr>
                <w:szCs w:val="18"/>
              </w:rPr>
            </w:pPr>
            <w:r>
              <w:rPr>
                <w:rFonts w:hint="eastAsia" w:cs="Calibri"/>
                <w:szCs w:val="18"/>
              </w:rPr>
              <w:t>2</w:t>
            </w:r>
          </w:p>
        </w:tc>
      </w:tr>
      <w:tr w14:paraId="1ACB8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057343">
            <w:pPr>
              <w:pStyle w:val="35"/>
              <w:spacing w:before="24" w:after="24"/>
              <w:ind w:firstLine="420"/>
              <w:rPr>
                <w:szCs w:val="18"/>
              </w:rPr>
            </w:pPr>
            <w:r>
              <w:rPr>
                <w:rFonts w:hint="eastAsia"/>
                <w:szCs w:val="18"/>
              </w:rPr>
              <w:t>拒绝入网节点地址1</w:t>
            </w:r>
          </w:p>
        </w:tc>
        <w:tc>
          <w:tcPr>
            <w:tcW w:w="16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E23B96A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BIN</w:t>
            </w:r>
          </w:p>
        </w:tc>
        <w:tc>
          <w:tcPr>
            <w:tcW w:w="150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B8CFCCF">
            <w:pPr>
              <w:pStyle w:val="35"/>
              <w:spacing w:before="24" w:after="24"/>
              <w:ind w:firstLine="420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6</w:t>
            </w:r>
          </w:p>
        </w:tc>
      </w:tr>
      <w:tr w14:paraId="5BFD0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290A1A">
            <w:pPr>
              <w:pStyle w:val="35"/>
              <w:spacing w:before="24" w:after="24"/>
              <w:ind w:firstLine="420"/>
              <w:rPr>
                <w:szCs w:val="18"/>
              </w:rPr>
            </w:pPr>
            <w:r>
              <w:rPr>
                <w:rFonts w:hint="eastAsia"/>
                <w:szCs w:val="18"/>
              </w:rPr>
              <w:t>拒绝入网节点地址2</w:t>
            </w:r>
          </w:p>
        </w:tc>
        <w:tc>
          <w:tcPr>
            <w:tcW w:w="16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D75493C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BIN</w:t>
            </w:r>
          </w:p>
        </w:tc>
        <w:tc>
          <w:tcPr>
            <w:tcW w:w="150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8748B5">
            <w:pPr>
              <w:pStyle w:val="35"/>
              <w:spacing w:before="24" w:after="24"/>
              <w:ind w:firstLine="420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6</w:t>
            </w:r>
          </w:p>
        </w:tc>
      </w:tr>
      <w:tr w14:paraId="4D3CE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F398F1">
            <w:pPr>
              <w:pStyle w:val="35"/>
              <w:spacing w:before="24" w:after="24"/>
              <w:ind w:firstLine="420"/>
              <w:rPr>
                <w:szCs w:val="18"/>
              </w:rPr>
            </w:pPr>
            <w:r>
              <w:rPr>
                <w:rFonts w:hint="eastAsia"/>
                <w:szCs w:val="18"/>
              </w:rPr>
              <w:t>……</w:t>
            </w:r>
          </w:p>
        </w:tc>
        <w:tc>
          <w:tcPr>
            <w:tcW w:w="16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D3F0CD9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BIN</w:t>
            </w:r>
          </w:p>
        </w:tc>
        <w:tc>
          <w:tcPr>
            <w:tcW w:w="150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6DCBC9F">
            <w:pPr>
              <w:pStyle w:val="35"/>
              <w:spacing w:before="24" w:after="24"/>
              <w:ind w:firstLine="420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……</w:t>
            </w:r>
          </w:p>
        </w:tc>
      </w:tr>
      <w:tr w14:paraId="2815E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9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6EDB14">
            <w:pPr>
              <w:pStyle w:val="35"/>
              <w:spacing w:before="24" w:after="24"/>
              <w:ind w:firstLine="420"/>
              <w:rPr>
                <w:szCs w:val="18"/>
              </w:rPr>
            </w:pPr>
            <w:r>
              <w:rPr>
                <w:rFonts w:hint="eastAsia"/>
                <w:szCs w:val="18"/>
              </w:rPr>
              <w:t>拒绝入网节点地址N</w:t>
            </w:r>
          </w:p>
        </w:tc>
        <w:tc>
          <w:tcPr>
            <w:tcW w:w="16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BD7663C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BIN</w:t>
            </w:r>
          </w:p>
        </w:tc>
        <w:tc>
          <w:tcPr>
            <w:tcW w:w="150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179C8B7">
            <w:pPr>
              <w:pStyle w:val="35"/>
              <w:spacing w:before="24" w:after="24"/>
              <w:ind w:firstLine="420"/>
              <w:jc w:val="center"/>
              <w:rPr>
                <w:szCs w:val="18"/>
              </w:rPr>
            </w:pPr>
            <w:r>
              <w:rPr>
                <w:rFonts w:hint="eastAsia"/>
                <w:szCs w:val="18"/>
              </w:rPr>
              <w:t>6</w:t>
            </w:r>
          </w:p>
        </w:tc>
      </w:tr>
    </w:tbl>
    <w:p w14:paraId="6A84870E">
      <w:pPr>
        <w:snapToGrid/>
        <w:spacing w:before="0" w:after="0" w:line="360" w:lineRule="auto"/>
        <w:ind w:firstLine="480" w:firstLineChars="200"/>
        <w:jc w:val="both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0"/>
        </w:rPr>
        <w:t>注：拒绝入网时间：单位</w:t>
      </w:r>
      <w:r>
        <w:rPr>
          <w:rFonts w:hint="eastAsia" w:ascii="Times New Roman" w:hAnsi="Times New Roman" w:eastAsia="宋体" w:cs="Times New Roman"/>
          <w:sz w:val="24"/>
          <w:szCs w:val="20"/>
        </w:rPr>
        <w:t>min</w:t>
      </w:r>
      <w:r>
        <w:rPr>
          <w:rFonts w:hint="eastAsia" w:ascii="宋体" w:hAnsi="宋体" w:eastAsia="宋体" w:cs="Times New Roman"/>
          <w:sz w:val="24"/>
          <w:szCs w:val="20"/>
        </w:rPr>
        <w:t>；在拒绝入网时间内不容许该节点入网。</w:t>
      </w:r>
    </w:p>
    <w:p w14:paraId="793E2183">
      <w:pPr>
        <w:snapToGrid/>
        <w:spacing w:before="0" w:after="0" w:line="360" w:lineRule="auto"/>
        <w:ind w:firstLine="482" w:firstLineChars="200"/>
        <w:jc w:val="both"/>
        <w:rPr>
          <w:rFonts w:ascii="Times New Roman" w:hAnsi="Times New Roman" w:eastAsia="宋体" w:cs="Times New Roman"/>
          <w:b/>
          <w:bCs/>
          <w:sz w:val="24"/>
          <w:szCs w:val="20"/>
        </w:rPr>
      </w:pPr>
      <w:r>
        <w:rPr>
          <w:rFonts w:hint="eastAsia" w:ascii="宋体" w:hAnsi="宋体" w:eastAsia="宋体" w:cs="Times New Roman"/>
          <w:b/>
          <w:bCs/>
          <w:sz w:val="24"/>
          <w:szCs w:val="20"/>
        </w:rPr>
        <w:t>上行报文：</w:t>
      </w:r>
    </w:p>
    <w:p w14:paraId="5F98A157">
      <w:pPr>
        <w:snapToGrid/>
        <w:spacing w:before="0" w:after="0" w:line="360" w:lineRule="auto"/>
        <w:ind w:firstLine="480" w:firstLineChars="200"/>
        <w:jc w:val="both"/>
        <w:rPr>
          <w:rFonts w:ascii="宋体" w:hAnsi="宋体" w:eastAsia="宋体" w:cs="Times New Roman"/>
          <w:sz w:val="24"/>
          <w:szCs w:val="20"/>
        </w:rPr>
      </w:pPr>
      <w:r>
        <w:rPr>
          <w:rFonts w:hint="eastAsia" w:ascii="宋体" w:hAnsi="宋体" w:eastAsia="宋体" w:cs="Times New Roman"/>
          <w:sz w:val="24"/>
          <w:szCs w:val="20"/>
        </w:rPr>
        <w:t>确认</w:t>
      </w:r>
      <w:r>
        <w:rPr>
          <w:rFonts w:ascii="Times New Roman" w:hAnsi="Times New Roman" w:eastAsia="宋体" w:cs="Times New Roman"/>
          <w:sz w:val="24"/>
          <w:szCs w:val="20"/>
        </w:rPr>
        <w:t>/</w:t>
      </w:r>
      <w:r>
        <w:rPr>
          <w:rFonts w:hint="eastAsia" w:ascii="宋体" w:hAnsi="宋体" w:eastAsia="宋体" w:cs="Times New Roman"/>
          <w:sz w:val="24"/>
          <w:szCs w:val="20"/>
        </w:rPr>
        <w:t>否认。</w:t>
      </w:r>
    </w:p>
    <w:p w14:paraId="7D725F18">
      <w:pPr>
        <w:keepNext/>
        <w:keepLines/>
        <w:numPr>
          <w:ilvl w:val="-1"/>
          <w:numId w:val="0"/>
        </w:numPr>
        <w:tabs>
          <w:tab w:val="left" w:pos="0"/>
        </w:tabs>
        <w:spacing w:line="360" w:lineRule="auto"/>
        <w:ind w:left="560" w:firstLine="0"/>
        <w:rPr>
          <w:rFonts w:ascii="黑体" w:hAnsi="黑体" w:eastAsia="黑体" w:cs="宋体"/>
          <w:kern w:val="0"/>
          <w:sz w:val="28"/>
        </w:rPr>
      </w:pPr>
      <w:bookmarkStart w:id="14" w:name="_Toc163831042"/>
      <w:r>
        <w:rPr>
          <w:rFonts w:hint="eastAsia" w:ascii="黑体" w:hAnsi="黑体" w:eastAsia="黑体" w:cs="宋体"/>
          <w:kern w:val="0"/>
          <w:sz w:val="28"/>
          <w:lang w:val="en-US" w:eastAsia="zh-CN"/>
        </w:rPr>
        <w:t>3</w:t>
      </w:r>
      <w:r>
        <w:rPr>
          <w:rFonts w:hint="eastAsia" w:ascii="黑体" w:hAnsi="黑体" w:eastAsia="黑体" w:cs="宋体"/>
          <w:kern w:val="0"/>
          <w:sz w:val="28"/>
        </w:rPr>
        <w:t>查询CCO从节点物联关系（AFN=10 F151）</w:t>
      </w:r>
      <w:bookmarkEnd w:id="14"/>
    </w:p>
    <w:p w14:paraId="27B7096A">
      <w:pPr>
        <w:pStyle w:val="34"/>
        <w:ind w:firstLine="0" w:firstLineChars="0"/>
      </w:pPr>
      <w:r>
        <w:rPr>
          <w:rFonts w:hint="eastAsia" w:ascii="宋体" w:hAnsi="宋体"/>
        </w:rPr>
        <w:t>下行数据单元格式</w:t>
      </w:r>
    </w:p>
    <w:tbl>
      <w:tblPr>
        <w:tblStyle w:val="20"/>
        <w:tblW w:w="0" w:type="auto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2693"/>
        <w:gridCol w:w="2489"/>
      </w:tblGrid>
      <w:tr w14:paraId="675E4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F0FE5A">
            <w:pPr>
              <w:pStyle w:val="34"/>
              <w:ind w:firstLine="0" w:firstLineChars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数据内容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5A8A2D">
            <w:pPr>
              <w:pStyle w:val="34"/>
              <w:ind w:firstLine="0" w:firstLineChars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数据格式</w:t>
            </w:r>
          </w:p>
        </w:tc>
        <w:tc>
          <w:tcPr>
            <w:tcW w:w="24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73C521">
            <w:pPr>
              <w:pStyle w:val="34"/>
              <w:ind w:firstLine="0" w:firstLineChars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字节数</w:t>
            </w:r>
          </w:p>
        </w:tc>
      </w:tr>
      <w:tr w14:paraId="2F2CB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1F909A">
            <w:pPr>
              <w:pStyle w:val="34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设备起始序号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FB1C25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IN</w:t>
            </w:r>
          </w:p>
        </w:tc>
        <w:tc>
          <w:tcPr>
            <w:tcW w:w="24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7373C2">
            <w:pPr>
              <w:pStyle w:val="34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 w:cs="Calibri"/>
                <w:sz w:val="18"/>
                <w:szCs w:val="18"/>
              </w:rPr>
              <w:t>2</w:t>
            </w:r>
          </w:p>
        </w:tc>
      </w:tr>
      <w:tr w14:paraId="37975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2CCD7B">
            <w:pPr>
              <w:pStyle w:val="34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设备数量</w:t>
            </w:r>
            <w:r>
              <w:rPr>
                <w:rFonts w:hint="eastAsia" w:cs="Calibri"/>
                <w:sz w:val="18"/>
                <w:szCs w:val="18"/>
              </w:rPr>
              <w:t>n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D3E21D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IN</w:t>
            </w:r>
          </w:p>
        </w:tc>
        <w:tc>
          <w:tcPr>
            <w:tcW w:w="24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966B18">
            <w:pPr>
              <w:pStyle w:val="34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 w:cs="Calibri"/>
                <w:sz w:val="18"/>
                <w:szCs w:val="18"/>
              </w:rPr>
              <w:t>1</w:t>
            </w:r>
          </w:p>
        </w:tc>
      </w:tr>
    </w:tbl>
    <w:p w14:paraId="44A1DB4B">
      <w:pPr>
        <w:pStyle w:val="34"/>
        <w:ind w:firstLine="0" w:firstLineChars="0"/>
      </w:pPr>
      <w:r>
        <w:rPr>
          <w:rFonts w:hint="eastAsia" w:ascii="宋体" w:hAnsi="宋体"/>
        </w:rPr>
        <w:t>上行数据单元格式</w:t>
      </w:r>
    </w:p>
    <w:tbl>
      <w:tblPr>
        <w:tblStyle w:val="20"/>
        <w:tblW w:w="0" w:type="auto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4"/>
        <w:gridCol w:w="2693"/>
        <w:gridCol w:w="2489"/>
      </w:tblGrid>
      <w:tr w14:paraId="18107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669681">
            <w:pPr>
              <w:pStyle w:val="34"/>
              <w:ind w:firstLine="0" w:firstLineChars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数据内容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A88690">
            <w:pPr>
              <w:pStyle w:val="34"/>
              <w:ind w:firstLine="0" w:firstLineChars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数据格式</w:t>
            </w:r>
          </w:p>
        </w:tc>
        <w:tc>
          <w:tcPr>
            <w:tcW w:w="24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3F28E4">
            <w:pPr>
              <w:pStyle w:val="34"/>
              <w:ind w:firstLine="0" w:firstLineChars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字节数</w:t>
            </w:r>
          </w:p>
        </w:tc>
      </w:tr>
      <w:tr w14:paraId="73E01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05C3E8">
            <w:pPr>
              <w:pStyle w:val="34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设备总数量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3982D6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IN</w:t>
            </w:r>
          </w:p>
        </w:tc>
        <w:tc>
          <w:tcPr>
            <w:tcW w:w="24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5D0043">
            <w:pPr>
              <w:pStyle w:val="34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 w:cs="Calibri"/>
                <w:sz w:val="18"/>
                <w:szCs w:val="18"/>
              </w:rPr>
              <w:t>2</w:t>
            </w:r>
          </w:p>
        </w:tc>
      </w:tr>
      <w:tr w14:paraId="4BD24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E7124F">
            <w:pPr>
              <w:pStyle w:val="34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设备起始序号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B65A9C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IN</w:t>
            </w:r>
          </w:p>
        </w:tc>
        <w:tc>
          <w:tcPr>
            <w:tcW w:w="24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BEDA88">
            <w:pPr>
              <w:pStyle w:val="34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 w:cs="Calibri"/>
                <w:sz w:val="18"/>
                <w:szCs w:val="18"/>
              </w:rPr>
              <w:t>2</w:t>
            </w:r>
          </w:p>
        </w:tc>
      </w:tr>
      <w:tr w14:paraId="2EF86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12B0F8">
            <w:pPr>
              <w:pStyle w:val="34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本次应答设备数量</w:t>
            </w:r>
            <w:r>
              <w:rPr>
                <w:rFonts w:hint="eastAsia" w:cs="Calibri"/>
                <w:sz w:val="18"/>
                <w:szCs w:val="18"/>
              </w:rPr>
              <w:t>n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1C0180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IN</w:t>
            </w:r>
          </w:p>
        </w:tc>
        <w:tc>
          <w:tcPr>
            <w:tcW w:w="24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723216">
            <w:pPr>
              <w:pStyle w:val="34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 w:cs="Calibri"/>
                <w:sz w:val="18"/>
                <w:szCs w:val="18"/>
              </w:rPr>
              <w:t>1</w:t>
            </w:r>
          </w:p>
        </w:tc>
      </w:tr>
      <w:tr w14:paraId="7796E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3D6BF9">
            <w:pPr>
              <w:pStyle w:val="34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设备</w:t>
            </w:r>
            <w:r>
              <w:rPr>
                <w:rFonts w:hint="eastAsia" w:cs="Calibri"/>
                <w:sz w:val="18"/>
                <w:szCs w:val="18"/>
              </w:rPr>
              <w:t>1</w:t>
            </w:r>
            <w:r>
              <w:rPr>
                <w:rFonts w:hint="eastAsia" w:ascii="宋体" w:hAnsi="宋体"/>
                <w:sz w:val="18"/>
                <w:szCs w:val="18"/>
              </w:rPr>
              <w:t>信息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63E39B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IN</w:t>
            </w:r>
          </w:p>
        </w:tc>
        <w:tc>
          <w:tcPr>
            <w:tcW w:w="24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1F9B56">
            <w:pPr>
              <w:pStyle w:val="34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 w:cs="Calibri"/>
                <w:sz w:val="18"/>
                <w:szCs w:val="18"/>
              </w:rPr>
              <w:t>9+N1+N2</w:t>
            </w:r>
          </w:p>
        </w:tc>
      </w:tr>
      <w:tr w14:paraId="780CA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1A13F6">
            <w:pPr>
              <w:pStyle w:val="34"/>
              <w:ind w:firstLine="0" w:firstLineChars="0"/>
              <w:rPr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……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7CB92E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……</w:t>
            </w:r>
          </w:p>
        </w:tc>
        <w:tc>
          <w:tcPr>
            <w:tcW w:w="24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D8FA72">
            <w:pPr>
              <w:pStyle w:val="34"/>
              <w:ind w:firstLine="0" w:firstLineChars="0"/>
              <w:rPr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……</w:t>
            </w:r>
          </w:p>
        </w:tc>
      </w:tr>
      <w:tr w14:paraId="6BED6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7BED86">
            <w:pPr>
              <w:pStyle w:val="34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设备</w:t>
            </w:r>
            <w:r>
              <w:rPr>
                <w:rFonts w:hint="eastAsia" w:cs="Calibri"/>
                <w:sz w:val="18"/>
                <w:szCs w:val="18"/>
              </w:rPr>
              <w:t>n</w:t>
            </w:r>
            <w:r>
              <w:rPr>
                <w:rFonts w:hint="eastAsia" w:ascii="宋体" w:hAnsi="宋体"/>
                <w:sz w:val="18"/>
                <w:szCs w:val="18"/>
              </w:rPr>
              <w:t>信息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53F815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IN</w:t>
            </w:r>
          </w:p>
        </w:tc>
        <w:tc>
          <w:tcPr>
            <w:tcW w:w="24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6125A2">
            <w:pPr>
              <w:pStyle w:val="34"/>
              <w:ind w:firstLine="0" w:firstLineChars="0"/>
              <w:rPr>
                <w:sz w:val="18"/>
                <w:szCs w:val="18"/>
              </w:rPr>
            </w:pPr>
            <w:r>
              <w:rPr>
                <w:rFonts w:hint="eastAsia" w:cs="Calibri"/>
                <w:sz w:val="18"/>
                <w:szCs w:val="18"/>
              </w:rPr>
              <w:t>9+N1+N2</w:t>
            </w:r>
          </w:p>
        </w:tc>
      </w:tr>
    </w:tbl>
    <w:p w14:paraId="0EE7BF6E">
      <w:pPr>
        <w:pStyle w:val="34"/>
        <w:widowControl w:val="0"/>
        <w:numPr>
          <w:ilvl w:val="0"/>
          <w:numId w:val="7"/>
        </w:numPr>
        <w:ind w:firstLineChars="0"/>
        <w:jc w:val="both"/>
      </w:pPr>
      <w:r>
        <w:rPr>
          <w:rFonts w:hint="eastAsia" w:ascii="宋体" w:hAnsi="宋体"/>
        </w:rPr>
        <w:t>电能表序号从</w:t>
      </w:r>
      <w:r>
        <w:rPr>
          <w:rFonts w:hint="eastAsia" w:cs="Calibri"/>
        </w:rPr>
        <w:t>1</w:t>
      </w:r>
      <w:r>
        <w:rPr>
          <w:rFonts w:hint="eastAsia" w:ascii="宋体" w:hAnsi="宋体"/>
        </w:rPr>
        <w:t>开始；</w:t>
      </w:r>
    </w:p>
    <w:p w14:paraId="6BA7A76A">
      <w:pPr>
        <w:pStyle w:val="34"/>
        <w:widowControl w:val="0"/>
        <w:numPr>
          <w:ilvl w:val="0"/>
          <w:numId w:val="7"/>
        </w:numPr>
        <w:ind w:firstLineChars="0"/>
        <w:jc w:val="both"/>
      </w:pPr>
      <w:r>
        <w:rPr>
          <w:rFonts w:hint="eastAsia" w:ascii="宋体" w:hAnsi="宋体"/>
        </w:rPr>
        <w:t>每轮查询必须从序号</w:t>
      </w:r>
      <w:r>
        <w:rPr>
          <w:rFonts w:hint="eastAsia" w:cs="Calibri"/>
        </w:rPr>
        <w:t>1</w:t>
      </w:r>
      <w:r>
        <w:rPr>
          <w:rFonts w:hint="eastAsia" w:ascii="宋体" w:hAnsi="宋体"/>
        </w:rPr>
        <w:t>起始查询；</w:t>
      </w:r>
    </w:p>
    <w:p w14:paraId="19CE8027">
      <w:pPr>
        <w:snapToGrid/>
        <w:spacing w:before="0" w:after="0" w:line="360" w:lineRule="auto"/>
        <w:ind w:firstLine="480" w:firstLineChars="200"/>
        <w:jc w:val="both"/>
        <w:rPr>
          <w:rFonts w:ascii="Times New Roman" w:hAnsi="Times New Roman" w:eastAsia="宋体" w:cs="Times New Roman"/>
          <w:sz w:val="24"/>
          <w:szCs w:val="20"/>
        </w:rPr>
      </w:pPr>
      <w:r>
        <w:rPr>
          <w:rFonts w:hint="eastAsia" w:ascii="Times New Roman" w:hAnsi="Times New Roman" w:eastAsia="宋体" w:cs="Times New Roman"/>
          <w:sz w:val="24"/>
          <w:szCs w:val="20"/>
        </w:rPr>
        <w:t>设备信息内容如下：</w:t>
      </w:r>
    </w:p>
    <w:tbl>
      <w:tblPr>
        <w:tblStyle w:val="20"/>
        <w:tblW w:w="0" w:type="auto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1688"/>
        <w:gridCol w:w="3512"/>
      </w:tblGrid>
      <w:tr w14:paraId="459A9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170859">
            <w:pPr>
              <w:snapToGrid/>
              <w:spacing w:before="0" w:after="0" w:line="360" w:lineRule="auto"/>
              <w:ind w:firstLine="361" w:firstLineChars="200"/>
              <w:jc w:val="both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数据内容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A8104D">
            <w:pPr>
              <w:snapToGrid/>
              <w:spacing w:before="0" w:after="0" w:line="360" w:lineRule="auto"/>
              <w:ind w:firstLine="361"/>
              <w:jc w:val="center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数据格式</w:t>
            </w:r>
          </w:p>
        </w:tc>
        <w:tc>
          <w:tcPr>
            <w:tcW w:w="3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864F3D">
            <w:pPr>
              <w:snapToGrid/>
              <w:spacing w:before="0" w:after="0" w:line="360" w:lineRule="auto"/>
              <w:ind w:firstLine="361" w:firstLineChars="200"/>
              <w:jc w:val="both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字节数</w:t>
            </w:r>
          </w:p>
        </w:tc>
      </w:tr>
      <w:tr w14:paraId="1B3A5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4F2F2B">
            <w:pPr>
              <w:snapToGrid/>
              <w:spacing w:before="0" w:after="0" w:line="360" w:lineRule="auto"/>
              <w:ind w:firstLine="360"/>
              <w:jc w:val="both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隶属</w:t>
            </w:r>
            <w:r>
              <w:rPr>
                <w:rFonts w:hint="eastAsia" w:ascii="宋体" w:hAnsi="宋体"/>
                <w:sz w:val="18"/>
                <w:szCs w:val="18"/>
              </w:rPr>
              <w:t>设备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的通信地址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D168E0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BIN</w:t>
            </w:r>
          </w:p>
        </w:tc>
        <w:tc>
          <w:tcPr>
            <w:tcW w:w="3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B13491">
            <w:pPr>
              <w:snapToGrid/>
              <w:spacing w:before="0" w:after="0" w:line="360" w:lineRule="auto"/>
              <w:ind w:firstLine="360" w:firstLineChars="200"/>
              <w:jc w:val="both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6</w:t>
            </w:r>
          </w:p>
        </w:tc>
      </w:tr>
      <w:tr w14:paraId="44867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B8364D">
            <w:pPr>
              <w:snapToGrid/>
              <w:spacing w:before="0" w:after="0" w:line="360" w:lineRule="auto"/>
              <w:ind w:firstLine="360"/>
              <w:jc w:val="both"/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隶属</w:t>
            </w: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设备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描述符长度M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36F2E0">
            <w:pPr>
              <w:snapToGrid/>
              <w:spacing w:before="0" w:after="0" w:line="360" w:lineRule="auto"/>
              <w:ind w:firstLine="360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B</w:t>
            </w: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IN</w:t>
            </w:r>
          </w:p>
        </w:tc>
        <w:tc>
          <w:tcPr>
            <w:tcW w:w="3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EB1864">
            <w:pPr>
              <w:snapToGrid/>
              <w:spacing w:before="0" w:after="0" w:line="360" w:lineRule="auto"/>
              <w:ind w:firstLine="361" w:firstLineChars="200"/>
              <w:jc w:val="both"/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1</w:t>
            </w:r>
          </w:p>
        </w:tc>
      </w:tr>
      <w:tr w14:paraId="501FB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83BAFF">
            <w:pPr>
              <w:snapToGrid/>
              <w:spacing w:before="0" w:after="0" w:line="360" w:lineRule="auto"/>
              <w:ind w:firstLine="360"/>
              <w:jc w:val="both"/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隶属</w:t>
            </w: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设备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描述符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A0522D">
            <w:pPr>
              <w:snapToGrid/>
              <w:spacing w:before="0" w:after="0" w:line="360" w:lineRule="auto"/>
              <w:ind w:firstLine="360"/>
              <w:jc w:val="center"/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ASCII</w:t>
            </w:r>
          </w:p>
        </w:tc>
        <w:tc>
          <w:tcPr>
            <w:tcW w:w="3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45BE0B">
            <w:pPr>
              <w:snapToGrid/>
              <w:spacing w:before="0" w:after="0" w:line="360" w:lineRule="auto"/>
              <w:ind w:firstLine="361" w:firstLineChars="200"/>
              <w:jc w:val="both"/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  <w:t>N</w:t>
            </w:r>
          </w:p>
        </w:tc>
      </w:tr>
      <w:tr w14:paraId="12977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C1D017">
            <w:pPr>
              <w:snapToGrid/>
              <w:spacing w:before="0" w:after="0" w:line="360" w:lineRule="auto"/>
              <w:ind w:firstLine="360"/>
              <w:jc w:val="both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隶属</w:t>
            </w:r>
            <w:r>
              <w:rPr>
                <w:rFonts w:hint="eastAsia" w:ascii="宋体" w:hAnsi="宋体"/>
                <w:sz w:val="18"/>
                <w:szCs w:val="18"/>
              </w:rPr>
              <w:t>设备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的通信协议类型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58D753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BIN</w:t>
            </w:r>
          </w:p>
        </w:tc>
        <w:tc>
          <w:tcPr>
            <w:tcW w:w="3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49643E">
            <w:pPr>
              <w:snapToGrid/>
              <w:spacing w:before="0" w:after="0" w:line="360" w:lineRule="auto"/>
              <w:ind w:firstLine="360" w:firstLineChars="200"/>
              <w:jc w:val="both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1</w:t>
            </w:r>
          </w:p>
        </w:tc>
      </w:tr>
      <w:tr w14:paraId="4E1E5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C63B65">
            <w:pPr>
              <w:tabs>
                <w:tab w:val="left" w:pos="319"/>
              </w:tabs>
              <w:snapToGrid/>
              <w:spacing w:line="360" w:lineRule="auto"/>
              <w:ind w:firstLine="360"/>
              <w:jc w:val="both"/>
            </w:pPr>
            <w:r>
              <w:rPr>
                <w:rFonts w:hint="eastAsia" w:ascii="宋体" w:hAnsi="宋体"/>
                <w:sz w:val="18"/>
                <w:szCs w:val="18"/>
              </w:rPr>
              <w:t>设备地址长度N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E18288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IN</w:t>
            </w:r>
          </w:p>
        </w:tc>
        <w:tc>
          <w:tcPr>
            <w:tcW w:w="3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598A5F">
            <w:pPr>
              <w:snapToGrid/>
              <w:spacing w:before="0" w:after="0" w:line="360" w:lineRule="auto"/>
              <w:ind w:firstLine="360" w:firstLineChars="200"/>
              <w:jc w:val="both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1</w:t>
            </w:r>
          </w:p>
        </w:tc>
      </w:tr>
      <w:tr w14:paraId="21632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35A35F">
            <w:pPr>
              <w:snapToGrid/>
              <w:spacing w:before="0" w:after="0" w:line="360" w:lineRule="auto"/>
              <w:ind w:firstLine="360"/>
              <w:jc w:val="both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设备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地址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C980E6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CD</w:t>
            </w:r>
          </w:p>
        </w:tc>
        <w:tc>
          <w:tcPr>
            <w:tcW w:w="3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62EE77">
            <w:pPr>
              <w:snapToGrid/>
              <w:spacing w:before="0" w:after="0" w:line="360" w:lineRule="auto"/>
              <w:ind w:firstLine="360" w:firstLineChars="200"/>
              <w:jc w:val="both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N1</w:t>
            </w:r>
          </w:p>
        </w:tc>
      </w:tr>
      <w:tr w14:paraId="26E51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18E39F">
            <w:pPr>
              <w:snapToGrid/>
              <w:spacing w:before="0" w:after="0" w:line="360" w:lineRule="auto"/>
              <w:ind w:firstLine="360"/>
              <w:jc w:val="both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设备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描述符长度M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E13323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IN</w:t>
            </w:r>
          </w:p>
        </w:tc>
        <w:tc>
          <w:tcPr>
            <w:tcW w:w="3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73A09B">
            <w:pPr>
              <w:snapToGrid/>
              <w:spacing w:before="0" w:after="0" w:line="360" w:lineRule="auto"/>
              <w:ind w:firstLine="360" w:firstLineChars="200"/>
              <w:jc w:val="both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1</w:t>
            </w:r>
          </w:p>
        </w:tc>
      </w:tr>
      <w:tr w14:paraId="5FAE9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3473D6">
            <w:pPr>
              <w:snapToGrid/>
              <w:spacing w:before="0" w:after="0" w:line="360" w:lineRule="auto"/>
              <w:ind w:firstLine="360"/>
              <w:jc w:val="both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设备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描述符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4CAC35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ASCII</w:t>
            </w:r>
          </w:p>
        </w:tc>
        <w:tc>
          <w:tcPr>
            <w:tcW w:w="3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777ACC">
            <w:pPr>
              <w:snapToGrid/>
              <w:spacing w:before="0" w:after="0" w:line="360" w:lineRule="auto"/>
              <w:ind w:firstLine="360" w:firstLineChars="200"/>
              <w:jc w:val="both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N2</w:t>
            </w:r>
          </w:p>
        </w:tc>
      </w:tr>
      <w:tr w14:paraId="4DA4D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AC5F26">
            <w:pPr>
              <w:snapToGrid/>
              <w:spacing w:before="0" w:after="0" w:line="360" w:lineRule="auto"/>
              <w:ind w:firstLine="360"/>
              <w:jc w:val="both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设备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通信协议类型</w:t>
            </w:r>
          </w:p>
        </w:tc>
        <w:tc>
          <w:tcPr>
            <w:tcW w:w="1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CB0056">
            <w:pPr>
              <w:snapToGrid/>
              <w:spacing w:before="0" w:after="0"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BIN</w:t>
            </w:r>
          </w:p>
        </w:tc>
        <w:tc>
          <w:tcPr>
            <w:tcW w:w="35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D89A50">
            <w:pPr>
              <w:snapToGrid/>
              <w:spacing w:before="0" w:after="0" w:line="360" w:lineRule="auto"/>
              <w:ind w:firstLine="360" w:firstLineChars="200"/>
              <w:jc w:val="both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1</w:t>
            </w:r>
          </w:p>
        </w:tc>
      </w:tr>
    </w:tbl>
    <w:p w14:paraId="48A49618">
      <w:pPr>
        <w:pStyle w:val="34"/>
        <w:ind w:firstLine="0" w:firstLineChars="0"/>
      </w:pPr>
      <w:r>
        <w:rPr>
          <w:rFonts w:hint="eastAsia" w:ascii="宋体" w:hAnsi="宋体"/>
        </w:rPr>
        <w:t>其中：</w:t>
      </w:r>
    </w:p>
    <w:p w14:paraId="6D1EF6ED">
      <w:pPr>
        <w:pStyle w:val="34"/>
        <w:widowControl w:val="0"/>
        <w:numPr>
          <w:ilvl w:val="0"/>
          <w:numId w:val="8"/>
        </w:numPr>
        <w:ind w:firstLineChars="0"/>
        <w:jc w:val="both"/>
      </w:pPr>
      <w:r>
        <w:rPr>
          <w:rFonts w:hint="eastAsia" w:ascii="宋体" w:hAnsi="宋体"/>
        </w:rPr>
        <w:t>设备地址</w:t>
      </w:r>
    </w:p>
    <w:p w14:paraId="57F3C4A1">
      <w:pPr>
        <w:pStyle w:val="34"/>
        <w:ind w:left="360" w:firstLine="0" w:firstLineChars="0"/>
      </w:pPr>
      <w:r>
        <w:rPr>
          <w:rFonts w:hint="eastAsia" w:ascii="宋体" w:hAnsi="宋体"/>
        </w:rPr>
        <w:t>当隶属设备未搜到下挂设备时，设备地址填写无效值</w:t>
      </w:r>
      <w:r>
        <w:rPr>
          <w:rFonts w:hint="eastAsia" w:cs="Calibri"/>
        </w:rPr>
        <w:t>E</w:t>
      </w:r>
      <w:r>
        <w:t>EEEEEEEEEEE</w:t>
      </w:r>
      <w:r>
        <w:rPr>
          <w:rFonts w:hint="eastAsia" w:ascii="宋体" w:hAnsi="宋体"/>
        </w:rPr>
        <w:t>；</w:t>
      </w:r>
    </w:p>
    <w:p w14:paraId="3DCB28EF">
      <w:pPr>
        <w:pStyle w:val="34"/>
        <w:widowControl w:val="0"/>
        <w:numPr>
          <w:ilvl w:val="0"/>
          <w:numId w:val="8"/>
        </w:numPr>
        <w:ind w:firstLineChars="0"/>
        <w:jc w:val="both"/>
      </w:pPr>
      <w:r>
        <w:rPr>
          <w:rFonts w:hint="eastAsia" w:ascii="宋体" w:hAnsi="宋体"/>
        </w:rPr>
        <w:t>隶属设备通信协议类型、设备通信协议类型</w:t>
      </w:r>
    </w:p>
    <w:p w14:paraId="35EE2780">
      <w:pPr>
        <w:pStyle w:val="34"/>
        <w:ind w:left="360" w:firstLine="0" w:firstLineChars="0"/>
      </w:pPr>
      <w:r>
        <w:rPr>
          <w:rFonts w:hint="eastAsia" w:cs="Calibri"/>
        </w:rPr>
        <w:t>02</w:t>
      </w:r>
      <w:r>
        <w:t>H</w:t>
      </w:r>
      <w:r>
        <w:rPr>
          <w:rFonts w:hint="eastAsia" w:ascii="宋体" w:hAnsi="宋体"/>
        </w:rPr>
        <w:t>为</w:t>
      </w:r>
      <w:r>
        <w:rPr>
          <w:rFonts w:hint="eastAsia" w:cs="Calibri"/>
        </w:rPr>
        <w:t>D</w:t>
      </w:r>
      <w:r>
        <w:t>L/T645-2007, 03H</w:t>
      </w:r>
      <w:r>
        <w:rPr>
          <w:rFonts w:hint="eastAsia" w:ascii="宋体" w:hAnsi="宋体"/>
        </w:rPr>
        <w:t>为</w:t>
      </w:r>
      <w:r>
        <w:rPr>
          <w:rFonts w:hint="eastAsia" w:cs="Calibri"/>
        </w:rPr>
        <w:t>D</w:t>
      </w:r>
      <w:r>
        <w:t>L/T</w:t>
      </w:r>
      <w:r>
        <w:rPr>
          <w:rFonts w:hint="eastAsia" w:cs="Calibri"/>
        </w:rPr>
        <w:t>698.45</w:t>
      </w:r>
    </w:p>
    <w:p w14:paraId="0C6E28B4">
      <w:pPr>
        <w:keepNext/>
        <w:keepLines/>
        <w:numPr>
          <w:ilvl w:val="-1"/>
          <w:numId w:val="0"/>
        </w:numPr>
        <w:tabs>
          <w:tab w:val="left" w:pos="0"/>
        </w:tabs>
        <w:spacing w:line="360" w:lineRule="auto"/>
        <w:ind w:left="560" w:firstLine="0"/>
        <w:rPr>
          <w:rFonts w:ascii="黑体" w:hAnsi="黑体" w:eastAsia="黑体" w:cs="宋体"/>
          <w:kern w:val="0"/>
          <w:sz w:val="28"/>
        </w:rPr>
      </w:pPr>
      <w:r>
        <w:rPr>
          <w:rFonts w:hint="eastAsia" w:ascii="黑体" w:hAnsi="黑体" w:eastAsia="黑体" w:cs="宋体"/>
          <w:kern w:val="0"/>
          <w:sz w:val="28"/>
          <w:lang w:val="en-US" w:eastAsia="zh-CN"/>
        </w:rPr>
        <w:t>4</w:t>
      </w:r>
      <w:r>
        <w:rPr>
          <w:rFonts w:hint="eastAsia" w:ascii="黑体" w:hAnsi="黑体" w:eastAsia="黑体" w:cs="宋体"/>
          <w:kern w:val="0"/>
          <w:sz w:val="28"/>
        </w:rPr>
        <w:t xml:space="preserve">上报从节点及下挂设备信息(AFN=06H </w:t>
      </w:r>
      <w:r>
        <w:rPr>
          <w:rFonts w:ascii="黑体" w:hAnsi="黑体" w:eastAsia="黑体" w:cs="宋体"/>
          <w:kern w:val="0"/>
          <w:sz w:val="28"/>
        </w:rPr>
        <w:t>F</w:t>
      </w:r>
      <w:r>
        <w:rPr>
          <w:rFonts w:hint="eastAsia" w:ascii="黑体" w:hAnsi="黑体" w:eastAsia="黑体" w:cs="宋体"/>
          <w:kern w:val="0"/>
          <w:sz w:val="28"/>
        </w:rPr>
        <w:t>7)</w:t>
      </w:r>
    </w:p>
    <w:p w14:paraId="791C34A3">
      <w:pPr>
        <w:pStyle w:val="34"/>
        <w:ind w:firstLine="0" w:firstLineChars="0"/>
        <w:rPr>
          <w:rFonts w:ascii="宋体" w:hAnsi="宋体"/>
        </w:rPr>
      </w:pPr>
      <w:r>
        <w:rPr>
          <w:rFonts w:hint="eastAsia" w:ascii="宋体" w:hAnsi="宋体"/>
        </w:rPr>
        <w:t>上行数据单元格式</w:t>
      </w:r>
    </w:p>
    <w:tbl>
      <w:tblPr>
        <w:tblStyle w:val="20"/>
        <w:tblW w:w="94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0"/>
        <w:gridCol w:w="3322"/>
        <w:gridCol w:w="2869"/>
      </w:tblGrid>
      <w:tr w14:paraId="0EC4A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0" w:type="dxa"/>
            <w:vAlign w:val="center"/>
          </w:tcPr>
          <w:p w14:paraId="4A1C5AB5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数据内容</w:t>
            </w:r>
          </w:p>
        </w:tc>
        <w:tc>
          <w:tcPr>
            <w:tcW w:w="3322" w:type="dxa"/>
            <w:vAlign w:val="center"/>
          </w:tcPr>
          <w:p w14:paraId="3CD0B795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数据格式</w:t>
            </w:r>
          </w:p>
        </w:tc>
        <w:tc>
          <w:tcPr>
            <w:tcW w:w="2869" w:type="dxa"/>
            <w:vAlign w:val="center"/>
          </w:tcPr>
          <w:p w14:paraId="2E1FA333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字节数</w:t>
            </w:r>
          </w:p>
        </w:tc>
      </w:tr>
      <w:tr w14:paraId="5A8F6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0" w:type="dxa"/>
            <w:vAlign w:val="center"/>
          </w:tcPr>
          <w:p w14:paraId="2A497603">
            <w:pPr>
              <w:pStyle w:val="35"/>
              <w:spacing w:before="31" w:after="31"/>
              <w:rPr>
                <w:sz w:val="20"/>
              </w:rPr>
            </w:pPr>
            <w:r>
              <w:rPr>
                <w:sz w:val="20"/>
              </w:rPr>
              <w:t>上报从节点的数量n</w:t>
            </w:r>
          </w:p>
        </w:tc>
        <w:tc>
          <w:tcPr>
            <w:tcW w:w="3322" w:type="dxa"/>
            <w:vAlign w:val="center"/>
          </w:tcPr>
          <w:p w14:paraId="5F4128D4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BIN</w:t>
            </w:r>
          </w:p>
        </w:tc>
        <w:tc>
          <w:tcPr>
            <w:tcW w:w="2869" w:type="dxa"/>
            <w:vAlign w:val="center"/>
          </w:tcPr>
          <w:p w14:paraId="61C841C1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14:paraId="6B729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0" w:type="dxa"/>
            <w:vAlign w:val="center"/>
          </w:tcPr>
          <w:p w14:paraId="49CE3C92">
            <w:pPr>
              <w:pStyle w:val="35"/>
              <w:spacing w:before="31" w:after="31"/>
              <w:rPr>
                <w:sz w:val="20"/>
              </w:rPr>
            </w:pPr>
            <w:r>
              <w:rPr>
                <w:sz w:val="20"/>
              </w:rPr>
              <w:t>从节点1通信地址</w:t>
            </w:r>
          </w:p>
        </w:tc>
        <w:tc>
          <w:tcPr>
            <w:tcW w:w="3322" w:type="dxa"/>
            <w:vAlign w:val="center"/>
          </w:tcPr>
          <w:p w14:paraId="07F68EAD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BCD</w:t>
            </w:r>
          </w:p>
        </w:tc>
        <w:tc>
          <w:tcPr>
            <w:tcW w:w="2869" w:type="dxa"/>
            <w:vAlign w:val="center"/>
          </w:tcPr>
          <w:p w14:paraId="18CC29F7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14:paraId="1FD01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0" w:type="dxa"/>
            <w:vAlign w:val="center"/>
          </w:tcPr>
          <w:p w14:paraId="25D13B16">
            <w:pPr>
              <w:pStyle w:val="35"/>
              <w:spacing w:before="31" w:after="31"/>
              <w:rPr>
                <w:sz w:val="20"/>
              </w:rPr>
            </w:pPr>
            <w:r>
              <w:rPr>
                <w:sz w:val="20"/>
              </w:rPr>
              <w:t>从节点1通信协议类型</w:t>
            </w:r>
          </w:p>
        </w:tc>
        <w:tc>
          <w:tcPr>
            <w:tcW w:w="3322" w:type="dxa"/>
            <w:vAlign w:val="center"/>
          </w:tcPr>
          <w:p w14:paraId="66D471C3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BIN</w:t>
            </w:r>
          </w:p>
        </w:tc>
        <w:tc>
          <w:tcPr>
            <w:tcW w:w="2869" w:type="dxa"/>
            <w:vAlign w:val="center"/>
          </w:tcPr>
          <w:p w14:paraId="7F1D3D92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14:paraId="7F88A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0" w:type="dxa"/>
            <w:vAlign w:val="center"/>
          </w:tcPr>
          <w:p w14:paraId="0CA6ECF2">
            <w:pPr>
              <w:pStyle w:val="35"/>
              <w:spacing w:before="31" w:after="31"/>
              <w:rPr>
                <w:sz w:val="20"/>
              </w:rPr>
            </w:pPr>
            <w:r>
              <w:rPr>
                <w:sz w:val="20"/>
              </w:rPr>
              <w:t>从节点1序号</w:t>
            </w:r>
          </w:p>
        </w:tc>
        <w:tc>
          <w:tcPr>
            <w:tcW w:w="3322" w:type="dxa"/>
            <w:vAlign w:val="center"/>
          </w:tcPr>
          <w:p w14:paraId="7ADCAAC5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BIN</w:t>
            </w:r>
          </w:p>
        </w:tc>
        <w:tc>
          <w:tcPr>
            <w:tcW w:w="2869" w:type="dxa"/>
            <w:vAlign w:val="center"/>
          </w:tcPr>
          <w:p w14:paraId="7E9043DE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</w:tr>
      <w:tr w14:paraId="0DF70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0" w:type="dxa"/>
            <w:vAlign w:val="center"/>
          </w:tcPr>
          <w:p w14:paraId="38C9B52E">
            <w:pPr>
              <w:pStyle w:val="35"/>
              <w:spacing w:before="31" w:after="31"/>
              <w:rPr>
                <w:sz w:val="20"/>
              </w:rPr>
            </w:pPr>
            <w:r>
              <w:rPr>
                <w:sz w:val="20"/>
              </w:rPr>
              <w:t>从节点1设备</w:t>
            </w:r>
            <w:r>
              <w:rPr>
                <w:rFonts w:hint="eastAsia"/>
                <w:sz w:val="20"/>
              </w:rPr>
              <w:t>描述符长度</w:t>
            </w:r>
          </w:p>
        </w:tc>
        <w:tc>
          <w:tcPr>
            <w:tcW w:w="3322" w:type="dxa"/>
            <w:vAlign w:val="center"/>
          </w:tcPr>
          <w:p w14:paraId="2D3889BE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BIN</w:t>
            </w:r>
          </w:p>
        </w:tc>
        <w:tc>
          <w:tcPr>
            <w:tcW w:w="2869" w:type="dxa"/>
            <w:vAlign w:val="center"/>
          </w:tcPr>
          <w:p w14:paraId="6D09044E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14:paraId="048D7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2" w:hRule="atLeast"/>
          <w:jc w:val="center"/>
        </w:trPr>
        <w:tc>
          <w:tcPr>
            <w:tcW w:w="3220" w:type="dxa"/>
            <w:vAlign w:val="center"/>
          </w:tcPr>
          <w:p w14:paraId="59AF7D01">
            <w:pPr>
              <w:pStyle w:val="35"/>
              <w:spacing w:before="31" w:after="31"/>
              <w:rPr>
                <w:sz w:val="20"/>
              </w:rPr>
            </w:pPr>
            <w:r>
              <w:rPr>
                <w:sz w:val="20"/>
              </w:rPr>
              <w:t>从节点1设备</w:t>
            </w:r>
            <w:r>
              <w:rPr>
                <w:rFonts w:hint="eastAsia"/>
                <w:sz w:val="20"/>
              </w:rPr>
              <w:t>描述符</w:t>
            </w:r>
          </w:p>
        </w:tc>
        <w:tc>
          <w:tcPr>
            <w:tcW w:w="3322" w:type="dxa"/>
            <w:vAlign w:val="center"/>
          </w:tcPr>
          <w:p w14:paraId="3C5B75DE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ASCII</w:t>
            </w:r>
          </w:p>
        </w:tc>
        <w:tc>
          <w:tcPr>
            <w:tcW w:w="2869" w:type="dxa"/>
            <w:vAlign w:val="center"/>
          </w:tcPr>
          <w:p w14:paraId="1BC58BB5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N</w:t>
            </w:r>
          </w:p>
        </w:tc>
      </w:tr>
      <w:tr w14:paraId="2EF16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0" w:type="dxa"/>
            <w:vAlign w:val="center"/>
          </w:tcPr>
          <w:p w14:paraId="4163DBE2">
            <w:pPr>
              <w:pStyle w:val="35"/>
              <w:spacing w:before="31" w:after="31"/>
              <w:rPr>
                <w:sz w:val="20"/>
              </w:rPr>
            </w:pPr>
            <w:r>
              <w:rPr>
                <w:sz w:val="20"/>
              </w:rPr>
              <w:t>从节点1</w:t>
            </w:r>
            <w:r>
              <w:rPr>
                <w:rFonts w:hint="eastAsia"/>
                <w:sz w:val="20"/>
              </w:rPr>
              <w:t>下挂设备</w:t>
            </w:r>
            <w:r>
              <w:rPr>
                <w:sz w:val="20"/>
              </w:rPr>
              <w:t>数量M</w:t>
            </w:r>
          </w:p>
        </w:tc>
        <w:tc>
          <w:tcPr>
            <w:tcW w:w="3322" w:type="dxa"/>
            <w:vAlign w:val="center"/>
          </w:tcPr>
          <w:p w14:paraId="2EF74B83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BIN</w:t>
            </w:r>
          </w:p>
        </w:tc>
        <w:tc>
          <w:tcPr>
            <w:tcW w:w="2869" w:type="dxa"/>
            <w:vAlign w:val="center"/>
          </w:tcPr>
          <w:p w14:paraId="6018B555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14:paraId="66C38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0" w:type="dxa"/>
            <w:vAlign w:val="center"/>
          </w:tcPr>
          <w:p w14:paraId="7E4002AC">
            <w:pPr>
              <w:pStyle w:val="35"/>
              <w:spacing w:before="31" w:after="31"/>
              <w:rPr>
                <w:sz w:val="20"/>
              </w:rPr>
            </w:pPr>
            <w:r>
              <w:rPr>
                <w:sz w:val="20"/>
              </w:rPr>
              <w:t>本报文传输的节点数量m</w:t>
            </w:r>
          </w:p>
        </w:tc>
        <w:tc>
          <w:tcPr>
            <w:tcW w:w="3322" w:type="dxa"/>
            <w:vAlign w:val="center"/>
          </w:tcPr>
          <w:p w14:paraId="78B381F5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BIN</w:t>
            </w:r>
          </w:p>
        </w:tc>
        <w:tc>
          <w:tcPr>
            <w:tcW w:w="2869" w:type="dxa"/>
            <w:vAlign w:val="center"/>
          </w:tcPr>
          <w:p w14:paraId="198D8F6A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14:paraId="1C5E1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0" w:type="dxa"/>
            <w:vAlign w:val="center"/>
          </w:tcPr>
          <w:p w14:paraId="775C725A">
            <w:pPr>
              <w:pStyle w:val="35"/>
              <w:spacing w:before="31" w:after="31"/>
              <w:rPr>
                <w:sz w:val="20"/>
              </w:rPr>
            </w:pPr>
            <w:r>
              <w:rPr>
                <w:sz w:val="20"/>
              </w:rPr>
              <w:t>下挂设备1通信地址长度</w:t>
            </w:r>
          </w:p>
        </w:tc>
        <w:tc>
          <w:tcPr>
            <w:tcW w:w="3322" w:type="dxa"/>
            <w:vAlign w:val="center"/>
          </w:tcPr>
          <w:p w14:paraId="309BE58D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BIN</w:t>
            </w:r>
          </w:p>
        </w:tc>
        <w:tc>
          <w:tcPr>
            <w:tcW w:w="2869" w:type="dxa"/>
            <w:vAlign w:val="center"/>
          </w:tcPr>
          <w:p w14:paraId="67C219A1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14:paraId="75163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0" w:type="dxa"/>
            <w:vAlign w:val="center"/>
          </w:tcPr>
          <w:p w14:paraId="60173455">
            <w:pPr>
              <w:pStyle w:val="35"/>
              <w:spacing w:before="31" w:after="31"/>
              <w:rPr>
                <w:sz w:val="20"/>
              </w:rPr>
            </w:pPr>
            <w:r>
              <w:rPr>
                <w:sz w:val="20"/>
              </w:rPr>
              <w:t>下挂设备1通信地址</w:t>
            </w:r>
          </w:p>
        </w:tc>
        <w:tc>
          <w:tcPr>
            <w:tcW w:w="3322" w:type="dxa"/>
            <w:vAlign w:val="center"/>
          </w:tcPr>
          <w:p w14:paraId="753F8607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BCD</w:t>
            </w:r>
          </w:p>
        </w:tc>
        <w:tc>
          <w:tcPr>
            <w:tcW w:w="2869" w:type="dxa"/>
            <w:vAlign w:val="center"/>
          </w:tcPr>
          <w:p w14:paraId="2105C2FD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N1</w:t>
            </w:r>
          </w:p>
        </w:tc>
      </w:tr>
      <w:tr w14:paraId="34349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0" w:type="dxa"/>
            <w:vAlign w:val="center"/>
          </w:tcPr>
          <w:p w14:paraId="6FF88FAE">
            <w:pPr>
              <w:pStyle w:val="35"/>
              <w:spacing w:before="31" w:after="31"/>
              <w:rPr>
                <w:sz w:val="20"/>
              </w:rPr>
            </w:pPr>
            <w:r>
              <w:rPr>
                <w:sz w:val="20"/>
              </w:rPr>
              <w:t>下挂设备1设备描述符长度</w:t>
            </w:r>
          </w:p>
        </w:tc>
        <w:tc>
          <w:tcPr>
            <w:tcW w:w="3322" w:type="dxa"/>
            <w:vAlign w:val="center"/>
          </w:tcPr>
          <w:p w14:paraId="2DACF987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BIN</w:t>
            </w:r>
          </w:p>
        </w:tc>
        <w:tc>
          <w:tcPr>
            <w:tcW w:w="2869" w:type="dxa"/>
            <w:vAlign w:val="center"/>
          </w:tcPr>
          <w:p w14:paraId="5FED787F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14:paraId="1A75F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0" w:type="dxa"/>
            <w:vAlign w:val="center"/>
          </w:tcPr>
          <w:p w14:paraId="5FEFB2AF">
            <w:pPr>
              <w:pStyle w:val="35"/>
              <w:spacing w:before="31" w:after="31"/>
              <w:rPr>
                <w:sz w:val="20"/>
              </w:rPr>
            </w:pPr>
            <w:r>
              <w:rPr>
                <w:sz w:val="20"/>
              </w:rPr>
              <w:t>下挂设备1设备描述符</w:t>
            </w:r>
          </w:p>
        </w:tc>
        <w:tc>
          <w:tcPr>
            <w:tcW w:w="3322" w:type="dxa"/>
            <w:vAlign w:val="center"/>
          </w:tcPr>
          <w:p w14:paraId="09A6CDFA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ASCII</w:t>
            </w:r>
          </w:p>
        </w:tc>
        <w:tc>
          <w:tcPr>
            <w:tcW w:w="2869" w:type="dxa"/>
            <w:vAlign w:val="center"/>
          </w:tcPr>
          <w:p w14:paraId="5F38A099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N2</w:t>
            </w:r>
          </w:p>
        </w:tc>
      </w:tr>
      <w:tr w14:paraId="37FD8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0" w:type="dxa"/>
            <w:vAlign w:val="center"/>
          </w:tcPr>
          <w:p w14:paraId="39A8FB7C">
            <w:pPr>
              <w:pStyle w:val="35"/>
              <w:spacing w:before="31" w:after="31" w:line="360" w:lineRule="auto"/>
              <w:rPr>
                <w:sz w:val="20"/>
              </w:rPr>
            </w:pPr>
            <w:r>
              <w:rPr>
                <w:sz w:val="20"/>
              </w:rPr>
              <w:t>下挂设备1通信协议类型</w:t>
            </w:r>
          </w:p>
        </w:tc>
        <w:tc>
          <w:tcPr>
            <w:tcW w:w="3322" w:type="dxa"/>
            <w:vAlign w:val="center"/>
          </w:tcPr>
          <w:p w14:paraId="22C484C9">
            <w:pPr>
              <w:pStyle w:val="35"/>
              <w:spacing w:before="31" w:after="31"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BIN</w:t>
            </w:r>
          </w:p>
        </w:tc>
        <w:tc>
          <w:tcPr>
            <w:tcW w:w="2869" w:type="dxa"/>
            <w:vAlign w:val="center"/>
          </w:tcPr>
          <w:p w14:paraId="6826EA75">
            <w:pPr>
              <w:pStyle w:val="35"/>
              <w:spacing w:before="31" w:after="31"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14:paraId="2C166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0" w:type="dxa"/>
            <w:vAlign w:val="center"/>
          </w:tcPr>
          <w:p w14:paraId="1499B51C">
            <w:pPr>
              <w:pStyle w:val="35"/>
              <w:spacing w:before="31" w:after="31"/>
              <w:rPr>
                <w:sz w:val="20"/>
              </w:rPr>
            </w:pPr>
            <w:r>
              <w:rPr>
                <w:sz w:val="20"/>
              </w:rPr>
              <w:t>……</w:t>
            </w:r>
          </w:p>
        </w:tc>
        <w:tc>
          <w:tcPr>
            <w:tcW w:w="3322" w:type="dxa"/>
            <w:vAlign w:val="center"/>
          </w:tcPr>
          <w:p w14:paraId="67C5B568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……</w:t>
            </w:r>
          </w:p>
        </w:tc>
        <w:tc>
          <w:tcPr>
            <w:tcW w:w="2869" w:type="dxa"/>
            <w:vAlign w:val="center"/>
          </w:tcPr>
          <w:p w14:paraId="26CD4680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……</w:t>
            </w:r>
          </w:p>
        </w:tc>
      </w:tr>
      <w:tr w14:paraId="78BD0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8" w:hRule="atLeast"/>
          <w:jc w:val="center"/>
        </w:trPr>
        <w:tc>
          <w:tcPr>
            <w:tcW w:w="3220" w:type="dxa"/>
            <w:vAlign w:val="center"/>
          </w:tcPr>
          <w:p w14:paraId="73C6E4C9">
            <w:pPr>
              <w:pStyle w:val="35"/>
              <w:spacing w:before="31" w:after="31"/>
              <w:rPr>
                <w:sz w:val="20"/>
              </w:rPr>
            </w:pPr>
            <w:r>
              <w:rPr>
                <w:sz w:val="20"/>
              </w:rPr>
              <w:t>下挂设备</w:t>
            </w:r>
            <w:r>
              <w:rPr>
                <w:rFonts w:hint="eastAsia"/>
                <w:sz w:val="20"/>
              </w:rPr>
              <w:t>M</w:t>
            </w:r>
            <w:r>
              <w:rPr>
                <w:sz w:val="20"/>
              </w:rPr>
              <w:t>通信地址长度</w:t>
            </w:r>
          </w:p>
        </w:tc>
        <w:tc>
          <w:tcPr>
            <w:tcW w:w="3322" w:type="dxa"/>
            <w:vAlign w:val="center"/>
          </w:tcPr>
          <w:p w14:paraId="3043E1EA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BIN</w:t>
            </w:r>
          </w:p>
        </w:tc>
        <w:tc>
          <w:tcPr>
            <w:tcW w:w="2869" w:type="dxa"/>
            <w:vAlign w:val="center"/>
          </w:tcPr>
          <w:p w14:paraId="373EA141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14:paraId="3F3E1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0" w:type="dxa"/>
            <w:vAlign w:val="center"/>
          </w:tcPr>
          <w:p w14:paraId="07A424E1">
            <w:pPr>
              <w:pStyle w:val="35"/>
              <w:spacing w:before="31" w:after="31"/>
              <w:rPr>
                <w:sz w:val="20"/>
              </w:rPr>
            </w:pPr>
            <w:r>
              <w:rPr>
                <w:sz w:val="20"/>
              </w:rPr>
              <w:t>下挂设备</w:t>
            </w:r>
            <w:r>
              <w:rPr>
                <w:rFonts w:hint="eastAsia"/>
                <w:sz w:val="20"/>
              </w:rPr>
              <w:t>M</w:t>
            </w:r>
            <w:r>
              <w:rPr>
                <w:sz w:val="20"/>
              </w:rPr>
              <w:t>通信地址</w:t>
            </w:r>
          </w:p>
        </w:tc>
        <w:tc>
          <w:tcPr>
            <w:tcW w:w="3322" w:type="dxa"/>
            <w:vAlign w:val="center"/>
          </w:tcPr>
          <w:p w14:paraId="3F277912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BCD</w:t>
            </w:r>
          </w:p>
        </w:tc>
        <w:tc>
          <w:tcPr>
            <w:tcW w:w="2869" w:type="dxa"/>
            <w:vAlign w:val="center"/>
          </w:tcPr>
          <w:p w14:paraId="685C7D41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N1</w:t>
            </w:r>
          </w:p>
        </w:tc>
      </w:tr>
      <w:tr w14:paraId="6CF89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0" w:type="dxa"/>
            <w:vAlign w:val="center"/>
          </w:tcPr>
          <w:p w14:paraId="4D38FF0C">
            <w:pPr>
              <w:pStyle w:val="35"/>
              <w:spacing w:before="31" w:after="31"/>
              <w:rPr>
                <w:sz w:val="20"/>
              </w:rPr>
            </w:pPr>
            <w:r>
              <w:rPr>
                <w:sz w:val="20"/>
              </w:rPr>
              <w:t>下挂设备</w:t>
            </w:r>
            <w:r>
              <w:rPr>
                <w:rFonts w:hint="eastAsia"/>
                <w:sz w:val="20"/>
              </w:rPr>
              <w:t>M</w:t>
            </w:r>
            <w:r>
              <w:rPr>
                <w:sz w:val="20"/>
              </w:rPr>
              <w:t>设备描述符长度</w:t>
            </w:r>
          </w:p>
        </w:tc>
        <w:tc>
          <w:tcPr>
            <w:tcW w:w="3322" w:type="dxa"/>
            <w:vAlign w:val="center"/>
          </w:tcPr>
          <w:p w14:paraId="1E9D4F58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BIN</w:t>
            </w:r>
          </w:p>
        </w:tc>
        <w:tc>
          <w:tcPr>
            <w:tcW w:w="2869" w:type="dxa"/>
            <w:vAlign w:val="center"/>
          </w:tcPr>
          <w:p w14:paraId="13F9B099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14:paraId="6959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0" w:type="dxa"/>
            <w:vAlign w:val="center"/>
          </w:tcPr>
          <w:p w14:paraId="17EA323A">
            <w:pPr>
              <w:pStyle w:val="35"/>
              <w:spacing w:before="31" w:after="31"/>
              <w:rPr>
                <w:sz w:val="20"/>
              </w:rPr>
            </w:pPr>
            <w:r>
              <w:rPr>
                <w:sz w:val="20"/>
              </w:rPr>
              <w:t>下挂设备</w:t>
            </w:r>
            <w:r>
              <w:rPr>
                <w:rFonts w:hint="eastAsia"/>
                <w:sz w:val="20"/>
              </w:rPr>
              <w:t>M</w:t>
            </w:r>
            <w:r>
              <w:rPr>
                <w:sz w:val="20"/>
              </w:rPr>
              <w:t>设备描述符</w:t>
            </w:r>
          </w:p>
        </w:tc>
        <w:tc>
          <w:tcPr>
            <w:tcW w:w="3322" w:type="dxa"/>
            <w:vAlign w:val="center"/>
          </w:tcPr>
          <w:p w14:paraId="0E9592BF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ASCII</w:t>
            </w:r>
          </w:p>
        </w:tc>
        <w:tc>
          <w:tcPr>
            <w:tcW w:w="2869" w:type="dxa"/>
            <w:vAlign w:val="center"/>
          </w:tcPr>
          <w:p w14:paraId="1B2B5B4B">
            <w:pPr>
              <w:pStyle w:val="35"/>
              <w:spacing w:before="31" w:after="31"/>
              <w:jc w:val="center"/>
              <w:rPr>
                <w:sz w:val="20"/>
              </w:rPr>
            </w:pPr>
            <w:r>
              <w:rPr>
                <w:sz w:val="20"/>
              </w:rPr>
              <w:t>N2</w:t>
            </w:r>
          </w:p>
        </w:tc>
      </w:tr>
      <w:tr w14:paraId="2785B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20" w:type="dxa"/>
            <w:vAlign w:val="center"/>
          </w:tcPr>
          <w:p w14:paraId="3C8BEFB1">
            <w:pPr>
              <w:pStyle w:val="35"/>
              <w:spacing w:before="31" w:after="31" w:line="360" w:lineRule="auto"/>
              <w:rPr>
                <w:sz w:val="20"/>
              </w:rPr>
            </w:pPr>
            <w:r>
              <w:rPr>
                <w:sz w:val="20"/>
              </w:rPr>
              <w:t>下挂设备</w:t>
            </w:r>
            <w:r>
              <w:rPr>
                <w:rFonts w:hint="eastAsia"/>
                <w:sz w:val="20"/>
              </w:rPr>
              <w:t>M</w:t>
            </w:r>
            <w:r>
              <w:rPr>
                <w:sz w:val="20"/>
              </w:rPr>
              <w:t>通信协议类型</w:t>
            </w:r>
          </w:p>
        </w:tc>
        <w:tc>
          <w:tcPr>
            <w:tcW w:w="3322" w:type="dxa"/>
            <w:vAlign w:val="center"/>
          </w:tcPr>
          <w:p w14:paraId="5F771FA8">
            <w:pPr>
              <w:pStyle w:val="35"/>
              <w:spacing w:before="31" w:after="31"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BIN</w:t>
            </w:r>
          </w:p>
        </w:tc>
        <w:tc>
          <w:tcPr>
            <w:tcW w:w="2869" w:type="dxa"/>
            <w:vAlign w:val="center"/>
          </w:tcPr>
          <w:p w14:paraId="78065F5F">
            <w:pPr>
              <w:pStyle w:val="35"/>
              <w:spacing w:before="31" w:after="31"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</w:tbl>
    <w:p w14:paraId="509FE6A9"/>
    <w:p w14:paraId="2160AF06">
      <w:pPr>
        <w:spacing w:before="0" w:after="0" w:line="240" w:lineRule="auto"/>
        <w:ind w:firstLine="560"/>
        <w:rPr>
          <w:rFonts w:ascii="黑体" w:hAnsi="黑体" w:eastAsia="黑体" w:cs="宋体"/>
          <w:kern w:val="0"/>
          <w:sz w:val="28"/>
        </w:rPr>
      </w:pPr>
    </w:p>
    <w:p w14:paraId="1527338D">
      <w:pPr>
        <w:ind w:firstLine="560"/>
        <w:rPr>
          <w:rFonts w:ascii="黑体" w:hAnsi="黑体" w:eastAsia="黑体" w:cs="宋体"/>
          <w:kern w:val="0"/>
          <w:sz w:val="28"/>
        </w:rPr>
      </w:pPr>
      <w:r>
        <w:rPr>
          <w:rFonts w:hint="eastAsia" w:ascii="黑体" w:hAnsi="黑体" w:eastAsia="黑体" w:cs="宋体"/>
          <w:kern w:val="0"/>
          <w:sz w:val="28"/>
        </w:rPr>
        <w:br w:type="page"/>
      </w:r>
    </w:p>
    <w:p w14:paraId="1BF16ECF">
      <w:pPr>
        <w:spacing w:before="0" w:after="0" w:line="240" w:lineRule="auto"/>
        <w:ind w:firstLine="560"/>
        <w:outlineLvl w:val="0"/>
        <w:rPr>
          <w:rFonts w:ascii="黑体" w:hAnsi="黑体" w:eastAsia="黑体" w:cs="宋体"/>
          <w:kern w:val="0"/>
          <w:sz w:val="28"/>
        </w:rPr>
      </w:pPr>
      <w:bookmarkStart w:id="15" w:name="_Toc1056"/>
      <w:r>
        <w:rPr>
          <w:rFonts w:hint="eastAsia" w:ascii="黑体" w:hAnsi="黑体" w:eastAsia="黑体" w:cs="宋体"/>
          <w:kern w:val="0"/>
          <w:sz w:val="28"/>
        </w:rPr>
        <w:t>附件5 DL/T 698.45协议扩增</w:t>
      </w:r>
      <w:bookmarkEnd w:id="15"/>
    </w:p>
    <w:tbl>
      <w:tblPr>
        <w:tblStyle w:val="20"/>
        <w:tblW w:w="9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787"/>
        <w:gridCol w:w="1764"/>
        <w:gridCol w:w="6060"/>
      </w:tblGrid>
      <w:tr w14:paraId="5FABF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 w14:paraId="1834B2B9">
            <w:pPr>
              <w:snapToGrid/>
              <w:spacing w:before="0" w:after="0" w:line="360" w:lineRule="auto"/>
              <w:ind w:firstLine="360" w:firstLineChars="200"/>
              <w:jc w:val="center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OI</w:t>
            </w:r>
          </w:p>
        </w:tc>
        <w:tc>
          <w:tcPr>
            <w:tcW w:w="787" w:type="dxa"/>
            <w:vAlign w:val="center"/>
          </w:tcPr>
          <w:p w14:paraId="38B92D89">
            <w:pPr>
              <w:snapToGrid/>
              <w:spacing w:before="0" w:after="0" w:line="360" w:lineRule="auto"/>
              <w:ind w:firstLine="360" w:firstLineChars="200"/>
              <w:jc w:val="center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sz w:val="18"/>
                <w:szCs w:val="18"/>
              </w:rPr>
              <w:t>IC</w:t>
            </w:r>
          </w:p>
        </w:tc>
        <w:tc>
          <w:tcPr>
            <w:tcW w:w="1764" w:type="dxa"/>
            <w:vAlign w:val="center"/>
          </w:tcPr>
          <w:p w14:paraId="3314C1CE">
            <w:pPr>
              <w:pStyle w:val="36"/>
              <w:ind w:firstLine="360"/>
              <w:jc w:val="both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对象名称</w:t>
            </w:r>
          </w:p>
        </w:tc>
        <w:tc>
          <w:tcPr>
            <w:tcW w:w="6060" w:type="dxa"/>
            <w:vAlign w:val="center"/>
          </w:tcPr>
          <w:p w14:paraId="3E5BB7EE">
            <w:pPr>
              <w:pStyle w:val="36"/>
              <w:ind w:firstLine="360"/>
              <w:jc w:val="both"/>
              <w:rPr>
                <w:rFonts w:ascii="宋体" w:hAnsi="宋体"/>
                <w:color w:val="auto"/>
                <w:szCs w:val="18"/>
              </w:rPr>
            </w:pPr>
            <w:r>
              <w:rPr>
                <w:rFonts w:hint="eastAsia" w:ascii="宋体" w:hAnsi="宋体"/>
                <w:color w:val="auto"/>
                <w:szCs w:val="18"/>
              </w:rPr>
              <w:t>实例的对象属性及方法定义</w:t>
            </w:r>
          </w:p>
        </w:tc>
      </w:tr>
      <w:tr w14:paraId="601A7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 w14:paraId="6290D41C">
            <w:pPr>
              <w:snapToGrid/>
              <w:spacing w:before="0" w:after="0" w:line="360" w:lineRule="auto"/>
              <w:ind w:firstLine="360" w:firstLineChars="200"/>
              <w:jc w:val="center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sz w:val="18"/>
                <w:szCs w:val="18"/>
              </w:rPr>
              <w:t>602E</w:t>
            </w:r>
          </w:p>
        </w:tc>
        <w:tc>
          <w:tcPr>
            <w:tcW w:w="787" w:type="dxa"/>
            <w:vAlign w:val="center"/>
          </w:tcPr>
          <w:p w14:paraId="69262F7B">
            <w:pPr>
              <w:snapToGrid/>
              <w:spacing w:before="0" w:after="0" w:line="360" w:lineRule="auto"/>
              <w:ind w:firstLine="360" w:firstLineChars="200"/>
              <w:jc w:val="center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sz w:val="18"/>
                <w:szCs w:val="18"/>
              </w:rPr>
              <w:t>8</w:t>
            </w:r>
          </w:p>
        </w:tc>
        <w:tc>
          <w:tcPr>
            <w:tcW w:w="1764" w:type="dxa"/>
            <w:vAlign w:val="center"/>
          </w:tcPr>
          <w:p w14:paraId="78F85E71">
            <w:pPr>
              <w:snapToGrid/>
              <w:spacing w:before="0" w:after="0" w:line="360" w:lineRule="auto"/>
              <w:ind w:firstLine="360" w:firstLineChars="200"/>
              <w:jc w:val="both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sz w:val="18"/>
                <w:szCs w:val="18"/>
              </w:rPr>
              <w:t>档案类型</w:t>
            </w:r>
          </w:p>
        </w:tc>
        <w:tc>
          <w:tcPr>
            <w:tcW w:w="6060" w:type="dxa"/>
          </w:tcPr>
          <w:p w14:paraId="6B4C104E">
            <w:pPr>
              <w:snapToGrid/>
              <w:spacing w:before="0" w:after="0" w:line="360" w:lineRule="auto"/>
              <w:ind w:firstLine="9" w:firstLineChars="5"/>
              <w:jc w:val="both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sz w:val="18"/>
                <w:szCs w:val="18"/>
              </w:rPr>
              <w:t>属性2 ∷=enum</w:t>
            </w:r>
            <w:r>
              <w:rPr>
                <w:rFonts w:ascii="宋体" w:hAnsi="宋体" w:eastAsia="宋体" w:cs="Times New Roman"/>
                <w:sz w:val="18"/>
                <w:szCs w:val="18"/>
              </w:rPr>
              <w:t>{</w:t>
            </w:r>
            <w:r>
              <w:rPr>
                <w:rFonts w:hint="eastAsia" w:ascii="宋体" w:hAnsi="宋体" w:eastAsia="宋体" w:cs="Times New Roman"/>
                <w:sz w:val="18"/>
                <w:szCs w:val="18"/>
              </w:rPr>
              <w:t>临时档案（0），正式档案（1）}</w:t>
            </w:r>
          </w:p>
        </w:tc>
      </w:tr>
      <w:tr w14:paraId="61F87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 w14:paraId="729CCD11">
            <w:pPr>
              <w:snapToGrid/>
              <w:spacing w:before="0" w:after="0" w:line="360" w:lineRule="auto"/>
              <w:ind w:firstLine="360" w:firstLineChars="200"/>
              <w:jc w:val="center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sz w:val="18"/>
                <w:szCs w:val="18"/>
              </w:rPr>
              <w:t>602F</w:t>
            </w:r>
          </w:p>
        </w:tc>
        <w:tc>
          <w:tcPr>
            <w:tcW w:w="787" w:type="dxa"/>
            <w:vAlign w:val="center"/>
          </w:tcPr>
          <w:p w14:paraId="04740A41">
            <w:pPr>
              <w:snapToGrid/>
              <w:spacing w:before="0" w:after="0" w:line="360" w:lineRule="auto"/>
              <w:ind w:firstLine="360" w:firstLineChars="200"/>
              <w:jc w:val="center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sz w:val="18"/>
                <w:szCs w:val="18"/>
              </w:rPr>
              <w:t>8</w:t>
            </w:r>
          </w:p>
        </w:tc>
        <w:tc>
          <w:tcPr>
            <w:tcW w:w="1764" w:type="dxa"/>
            <w:vAlign w:val="center"/>
          </w:tcPr>
          <w:p w14:paraId="72BA0380">
            <w:pPr>
              <w:snapToGrid/>
              <w:spacing w:before="0" w:after="0" w:line="360" w:lineRule="auto"/>
              <w:ind w:firstLine="360" w:firstLineChars="200"/>
              <w:jc w:val="both"/>
              <w:rPr>
                <w:rFonts w:ascii="宋体" w:hAnsi="宋体" w:eastAsia="宋体" w:cs="Times New Roman"/>
                <w:sz w:val="24"/>
                <w:szCs w:val="18"/>
              </w:rPr>
            </w:pPr>
            <w:r>
              <w:rPr>
                <w:rFonts w:hint="eastAsia" w:ascii="宋体" w:hAnsi="Times New Roman" w:eastAsia="宋体" w:cs="Times New Roman"/>
                <w:sz w:val="18"/>
                <w:szCs w:val="20"/>
              </w:rPr>
              <w:t>调试结果</w:t>
            </w:r>
          </w:p>
        </w:tc>
        <w:tc>
          <w:tcPr>
            <w:tcW w:w="6060" w:type="dxa"/>
          </w:tcPr>
          <w:p w14:paraId="652545ED">
            <w:pPr>
              <w:snapToGrid/>
              <w:spacing w:before="0" w:after="0" w:line="360" w:lineRule="auto"/>
              <w:ind w:firstLine="9" w:firstLineChars="5"/>
              <w:jc w:val="both"/>
              <w:rPr>
                <w:rFonts w:ascii="宋体" w:hAnsi="宋体" w:eastAsia="宋体" w:cs="Times New Roman"/>
                <w:sz w:val="24"/>
                <w:szCs w:val="18"/>
              </w:rPr>
            </w:pPr>
            <w:r>
              <w:rPr>
                <w:rFonts w:hint="eastAsia" w:ascii="宋体" w:hAnsi="宋体" w:eastAsia="宋体" w:cs="Times New Roman"/>
                <w:sz w:val="18"/>
                <w:szCs w:val="18"/>
              </w:rPr>
              <w:t>属性2 ∷=enum</w:t>
            </w:r>
            <w:r>
              <w:rPr>
                <w:rFonts w:ascii="宋体" w:hAnsi="宋体" w:eastAsia="宋体" w:cs="Times New Roman"/>
                <w:sz w:val="18"/>
                <w:szCs w:val="18"/>
              </w:rPr>
              <w:t>{</w:t>
            </w:r>
            <w:r>
              <w:rPr>
                <w:rFonts w:hint="eastAsia" w:ascii="宋体" w:hAnsi="宋体" w:eastAsia="宋体" w:cs="Times New Roman"/>
                <w:sz w:val="18"/>
                <w:szCs w:val="18"/>
              </w:rPr>
              <w:t>成功（0），失败（1）}</w:t>
            </w:r>
          </w:p>
        </w:tc>
      </w:tr>
      <w:tr w14:paraId="2522B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 w14:paraId="14B3289E">
            <w:pPr>
              <w:snapToGrid/>
              <w:spacing w:before="0" w:after="0" w:line="360" w:lineRule="auto"/>
              <w:ind w:firstLine="360" w:firstLineChars="200"/>
              <w:jc w:val="center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sz w:val="18"/>
                <w:szCs w:val="18"/>
              </w:rPr>
              <w:t>6002</w:t>
            </w:r>
          </w:p>
        </w:tc>
        <w:tc>
          <w:tcPr>
            <w:tcW w:w="787" w:type="dxa"/>
            <w:vAlign w:val="center"/>
          </w:tcPr>
          <w:p w14:paraId="3829FC82">
            <w:pPr>
              <w:snapToGrid/>
              <w:spacing w:before="0" w:after="0" w:line="360" w:lineRule="auto"/>
              <w:ind w:firstLine="360" w:firstLineChars="200"/>
              <w:jc w:val="center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sz w:val="18"/>
                <w:szCs w:val="18"/>
              </w:rPr>
              <w:t>11</w:t>
            </w:r>
          </w:p>
        </w:tc>
        <w:tc>
          <w:tcPr>
            <w:tcW w:w="1764" w:type="dxa"/>
            <w:vAlign w:val="center"/>
          </w:tcPr>
          <w:p w14:paraId="3DC8C92A">
            <w:pPr>
              <w:snapToGrid/>
              <w:spacing w:before="0" w:after="0" w:line="360" w:lineRule="auto"/>
              <w:ind w:firstLine="360" w:firstLineChars="200"/>
              <w:jc w:val="both"/>
              <w:rPr>
                <w:rFonts w:ascii="宋体" w:hAnsi="宋体" w:eastAsia="宋体" w:cs="Times New Roman"/>
                <w:sz w:val="24"/>
                <w:szCs w:val="18"/>
              </w:rPr>
            </w:pPr>
            <w:r>
              <w:rPr>
                <w:rFonts w:hint="eastAsia" w:ascii="宋体" w:hAnsi="Times New Roman" w:eastAsia="宋体" w:cs="Times New Roman"/>
                <w:sz w:val="18"/>
                <w:szCs w:val="20"/>
              </w:rPr>
              <w:t>搜表</w:t>
            </w:r>
          </w:p>
        </w:tc>
        <w:tc>
          <w:tcPr>
            <w:tcW w:w="6060" w:type="dxa"/>
          </w:tcPr>
          <w:p w14:paraId="5ADA241A">
            <w:pPr>
              <w:snapToGrid/>
              <w:spacing w:before="0" w:after="0" w:line="360" w:lineRule="auto"/>
              <w:ind w:firstLine="360"/>
              <w:jc w:val="both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sz w:val="18"/>
                <w:szCs w:val="18"/>
              </w:rPr>
              <w:t>属性11（搜表策略</w:t>
            </w:r>
            <w:r>
              <w:rPr>
                <w:rFonts w:ascii="宋体" w:hAnsi="宋体" w:eastAsia="宋体" w:cs="Times New Roman"/>
                <w:sz w:val="18"/>
                <w:szCs w:val="18"/>
              </w:rPr>
              <w:t>）</w:t>
            </w:r>
            <w:r>
              <w:rPr>
                <w:rFonts w:hint="eastAsia" w:ascii="宋体" w:hAnsi="宋体" w:eastAsia="宋体" w:cs="Times New Roman"/>
                <w:sz w:val="18"/>
                <w:szCs w:val="18"/>
              </w:rPr>
              <w:t>∷=structure</w:t>
            </w:r>
          </w:p>
          <w:p w14:paraId="7DA7DD19">
            <w:pPr>
              <w:snapToGrid/>
              <w:spacing w:before="0" w:after="0" w:line="360" w:lineRule="auto"/>
              <w:ind w:firstLine="360"/>
              <w:jc w:val="both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sz w:val="18"/>
                <w:szCs w:val="18"/>
              </w:rPr>
              <w:t>{</w:t>
            </w:r>
          </w:p>
          <w:p w14:paraId="2BD9F840">
            <w:pPr>
              <w:snapToGrid/>
              <w:spacing w:before="0" w:after="0" w:line="360" w:lineRule="auto"/>
              <w:ind w:firstLine="316" w:firstLineChars="176"/>
              <w:jc w:val="both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sz w:val="18"/>
                <w:szCs w:val="18"/>
              </w:rPr>
              <w:t>搜表模式 enum{周期搜表（0），“即装即采”（1） }，</w:t>
            </w:r>
          </w:p>
          <w:p w14:paraId="641585F1">
            <w:pPr>
              <w:keepNext/>
              <w:keepLines/>
              <w:spacing w:line="360" w:lineRule="auto"/>
              <w:ind w:firstLine="360"/>
              <w:rPr>
                <w:rFonts w:ascii="宋体" w:hAnsi="宋体" w:eastAsia="宋体" w:cs="Times New Roman"/>
                <w:sz w:val="18"/>
                <w:szCs w:val="18"/>
              </w:rPr>
            </w:pPr>
            <w:bookmarkStart w:id="16" w:name="_Toc163831044"/>
            <w:r>
              <w:rPr>
                <w:rFonts w:hint="eastAsia" w:ascii="宋体" w:hAnsi="宋体" w:eastAsia="宋体" w:cs="Times New Roman"/>
                <w:sz w:val="18"/>
                <w:szCs w:val="18"/>
              </w:rPr>
              <w:t>上电是否启动搜表  bool,</w:t>
            </w:r>
            <w:bookmarkEnd w:id="16"/>
          </w:p>
          <w:p w14:paraId="28C04E76">
            <w:pPr>
              <w:keepNext/>
              <w:keepLines/>
              <w:spacing w:line="360" w:lineRule="auto"/>
              <w:ind w:firstLine="360"/>
              <w:rPr>
                <w:rFonts w:ascii="宋体" w:hAnsi="宋体" w:eastAsia="宋体" w:cs="Times New Roman"/>
                <w:sz w:val="18"/>
                <w:szCs w:val="18"/>
              </w:rPr>
            </w:pPr>
            <w:bookmarkStart w:id="17" w:name="_Toc163831045"/>
            <w:r>
              <w:rPr>
                <w:rFonts w:hint="eastAsia" w:ascii="宋体" w:hAnsi="宋体" w:eastAsia="宋体" w:cs="Times New Roman"/>
                <w:sz w:val="18"/>
                <w:szCs w:val="18"/>
              </w:rPr>
              <w:t>上电搜表时长（min）  long-unsigned</w:t>
            </w:r>
            <w:bookmarkEnd w:id="17"/>
          </w:p>
          <w:p w14:paraId="748ECB86">
            <w:pPr>
              <w:snapToGrid/>
              <w:spacing w:before="0" w:after="0" w:line="360" w:lineRule="auto"/>
              <w:ind w:firstLine="360"/>
              <w:jc w:val="both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sz w:val="18"/>
                <w:szCs w:val="18"/>
              </w:rPr>
              <w:t>}</w:t>
            </w:r>
          </w:p>
        </w:tc>
      </w:tr>
      <w:tr w14:paraId="6960B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</w:tcPr>
          <w:p w14:paraId="400E2621">
            <w:pPr>
              <w:snapToGrid/>
              <w:spacing w:before="0" w:after="0" w:line="360" w:lineRule="auto"/>
              <w:ind w:firstLine="360"/>
              <w:jc w:val="both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6003</w:t>
            </w:r>
          </w:p>
        </w:tc>
        <w:tc>
          <w:tcPr>
            <w:tcW w:w="787" w:type="dxa"/>
          </w:tcPr>
          <w:p w14:paraId="79D988F7">
            <w:pPr>
              <w:snapToGrid/>
              <w:spacing w:before="0" w:after="0" w:line="360" w:lineRule="auto"/>
              <w:ind w:firstLine="360" w:firstLineChars="200"/>
              <w:jc w:val="both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8</w:t>
            </w:r>
          </w:p>
        </w:tc>
        <w:tc>
          <w:tcPr>
            <w:tcW w:w="1764" w:type="dxa"/>
          </w:tcPr>
          <w:p w14:paraId="296868CA">
            <w:pPr>
              <w:snapToGrid/>
              <w:spacing w:before="0" w:after="0" w:line="360" w:lineRule="auto"/>
              <w:ind w:firstLine="360"/>
              <w:jc w:val="both"/>
              <w:rPr>
                <w:rFonts w:ascii="宋体" w:hAnsi="Times New Roman" w:eastAsia="宋体" w:cs="Times New Roman"/>
                <w:sz w:val="18"/>
                <w:szCs w:val="20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一个搜表结果</w:t>
            </w:r>
          </w:p>
        </w:tc>
        <w:tc>
          <w:tcPr>
            <w:tcW w:w="6060" w:type="dxa"/>
          </w:tcPr>
          <w:p w14:paraId="2588C701">
            <w:pPr>
              <w:ind w:firstLine="36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一个搜表结果∷=structure</w:t>
            </w:r>
          </w:p>
          <w:p w14:paraId="0B473EFE">
            <w:pPr>
              <w:ind w:firstLine="36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</w:t>
            </w:r>
          </w:p>
          <w:p w14:paraId="474850A4">
            <w:pPr>
              <w:ind w:firstLine="36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通信地址         TSA，</w:t>
            </w:r>
          </w:p>
          <w:p w14:paraId="3C4A9086">
            <w:pPr>
              <w:ind w:firstLine="36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所属采集器地址   TSA，</w:t>
            </w:r>
          </w:p>
          <w:p w14:paraId="13974291">
            <w:pPr>
              <w:ind w:firstLine="360" w:firstLineChars="2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规约类型  enum</w:t>
            </w:r>
          </w:p>
          <w:p w14:paraId="2CE17F02">
            <w:pPr>
              <w:ind w:firstLine="360" w:firstLineChars="2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</w:t>
            </w:r>
          </w:p>
          <w:p w14:paraId="61D22A65">
            <w:pPr>
              <w:ind w:firstLine="360" w:firstLineChars="2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 未知            （0），</w:t>
            </w:r>
          </w:p>
          <w:p w14:paraId="56B14725">
            <w:pPr>
              <w:ind w:firstLine="540" w:firstLineChars="3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DL/T 645—1997  （1），</w:t>
            </w:r>
          </w:p>
          <w:p w14:paraId="6A034A34">
            <w:pPr>
              <w:ind w:firstLine="540" w:firstLineChars="3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DL/T 645—2007  （2），</w:t>
            </w:r>
          </w:p>
          <w:p w14:paraId="1B429F15">
            <w:pPr>
              <w:ind w:firstLine="540" w:firstLineChars="3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DL/T 698.45     （3），</w:t>
            </w:r>
          </w:p>
          <w:p w14:paraId="65DDBB93">
            <w:pPr>
              <w:ind w:firstLine="540" w:firstLineChars="3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CJ/T 188—2004  （4），</w:t>
            </w:r>
          </w:p>
          <w:p w14:paraId="0671D32B">
            <w:pPr>
              <w:ind w:firstLine="540" w:firstLineChars="3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ModBus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ab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 （5）</w:t>
            </w:r>
          </w:p>
          <w:p w14:paraId="57BEC727">
            <w:pPr>
              <w:ind w:firstLine="360" w:firstLineChars="2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}，</w:t>
            </w:r>
          </w:p>
          <w:p w14:paraId="4CEAF54A">
            <w:pPr>
              <w:ind w:firstLine="360" w:firstLineChars="2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相位             enum{未知（0），A（1），B（2），C（3）}，</w:t>
            </w:r>
          </w:p>
          <w:p w14:paraId="6CD0F4B7">
            <w:pPr>
              <w:ind w:firstLine="360" w:firstLineChars="2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信号品质         unsigned，</w:t>
            </w:r>
          </w:p>
          <w:p w14:paraId="274912B5">
            <w:pPr>
              <w:ind w:firstLine="360" w:firstLineChars="2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搜到的时间       date_time_s，</w:t>
            </w:r>
          </w:p>
          <w:p w14:paraId="395F77E8">
            <w:pPr>
              <w:ind w:firstLine="360" w:firstLineChars="2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搜到的附加信息   array附加信息</w:t>
            </w:r>
          </w:p>
          <w:p w14:paraId="1E87C411">
            <w:pPr>
              <w:ind w:firstLine="36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}</w:t>
            </w:r>
          </w:p>
          <w:p w14:paraId="59799046">
            <w:pPr>
              <w:ind w:firstLine="36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附加信息∷=structure</w:t>
            </w:r>
          </w:p>
          <w:p w14:paraId="27A0ADF0">
            <w:pPr>
              <w:ind w:firstLine="36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{</w:t>
            </w:r>
          </w:p>
          <w:p w14:paraId="5A3DA83A">
            <w:pPr>
              <w:ind w:firstLine="360" w:firstLineChars="2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对象属性描述  OAD，</w:t>
            </w:r>
          </w:p>
          <w:p w14:paraId="0A6BA352">
            <w:pPr>
              <w:ind w:firstLine="360" w:firstLineChars="200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属性值        Data</w:t>
            </w:r>
          </w:p>
          <w:p w14:paraId="5E6549FE">
            <w:pPr>
              <w:snapToGrid/>
              <w:spacing w:before="0" w:after="0" w:line="360" w:lineRule="auto"/>
              <w:ind w:firstLine="360"/>
              <w:jc w:val="both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}</w:t>
            </w:r>
          </w:p>
          <w:p w14:paraId="6ED480DE">
            <w:pPr>
              <w:snapToGrid/>
              <w:spacing w:before="0" w:after="0" w:line="360" w:lineRule="auto"/>
              <w:ind w:firstLine="360"/>
              <w:jc w:val="both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末端设备的搜表结果附加信息中应包含设备描述符（43000200）。</w:t>
            </w:r>
          </w:p>
        </w:tc>
      </w:tr>
      <w:tr w14:paraId="69B64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</w:tcPr>
          <w:p w14:paraId="3F7B3BCE">
            <w:pPr>
              <w:snapToGrid/>
              <w:spacing w:before="0" w:after="0" w:line="360" w:lineRule="auto"/>
              <w:ind w:firstLine="360" w:firstLineChars="200"/>
              <w:jc w:val="center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sz w:val="18"/>
                <w:szCs w:val="18"/>
              </w:rPr>
              <w:t>F</w:t>
            </w:r>
            <w:r>
              <w:rPr>
                <w:rFonts w:ascii="宋体" w:hAnsi="宋体" w:eastAsia="宋体" w:cs="Times New Roman"/>
                <w:sz w:val="18"/>
                <w:szCs w:val="18"/>
              </w:rPr>
              <w:t>209</w:t>
            </w:r>
          </w:p>
        </w:tc>
        <w:tc>
          <w:tcPr>
            <w:tcW w:w="787" w:type="dxa"/>
          </w:tcPr>
          <w:p w14:paraId="75B22F17">
            <w:pPr>
              <w:snapToGrid/>
              <w:spacing w:before="0" w:after="0" w:line="360" w:lineRule="auto"/>
              <w:ind w:firstLine="360" w:firstLineChars="200"/>
              <w:jc w:val="center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sz w:val="18"/>
                <w:szCs w:val="18"/>
              </w:rPr>
              <w:t>22</w:t>
            </w:r>
          </w:p>
        </w:tc>
        <w:tc>
          <w:tcPr>
            <w:tcW w:w="1764" w:type="dxa"/>
          </w:tcPr>
          <w:p w14:paraId="4FC57CB7">
            <w:pPr>
              <w:snapToGrid/>
              <w:spacing w:before="0" w:after="0" w:line="360" w:lineRule="auto"/>
              <w:ind w:firstLine="360"/>
              <w:jc w:val="both"/>
              <w:rPr>
                <w:rFonts w:ascii="宋体" w:hAnsi="Times New Roman" w:eastAsia="宋体" w:cs="Times New Roman"/>
                <w:sz w:val="18"/>
                <w:szCs w:val="20"/>
              </w:rPr>
            </w:pPr>
            <w:r>
              <w:rPr>
                <w:rFonts w:hint="eastAsia" w:ascii="宋体" w:hAnsi="宋体" w:eastAsia="宋体" w:cs="Times New Roman"/>
                <w:sz w:val="18"/>
                <w:szCs w:val="18"/>
              </w:rPr>
              <w:t>载波/微功率无线接口</w:t>
            </w:r>
          </w:p>
        </w:tc>
        <w:tc>
          <w:tcPr>
            <w:tcW w:w="6060" w:type="dxa"/>
          </w:tcPr>
          <w:p w14:paraId="664E5FF4">
            <w:pPr>
              <w:snapToGrid/>
              <w:spacing w:before="0" w:after="0" w:line="360" w:lineRule="auto"/>
              <w:ind w:firstLine="360"/>
              <w:jc w:val="both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sz w:val="18"/>
                <w:szCs w:val="18"/>
              </w:rPr>
              <w:t>方法142：拒绝入网（参数）</w:t>
            </w:r>
          </w:p>
          <w:p w14:paraId="67C40DEC">
            <w:pPr>
              <w:snapToGrid/>
              <w:spacing w:before="0" w:after="0" w:line="360" w:lineRule="auto"/>
              <w:ind w:firstLine="360"/>
              <w:jc w:val="both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sz w:val="18"/>
                <w:szCs w:val="18"/>
              </w:rPr>
              <w:t>参数∷=structure</w:t>
            </w:r>
          </w:p>
          <w:p w14:paraId="6757015B">
            <w:pPr>
              <w:snapToGrid/>
              <w:spacing w:before="0" w:after="0" w:line="360" w:lineRule="auto"/>
              <w:ind w:firstLine="360"/>
              <w:jc w:val="both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sz w:val="18"/>
                <w:szCs w:val="18"/>
              </w:rPr>
              <w:t>{</w:t>
            </w:r>
          </w:p>
          <w:p w14:paraId="0FDBEC1C">
            <w:pPr>
              <w:snapToGrid/>
              <w:spacing w:before="0" w:after="0" w:line="360" w:lineRule="auto"/>
              <w:ind w:firstLine="360"/>
              <w:jc w:val="both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sz w:val="18"/>
                <w:szCs w:val="18"/>
              </w:rPr>
              <w:t xml:space="preserve">  拒绝入网时间</w:t>
            </w:r>
            <w:r>
              <w:rPr>
                <w:rFonts w:hint="eastAsia" w:ascii="宋体" w:hAnsi="宋体" w:eastAsia="宋体" w:cs="Times New Roman"/>
                <w:sz w:val="18"/>
                <w:szCs w:val="18"/>
              </w:rPr>
              <w:tab/>
            </w:r>
            <w:r>
              <w:rPr>
                <w:rFonts w:ascii="宋体" w:hAnsi="宋体" w:eastAsia="宋体" w:cs="Times New Roman"/>
                <w:sz w:val="18"/>
                <w:szCs w:val="18"/>
              </w:rPr>
              <w:t>long-unsigned</w:t>
            </w:r>
            <w:r>
              <w:rPr>
                <w:rFonts w:hint="eastAsia" w:ascii="宋体" w:hAnsi="宋体" w:eastAsia="宋体" w:cs="Times New Roman"/>
                <w:sz w:val="18"/>
                <w:szCs w:val="18"/>
              </w:rPr>
              <w:t>（单位：分钟，无换算），</w:t>
            </w:r>
          </w:p>
          <w:p w14:paraId="02FD9ECE">
            <w:pPr>
              <w:snapToGrid/>
              <w:spacing w:before="0" w:after="0" w:line="360" w:lineRule="auto"/>
              <w:ind w:firstLine="180" w:firstLineChars="100"/>
              <w:jc w:val="both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sz w:val="18"/>
                <w:szCs w:val="18"/>
              </w:rPr>
              <w:t>拒绝从节点通信地址列表  array octet-string</w:t>
            </w:r>
          </w:p>
          <w:p w14:paraId="56C1F3E4">
            <w:pPr>
              <w:snapToGrid/>
              <w:spacing w:before="0" w:after="0" w:line="360" w:lineRule="auto"/>
              <w:ind w:firstLine="360"/>
              <w:jc w:val="both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sz w:val="18"/>
                <w:szCs w:val="18"/>
              </w:rPr>
              <w:t>}</w:t>
            </w:r>
          </w:p>
        </w:tc>
      </w:tr>
      <w:tr w14:paraId="4E8E8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 w14:paraId="11E94325">
            <w:pPr>
              <w:snapToGrid/>
              <w:spacing w:before="0" w:after="0" w:line="360" w:lineRule="auto"/>
              <w:ind w:firstLine="360" w:firstLineChars="200"/>
              <w:jc w:val="center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sz w:val="18"/>
                <w:szCs w:val="20"/>
              </w:rPr>
              <w:t>4</w:t>
            </w:r>
            <w:r>
              <w:rPr>
                <w:rFonts w:ascii="宋体" w:hAnsi="宋体" w:eastAsia="宋体" w:cs="Times New Roman"/>
                <w:sz w:val="18"/>
                <w:szCs w:val="20"/>
              </w:rPr>
              <w:t>036</w:t>
            </w:r>
          </w:p>
        </w:tc>
        <w:tc>
          <w:tcPr>
            <w:tcW w:w="787" w:type="dxa"/>
            <w:vAlign w:val="center"/>
          </w:tcPr>
          <w:p w14:paraId="3CC1917F">
            <w:pPr>
              <w:snapToGrid/>
              <w:spacing w:before="0" w:after="0" w:line="360" w:lineRule="auto"/>
              <w:ind w:firstLine="360" w:firstLineChars="200"/>
              <w:jc w:val="center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sz w:val="18"/>
                <w:szCs w:val="20"/>
              </w:rPr>
              <w:t>8</w:t>
            </w:r>
          </w:p>
        </w:tc>
        <w:tc>
          <w:tcPr>
            <w:tcW w:w="1764" w:type="dxa"/>
            <w:vAlign w:val="center"/>
          </w:tcPr>
          <w:p w14:paraId="68F791AC">
            <w:pPr>
              <w:snapToGrid/>
              <w:spacing w:before="0" w:after="0" w:line="360" w:lineRule="auto"/>
              <w:ind w:firstLine="360" w:firstLineChars="200"/>
              <w:jc w:val="both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sz w:val="18"/>
                <w:szCs w:val="20"/>
              </w:rPr>
              <w:t>设备类型</w:t>
            </w:r>
          </w:p>
        </w:tc>
        <w:tc>
          <w:tcPr>
            <w:tcW w:w="6060" w:type="dxa"/>
          </w:tcPr>
          <w:p w14:paraId="7C9C59D5">
            <w:pPr>
              <w:snapToGrid/>
              <w:spacing w:before="0" w:after="0" w:line="360" w:lineRule="auto"/>
              <w:ind w:firstLine="360"/>
              <w:jc w:val="both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sz w:val="18"/>
                <w:szCs w:val="18"/>
              </w:rPr>
              <w:t>属性</w:t>
            </w:r>
            <w:r>
              <w:rPr>
                <w:rFonts w:ascii="宋体" w:hAnsi="宋体" w:eastAsia="宋体" w:cs="Times New Roman"/>
                <w:sz w:val="18"/>
                <w:szCs w:val="18"/>
              </w:rPr>
              <w:t>2∷= long-unsigned</w:t>
            </w:r>
          </w:p>
          <w:p w14:paraId="152F453B">
            <w:pPr>
              <w:snapToGrid/>
              <w:spacing w:before="0" w:after="0" w:line="360" w:lineRule="auto"/>
              <w:ind w:firstLine="360"/>
              <w:jc w:val="both"/>
              <w:rPr>
                <w:rFonts w:ascii="宋体" w:hAnsi="宋体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sz w:val="18"/>
                <w:szCs w:val="18"/>
              </w:rPr>
              <w:t>说明：采集档案附加对象，定义如下：</w:t>
            </w:r>
          </w:p>
          <w:tbl>
            <w:tblPr>
              <w:tblStyle w:val="20"/>
              <w:tblW w:w="5703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97"/>
              <w:gridCol w:w="1750"/>
              <w:gridCol w:w="2156"/>
            </w:tblGrid>
            <w:tr w14:paraId="6244746C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</w:tblPrEx>
              <w:tc>
                <w:tcPr>
                  <w:tcW w:w="1797" w:type="dxa"/>
                </w:tcPr>
                <w:p w14:paraId="517F9DDB">
                  <w:pPr>
                    <w:snapToGrid/>
                    <w:spacing w:before="0" w:after="0" w:line="360" w:lineRule="auto"/>
                    <w:ind w:firstLine="360"/>
                    <w:jc w:val="both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大类（b</w:t>
                  </w:r>
                  <w:r>
                    <w:rPr>
                      <w:rFonts w:ascii="宋体" w:hAnsi="宋体" w:eastAsia="宋体" w:cs="Times New Roman"/>
                      <w:sz w:val="18"/>
                      <w:szCs w:val="18"/>
                    </w:rPr>
                    <w:t>it</w:t>
                  </w: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8</w:t>
                  </w:r>
                  <w:r>
                    <w:rPr>
                      <w:rFonts w:ascii="宋体" w:hAnsi="宋体" w:eastAsia="宋体" w:cs="Times New Roman"/>
                      <w:sz w:val="18"/>
                      <w:szCs w:val="18"/>
                    </w:rPr>
                    <w:t>…bit15</w:t>
                  </w: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）</w:t>
                  </w:r>
                </w:p>
              </w:tc>
              <w:tc>
                <w:tcPr>
                  <w:tcW w:w="1750" w:type="dxa"/>
                </w:tcPr>
                <w:p w14:paraId="27D7C7F5">
                  <w:pPr>
                    <w:snapToGrid/>
                    <w:spacing w:before="0" w:after="0" w:line="360" w:lineRule="auto"/>
                    <w:ind w:firstLine="360"/>
                    <w:jc w:val="both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小类（b</w:t>
                  </w:r>
                  <w:r>
                    <w:rPr>
                      <w:rFonts w:ascii="宋体" w:hAnsi="宋体" w:eastAsia="宋体" w:cs="Times New Roman"/>
                      <w:sz w:val="18"/>
                      <w:szCs w:val="18"/>
                    </w:rPr>
                    <w:t>it0…bit</w:t>
                  </w: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7）</w:t>
                  </w:r>
                </w:p>
              </w:tc>
              <w:tc>
                <w:tcPr>
                  <w:tcW w:w="2156" w:type="dxa"/>
                </w:tcPr>
                <w:p w14:paraId="1C1EBCFA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表示</w:t>
                  </w:r>
                </w:p>
              </w:tc>
            </w:tr>
            <w:tr w14:paraId="4F9C6E86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97" w:type="dxa"/>
                </w:tcPr>
                <w:p w14:paraId="77333683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1750" w:type="dxa"/>
                </w:tcPr>
                <w:p w14:paraId="02BF3348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0~255</w:t>
                  </w:r>
                </w:p>
              </w:tc>
              <w:tc>
                <w:tcPr>
                  <w:tcW w:w="2156" w:type="dxa"/>
                </w:tcPr>
                <w:p w14:paraId="7C1F1603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备用</w:t>
                  </w:r>
                </w:p>
              </w:tc>
            </w:tr>
            <w:tr w14:paraId="6A1357BA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97" w:type="dxa"/>
                </w:tcPr>
                <w:p w14:paraId="3F48D7C8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50" w:type="dxa"/>
                </w:tcPr>
                <w:p w14:paraId="688AE9F9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2156" w:type="dxa"/>
                </w:tcPr>
                <w:p w14:paraId="343ED8E3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Times New Roman"/>
                      <w:sz w:val="18"/>
                      <w:szCs w:val="18"/>
                    </w:rPr>
                    <w:t>698</w:t>
                  </w: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协议的2</w:t>
                  </w:r>
                  <w:r>
                    <w:rPr>
                      <w:rFonts w:ascii="宋体" w:hAnsi="宋体" w:eastAsia="宋体" w:cs="Times New Roman"/>
                      <w:sz w:val="18"/>
                      <w:szCs w:val="18"/>
                    </w:rPr>
                    <w:t>0</w:t>
                  </w: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表</w:t>
                  </w:r>
                </w:p>
              </w:tc>
            </w:tr>
            <w:tr w14:paraId="40873964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97" w:type="dxa"/>
                </w:tcPr>
                <w:p w14:paraId="03195D8E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50" w:type="dxa"/>
                </w:tcPr>
                <w:p w14:paraId="7F26C209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156" w:type="dxa"/>
                </w:tcPr>
                <w:p w14:paraId="0CEECEFB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6</w:t>
                  </w:r>
                  <w:r>
                    <w:rPr>
                      <w:rFonts w:ascii="宋体" w:hAnsi="宋体" w:eastAsia="宋体" w:cs="Times New Roman"/>
                      <w:sz w:val="18"/>
                      <w:szCs w:val="18"/>
                    </w:rPr>
                    <w:t>98</w:t>
                  </w: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协议的物联表</w:t>
                  </w:r>
                </w:p>
              </w:tc>
            </w:tr>
            <w:tr w14:paraId="29EB2FEC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97" w:type="dxa"/>
                </w:tcPr>
                <w:p w14:paraId="1EB192BD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50" w:type="dxa"/>
                </w:tcPr>
                <w:p w14:paraId="1D57153C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156" w:type="dxa"/>
                </w:tcPr>
                <w:p w14:paraId="30D65798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导轨表</w:t>
                  </w:r>
                </w:p>
              </w:tc>
            </w:tr>
            <w:tr w14:paraId="3E22162B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97" w:type="dxa"/>
                </w:tcPr>
                <w:p w14:paraId="3E9A3212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ascii="宋体" w:hAnsi="宋体" w:eastAsia="宋体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50" w:type="dxa"/>
                </w:tcPr>
                <w:p w14:paraId="3C7FC55D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156" w:type="dxa"/>
                </w:tcPr>
                <w:p w14:paraId="0CC35F0C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直流表</w:t>
                  </w:r>
                </w:p>
              </w:tc>
            </w:tr>
            <w:tr w14:paraId="0D15C69D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97" w:type="dxa"/>
                </w:tcPr>
                <w:p w14:paraId="3CB93C0C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50" w:type="dxa"/>
                </w:tcPr>
                <w:p w14:paraId="29417CB1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4~255</w:t>
                  </w:r>
                </w:p>
              </w:tc>
              <w:tc>
                <w:tcPr>
                  <w:tcW w:w="2156" w:type="dxa"/>
                </w:tcPr>
                <w:p w14:paraId="50594E18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备用</w:t>
                  </w:r>
                </w:p>
              </w:tc>
            </w:tr>
            <w:tr w14:paraId="27D8B500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97" w:type="dxa"/>
                </w:tcPr>
                <w:p w14:paraId="17712AFD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bookmarkStart w:id="18" w:name="_Hlk94094011"/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750" w:type="dxa"/>
                </w:tcPr>
                <w:p w14:paraId="6B8AD6FE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2156" w:type="dxa"/>
                </w:tcPr>
                <w:p w14:paraId="4866B91F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表箱监测单元</w:t>
                  </w:r>
                </w:p>
              </w:tc>
            </w:tr>
            <w:tr w14:paraId="287FE65B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97" w:type="dxa"/>
                </w:tcPr>
                <w:p w14:paraId="3FA49991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750" w:type="dxa"/>
                </w:tcPr>
                <w:p w14:paraId="28A41DFA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156" w:type="dxa"/>
                </w:tcPr>
                <w:p w14:paraId="3B1ED28B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分支箱</w:t>
                  </w:r>
                </w:p>
              </w:tc>
            </w:tr>
            <w:tr w14:paraId="3CAEBE5A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97" w:type="dxa"/>
                </w:tcPr>
                <w:p w14:paraId="4DB4EBF4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750" w:type="dxa"/>
                </w:tcPr>
                <w:p w14:paraId="30CCC0A4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156" w:type="dxa"/>
                </w:tcPr>
                <w:p w14:paraId="3A07149E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出线监测单元</w:t>
                  </w:r>
                </w:p>
              </w:tc>
            </w:tr>
            <w:tr w14:paraId="48DD1308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97" w:type="dxa"/>
                </w:tcPr>
                <w:p w14:paraId="16C94B14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750" w:type="dxa"/>
                </w:tcPr>
                <w:p w14:paraId="43520393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156" w:type="dxa"/>
                </w:tcPr>
                <w:p w14:paraId="3C5FF8EB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出线断路器</w:t>
                  </w:r>
                </w:p>
              </w:tc>
            </w:tr>
            <w:tr w14:paraId="403EA890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97" w:type="dxa"/>
                </w:tcPr>
                <w:p w14:paraId="642FF491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750" w:type="dxa"/>
                </w:tcPr>
                <w:p w14:paraId="1EC656A3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2156" w:type="dxa"/>
                </w:tcPr>
                <w:p w14:paraId="39F67DA3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专变控制扩展模块</w:t>
                  </w:r>
                </w:p>
              </w:tc>
            </w:tr>
            <w:tr w14:paraId="0E438B3B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97" w:type="dxa"/>
                </w:tcPr>
                <w:p w14:paraId="3ED567B1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750" w:type="dxa"/>
                </w:tcPr>
                <w:p w14:paraId="1BF7C0CD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2156" w:type="dxa"/>
                </w:tcPr>
                <w:p w14:paraId="0AAC479A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互感器</w:t>
                  </w:r>
                </w:p>
              </w:tc>
            </w:tr>
            <w:tr w14:paraId="1C978973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97" w:type="dxa"/>
                </w:tcPr>
                <w:p w14:paraId="50411752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750" w:type="dxa"/>
                </w:tcPr>
                <w:p w14:paraId="6C288A2A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2156" w:type="dxa"/>
                </w:tcPr>
                <w:p w14:paraId="6A49643E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充电桩计费控制单元</w:t>
                  </w:r>
                </w:p>
              </w:tc>
            </w:tr>
            <w:tr w14:paraId="42CDADB3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97" w:type="dxa"/>
                </w:tcPr>
                <w:p w14:paraId="7C80BBF8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750" w:type="dxa"/>
                </w:tcPr>
                <w:p w14:paraId="71B805F6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2156" w:type="dxa"/>
                </w:tcPr>
                <w:p w14:paraId="3BC9ABB9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充电桩充电控制模块</w:t>
                  </w:r>
                </w:p>
              </w:tc>
            </w:tr>
            <w:tr w14:paraId="53F4B318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97" w:type="dxa"/>
                </w:tcPr>
                <w:p w14:paraId="678D8F88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750" w:type="dxa"/>
                </w:tcPr>
                <w:p w14:paraId="3CC836A3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2156" w:type="dxa"/>
                </w:tcPr>
                <w:p w14:paraId="67E4EA12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量测开关</w:t>
                  </w:r>
                </w:p>
              </w:tc>
            </w:tr>
            <w:tr w14:paraId="54C4AD91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97" w:type="dxa"/>
                </w:tcPr>
                <w:p w14:paraId="6D87718A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750" w:type="dxa"/>
                </w:tcPr>
                <w:p w14:paraId="001BA277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2156" w:type="dxa"/>
                </w:tcPr>
                <w:p w14:paraId="3F344EED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分布式电源接入单元</w:t>
                  </w:r>
                </w:p>
              </w:tc>
            </w:tr>
            <w:tr w14:paraId="35256A47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97" w:type="dxa"/>
                </w:tcPr>
                <w:p w14:paraId="1843893E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750" w:type="dxa"/>
                </w:tcPr>
                <w:p w14:paraId="71F4C2C6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2156" w:type="dxa"/>
                </w:tcPr>
                <w:p w14:paraId="55E1090F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光伏逆变器</w:t>
                  </w:r>
                </w:p>
              </w:tc>
            </w:tr>
            <w:bookmarkEnd w:id="18"/>
            <w:tr w14:paraId="0F8F8A06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97" w:type="dxa"/>
                </w:tcPr>
                <w:p w14:paraId="776AF9DC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750" w:type="dxa"/>
                </w:tcPr>
                <w:p w14:paraId="5E00657B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11~255</w:t>
                  </w:r>
                </w:p>
              </w:tc>
              <w:tc>
                <w:tcPr>
                  <w:tcW w:w="2156" w:type="dxa"/>
                </w:tcPr>
                <w:p w14:paraId="50420390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备用</w:t>
                  </w:r>
                </w:p>
              </w:tc>
            </w:tr>
            <w:tr w14:paraId="22496386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797" w:type="dxa"/>
                </w:tcPr>
                <w:p w14:paraId="10AED270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750" w:type="dxa"/>
                </w:tcPr>
                <w:p w14:paraId="1DCBC664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0-</w:t>
                  </w:r>
                  <w:r>
                    <w:rPr>
                      <w:rFonts w:ascii="宋体" w:hAnsi="宋体" w:eastAsia="宋体" w:cs="Times New Roman"/>
                      <w:sz w:val="18"/>
                      <w:szCs w:val="18"/>
                    </w:rPr>
                    <w:t>255</w:t>
                  </w:r>
                </w:p>
              </w:tc>
              <w:tc>
                <w:tcPr>
                  <w:tcW w:w="2156" w:type="dxa"/>
                </w:tcPr>
                <w:p w14:paraId="2D86AA8B">
                  <w:pPr>
                    <w:snapToGrid/>
                    <w:spacing w:before="0" w:after="0" w:line="360" w:lineRule="auto"/>
                    <w:ind w:firstLine="360"/>
                    <w:jc w:val="center"/>
                    <w:rPr>
                      <w:rFonts w:ascii="宋体" w:hAnsi="宋体" w:eastAsia="宋体" w:cs="Times New Roman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水气热表，表示C</w:t>
                  </w:r>
                  <w:r>
                    <w:rPr>
                      <w:rFonts w:ascii="宋体" w:hAnsi="宋体" w:eastAsia="宋体" w:cs="Times New Roman"/>
                      <w:sz w:val="18"/>
                      <w:szCs w:val="18"/>
                    </w:rPr>
                    <w:t>J/T188</w:t>
                  </w:r>
                  <w:r>
                    <w:rPr>
                      <w:rFonts w:hint="eastAsia" w:ascii="宋体" w:hAnsi="宋体" w:eastAsia="宋体" w:cs="Times New Roman"/>
                      <w:sz w:val="18"/>
                      <w:szCs w:val="18"/>
                    </w:rPr>
                    <w:t>协议中的仪表类型</w:t>
                  </w:r>
                </w:p>
              </w:tc>
            </w:tr>
          </w:tbl>
          <w:p w14:paraId="747BDB07">
            <w:pPr>
              <w:snapToGrid/>
              <w:spacing w:before="0" w:after="0" w:line="360" w:lineRule="auto"/>
              <w:ind w:firstLine="360"/>
              <w:jc w:val="both"/>
              <w:rPr>
                <w:rFonts w:ascii="宋体" w:hAnsi="宋体" w:eastAsia="宋体" w:cs="Times New Roman"/>
                <w:sz w:val="18"/>
                <w:szCs w:val="18"/>
              </w:rPr>
            </w:pPr>
          </w:p>
        </w:tc>
      </w:tr>
    </w:tbl>
    <w:p w14:paraId="4C480AC2">
      <w:pPr>
        <w:ind w:firstLine="560"/>
        <w:rPr>
          <w:rFonts w:ascii="黑体" w:hAnsi="黑体" w:eastAsia="黑体" w:cs="宋体"/>
          <w:kern w:val="0"/>
          <w:sz w:val="28"/>
        </w:rPr>
      </w:pPr>
      <w:r>
        <w:rPr>
          <w:rFonts w:hint="eastAsia" w:ascii="黑体" w:hAnsi="黑体" w:eastAsia="黑体" w:cs="宋体"/>
          <w:kern w:val="0"/>
          <w:sz w:val="28"/>
        </w:rPr>
        <w:br w:type="page"/>
      </w:r>
    </w:p>
    <w:p w14:paraId="02D1828E">
      <w:pPr>
        <w:tabs>
          <w:tab w:val="left" w:pos="6021"/>
        </w:tabs>
        <w:spacing w:before="0" w:after="0" w:line="240" w:lineRule="auto"/>
        <w:ind w:firstLine="560"/>
        <w:outlineLvl w:val="0"/>
        <w:rPr>
          <w:rFonts w:ascii="黑体" w:hAnsi="黑体" w:eastAsia="黑体" w:cs="宋体"/>
          <w:kern w:val="0"/>
          <w:sz w:val="28"/>
        </w:rPr>
      </w:pPr>
      <w:bookmarkStart w:id="19" w:name="_Toc10799"/>
      <w:r>
        <w:rPr>
          <w:rFonts w:hint="eastAsia" w:ascii="黑体" w:hAnsi="黑体" w:eastAsia="黑体" w:cs="宋体"/>
          <w:kern w:val="0"/>
          <w:sz w:val="28"/>
        </w:rPr>
        <w:t>附件6 设备描述符与设备类型对应关系</w:t>
      </w:r>
      <w:bookmarkEnd w:id="19"/>
      <w:r>
        <w:rPr>
          <w:rFonts w:hint="eastAsia" w:ascii="黑体" w:hAnsi="黑体" w:eastAsia="黑体" w:cs="宋体"/>
          <w:kern w:val="0"/>
          <w:sz w:val="28"/>
        </w:rPr>
        <w:tab/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1365"/>
        <w:gridCol w:w="1575"/>
        <w:gridCol w:w="4170"/>
      </w:tblGrid>
      <w:tr w14:paraId="01A82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A8A3F67">
            <w:pPr>
              <w:ind w:firstLine="400"/>
              <w:rPr>
                <w:rFonts w:ascii="宋体" w:hAnsi="宋体" w:eastAsia="宋体" w:cs="宋体"/>
                <w:color w:val="1A1A1A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设备类型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4AF26A3">
            <w:pPr>
              <w:ind w:firstLine="4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设备类型(4036)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E6A325A">
            <w:pPr>
              <w:ind w:firstLine="4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设备描述符</w:t>
            </w:r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B1A7931">
            <w:pPr>
              <w:ind w:firstLine="4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备注</w:t>
            </w:r>
          </w:p>
        </w:tc>
      </w:tr>
      <w:tr w14:paraId="6E4E4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ACB1428">
            <w:pPr>
              <w:ind w:firstLine="4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13/20版单相电能表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BD11268">
            <w:pPr>
              <w:ind w:firstLine="4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0x10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EBBF6E3">
            <w:pPr>
              <w:ind w:firstLine="400"/>
              <w:rPr>
                <w:rFonts w:ascii="宋体" w:hAnsi="宋体" w:eastAsia="宋体" w:cs="宋体"/>
                <w:color w:val="1A1A1A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DDZYXXX、DDZYXXXC-Z</w:t>
            </w:r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BFB2F30">
            <w:pPr>
              <w:ind w:firstLine="4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前4个字符固定为“DDZY”，集中器可判断此4字符识别设备类型，其它部分不用判断，其它说明：XXX为厂家型号编号，为3位或4位数字，不同厂家编号不同，C表示为本地费控表，“-Z”表示载波模块表。</w:t>
            </w:r>
          </w:p>
        </w:tc>
      </w:tr>
      <w:tr w14:paraId="4B9F1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BAC1953">
            <w:pPr>
              <w:ind w:firstLine="4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13/20版三相电能表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4546596">
            <w:pPr>
              <w:ind w:firstLine="4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0x10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4C9FC90">
            <w:pPr>
              <w:ind w:firstLine="400"/>
              <w:rPr>
                <w:rFonts w:ascii="宋体" w:hAnsi="宋体" w:eastAsia="宋体" w:cs="宋体"/>
                <w:color w:val="1A1A1A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DTZYXXX、DTZYXXXC-Z</w:t>
            </w:r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3EB0EAE">
            <w:pPr>
              <w:ind w:firstLine="4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前4个字符固定为“DTZY”，集中器可判断此4字符，其它说明同2013版单相智能电能表。</w:t>
            </w:r>
          </w:p>
        </w:tc>
      </w:tr>
      <w:tr w14:paraId="1F7DD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178168A">
            <w:pPr>
              <w:ind w:firstLine="4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导轨式电能表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7056DEB">
            <w:pPr>
              <w:ind w:firstLine="4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0x12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656BCA4">
            <w:pPr>
              <w:ind w:firstLine="400"/>
              <w:rPr>
                <w:rFonts w:ascii="宋体" w:hAnsi="宋体" w:eastAsia="宋体" w:cs="宋体"/>
                <w:color w:val="1A1A1A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DTSUXXX-D</w:t>
            </w:r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88FCB79">
            <w:pPr>
              <w:ind w:firstLine="4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前4个字符固定为“DTSU”，集中器可判断此4字符，“-D”表示双模模块，其它说明同2013版单相智能电能表。</w:t>
            </w:r>
          </w:p>
        </w:tc>
      </w:tr>
      <w:tr w14:paraId="0FA2F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8AFD089">
            <w:pPr>
              <w:ind w:firstLine="4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直流表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BDFF38E">
            <w:pPr>
              <w:ind w:firstLine="4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0x13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98F7BFB">
            <w:pPr>
              <w:ind w:firstLine="4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DJSXXX、DJSFXXX</w:t>
            </w:r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0942D84">
            <w:pPr>
              <w:ind w:firstLine="4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前3个字符固定为“DJS”，集中器可判断此3字符，“F”表示复费率，其它说明同2013版单相智能电能表。</w:t>
            </w:r>
          </w:p>
        </w:tc>
      </w:tr>
      <w:tr w14:paraId="28F2B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A3432A6">
            <w:pPr>
              <w:ind w:firstLine="4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量测开关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F87FDFF">
            <w:pPr>
              <w:ind w:firstLine="4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0x28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F27E47F">
            <w:pPr>
              <w:ind w:firstLine="4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LKTXXXZ-D</w:t>
            </w:r>
          </w:p>
          <w:p w14:paraId="1875B335">
            <w:pPr>
              <w:ind w:firstLine="4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LKTXXXC-D</w:t>
            </w:r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668AE46">
            <w:pPr>
              <w:ind w:firstLine="4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前3个字符固定为“LKT”，集中器可判断此3字符识别设备类型，XXX为厂家型号编号，不同厂家编号不同，“Z”表示正插型，“C”表示侧插型，“-D”表示双模模块。</w:t>
            </w:r>
          </w:p>
        </w:tc>
      </w:tr>
      <w:tr w14:paraId="5FEEB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1AB81FC">
            <w:pPr>
              <w:ind w:firstLine="4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分布式电源接入单元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BA65526">
            <w:pPr>
              <w:ind w:firstLine="4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 xml:space="preserve"> 0x29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71D59EA">
            <w:pPr>
              <w:ind w:firstLine="400"/>
              <w:rPr>
                <w:rFonts w:ascii="宋体" w:hAnsi="宋体" w:eastAsia="宋体" w:cs="宋体"/>
                <w:color w:val="1A1A1A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DFDL33-XXX</w:t>
            </w:r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C0F3EF3">
            <w:pPr>
              <w:ind w:firstLine="4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前4个字符固定为“DFDL”，集中器可判断此4字符，其它部分不用判断，其它说明：33表示可接入3路逆变器，温度级别C3级，XXX为厂家型号编号，为3位或4位数字，不同厂家编号不同。</w:t>
            </w:r>
          </w:p>
        </w:tc>
      </w:tr>
      <w:tr w14:paraId="2FF49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48AEC90">
            <w:pPr>
              <w:ind w:firstLine="4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充电桩计费控制单元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0A24068">
            <w:pPr>
              <w:ind w:firstLine="4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0x26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B8DA56E">
            <w:pPr>
              <w:ind w:firstLine="400"/>
              <w:rPr>
                <w:rFonts w:ascii="宋体" w:hAnsi="宋体" w:eastAsia="宋体" w:cs="宋体"/>
                <w:sz w:val="20"/>
                <w:szCs w:val="20"/>
                <w:highlight w:val="yellow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EVBC-XXX</w:t>
            </w:r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4104A05">
            <w:pPr>
              <w:ind w:firstLine="400"/>
              <w:rPr>
                <w:rFonts w:ascii="宋体" w:hAnsi="宋体" w:eastAsia="宋体" w:cs="宋体"/>
                <w:sz w:val="20"/>
                <w:szCs w:val="20"/>
                <w:highlight w:val="yellow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导轨表厂家代码，XXX 为厂家型号编号，为 3位或4 位数字，不同厂家编号不同。</w:t>
            </w:r>
          </w:p>
        </w:tc>
      </w:tr>
      <w:tr w14:paraId="128EA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4A84634">
            <w:pPr>
              <w:ind w:firstLine="4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充电桩充电控制模块</w:t>
            </w:r>
          </w:p>
        </w:tc>
        <w:tc>
          <w:tcPr>
            <w:tcW w:w="1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69A1E31">
            <w:pPr>
              <w:ind w:firstLine="4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0x27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1852DD1">
            <w:pPr>
              <w:ind w:firstLine="400"/>
              <w:rPr>
                <w:rFonts w:ascii="宋体" w:hAnsi="宋体" w:eastAsia="宋体" w:cs="宋体"/>
                <w:sz w:val="20"/>
                <w:szCs w:val="20"/>
                <w:highlight w:val="yellow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EVCC-XXX</w:t>
            </w:r>
          </w:p>
        </w:tc>
        <w:tc>
          <w:tcPr>
            <w:tcW w:w="4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D3B99F9">
            <w:pPr>
              <w:ind w:firstLine="400"/>
              <w:rPr>
                <w:rFonts w:ascii="宋体" w:hAnsi="宋体" w:eastAsia="宋体" w:cs="宋体"/>
                <w:sz w:val="20"/>
                <w:szCs w:val="20"/>
                <w:highlight w:val="yellow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导轨表厂家代码，XXX 为厂家型号编号，为 3位或4 位数字，不同厂家编号不同。</w:t>
            </w:r>
          </w:p>
        </w:tc>
      </w:tr>
    </w:tbl>
    <w:p w14:paraId="04AD4D91">
      <w:pPr>
        <w:ind w:firstLine="480"/>
      </w:pPr>
    </w:p>
    <w:p w14:paraId="07857099">
      <w:pPr>
        <w:ind w:firstLine="480"/>
        <w:rPr>
          <w:rFonts w:ascii="宋体" w:hAnsi="宋体" w:eastAsia="宋体" w:cs="宋体"/>
        </w:rPr>
      </w:pPr>
    </w:p>
    <w:p w14:paraId="253D448C">
      <w:pPr>
        <w:ind w:firstLine="480"/>
      </w:pPr>
    </w:p>
    <w:p w14:paraId="3A7B73B8"/>
    <w:p w14:paraId="54483708">
      <w:pPr>
        <w:tabs>
          <w:tab w:val="left" w:pos="3629"/>
        </w:tabs>
      </w:pPr>
      <w:r>
        <w:rPr>
          <w:rFonts w:hint="eastAsia"/>
        </w:rPr>
        <w:tab/>
      </w:r>
    </w:p>
    <w:sectPr>
      <w:footerReference r:id="rId11" w:type="default"/>
      <w:pgSz w:w="11905" w:h="16838"/>
      <w:pgMar w:top="1361" w:right="1417" w:bottom="1361" w:left="1417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FA70F">
    <w:pPr>
      <w:pStyle w:val="12"/>
      <w:tabs>
        <w:tab w:val="center" w:pos="4535"/>
        <w:tab w:val="clear" w:pos="4153"/>
      </w:tabs>
      <w:ind w:right="360" w:firstLine="360"/>
    </w:pPr>
    <w:r>
      <w:rPr>
        <w:rFonts w:hint="eastAsia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CC35A">
    <w:pPr>
      <w:pStyle w:val="1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401E0">
    <w:pPr>
      <w:pStyle w:val="12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90A0A">
    <w:pPr>
      <w:pStyle w:val="12"/>
      <w:tabs>
        <w:tab w:val="center" w:pos="4535"/>
        <w:tab w:val="clear" w:pos="4153"/>
      </w:tabs>
      <w:ind w:right="360"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8E1F97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rd1wwq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Mrd1wwqAgAAVw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8E1F97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312" w:lineRule="auto"/>
      </w:pPr>
      <w:r>
        <w:separator/>
      </w:r>
    </w:p>
  </w:footnote>
  <w:footnote w:type="continuationSeparator" w:id="3">
    <w:p>
      <w:pPr>
        <w:spacing w:before="0" w:after="0" w:line="312" w:lineRule="auto"/>
      </w:pPr>
      <w:r>
        <w:continuationSeparator/>
      </w:r>
    </w:p>
  </w:footnote>
  <w:footnote w:id="0">
    <w:p w14:paraId="196C5D5B">
      <w:pPr>
        <w:pStyle w:val="9"/>
        <w:ind w:firstLine="420" w:firstLineChars="200"/>
        <w:rPr>
          <w:rFonts w:ascii="宋体" w:hAnsi="宋体" w:eastAsia="宋体" w:cs="宋体"/>
          <w:sz w:val="21"/>
          <w:szCs w:val="21"/>
        </w:rPr>
      </w:pPr>
      <w:r>
        <w:rPr>
          <w:rStyle w:val="25"/>
          <w:rFonts w:hint="eastAsia" w:ascii="宋体" w:hAnsi="宋体" w:eastAsia="宋体" w:cs="宋体"/>
          <w:sz w:val="21"/>
          <w:szCs w:val="21"/>
        </w:rPr>
        <w:footnoteRef/>
      </w:r>
      <w:r>
        <w:rPr>
          <w:rFonts w:hint="eastAsia" w:ascii="宋体" w:hAnsi="宋体" w:eastAsia="宋体" w:cs="宋体"/>
          <w:sz w:val="21"/>
          <w:szCs w:val="21"/>
        </w:rPr>
        <w:t>拒绝入网命令：由于CCO关闭了白名单，当台区停电上电后，STA根据网络信号选择再次入网，可能存在再次入网的网络与上次入网网络不一致情况。这种情况下，集中器接收该入网申请，建立临时档案进行调试，并上报给采集系统，采集系统判断该设备已在其他台区建立正式档案，具备归属关系，且通过物理拓扑、大数据算法等技术手段，验证该设备物联关系确实不在本台区，则下发拒绝入网命令。</w:t>
      </w:r>
    </w:p>
    <w:p w14:paraId="6D461950">
      <w:pPr>
        <w:pStyle w:val="16"/>
        <w:ind w:firstLine="36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0663F8">
    <w:pPr>
      <w:pStyle w:val="13"/>
      <w:pBdr>
        <w:bottom w:val="none" w:color="auto" w:sz="0" w:space="1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56C71">
    <w:pPr>
      <w:pStyle w:val="1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2C495">
    <w:pPr>
      <w:pStyle w:val="1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C99A30"/>
    <w:multiLevelType w:val="multilevel"/>
    <w:tmpl w:val="90C99A30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 w:ascii="黑体" w:hAnsi="黑体" w:eastAsia="黑体" w:cs="黑体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 w:ascii="黑体" w:hAnsi="黑体" w:eastAsia="黑体" w:cs="黑体"/>
      </w:rPr>
    </w:lvl>
    <w:lvl w:ilvl="3" w:tentative="0">
      <w:start w:val="1"/>
      <w:numFmt w:val="decimal"/>
      <w:suff w:val="space"/>
      <w:lvlText w:val="%1.%2.%3.%4"/>
      <w:lvlJc w:val="left"/>
      <w:pPr>
        <w:ind w:left="57" w:hanging="57"/>
      </w:pPr>
      <w:rPr>
        <w:rFonts w:hint="default" w:ascii="宋体" w:hAnsi="宋体" w:eastAsia="宋体" w:cs="宋体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default" w:ascii="宋体" w:hAnsi="宋体" w:eastAsia="宋体" w:cs="宋体"/>
      </w:rPr>
    </w:lvl>
    <w:lvl w:ilvl="5" w:tentative="0">
      <w:start w:val="1"/>
      <w:numFmt w:val="decimal"/>
      <w:lvlText w:val="%1.%2.%3.%4.%5.%6"/>
      <w:lvlJc w:val="left"/>
      <w:pPr>
        <w:ind w:left="1151" w:hanging="1151"/>
      </w:pPr>
      <w:rPr>
        <w:rFonts w:hint="default" w:ascii="宋体" w:hAnsi="宋体" w:eastAsia="宋体" w:cs="宋体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default" w:ascii="宋体" w:hAnsi="宋体" w:eastAsia="宋体" w:cs="宋体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5311D0F"/>
    <w:multiLevelType w:val="singleLevel"/>
    <w:tmpl w:val="C5311D0F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DDE2B46"/>
    <w:multiLevelType w:val="multilevel"/>
    <w:tmpl w:val="0DDE2B46"/>
    <w:lvl w:ilvl="0" w:tentative="0">
      <w:start w:val="1"/>
      <w:numFmt w:val="decimal"/>
      <w:lvlText w:val="表%1."/>
      <w:lvlJc w:val="left"/>
      <w:pPr>
        <w:ind w:left="544" w:hanging="181"/>
      </w:pPr>
      <w:rPr>
        <w:rFonts w:hint="eastAsia"/>
        <w:b w:val="0"/>
        <w:i w:val="0"/>
        <w:sz w:val="18"/>
        <w:vertAlign w:val="superscript"/>
      </w:rPr>
    </w:lvl>
    <w:lvl w:ilvl="1" w:tentative="0">
      <w:start w:val="1"/>
      <w:numFmt w:val="lowerLetter"/>
      <w:pStyle w:val="40"/>
      <w:lvlText w:val="%2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57"/>
        </w:tabs>
        <w:ind w:left="363" w:hanging="363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57"/>
        </w:tabs>
        <w:ind w:left="363" w:hanging="363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57"/>
        </w:tabs>
        <w:ind w:left="363" w:hanging="363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57"/>
        </w:tabs>
        <w:ind w:left="363" w:hanging="363"/>
      </w:pPr>
      <w:rPr>
        <w:rFonts w:hint="eastAsia"/>
      </w:rPr>
    </w:lvl>
  </w:abstractNum>
  <w:abstractNum w:abstractNumId="3">
    <w:nsid w:val="12B72524"/>
    <w:multiLevelType w:val="multilevel"/>
    <w:tmpl w:val="12B72524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4">
    <w:nsid w:val="288C3049"/>
    <w:multiLevelType w:val="multilevel"/>
    <w:tmpl w:val="288C3049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 w:ascii="黑体" w:hAnsi="黑体" w:eastAsia="黑体" w:cs="黑体"/>
      </w:rPr>
    </w:lvl>
    <w:lvl w:ilvl="2" w:tentative="0">
      <w:start w:val="1"/>
      <w:numFmt w:val="decimal"/>
      <w:pStyle w:val="33"/>
      <w:suff w:val="space"/>
      <w:lvlText w:val="%1.%2.%3"/>
      <w:lvlJc w:val="left"/>
      <w:pPr>
        <w:ind w:left="0" w:firstLine="0"/>
      </w:pPr>
      <w:rPr>
        <w:rFonts w:hint="default" w:ascii="黑体" w:hAnsi="黑体" w:eastAsia="黑体" w:cs="黑体"/>
      </w:rPr>
    </w:lvl>
    <w:lvl w:ilvl="3" w:tentative="0">
      <w:start w:val="1"/>
      <w:numFmt w:val="decimal"/>
      <w:suff w:val="space"/>
      <w:lvlText w:val="%1.%2.%3.%4"/>
      <w:lvlJc w:val="left"/>
      <w:pPr>
        <w:ind w:left="57" w:hanging="57"/>
      </w:pPr>
      <w:rPr>
        <w:rFonts w:hint="default" w:ascii="宋体" w:hAnsi="宋体" w:eastAsia="宋体" w:cs="宋体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default" w:ascii="宋体" w:hAnsi="宋体" w:eastAsia="宋体" w:cs="宋体"/>
      </w:rPr>
    </w:lvl>
    <w:lvl w:ilvl="5" w:tentative="0">
      <w:start w:val="1"/>
      <w:numFmt w:val="decimal"/>
      <w:lvlText w:val="%1.%2.%3.%4.%5.%6"/>
      <w:lvlJc w:val="left"/>
      <w:pPr>
        <w:ind w:left="1151" w:hanging="1151"/>
      </w:pPr>
      <w:rPr>
        <w:rFonts w:hint="default" w:ascii="宋体" w:hAnsi="宋体" w:eastAsia="宋体" w:cs="宋体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default" w:ascii="宋体" w:hAnsi="宋体" w:eastAsia="宋体" w:cs="宋体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5">
    <w:nsid w:val="2DF52E67"/>
    <w:multiLevelType w:val="multilevel"/>
    <w:tmpl w:val="2DF52E67"/>
    <w:lvl w:ilvl="0" w:tentative="0">
      <w:start w:val="1"/>
      <w:numFmt w:val="decimal"/>
      <w:pStyle w:val="31"/>
      <w:suff w:val="space"/>
      <w:lvlText w:val="图%1"/>
      <w:lvlJc w:val="center"/>
      <w:pPr>
        <w:tabs>
          <w:tab w:val="left" w:pos="420"/>
        </w:tabs>
        <w:ind w:left="0" w:firstLine="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tabs>
          <w:tab w:val="left" w:pos="420"/>
        </w:tabs>
        <w:ind w:left="944" w:hanging="504"/>
      </w:pPr>
      <w:rPr>
        <w:rFonts w:hint="default" w:ascii="黑体" w:hAnsi="黑体" w:eastAsia="黑体" w:cs="黑体"/>
      </w:rPr>
    </w:lvl>
    <w:lvl w:ilvl="2" w:tentative="0">
      <w:start w:val="1"/>
      <w:numFmt w:val="decimal"/>
      <w:suff w:val="space"/>
      <w:lvlText w:val="%1.%2.%3"/>
      <w:lvlJc w:val="left"/>
      <w:pPr>
        <w:tabs>
          <w:tab w:val="left" w:pos="420"/>
        </w:tabs>
        <w:ind w:left="1552" w:hanging="672"/>
      </w:pPr>
      <w:rPr>
        <w:rFonts w:hint="default" w:ascii="黑体" w:hAnsi="黑体" w:eastAsia="黑体" w:cs="黑体"/>
      </w:rPr>
    </w:lvl>
    <w:lvl w:ilvl="3" w:tentative="0">
      <w:start w:val="1"/>
      <w:numFmt w:val="decimal"/>
      <w:suff w:val="space"/>
      <w:lvlText w:val="%1.%2.%3.%4"/>
      <w:lvlJc w:val="left"/>
      <w:pPr>
        <w:ind w:left="2160" w:hanging="840"/>
      </w:pPr>
      <w:rPr>
        <w:rFonts w:hint="default" w:ascii="黑体" w:hAnsi="黑体" w:eastAsia="黑体" w:cs="黑体"/>
      </w:rPr>
    </w:lvl>
    <w:lvl w:ilvl="4" w:tentative="0">
      <w:start w:val="1"/>
      <w:numFmt w:val="decimal"/>
      <w:lvlText w:val="%1.%2.%3.%4.%5"/>
      <w:lvlJc w:val="left"/>
      <w:pPr>
        <w:tabs>
          <w:tab w:val="left" w:pos="420"/>
        </w:tabs>
        <w:ind w:left="276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376" w:hanging="1176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3984" w:hanging="1344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4592" w:hanging="1512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5200" w:hanging="1680"/>
      </w:pPr>
      <w:rPr>
        <w:rFonts w:hint="eastAsia"/>
      </w:rPr>
    </w:lvl>
  </w:abstractNum>
  <w:abstractNum w:abstractNumId="6">
    <w:nsid w:val="367B45D7"/>
    <w:multiLevelType w:val="multilevel"/>
    <w:tmpl w:val="367B45D7"/>
    <w:lvl w:ilvl="0" w:tentative="0">
      <w:start w:val="1"/>
      <w:numFmt w:val="lowerLetter"/>
      <w:lvlText w:val="%1)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default" w:ascii="Times New Roman" w:hAnsi="Times New Roman" w:cs="Times New Roman"/>
      </w:rPr>
    </w:lvl>
  </w:abstractNum>
  <w:abstractNum w:abstractNumId="7">
    <w:nsid w:val="7E0A18D2"/>
    <w:multiLevelType w:val="multilevel"/>
    <w:tmpl w:val="7E0A18D2"/>
    <w:lvl w:ilvl="0" w:tentative="0">
      <w:start w:val="1"/>
      <w:numFmt w:val="lowerLetter"/>
      <w:lvlText w:val="%1)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default" w:ascii="Times New Roman" w:hAnsi="Times New Roman" w:cs="Times New Roman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1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2"/>
    <w:footnote w:id="3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VhZDg5ZDNiNjQ2ZWIwMTc4NzNjMjQ0MDI4MWQyN2IifQ=="/>
  </w:docVars>
  <w:rsids>
    <w:rsidRoot w:val="00C0411D"/>
    <w:rsid w:val="000069E5"/>
    <w:rsid w:val="00010459"/>
    <w:rsid w:val="00054596"/>
    <w:rsid w:val="00066572"/>
    <w:rsid w:val="00095187"/>
    <w:rsid w:val="000B7790"/>
    <w:rsid w:val="000F2F6F"/>
    <w:rsid w:val="001128D4"/>
    <w:rsid w:val="00127D08"/>
    <w:rsid w:val="00150485"/>
    <w:rsid w:val="00175D5B"/>
    <w:rsid w:val="0018324F"/>
    <w:rsid w:val="00187DD9"/>
    <w:rsid w:val="0020207D"/>
    <w:rsid w:val="00216897"/>
    <w:rsid w:val="0029541C"/>
    <w:rsid w:val="00295CD4"/>
    <w:rsid w:val="002A6CB3"/>
    <w:rsid w:val="002C73D9"/>
    <w:rsid w:val="002D1E66"/>
    <w:rsid w:val="002D27CB"/>
    <w:rsid w:val="002F0518"/>
    <w:rsid w:val="002F6428"/>
    <w:rsid w:val="003010F7"/>
    <w:rsid w:val="0030434A"/>
    <w:rsid w:val="00326384"/>
    <w:rsid w:val="00340906"/>
    <w:rsid w:val="00346F2E"/>
    <w:rsid w:val="00385BBF"/>
    <w:rsid w:val="00394B94"/>
    <w:rsid w:val="003F6876"/>
    <w:rsid w:val="00403E9F"/>
    <w:rsid w:val="004366DC"/>
    <w:rsid w:val="00451FF6"/>
    <w:rsid w:val="00494D21"/>
    <w:rsid w:val="00494FFB"/>
    <w:rsid w:val="004C02E2"/>
    <w:rsid w:val="004F671D"/>
    <w:rsid w:val="00535C46"/>
    <w:rsid w:val="005513D2"/>
    <w:rsid w:val="00577FCF"/>
    <w:rsid w:val="005A320B"/>
    <w:rsid w:val="005E2EC4"/>
    <w:rsid w:val="00612DED"/>
    <w:rsid w:val="00613982"/>
    <w:rsid w:val="0061483F"/>
    <w:rsid w:val="006514C0"/>
    <w:rsid w:val="006647CC"/>
    <w:rsid w:val="00676FAD"/>
    <w:rsid w:val="006A0109"/>
    <w:rsid w:val="006B24B9"/>
    <w:rsid w:val="006C599F"/>
    <w:rsid w:val="00700A0C"/>
    <w:rsid w:val="00715D1B"/>
    <w:rsid w:val="00737332"/>
    <w:rsid w:val="00762E84"/>
    <w:rsid w:val="007771D9"/>
    <w:rsid w:val="00782223"/>
    <w:rsid w:val="007D6645"/>
    <w:rsid w:val="007E3409"/>
    <w:rsid w:val="00805473"/>
    <w:rsid w:val="0082258D"/>
    <w:rsid w:val="00866844"/>
    <w:rsid w:val="008737F8"/>
    <w:rsid w:val="00873843"/>
    <w:rsid w:val="0089189B"/>
    <w:rsid w:val="008A45F4"/>
    <w:rsid w:val="008B3B32"/>
    <w:rsid w:val="008B4DC3"/>
    <w:rsid w:val="008C196C"/>
    <w:rsid w:val="008D6733"/>
    <w:rsid w:val="008F3C08"/>
    <w:rsid w:val="008F688F"/>
    <w:rsid w:val="00906CE8"/>
    <w:rsid w:val="00913AF2"/>
    <w:rsid w:val="00955F80"/>
    <w:rsid w:val="0096010D"/>
    <w:rsid w:val="009608A5"/>
    <w:rsid w:val="00973500"/>
    <w:rsid w:val="009821E2"/>
    <w:rsid w:val="009847BB"/>
    <w:rsid w:val="00987D2D"/>
    <w:rsid w:val="0099553F"/>
    <w:rsid w:val="00996B7D"/>
    <w:rsid w:val="009B0AF8"/>
    <w:rsid w:val="009D3FA6"/>
    <w:rsid w:val="00A202BB"/>
    <w:rsid w:val="00A23558"/>
    <w:rsid w:val="00A24D20"/>
    <w:rsid w:val="00A35DBD"/>
    <w:rsid w:val="00A373BC"/>
    <w:rsid w:val="00A53215"/>
    <w:rsid w:val="00A64613"/>
    <w:rsid w:val="00AB198C"/>
    <w:rsid w:val="00AF2DFD"/>
    <w:rsid w:val="00AF39E8"/>
    <w:rsid w:val="00B1086C"/>
    <w:rsid w:val="00B21714"/>
    <w:rsid w:val="00B3253B"/>
    <w:rsid w:val="00B377E7"/>
    <w:rsid w:val="00B37A79"/>
    <w:rsid w:val="00B45467"/>
    <w:rsid w:val="00B65372"/>
    <w:rsid w:val="00B814E9"/>
    <w:rsid w:val="00BA3F0F"/>
    <w:rsid w:val="00BC0A5B"/>
    <w:rsid w:val="00BE0020"/>
    <w:rsid w:val="00C0411D"/>
    <w:rsid w:val="00C92248"/>
    <w:rsid w:val="00CA0705"/>
    <w:rsid w:val="00CB03C9"/>
    <w:rsid w:val="00CC45CD"/>
    <w:rsid w:val="00CE4E0A"/>
    <w:rsid w:val="00CF00DF"/>
    <w:rsid w:val="00D17305"/>
    <w:rsid w:val="00D1736E"/>
    <w:rsid w:val="00D36C48"/>
    <w:rsid w:val="00D520B8"/>
    <w:rsid w:val="00DA18AC"/>
    <w:rsid w:val="00DC1C2F"/>
    <w:rsid w:val="00DC339D"/>
    <w:rsid w:val="00DD30DB"/>
    <w:rsid w:val="00DF508B"/>
    <w:rsid w:val="00E56576"/>
    <w:rsid w:val="00E94107"/>
    <w:rsid w:val="00EA281B"/>
    <w:rsid w:val="00EC0682"/>
    <w:rsid w:val="00EC57AA"/>
    <w:rsid w:val="00F419AD"/>
    <w:rsid w:val="00F45B0D"/>
    <w:rsid w:val="00F45B15"/>
    <w:rsid w:val="00F52E8C"/>
    <w:rsid w:val="00F60671"/>
    <w:rsid w:val="00FA09CF"/>
    <w:rsid w:val="01BD7A4F"/>
    <w:rsid w:val="024912E2"/>
    <w:rsid w:val="02860F03"/>
    <w:rsid w:val="030E2C59"/>
    <w:rsid w:val="033B66F2"/>
    <w:rsid w:val="03992A2D"/>
    <w:rsid w:val="049F3EEC"/>
    <w:rsid w:val="04A575B9"/>
    <w:rsid w:val="04E13A54"/>
    <w:rsid w:val="05551D4C"/>
    <w:rsid w:val="05FF60E0"/>
    <w:rsid w:val="06624721"/>
    <w:rsid w:val="069C6D34"/>
    <w:rsid w:val="073D0CEA"/>
    <w:rsid w:val="07A0475C"/>
    <w:rsid w:val="08162E72"/>
    <w:rsid w:val="084F700A"/>
    <w:rsid w:val="0885461E"/>
    <w:rsid w:val="08933B79"/>
    <w:rsid w:val="08A6123D"/>
    <w:rsid w:val="08C90A87"/>
    <w:rsid w:val="091B505B"/>
    <w:rsid w:val="09AD6395"/>
    <w:rsid w:val="09D05E45"/>
    <w:rsid w:val="0A4C4782"/>
    <w:rsid w:val="0A560BAF"/>
    <w:rsid w:val="0A670558"/>
    <w:rsid w:val="0A940D71"/>
    <w:rsid w:val="0B1701D0"/>
    <w:rsid w:val="0B224DC6"/>
    <w:rsid w:val="0B55124F"/>
    <w:rsid w:val="0B574A70"/>
    <w:rsid w:val="0BCB4B16"/>
    <w:rsid w:val="0BD22349"/>
    <w:rsid w:val="0C320D28"/>
    <w:rsid w:val="0C686328"/>
    <w:rsid w:val="0CCC4F7E"/>
    <w:rsid w:val="0D2E1801"/>
    <w:rsid w:val="0D6D08D6"/>
    <w:rsid w:val="0E1E3623"/>
    <w:rsid w:val="0E807822"/>
    <w:rsid w:val="0ECF491D"/>
    <w:rsid w:val="0ED2440E"/>
    <w:rsid w:val="0F6F44E2"/>
    <w:rsid w:val="0F9C6EF5"/>
    <w:rsid w:val="1088747D"/>
    <w:rsid w:val="10FB4222"/>
    <w:rsid w:val="116C45D0"/>
    <w:rsid w:val="11980F64"/>
    <w:rsid w:val="11AA463D"/>
    <w:rsid w:val="120A693B"/>
    <w:rsid w:val="123632B2"/>
    <w:rsid w:val="12EF558E"/>
    <w:rsid w:val="133631BD"/>
    <w:rsid w:val="13891AB0"/>
    <w:rsid w:val="138A52B7"/>
    <w:rsid w:val="1426133C"/>
    <w:rsid w:val="142D73CE"/>
    <w:rsid w:val="14902DA1"/>
    <w:rsid w:val="14920489"/>
    <w:rsid w:val="15316648"/>
    <w:rsid w:val="157E7416"/>
    <w:rsid w:val="158D1BF3"/>
    <w:rsid w:val="15AF7257"/>
    <w:rsid w:val="1656644B"/>
    <w:rsid w:val="16605CDE"/>
    <w:rsid w:val="169F72CB"/>
    <w:rsid w:val="16E3540A"/>
    <w:rsid w:val="17E55B65"/>
    <w:rsid w:val="17F3167D"/>
    <w:rsid w:val="17F96B4C"/>
    <w:rsid w:val="186817EE"/>
    <w:rsid w:val="187C6758"/>
    <w:rsid w:val="18A24E51"/>
    <w:rsid w:val="18F27B86"/>
    <w:rsid w:val="19866520"/>
    <w:rsid w:val="19F4792E"/>
    <w:rsid w:val="1A0F6516"/>
    <w:rsid w:val="1B490109"/>
    <w:rsid w:val="1B9A62B3"/>
    <w:rsid w:val="1C116575"/>
    <w:rsid w:val="1C626DD1"/>
    <w:rsid w:val="1CEB326A"/>
    <w:rsid w:val="1D4B27C8"/>
    <w:rsid w:val="1D835251"/>
    <w:rsid w:val="1D9914C2"/>
    <w:rsid w:val="1DA908A0"/>
    <w:rsid w:val="1DC87D6E"/>
    <w:rsid w:val="1E6037E4"/>
    <w:rsid w:val="1E8373D6"/>
    <w:rsid w:val="1F1A3993"/>
    <w:rsid w:val="1F9D51BB"/>
    <w:rsid w:val="206B40C0"/>
    <w:rsid w:val="209C58AE"/>
    <w:rsid w:val="20BC5761"/>
    <w:rsid w:val="21047C29"/>
    <w:rsid w:val="211859BB"/>
    <w:rsid w:val="21B80CDF"/>
    <w:rsid w:val="21FD22F9"/>
    <w:rsid w:val="22852193"/>
    <w:rsid w:val="229677D4"/>
    <w:rsid w:val="22CB58FB"/>
    <w:rsid w:val="22F10325"/>
    <w:rsid w:val="235C6C70"/>
    <w:rsid w:val="23C8666D"/>
    <w:rsid w:val="24800E1A"/>
    <w:rsid w:val="24C90335"/>
    <w:rsid w:val="24DA547A"/>
    <w:rsid w:val="252B71B3"/>
    <w:rsid w:val="260E7FC9"/>
    <w:rsid w:val="26243349"/>
    <w:rsid w:val="26AA7CF2"/>
    <w:rsid w:val="26B85B32"/>
    <w:rsid w:val="26BC4C62"/>
    <w:rsid w:val="294F692F"/>
    <w:rsid w:val="29B9024C"/>
    <w:rsid w:val="2A745916"/>
    <w:rsid w:val="2A770B9C"/>
    <w:rsid w:val="2AF4778E"/>
    <w:rsid w:val="2B5F386C"/>
    <w:rsid w:val="2BE91B70"/>
    <w:rsid w:val="2C4E6FAF"/>
    <w:rsid w:val="2C9D76F3"/>
    <w:rsid w:val="2CA81CAD"/>
    <w:rsid w:val="2CB93723"/>
    <w:rsid w:val="2CF34BDA"/>
    <w:rsid w:val="2DF47AA5"/>
    <w:rsid w:val="2E903C71"/>
    <w:rsid w:val="2EA9088F"/>
    <w:rsid w:val="2EA9566F"/>
    <w:rsid w:val="2F5D52DD"/>
    <w:rsid w:val="2F5F0008"/>
    <w:rsid w:val="2F661C18"/>
    <w:rsid w:val="2F827A5E"/>
    <w:rsid w:val="2F9F445C"/>
    <w:rsid w:val="2FE35441"/>
    <w:rsid w:val="30766E97"/>
    <w:rsid w:val="30A21A3A"/>
    <w:rsid w:val="30E501A8"/>
    <w:rsid w:val="31807FCD"/>
    <w:rsid w:val="31B97551"/>
    <w:rsid w:val="32052280"/>
    <w:rsid w:val="32095B4B"/>
    <w:rsid w:val="32894C60"/>
    <w:rsid w:val="328F13DA"/>
    <w:rsid w:val="329F4483"/>
    <w:rsid w:val="32A3404A"/>
    <w:rsid w:val="33356B95"/>
    <w:rsid w:val="33C022CD"/>
    <w:rsid w:val="34441F2F"/>
    <w:rsid w:val="34AF11BB"/>
    <w:rsid w:val="34C815DF"/>
    <w:rsid w:val="34D4418C"/>
    <w:rsid w:val="34EC6EB6"/>
    <w:rsid w:val="35496928"/>
    <w:rsid w:val="35507CB7"/>
    <w:rsid w:val="359062C3"/>
    <w:rsid w:val="36215D58"/>
    <w:rsid w:val="366C4FC4"/>
    <w:rsid w:val="369210DC"/>
    <w:rsid w:val="36A55DE0"/>
    <w:rsid w:val="36D466C5"/>
    <w:rsid w:val="36F17277"/>
    <w:rsid w:val="374D44BF"/>
    <w:rsid w:val="379245B6"/>
    <w:rsid w:val="37E077A4"/>
    <w:rsid w:val="37F5745D"/>
    <w:rsid w:val="381F1BC2"/>
    <w:rsid w:val="38D94467"/>
    <w:rsid w:val="391747D0"/>
    <w:rsid w:val="3A325BDD"/>
    <w:rsid w:val="3A536F30"/>
    <w:rsid w:val="3A687850"/>
    <w:rsid w:val="3A697CD2"/>
    <w:rsid w:val="3B6E0E96"/>
    <w:rsid w:val="3B7B1805"/>
    <w:rsid w:val="3B9A6554"/>
    <w:rsid w:val="3CA07775"/>
    <w:rsid w:val="3CAC611A"/>
    <w:rsid w:val="3CEA754D"/>
    <w:rsid w:val="3D287423"/>
    <w:rsid w:val="3D3679ED"/>
    <w:rsid w:val="3D377FE8"/>
    <w:rsid w:val="3E2A77F1"/>
    <w:rsid w:val="3EDC25BB"/>
    <w:rsid w:val="3EF20ED5"/>
    <w:rsid w:val="3EF95459"/>
    <w:rsid w:val="3EFA6C90"/>
    <w:rsid w:val="3F6471DB"/>
    <w:rsid w:val="3F823162"/>
    <w:rsid w:val="3FB1139A"/>
    <w:rsid w:val="40B7563B"/>
    <w:rsid w:val="41151DB4"/>
    <w:rsid w:val="41382B0D"/>
    <w:rsid w:val="4177097A"/>
    <w:rsid w:val="41B33AA7"/>
    <w:rsid w:val="4248134F"/>
    <w:rsid w:val="424A3F28"/>
    <w:rsid w:val="43016A94"/>
    <w:rsid w:val="430420E0"/>
    <w:rsid w:val="43375B7B"/>
    <w:rsid w:val="434626F9"/>
    <w:rsid w:val="445E27F5"/>
    <w:rsid w:val="44EE4DF6"/>
    <w:rsid w:val="451C7BB5"/>
    <w:rsid w:val="45570BED"/>
    <w:rsid w:val="45796DB6"/>
    <w:rsid w:val="457F6544"/>
    <w:rsid w:val="4589759B"/>
    <w:rsid w:val="458F67C0"/>
    <w:rsid w:val="464253F9"/>
    <w:rsid w:val="464A2500"/>
    <w:rsid w:val="46544D6D"/>
    <w:rsid w:val="46696E2A"/>
    <w:rsid w:val="46B61944"/>
    <w:rsid w:val="46B67B95"/>
    <w:rsid w:val="46DD3329"/>
    <w:rsid w:val="46E53E8D"/>
    <w:rsid w:val="47613FA5"/>
    <w:rsid w:val="479F062A"/>
    <w:rsid w:val="480577D9"/>
    <w:rsid w:val="480D0CD3"/>
    <w:rsid w:val="4815098B"/>
    <w:rsid w:val="48A83599"/>
    <w:rsid w:val="48C42A3E"/>
    <w:rsid w:val="4913307D"/>
    <w:rsid w:val="4937506D"/>
    <w:rsid w:val="49404145"/>
    <w:rsid w:val="49753D38"/>
    <w:rsid w:val="49845A0F"/>
    <w:rsid w:val="4A1C5AB5"/>
    <w:rsid w:val="4B0D06CC"/>
    <w:rsid w:val="4B3B68BB"/>
    <w:rsid w:val="4B3E2687"/>
    <w:rsid w:val="4B586352"/>
    <w:rsid w:val="4CA54934"/>
    <w:rsid w:val="4CCE5C39"/>
    <w:rsid w:val="4CDB1150"/>
    <w:rsid w:val="4E3E0D43"/>
    <w:rsid w:val="4E404914"/>
    <w:rsid w:val="4E6C5709"/>
    <w:rsid w:val="4F75635B"/>
    <w:rsid w:val="4FB530E0"/>
    <w:rsid w:val="500E7477"/>
    <w:rsid w:val="502838B2"/>
    <w:rsid w:val="50847D27"/>
    <w:rsid w:val="509A0257"/>
    <w:rsid w:val="509B67C8"/>
    <w:rsid w:val="509C7395"/>
    <w:rsid w:val="5154251E"/>
    <w:rsid w:val="51586B9E"/>
    <w:rsid w:val="517F1E16"/>
    <w:rsid w:val="51997028"/>
    <w:rsid w:val="51EE7F7C"/>
    <w:rsid w:val="5208399B"/>
    <w:rsid w:val="52455E33"/>
    <w:rsid w:val="52550093"/>
    <w:rsid w:val="52A665A4"/>
    <w:rsid w:val="52AA6800"/>
    <w:rsid w:val="52E066C6"/>
    <w:rsid w:val="535B7AFB"/>
    <w:rsid w:val="53806410"/>
    <w:rsid w:val="56383ADE"/>
    <w:rsid w:val="5654746F"/>
    <w:rsid w:val="56C90DDF"/>
    <w:rsid w:val="56D71B8E"/>
    <w:rsid w:val="572563AC"/>
    <w:rsid w:val="57803FD4"/>
    <w:rsid w:val="57945607"/>
    <w:rsid w:val="579E43B7"/>
    <w:rsid w:val="58020E8D"/>
    <w:rsid w:val="58136BF6"/>
    <w:rsid w:val="58D36385"/>
    <w:rsid w:val="58E83FE0"/>
    <w:rsid w:val="58F849FB"/>
    <w:rsid w:val="59957B52"/>
    <w:rsid w:val="59CB3926"/>
    <w:rsid w:val="5A04713E"/>
    <w:rsid w:val="5A3572F7"/>
    <w:rsid w:val="5A494B51"/>
    <w:rsid w:val="5A4E660B"/>
    <w:rsid w:val="5B1A029B"/>
    <w:rsid w:val="5B427AFC"/>
    <w:rsid w:val="5B876A40"/>
    <w:rsid w:val="5BC07095"/>
    <w:rsid w:val="5C036F81"/>
    <w:rsid w:val="5D9407D9"/>
    <w:rsid w:val="5E151BB8"/>
    <w:rsid w:val="5E930A90"/>
    <w:rsid w:val="5F526256"/>
    <w:rsid w:val="5F8A66AD"/>
    <w:rsid w:val="60B461D9"/>
    <w:rsid w:val="60E20F9A"/>
    <w:rsid w:val="612754C0"/>
    <w:rsid w:val="61315016"/>
    <w:rsid w:val="61484853"/>
    <w:rsid w:val="61A37DB4"/>
    <w:rsid w:val="61AD584E"/>
    <w:rsid w:val="64D94E4A"/>
    <w:rsid w:val="64F96784"/>
    <w:rsid w:val="6577044D"/>
    <w:rsid w:val="657A0163"/>
    <w:rsid w:val="65D379C4"/>
    <w:rsid w:val="665774E1"/>
    <w:rsid w:val="678673E4"/>
    <w:rsid w:val="68C0583B"/>
    <w:rsid w:val="68E36491"/>
    <w:rsid w:val="68F94B93"/>
    <w:rsid w:val="699068A9"/>
    <w:rsid w:val="699E4713"/>
    <w:rsid w:val="69CA10DE"/>
    <w:rsid w:val="6A242EE4"/>
    <w:rsid w:val="6A276531"/>
    <w:rsid w:val="6A3A6208"/>
    <w:rsid w:val="6AEB3A02"/>
    <w:rsid w:val="6AF942D9"/>
    <w:rsid w:val="6B084B94"/>
    <w:rsid w:val="6B1D7907"/>
    <w:rsid w:val="6B6F5DFC"/>
    <w:rsid w:val="6BD53BB1"/>
    <w:rsid w:val="6BEF307E"/>
    <w:rsid w:val="6C3118E9"/>
    <w:rsid w:val="6C4A7E0A"/>
    <w:rsid w:val="6D293C38"/>
    <w:rsid w:val="6D7B106D"/>
    <w:rsid w:val="6DF44A53"/>
    <w:rsid w:val="6E0077C5"/>
    <w:rsid w:val="6E3F63CF"/>
    <w:rsid w:val="6E677844"/>
    <w:rsid w:val="6EE75CF6"/>
    <w:rsid w:val="6F0547B1"/>
    <w:rsid w:val="6F685621"/>
    <w:rsid w:val="7032525D"/>
    <w:rsid w:val="7073427E"/>
    <w:rsid w:val="70ED5389"/>
    <w:rsid w:val="716A5255"/>
    <w:rsid w:val="7189187F"/>
    <w:rsid w:val="71D260B4"/>
    <w:rsid w:val="7218194A"/>
    <w:rsid w:val="72E0000C"/>
    <w:rsid w:val="738450B0"/>
    <w:rsid w:val="73DC213A"/>
    <w:rsid w:val="76676633"/>
    <w:rsid w:val="7711172F"/>
    <w:rsid w:val="771427C9"/>
    <w:rsid w:val="77B8610A"/>
    <w:rsid w:val="77CB2ADD"/>
    <w:rsid w:val="77DA4BE2"/>
    <w:rsid w:val="77E837A3"/>
    <w:rsid w:val="780D3330"/>
    <w:rsid w:val="78281DF2"/>
    <w:rsid w:val="78591453"/>
    <w:rsid w:val="7880519C"/>
    <w:rsid w:val="78A174E6"/>
    <w:rsid w:val="78E513CA"/>
    <w:rsid w:val="78FA5BA7"/>
    <w:rsid w:val="7A1B6D05"/>
    <w:rsid w:val="7A2D06ED"/>
    <w:rsid w:val="7AB35BC5"/>
    <w:rsid w:val="7AD65B35"/>
    <w:rsid w:val="7B3F408A"/>
    <w:rsid w:val="7B6110C6"/>
    <w:rsid w:val="7BF710B3"/>
    <w:rsid w:val="7C72188D"/>
    <w:rsid w:val="7C9C2FD3"/>
    <w:rsid w:val="7D360B0D"/>
    <w:rsid w:val="7D4B7628"/>
    <w:rsid w:val="7D5F6A76"/>
    <w:rsid w:val="7D780FEC"/>
    <w:rsid w:val="7D7D673C"/>
    <w:rsid w:val="7D816B08"/>
    <w:rsid w:val="7DB02B67"/>
    <w:rsid w:val="7DDE2C7F"/>
    <w:rsid w:val="7E0637F3"/>
    <w:rsid w:val="7E145D39"/>
    <w:rsid w:val="7E156974"/>
    <w:rsid w:val="7E44389D"/>
    <w:rsid w:val="7E5C27F5"/>
    <w:rsid w:val="7E813F71"/>
    <w:rsid w:val="7EAD4DFF"/>
    <w:rsid w:val="7F3E1EFB"/>
    <w:rsid w:val="7F4B121C"/>
    <w:rsid w:val="7F4B673C"/>
    <w:rsid w:val="7F703475"/>
    <w:rsid w:val="7FCF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name="toc 3"/>
    <w:lsdException w:qFormat="1"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semiHidden="0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snapToGrid w:val="0"/>
      <w:spacing w:before="60" w:after="60" w:line="312" w:lineRule="auto"/>
    </w:pPr>
    <w:rPr>
      <w:rFonts w:asciiTheme="minorHAnsi" w:hAnsiTheme="minorHAnsi" w:eastAsiaTheme="minorEastAsia" w:cstheme="minorBidi"/>
      <w:color w:val="333333"/>
      <w:kern w:val="2"/>
      <w:sz w:val="22"/>
      <w:szCs w:val="22"/>
      <w:lang w:val="en-US" w:eastAsia="zh-CN" w:bidi="ar-SA"/>
    </w:rPr>
  </w:style>
  <w:style w:type="paragraph" w:styleId="3">
    <w:name w:val="heading 1"/>
    <w:basedOn w:val="1"/>
    <w:next w:val="1"/>
    <w:autoRedefine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4">
    <w:name w:val="heading 2"/>
    <w:basedOn w:val="1"/>
    <w:next w:val="1"/>
    <w:autoRedefine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5">
    <w:name w:val="heading 3"/>
    <w:basedOn w:val="1"/>
    <w:next w:val="1"/>
    <w:autoRedefine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6">
    <w:name w:val="heading 4"/>
    <w:basedOn w:val="1"/>
    <w:next w:val="1"/>
    <w:autoRedefine/>
    <w:qFormat/>
    <w:uiPriority w:val="9"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semiHidden/>
    <w:unhideWhenUsed/>
    <w:qFormat/>
    <w:uiPriority w:val="99"/>
    <w:pPr>
      <w:spacing w:after="120" w:line="480" w:lineRule="auto"/>
    </w:pPr>
  </w:style>
  <w:style w:type="paragraph" w:styleId="7">
    <w:name w:val="Normal Indent"/>
    <w:next w:val="8"/>
    <w:autoRedefine/>
    <w:qFormat/>
    <w:uiPriority w:val="0"/>
    <w:pPr>
      <w:spacing w:before="100" w:beforeAutospacing="1" w:after="100" w:afterAutospacing="1" w:line="360" w:lineRule="auto"/>
      <w:ind w:firstLine="480" w:firstLineChars="200"/>
    </w:pPr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8">
    <w:name w:val="Body Text"/>
    <w:basedOn w:val="1"/>
    <w:next w:val="1"/>
    <w:autoRedefine/>
    <w:qFormat/>
    <w:uiPriority w:val="0"/>
    <w:pPr>
      <w:spacing w:after="120" w:line="240" w:lineRule="auto"/>
      <w:ind w:firstLine="420"/>
      <w:jc w:val="both"/>
    </w:pPr>
  </w:style>
  <w:style w:type="paragraph" w:styleId="9">
    <w:name w:val="annotation text"/>
    <w:basedOn w:val="1"/>
    <w:link w:val="28"/>
    <w:autoRedefine/>
    <w:semiHidden/>
    <w:unhideWhenUsed/>
    <w:qFormat/>
    <w:uiPriority w:val="99"/>
  </w:style>
  <w:style w:type="paragraph" w:styleId="10">
    <w:name w:val="toc 3"/>
    <w:basedOn w:val="1"/>
    <w:next w:val="1"/>
    <w:autoRedefine/>
    <w:semiHidden/>
    <w:unhideWhenUsed/>
    <w:qFormat/>
    <w:uiPriority w:val="39"/>
    <w:pPr>
      <w:ind w:left="840" w:leftChars="400"/>
    </w:pPr>
  </w:style>
  <w:style w:type="paragraph" w:styleId="11">
    <w:name w:val="Balloon Text"/>
    <w:basedOn w:val="1"/>
    <w:link w:val="38"/>
    <w:autoRedefine/>
    <w:semiHidden/>
    <w:unhideWhenUsed/>
    <w:qFormat/>
    <w:uiPriority w:val="99"/>
    <w:pPr>
      <w:spacing w:before="0" w:after="0" w:line="240" w:lineRule="auto"/>
    </w:pPr>
    <w:rPr>
      <w:sz w:val="18"/>
      <w:szCs w:val="18"/>
    </w:rPr>
  </w:style>
  <w:style w:type="paragraph" w:styleId="12">
    <w:name w:val="footer"/>
    <w:basedOn w:val="1"/>
    <w:link w:val="27"/>
    <w:autoRedefine/>
    <w:unhideWhenUsed/>
    <w:qFormat/>
    <w:uiPriority w:val="99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13">
    <w:name w:val="header"/>
    <w:basedOn w:val="1"/>
    <w:link w:val="26"/>
    <w:autoRedefine/>
    <w:unhideWhenUsed/>
    <w:qFormat/>
    <w:uiPriority w:val="99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qFormat/>
    <w:uiPriority w:val="39"/>
    <w:pPr>
      <w:spacing w:before="120" w:after="120"/>
    </w:pPr>
    <w:rPr>
      <w:rFonts w:ascii="等线" w:eastAsia="等线"/>
      <w:b/>
      <w:bCs/>
      <w:caps/>
      <w:sz w:val="20"/>
    </w:rPr>
  </w:style>
  <w:style w:type="paragraph" w:styleId="15">
    <w:name w:val="toc 4"/>
    <w:basedOn w:val="1"/>
    <w:next w:val="1"/>
    <w:autoRedefine/>
    <w:semiHidden/>
    <w:unhideWhenUsed/>
    <w:qFormat/>
    <w:uiPriority w:val="39"/>
    <w:pPr>
      <w:ind w:left="1260" w:leftChars="600"/>
    </w:pPr>
  </w:style>
  <w:style w:type="paragraph" w:styleId="16">
    <w:name w:val="footnote text"/>
    <w:autoRedefine/>
    <w:unhideWhenUsed/>
    <w:qFormat/>
    <w:uiPriority w:val="99"/>
    <w:pPr>
      <w:widowControl w:val="0"/>
      <w:snapToGrid w:val="0"/>
      <w:spacing w:line="360" w:lineRule="auto"/>
      <w:ind w:firstLine="480" w:firstLineChars="200"/>
    </w:pPr>
    <w:rPr>
      <w:rFonts w:ascii="Times New Roman" w:hAnsi="Times New Roman" w:eastAsia="宋体" w:cs="Times New Roman"/>
      <w:kern w:val="2"/>
      <w:sz w:val="18"/>
      <w:lang w:val="en-US" w:eastAsia="zh-CN" w:bidi="ar-SA"/>
    </w:rPr>
  </w:style>
  <w:style w:type="paragraph" w:styleId="17">
    <w:name w:val="toc 2"/>
    <w:basedOn w:val="1"/>
    <w:next w:val="1"/>
    <w:autoRedefine/>
    <w:unhideWhenUsed/>
    <w:qFormat/>
    <w:uiPriority w:val="39"/>
    <w:pPr>
      <w:ind w:left="240"/>
    </w:pPr>
    <w:rPr>
      <w:rFonts w:ascii="等线" w:eastAsia="等线"/>
      <w:smallCaps/>
      <w:sz w:val="20"/>
    </w:rPr>
  </w:style>
  <w:style w:type="paragraph" w:styleId="18">
    <w:name w:val="Title"/>
    <w:basedOn w:val="1"/>
    <w:autoRedefine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19">
    <w:name w:val="annotation subject"/>
    <w:basedOn w:val="9"/>
    <w:next w:val="9"/>
    <w:link w:val="29"/>
    <w:autoRedefine/>
    <w:semiHidden/>
    <w:unhideWhenUsed/>
    <w:qFormat/>
    <w:uiPriority w:val="99"/>
    <w:rPr>
      <w:b/>
      <w:bCs/>
    </w:rPr>
  </w:style>
  <w:style w:type="table" w:styleId="21">
    <w:name w:val="Table Grid"/>
    <w:basedOn w:val="20"/>
    <w:autoRedefine/>
    <w:qFormat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23">
    <w:name w:val="Hyperlink"/>
    <w:autoRedefine/>
    <w:unhideWhenUsed/>
    <w:qFormat/>
    <w:uiPriority w:val="99"/>
    <w:rPr>
      <w:color w:val="0000FF"/>
      <w:u w:val="single"/>
    </w:rPr>
  </w:style>
  <w:style w:type="character" w:styleId="24">
    <w:name w:val="annotation reference"/>
    <w:basedOn w:val="22"/>
    <w:autoRedefine/>
    <w:semiHidden/>
    <w:unhideWhenUsed/>
    <w:qFormat/>
    <w:uiPriority w:val="99"/>
    <w:rPr>
      <w:sz w:val="21"/>
      <w:szCs w:val="21"/>
    </w:rPr>
  </w:style>
  <w:style w:type="character" w:styleId="25">
    <w:name w:val="footnote reference"/>
    <w:autoRedefine/>
    <w:unhideWhenUsed/>
    <w:qFormat/>
    <w:uiPriority w:val="99"/>
    <w:rPr>
      <w:vertAlign w:val="superscript"/>
    </w:rPr>
  </w:style>
  <w:style w:type="character" w:customStyle="1" w:styleId="26">
    <w:name w:val="页眉 字符"/>
    <w:basedOn w:val="22"/>
    <w:link w:val="13"/>
    <w:autoRedefine/>
    <w:qFormat/>
    <w:uiPriority w:val="99"/>
    <w:rPr>
      <w:sz w:val="18"/>
      <w:szCs w:val="18"/>
    </w:rPr>
  </w:style>
  <w:style w:type="character" w:customStyle="1" w:styleId="27">
    <w:name w:val="页脚 字符"/>
    <w:basedOn w:val="22"/>
    <w:link w:val="12"/>
    <w:autoRedefine/>
    <w:qFormat/>
    <w:uiPriority w:val="99"/>
    <w:rPr>
      <w:sz w:val="18"/>
      <w:szCs w:val="18"/>
    </w:rPr>
  </w:style>
  <w:style w:type="character" w:customStyle="1" w:styleId="28">
    <w:name w:val="批注文字 字符"/>
    <w:basedOn w:val="22"/>
    <w:link w:val="9"/>
    <w:autoRedefine/>
    <w:semiHidden/>
    <w:qFormat/>
    <w:uiPriority w:val="99"/>
    <w:rPr>
      <w:color w:val="333333"/>
      <w:kern w:val="2"/>
      <w:sz w:val="22"/>
      <w:szCs w:val="22"/>
    </w:rPr>
  </w:style>
  <w:style w:type="character" w:customStyle="1" w:styleId="29">
    <w:name w:val="批注主题 字符"/>
    <w:basedOn w:val="28"/>
    <w:link w:val="19"/>
    <w:autoRedefine/>
    <w:semiHidden/>
    <w:qFormat/>
    <w:uiPriority w:val="99"/>
    <w:rPr>
      <w:b/>
      <w:bCs/>
      <w:color w:val="333333"/>
      <w:kern w:val="2"/>
      <w:sz w:val="22"/>
      <w:szCs w:val="22"/>
    </w:rPr>
  </w:style>
  <w:style w:type="paragraph" w:customStyle="1" w:styleId="30">
    <w:name w:val="宋体小四1.5缩进2"/>
    <w:basedOn w:val="1"/>
    <w:autoRedefine/>
    <w:qFormat/>
    <w:uiPriority w:val="0"/>
    <w:pPr>
      <w:snapToGrid/>
      <w:spacing w:before="0" w:after="0" w:line="360" w:lineRule="auto"/>
      <w:jc w:val="center"/>
    </w:pPr>
    <w:rPr>
      <w:rFonts w:ascii="Times New Roman" w:hAnsi="Times New Roman" w:eastAsia="宋体" w:cs="Times New Roman"/>
      <w:color w:val="000000"/>
      <w:sz w:val="24"/>
      <w:szCs w:val="24"/>
    </w:rPr>
  </w:style>
  <w:style w:type="paragraph" w:customStyle="1" w:styleId="31">
    <w:name w:val="图题注"/>
    <w:basedOn w:val="1"/>
    <w:autoRedefine/>
    <w:qFormat/>
    <w:uiPriority w:val="0"/>
    <w:pPr>
      <w:numPr>
        <w:ilvl w:val="0"/>
        <w:numId w:val="1"/>
      </w:numPr>
      <w:snapToGrid/>
      <w:spacing w:before="0" w:after="0" w:line="360" w:lineRule="auto"/>
      <w:jc w:val="center"/>
    </w:pPr>
    <w:rPr>
      <w:rFonts w:hint="eastAsia" w:ascii="黑体" w:hAnsi="黑体" w:eastAsia="黑体" w:cs="黑体"/>
      <w:color w:val="000000"/>
    </w:rPr>
  </w:style>
  <w:style w:type="paragraph" w:customStyle="1" w:styleId="32">
    <w:name w:val="566ba9ff-a5b0-4b6f-bbdf-c3ab41993fc2"/>
    <w:next w:val="33"/>
    <w:link w:val="37"/>
    <w:autoRedefine/>
    <w:qFormat/>
    <w:uiPriority w:val="0"/>
    <w:pPr>
      <w:keepNext/>
      <w:keepLines/>
      <w:widowControl w:val="0"/>
      <w:spacing w:line="360" w:lineRule="auto"/>
      <w:ind w:left="57" w:hanging="57"/>
      <w:outlineLvl w:val="3"/>
    </w:pPr>
    <w:rPr>
      <w:rFonts w:ascii="微软雅黑" w:hAnsi="微软雅黑" w:eastAsia="微软雅黑" w:cs="Times New Roman"/>
      <w:b/>
      <w:color w:val="000000"/>
      <w:kern w:val="2"/>
      <w:sz w:val="24"/>
      <w:szCs w:val="32"/>
      <w:lang w:val="en-US" w:eastAsia="zh-CN" w:bidi="ar-SA"/>
    </w:rPr>
  </w:style>
  <w:style w:type="paragraph" w:customStyle="1" w:styleId="33">
    <w:name w:val="acbfdd8b-e11b-4d36-88ff-6049b138f862"/>
    <w:autoRedefine/>
    <w:qFormat/>
    <w:uiPriority w:val="0"/>
    <w:pPr>
      <w:numPr>
        <w:ilvl w:val="2"/>
        <w:numId w:val="2"/>
      </w:numPr>
      <w:autoSpaceDE w:val="0"/>
      <w:autoSpaceDN w:val="0"/>
      <w:spacing w:line="360" w:lineRule="auto"/>
      <w:ind w:firstLine="480" w:firstLineChars="200"/>
    </w:pPr>
    <w:rPr>
      <w:rFonts w:ascii="微软雅黑" w:hAnsi="微软雅黑" w:eastAsia="微软雅黑" w:cs="Times New Roman"/>
      <w:color w:val="000000"/>
      <w:kern w:val="2"/>
      <w:sz w:val="22"/>
      <w:szCs w:val="24"/>
      <w:lang w:val="en-US" w:eastAsia="en-US" w:bidi="ar-SA"/>
    </w:rPr>
  </w:style>
  <w:style w:type="paragraph" w:customStyle="1" w:styleId="34">
    <w:name w:val="_Style 12"/>
    <w:next w:val="1"/>
    <w:autoRedefine/>
    <w:qFormat/>
    <w:uiPriority w:val="0"/>
    <w:pPr>
      <w:spacing w:line="360" w:lineRule="auto"/>
      <w:ind w:firstLine="420" w:firstLineChars="200"/>
    </w:pPr>
    <w:rPr>
      <w:rFonts w:ascii="Calibri" w:hAnsi="Calibri" w:eastAsia="宋体" w:cs="Times New Roman"/>
      <w:kern w:val="2"/>
      <w:sz w:val="24"/>
      <w:szCs w:val="24"/>
      <w:lang w:val="en-US" w:eastAsia="zh-CN" w:bidi="ar-SA"/>
    </w:rPr>
  </w:style>
  <w:style w:type="paragraph" w:customStyle="1" w:styleId="35">
    <w:name w:val="表格内文字"/>
    <w:autoRedefine/>
    <w:qFormat/>
    <w:uiPriority w:val="0"/>
    <w:rPr>
      <w:rFonts w:ascii="宋体" w:hAnsi="宋体" w:eastAsia="宋体" w:cs="Times New Roman"/>
      <w:kern w:val="2"/>
      <w:sz w:val="18"/>
      <w:szCs w:val="21"/>
      <w:lang w:val="en-US" w:eastAsia="zh-CN" w:bidi="ar-SA"/>
    </w:rPr>
  </w:style>
  <w:style w:type="paragraph" w:customStyle="1" w:styleId="36">
    <w:name w:val="_表格条文"/>
    <w:autoRedefine/>
    <w:qFormat/>
    <w:uiPriority w:val="0"/>
    <w:pPr>
      <w:spacing w:line="276" w:lineRule="auto"/>
      <w:ind w:firstLine="480" w:firstLineChars="200"/>
    </w:pPr>
    <w:rPr>
      <w:rFonts w:ascii="Arial" w:hAnsi="Arial" w:eastAsia="宋体" w:cs="Times New Roman"/>
      <w:color w:val="000000"/>
      <w:kern w:val="2"/>
      <w:sz w:val="18"/>
      <w:szCs w:val="21"/>
      <w:lang w:val="en-US" w:eastAsia="zh-CN" w:bidi="ar-SA"/>
    </w:rPr>
  </w:style>
  <w:style w:type="character" w:customStyle="1" w:styleId="37">
    <w:name w:val="566ba9ff-a5b0-4b6f-bbdf-c3ab41993fc2 字符"/>
    <w:link w:val="32"/>
    <w:autoRedefine/>
    <w:qFormat/>
    <w:uiPriority w:val="0"/>
    <w:rPr>
      <w:rFonts w:ascii="微软雅黑" w:hAnsi="微软雅黑" w:eastAsia="微软雅黑" w:cs="Times New Roman"/>
      <w:b/>
      <w:color w:val="000000"/>
      <w:kern w:val="2"/>
      <w:sz w:val="24"/>
      <w:szCs w:val="32"/>
    </w:rPr>
  </w:style>
  <w:style w:type="character" w:customStyle="1" w:styleId="38">
    <w:name w:val="批注框文本 字符"/>
    <w:basedOn w:val="22"/>
    <w:link w:val="11"/>
    <w:autoRedefine/>
    <w:semiHidden/>
    <w:qFormat/>
    <w:uiPriority w:val="99"/>
    <w:rPr>
      <w:color w:val="333333"/>
      <w:kern w:val="2"/>
      <w:sz w:val="18"/>
      <w:szCs w:val="18"/>
    </w:rPr>
  </w:style>
  <w:style w:type="paragraph" w:styleId="39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40">
    <w:name w:val="一级条标题"/>
    <w:basedOn w:val="1"/>
    <w:next w:val="1"/>
    <w:qFormat/>
    <w:uiPriority w:val="0"/>
    <w:pPr>
      <w:widowControl/>
      <w:numPr>
        <w:ilvl w:val="1"/>
        <w:numId w:val="3"/>
      </w:numPr>
      <w:tabs>
        <w:tab w:val="left" w:pos="525"/>
      </w:tabs>
      <w:spacing w:after="156" w:afterLines="50"/>
      <w:outlineLvl w:val="2"/>
    </w:pPr>
    <w:rPr>
      <w:rFonts w:ascii="黑体" w:eastAsia="黑体"/>
      <w:b/>
      <w:kern w:val="0"/>
    </w:rPr>
  </w:style>
  <w:style w:type="paragraph" w:customStyle="1" w:styleId="41">
    <w:name w:val="图表标题"/>
    <w:qFormat/>
    <w:uiPriority w:val="0"/>
    <w:pPr>
      <w:widowControl/>
      <w:spacing w:after="200"/>
      <w:jc w:val="center"/>
    </w:pPr>
    <w:rPr>
      <w:rFonts w:ascii="Calibri" w:hAnsi="Calibri" w:eastAsia="宋体" w:cs="Times New Roman"/>
      <w:kern w:val="0"/>
      <w:sz w:val="18"/>
      <w:szCs w:val="1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.emf"/><Relationship Id="rId13" Type="http://schemas.openxmlformats.org/officeDocument/2006/relationships/oleObject" Target="embeddings/oleObject1.bin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2114</Words>
  <Characters>2525</Characters>
  <Lines>98</Lines>
  <Paragraphs>27</Paragraphs>
  <TotalTime>4</TotalTime>
  <ScaleCrop>false</ScaleCrop>
  <LinksUpToDate>false</LinksUpToDate>
  <CharactersWithSpaces>2614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2024-04-24T00:50:00Z</dcterms:created>
  <dc:creator>zyg</dc:creator>
  <cp:lastModifiedBy>王天健</cp:lastModifiedBy>
  <cp:lastPrinted>2024-12-16T08:35:00Z</cp:lastPrinted>
  <dcterms:modified xsi:type="dcterms:W3CDTF">2024-12-18T03:06:54Z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DAD9531F380C4E028320200335EB19F6_13</vt:lpwstr>
  </property>
</Properties>
</file>