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/>
        <w:jc w:val="center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集中器和CCO通信接口补充要求</w:t>
      </w:r>
    </w:p>
    <w:p>
      <w:pPr>
        <w:ind w:firstLine="420"/>
        <w:jc w:val="center"/>
        <w:rPr>
          <w:rFonts w:hint="eastAsia"/>
          <w:b/>
          <w:bCs/>
          <w:lang w:val="en-US" w:eastAsia="zh-CN"/>
        </w:rPr>
      </w:pPr>
    </w:p>
    <w:p>
      <w:pPr>
        <w:pStyle w:val="6"/>
        <w:rPr>
          <w:rFonts w:hint="eastAsia" w:hAnsi="Times New Roman" w:eastAsia="宋体" w:cs="Times New Roman"/>
          <w:lang w:val="en-US" w:eastAsia="zh-CN"/>
        </w:rPr>
      </w:pPr>
      <w:r>
        <w:rPr>
          <w:rFonts w:hint="eastAsia" w:hAnsi="Times New Roman" w:eastAsia="宋体" w:cs="Times New Roman"/>
          <w:lang w:val="en-US" w:eastAsia="zh-CN"/>
        </w:rPr>
        <w:t>V1.</w:t>
      </w:r>
      <w:r>
        <w:rPr>
          <w:rFonts w:hint="eastAsia" w:cs="Times New Roman"/>
          <w:lang w:val="en-US" w:eastAsia="zh-CN"/>
        </w:rPr>
        <w:t xml:space="preserve">0   基础版本   </w:t>
      </w:r>
      <w:r>
        <w:rPr>
          <w:rFonts w:hint="eastAsia" w:hAnsi="Times New Roman" w:eastAsia="宋体" w:cs="Times New Roman"/>
          <w:lang w:val="en-US" w:eastAsia="zh-CN"/>
        </w:rPr>
        <w:t>日期：2022年</w:t>
      </w:r>
      <w:r>
        <w:rPr>
          <w:rFonts w:hint="eastAsia" w:cs="Times New Roman"/>
          <w:lang w:val="en-US" w:eastAsia="zh-CN"/>
        </w:rPr>
        <w:t>4</w:t>
      </w:r>
      <w:r>
        <w:rPr>
          <w:rFonts w:hint="eastAsia" w:hAnsi="Times New Roman" w:eastAsia="宋体" w:cs="Times New Roman"/>
          <w:lang w:val="en-US" w:eastAsia="zh-CN"/>
        </w:rPr>
        <w:t>月</w:t>
      </w:r>
      <w:r>
        <w:rPr>
          <w:rFonts w:hint="eastAsia" w:cs="Times New Roman"/>
          <w:lang w:val="en-US" w:eastAsia="zh-CN"/>
        </w:rPr>
        <w:t>16</w:t>
      </w:r>
      <w:r>
        <w:rPr>
          <w:rFonts w:hint="eastAsia" w:hAnsi="Times New Roman" w:eastAsia="宋体" w:cs="Times New Roman"/>
          <w:lang w:val="en-US" w:eastAsia="zh-CN"/>
        </w:rPr>
        <w:t>日</w:t>
      </w:r>
    </w:p>
    <w:p>
      <w:pPr>
        <w:ind w:firstLine="420"/>
        <w:jc w:val="center"/>
        <w:rPr>
          <w:rFonts w:hint="eastAsia"/>
          <w:b/>
          <w:bCs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进一步提高集中器与CCO的通信速度，从2022年招标批次开始的高性能集中器和CCO均应支持通过串口和以太网两种方式进行信息交互。交互运用层协议为福建1376.2协议（见附件），其中串口按1376.2协议通信，能按协议进行速度协商到115Kbps；以太网接口默认使用UDP协议作为通信层。接口运用相关要求规范如下：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硬件要求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集中器</w:t>
      </w:r>
      <w:r>
        <w:rPr>
          <w:rFonts w:hint="eastAsia"/>
          <w:lang w:val="en-US" w:eastAsia="zh-CN"/>
        </w:rPr>
        <w:t>提供的以太网通信接口应配置</w:t>
      </w:r>
      <w:r>
        <w:rPr>
          <w:rFonts w:hint="eastAsia"/>
        </w:rPr>
        <w:t>网络变压器</w:t>
      </w:r>
      <w:r>
        <w:rPr>
          <w:rFonts w:hint="eastAsia"/>
          <w:lang w:val="en-US" w:eastAsia="zh-CN"/>
        </w:rPr>
        <w:t>进行信号</w:t>
      </w:r>
      <w:r>
        <w:rPr>
          <w:rFonts w:hint="eastAsia"/>
        </w:rPr>
        <w:t>隔离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应至少</w:t>
      </w:r>
      <w:r>
        <w:rPr>
          <w:rFonts w:hint="eastAsia"/>
        </w:rPr>
        <w:t>支持10M全双工通讯模式(10BASE-T)。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信道切换要求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</w:rPr>
        <w:t>当</w:t>
      </w:r>
      <w:r>
        <w:rPr>
          <w:rFonts w:hint="eastAsia"/>
          <w:lang w:val="en-US" w:eastAsia="zh-CN"/>
        </w:rPr>
        <w:t>以太网接口能</w:t>
      </w:r>
      <w:r>
        <w:rPr>
          <w:rFonts w:hint="eastAsia"/>
        </w:rPr>
        <w:t>正常</w:t>
      </w:r>
      <w:r>
        <w:rPr>
          <w:rFonts w:hint="eastAsia"/>
          <w:lang w:val="en-US" w:eastAsia="zh-CN"/>
        </w:rPr>
        <w:t>使用时</w:t>
      </w:r>
      <w:r>
        <w:rPr>
          <w:rFonts w:hint="eastAsia"/>
        </w:rPr>
        <w:t>，优先使用</w:t>
      </w:r>
      <w:r>
        <w:rPr>
          <w:rFonts w:hint="eastAsia"/>
          <w:lang w:val="en-US" w:eastAsia="zh-CN"/>
        </w:rPr>
        <w:t>以太网</w:t>
      </w:r>
      <w:r>
        <w:rPr>
          <w:rFonts w:hint="eastAsia"/>
          <w:lang w:eastAsia="zh-CN"/>
        </w:rPr>
        <w:t>；</w:t>
      </w:r>
      <w:r>
        <w:rPr>
          <w:rFonts w:hint="eastAsia"/>
        </w:rPr>
        <w:t>当</w:t>
      </w:r>
      <w:r>
        <w:rPr>
          <w:rFonts w:hint="eastAsia"/>
          <w:lang w:val="en-US" w:eastAsia="zh-CN"/>
        </w:rPr>
        <w:t>以太网</w:t>
      </w:r>
      <w:r>
        <w:rPr>
          <w:rFonts w:hint="eastAsia"/>
        </w:rPr>
        <w:t>网络连接异常时，</w:t>
      </w:r>
      <w:r>
        <w:rPr>
          <w:rFonts w:hint="eastAsia"/>
          <w:lang w:val="en-US" w:eastAsia="zh-CN"/>
        </w:rPr>
        <w:t>集中器应能自动</w:t>
      </w:r>
      <w:r>
        <w:rPr>
          <w:rFonts w:hint="eastAsia"/>
        </w:rPr>
        <w:t>切换到串口</w:t>
      </w:r>
      <w:r>
        <w:rPr>
          <w:rFonts w:hint="eastAsia"/>
          <w:lang w:val="en-US" w:eastAsia="zh-CN"/>
        </w:rPr>
        <w:t>方式通信。CCO串口接口应一直处在可用状态。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bookmarkStart w:id="0" w:name="_Toc11057231"/>
      <w:r>
        <w:rPr>
          <w:rFonts w:hint="eastAsia"/>
          <w:b/>
          <w:bCs/>
          <w:lang w:val="en-US" w:eastAsia="zh-CN"/>
        </w:rPr>
        <w:t>以太网通信网络默认配置</w:t>
      </w:r>
      <w:bookmarkEnd w:id="0"/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集中器作为客户端，IP地址：192.168.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.1，Mask：255.255.255.0。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</w:rPr>
        <w:t>CCO作为服务端，IP地址：192.168.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.2，Port：8000，Mask：255.255.255.0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终端可通过</w:t>
      </w:r>
      <w:r>
        <w:rPr>
          <w:rFonts w:hint="eastAsia"/>
          <w:b/>
          <w:bCs/>
          <w:lang w:val="en-US" w:eastAsia="zh-CN"/>
        </w:rPr>
        <w:t>AFN=05H:F50设置、AFN=03H:F50查询相应参数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bookmarkStart w:id="1" w:name="_Toc11057232"/>
      <w:bookmarkStart w:id="2" w:name="_Toc11057234"/>
      <w:r>
        <w:rPr>
          <w:rFonts w:hint="eastAsia"/>
          <w:b/>
          <w:bCs/>
          <w:lang w:val="en-US" w:eastAsia="zh-CN"/>
        </w:rPr>
        <w:t>通信链接和信道维护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CCO上电之后，监听IP及端口，等待集中器发起</w:t>
      </w:r>
      <w:r>
        <w:rPr>
          <w:rFonts w:hint="eastAsia"/>
          <w:lang w:val="en-US" w:eastAsia="zh-CN"/>
        </w:rPr>
        <w:t>链接</w:t>
      </w:r>
      <w:r>
        <w:rPr>
          <w:rFonts w:hint="eastAsia"/>
        </w:rPr>
        <w:t>建立请求。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集中器主动发起</w:t>
      </w:r>
      <w:r>
        <w:rPr>
          <w:rFonts w:hint="eastAsia"/>
          <w:lang w:val="en-US" w:eastAsia="zh-CN"/>
        </w:rPr>
        <w:t>链接</w:t>
      </w:r>
      <w:r>
        <w:rPr>
          <w:rFonts w:hint="eastAsia"/>
        </w:rPr>
        <w:t>请求，</w:t>
      </w:r>
      <w:r>
        <w:rPr>
          <w:rFonts w:hint="eastAsia"/>
          <w:lang w:val="en-US" w:eastAsia="zh-CN"/>
        </w:rPr>
        <w:t>链接</w:t>
      </w:r>
      <w:r>
        <w:rPr>
          <w:rFonts w:hint="eastAsia"/>
        </w:rPr>
        <w:t>建立成功后，集中器发送心跳包检测是否建立成功。</w:t>
      </w:r>
    </w:p>
    <w:bookmarkEnd w:id="1"/>
    <w:p>
      <w:pPr>
        <w:rPr>
          <w:rFonts w:hint="eastAsia"/>
        </w:rPr>
      </w:pPr>
      <w:r>
        <w:rPr>
          <w:rFonts w:hint="eastAsia"/>
        </w:rPr>
        <w:t>集中器</w:t>
      </w:r>
      <w:r>
        <w:rPr>
          <w:rFonts w:hint="eastAsia"/>
          <w:lang w:val="en-US" w:eastAsia="zh-CN"/>
        </w:rPr>
        <w:t>每3分钟读取</w:t>
      </w:r>
      <w:r>
        <w:rPr>
          <w:rFonts w:hint="eastAsia"/>
        </w:rPr>
        <w:t>CCO版本（AFN03H-F1）。如果集中器 30秒未收到CCO的</w:t>
      </w:r>
      <w:r>
        <w:rPr>
          <w:rFonts w:hint="eastAsia"/>
          <w:lang w:val="en-US" w:eastAsia="zh-CN"/>
        </w:rPr>
        <w:t>正常</w:t>
      </w:r>
      <w:r>
        <w:rPr>
          <w:rFonts w:hint="eastAsia"/>
        </w:rPr>
        <w:t>应答报文，</w:t>
      </w:r>
      <w:r>
        <w:rPr>
          <w:rFonts w:hint="eastAsia"/>
          <w:lang w:val="en-US" w:eastAsia="zh-CN"/>
        </w:rPr>
        <w:t>应自动进行3次重试。仍然失败时</w:t>
      </w:r>
      <w:r>
        <w:rPr>
          <w:rFonts w:hint="eastAsia"/>
        </w:rPr>
        <w:t>集中器主动断开连接，重新建立连接。</w:t>
      </w:r>
      <w:bookmarkEnd w:id="2"/>
    </w:p>
    <w:p>
      <w:pPr>
        <w:ind w:firstLine="420" w:firstLineChars="200"/>
        <w:rPr>
          <w:rFonts w:hint="default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CCO检测到以太网链接正常时，事件主动上报从以太网接口上报；链接不正常时从串口上报。CCO的以太网和串口应都能随时响应集中器的请求类指令。</w:t>
      </w: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19D2F2"/>
    <w:multiLevelType w:val="singleLevel"/>
    <w:tmpl w:val="2719D2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67D59FE"/>
    <w:multiLevelType w:val="multilevel"/>
    <w:tmpl w:val="467D59FE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60"/>
        </w:tabs>
        <w:ind w:left="860" w:hanging="576"/>
      </w:pPr>
      <w:rPr>
        <w:rFonts w:hint="default" w:ascii="Times New Roman" w:hAnsi="Times New Roman" w:cs="Times New Roman"/>
        <w:b/>
        <w:color w:val="auto"/>
        <w:sz w:val="24"/>
        <w:szCs w:val="24"/>
        <w:lang w:eastAsia="zh-C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Times New Roman" w:hAnsi="Times New Roman" w:eastAsia="宋体" w:cs="Times New Roman"/>
        <w:b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2"/>
        <w:position w:val="0"/>
        <w:sz w:val="21"/>
        <w:szCs w:val="21"/>
        <w:u w:val="none"/>
        <w:shd w:val="clear" w:color="auto" w:fill="auto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12025"/>
    <w:rsid w:val="23C12025"/>
    <w:rsid w:val="364042A1"/>
    <w:rsid w:val="36574D13"/>
    <w:rsid w:val="3A2E6A64"/>
    <w:rsid w:val="49072109"/>
    <w:rsid w:val="541B1E62"/>
    <w:rsid w:val="622D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Lines="50"/>
      <w:outlineLvl w:val="0"/>
    </w:pPr>
    <w:rPr>
      <w:rFonts w:ascii="新宋体" w:hAnsi="新宋体" w:eastAsia="新宋体"/>
      <w:b/>
      <w:kern w:val="2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0"/>
        <w:tab w:val="left" w:pos="575"/>
        <w:tab w:val="left" w:pos="1002"/>
        <w:tab w:val="clear" w:pos="860"/>
      </w:tabs>
      <w:spacing w:beforeLines="50" w:line="360" w:lineRule="auto"/>
      <w:ind w:left="1002"/>
      <w:outlineLvl w:val="1"/>
    </w:pPr>
    <w:rPr>
      <w:rFonts w:ascii="新宋体" w:hAnsi="新宋体" w:eastAsia="新宋体"/>
      <w:b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段"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2022-03-31T08:39:00Z</dcterms:created>
  <dc:creator>jlzx</dc:creator>
  <cp:lastModifiedBy>xtf</cp:lastModifiedBy>
  <dcterms:modified xsi:type="dcterms:W3CDTF">2022-04-19T09:35:24Z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