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50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5.png" ContentType="image/png"/>
  <Override PartName="/word/media/rId38.png" ContentType="image/png"/>
  <Override PartName="/word/media/rId41.png" ContentType="image/png"/>
  <Override PartName="/word/media/rId44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6</w:t>
      </w:r>
    </w:p>
    <w:p>
      <w:pPr>
        <w:pStyle w:val="Author"/>
      </w:pPr>
      <w:r>
        <w:t xml:space="preserve">Елизавета</w:t>
      </w:r>
      <w:r>
        <w:t xml:space="preserve"> </w:t>
      </w:r>
      <w:r>
        <w:t xml:space="preserve">Александровна</w:t>
      </w:r>
      <w:r>
        <w:t xml:space="preserve"> </w:t>
      </w:r>
      <w:r>
        <w:t xml:space="preserve">Гайдамака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Целью данной работы является освоение создания библиографической базы и оформления цитирований средствами BibTeX и biblatex.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numPr>
          <w:ilvl w:val="0"/>
          <w:numId w:val="1001"/>
        </w:numPr>
        <w:pStyle w:val="Compact"/>
      </w:pPr>
      <w:r>
        <w:t xml:space="preserve">Проверить работу библиографии с natbib/BibTeX и biblatex/Biber.</w:t>
      </w:r>
    </w:p>
    <w:p>
      <w:pPr>
        <w:numPr>
          <w:ilvl w:val="0"/>
          <w:numId w:val="1001"/>
        </w:numPr>
        <w:pStyle w:val="Compact"/>
      </w:pPr>
      <w:r>
        <w:t xml:space="preserve">Добавить новые библиографические записи и цитирования.</w:t>
      </w:r>
    </w:p>
    <w:p>
      <w:pPr>
        <w:numPr>
          <w:ilvl w:val="0"/>
          <w:numId w:val="1001"/>
        </w:numPr>
        <w:pStyle w:val="Compact"/>
      </w:pPr>
      <w:r>
        <w:t xml:space="preserve">Сравнить обычный и числовой стили цитирования.</w:t>
      </w:r>
    </w:p>
    <w:bookmarkEnd w:id="21"/>
    <w:bookmarkStart w:id="22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Библиографические данные обычно хранятся отдельно от основного документа в файлах .bib и подключаются по ключам цитирования. Для обработки библиографии могут применяться связки natbib с BibTeX или biblatex с Biber.</w:t>
      </w:r>
    </w:p>
    <w:bookmarkEnd w:id="22"/>
    <w:bookmarkStart w:id="53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p>
      <w:pPr>
        <w:numPr>
          <w:ilvl w:val="0"/>
          <w:numId w:val="1002"/>
        </w:numPr>
        <w:pStyle w:val="Compact"/>
      </w:pPr>
      <w:r>
        <w:t xml:space="preserve">Попробовать пример с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 </w:t>
      </w:r>
      <w:r>
        <w:t xml:space="preserve">и BibTeX.</w:t>
      </w:r>
    </w:p>
    <w:p>
      <w:pPr>
        <w:pStyle w:val="CaptionedFigure"/>
      </w:pPr>
      <w:r>
        <w:drawing>
          <wp:inline>
            <wp:extent cx="4092419" cy="5352117"/>
            <wp:effectExtent b="0" l="0" r="0" t="0"/>
            <wp:docPr descr="Рис.1" title="" id="24" name="Picture"/>
            <a:graphic>
              <a:graphicData uri="http://schemas.openxmlformats.org/drawingml/2006/picture">
                <pic:pic>
                  <pic:nvPicPr>
                    <pic:cNvPr descr="image/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2419" cy="5352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</w:t>
      </w:r>
    </w:p>
    <w:p>
      <w:pPr>
        <w:numPr>
          <w:ilvl w:val="0"/>
          <w:numId w:val="1003"/>
        </w:numPr>
        <w:pStyle w:val="Compact"/>
      </w:pPr>
      <w:r>
        <w:t xml:space="preserve">Для него выполнить последовательность:</w:t>
      </w:r>
    </w:p>
    <w:p>
      <w:pPr>
        <w:pStyle w:val="SourceCode"/>
      </w:pPr>
      <w:r>
        <w:rPr>
          <w:rStyle w:val="VerbatimChar"/>
        </w:rPr>
        <w:t xml:space="preserve">LaTeX</w:t>
      </w:r>
      <w:r>
        <w:br/>
      </w:r>
      <w:r>
        <w:rPr>
          <w:rStyle w:val="VerbatimChar"/>
        </w:rPr>
        <w:t xml:space="preserve">BibTeX</w:t>
      </w:r>
      <w:r>
        <w:br/>
      </w:r>
      <w:r>
        <w:rPr>
          <w:rStyle w:val="VerbatimChar"/>
        </w:rPr>
        <w:t xml:space="preserve">LaTeX</w:t>
      </w:r>
      <w:r>
        <w:br/>
      </w:r>
      <w:r>
        <w:rPr>
          <w:rStyle w:val="VerbatimChar"/>
        </w:rPr>
        <w:t xml:space="preserve">LaTeX</w:t>
      </w:r>
    </w:p>
    <w:p>
      <w:pPr>
        <w:pStyle w:val="CaptionedFigure"/>
      </w:pPr>
      <w:r>
        <w:drawing>
          <wp:inline>
            <wp:extent cx="5334000" cy="2176550"/>
            <wp:effectExtent b="0" l="0" r="0" t="0"/>
            <wp:docPr descr="Рис.2" title="" id="27" name="Picture"/>
            <a:graphic>
              <a:graphicData uri="http://schemas.openxmlformats.org/drawingml/2006/picture">
                <pic:pic>
                  <pic:nvPicPr>
                    <pic:cNvPr descr="image/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765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Рис.2</w:t>
      </w:r>
    </w:p>
    <w:p>
      <w:pPr>
        <w:numPr>
          <w:ilvl w:val="0"/>
          <w:numId w:val="1004"/>
        </w:numPr>
        <w:pStyle w:val="Compact"/>
      </w:pPr>
      <w:r>
        <w:t xml:space="preserve">Попробовать пример с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 </w:t>
      </w:r>
      <w:r>
        <w:t xml:space="preserve">и Biber.</w:t>
      </w:r>
    </w:p>
    <w:p>
      <w:pPr>
        <w:pStyle w:val="CaptionedFigure"/>
      </w:pPr>
      <w:r>
        <w:drawing>
          <wp:inline>
            <wp:extent cx="4105208" cy="3369851"/>
            <wp:effectExtent b="0" l="0" r="0" t="0"/>
            <wp:docPr descr="Рис.3" title="" id="30" name="Picture"/>
            <a:graphic>
              <a:graphicData uri="http://schemas.openxmlformats.org/drawingml/2006/picture">
                <pic:pic>
                  <pic:nvPicPr>
                    <pic:cNvPr descr="image/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08" cy="33698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Рис.3</w:t>
      </w:r>
    </w:p>
    <w:p>
      <w:pPr>
        <w:numPr>
          <w:ilvl w:val="0"/>
          <w:numId w:val="1005"/>
        </w:numPr>
        <w:pStyle w:val="Compact"/>
      </w:pPr>
      <w:r>
        <w:t xml:space="preserve">Для него выполнить:</w:t>
      </w:r>
    </w:p>
    <w:p>
      <w:pPr>
        <w:pStyle w:val="SourceCode"/>
      </w:pPr>
      <w:r>
        <w:rPr>
          <w:rStyle w:val="VerbatimChar"/>
        </w:rPr>
        <w:t xml:space="preserve">LaTeX</w:t>
      </w:r>
      <w:r>
        <w:br/>
      </w:r>
      <w:r>
        <w:rPr>
          <w:rStyle w:val="VerbatimChar"/>
        </w:rPr>
        <w:t xml:space="preserve">Biber</w:t>
      </w:r>
      <w:r>
        <w:br/>
      </w:r>
      <w:r>
        <w:rPr>
          <w:rStyle w:val="VerbatimChar"/>
        </w:rPr>
        <w:t xml:space="preserve">LaTeX</w:t>
      </w:r>
    </w:p>
    <w:p>
      <w:pPr>
        <w:pStyle w:val="CaptionedFigure"/>
      </w:pPr>
      <w:r>
        <w:drawing>
          <wp:inline>
            <wp:extent cx="4252279" cy="1585812"/>
            <wp:effectExtent b="0" l="0" r="0" t="0"/>
            <wp:docPr descr="Рис.4" title="" id="33" name="Picture"/>
            <a:graphic>
              <a:graphicData uri="http://schemas.openxmlformats.org/drawingml/2006/picture">
                <pic:pic>
                  <pic:nvPicPr>
                    <pic:cNvPr descr="image/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2279" cy="15858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Рис.4</w:t>
      </w:r>
    </w:p>
    <w:p>
      <w:pPr>
        <w:numPr>
          <w:ilvl w:val="0"/>
          <w:numId w:val="1006"/>
        </w:numPr>
        <w:pStyle w:val="Compact"/>
      </w:pPr>
      <w:r>
        <w:t xml:space="preserve">Создать новые записи в</w:t>
      </w:r>
      <w:r>
        <w:t xml:space="preserve"> </w:t>
      </w:r>
      <w:r>
        <w:rPr>
          <w:rStyle w:val="VerbatimChar"/>
        </w:rPr>
        <w:t xml:space="preserve">.bib</w:t>
      </w:r>
      <w:r>
        <w:t xml:space="preserve">-базе.</w:t>
      </w:r>
    </w:p>
    <w:p>
      <w:pPr>
        <w:pStyle w:val="CaptionedFigure"/>
      </w:pPr>
      <w:r>
        <w:drawing>
          <wp:inline>
            <wp:extent cx="4712676" cy="3120469"/>
            <wp:effectExtent b="0" l="0" r="0" t="0"/>
            <wp:docPr descr="Рис.5" title="" id="36" name="Picture"/>
            <a:graphic>
              <a:graphicData uri="http://schemas.openxmlformats.org/drawingml/2006/picture">
                <pic:pic>
                  <pic:nvPicPr>
                    <pic:cNvPr descr="image/5.PN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2676" cy="312046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Рис.5</w:t>
      </w:r>
    </w:p>
    <w:p>
      <w:pPr>
        <w:numPr>
          <w:ilvl w:val="0"/>
          <w:numId w:val="1007"/>
        </w:numPr>
        <w:pStyle w:val="Compact"/>
      </w:pPr>
      <w:r>
        <w:t xml:space="preserve">Добавить новые цитирования этих записей.</w:t>
      </w:r>
    </w:p>
    <w:p>
      <w:pPr>
        <w:pStyle w:val="CaptionedFigure"/>
      </w:pPr>
      <w:r>
        <w:drawing>
          <wp:inline>
            <wp:extent cx="3900587" cy="6714125"/>
            <wp:effectExtent b="0" l="0" r="0" t="0"/>
            <wp:docPr descr="Рис.6" title="" id="39" name="Picture"/>
            <a:graphic>
              <a:graphicData uri="http://schemas.openxmlformats.org/drawingml/2006/picture">
                <pic:pic>
                  <pic:nvPicPr>
                    <pic:cNvPr descr="image/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0587" cy="67141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Рис.6</w:t>
      </w:r>
    </w:p>
    <w:p>
      <w:pPr>
        <w:numPr>
          <w:ilvl w:val="0"/>
          <w:numId w:val="1008"/>
        </w:numPr>
        <w:pStyle w:val="Compact"/>
      </w:pPr>
      <w:r>
        <w:t xml:space="preserve">Добавить цитирование источника, которого</w:t>
      </w:r>
      <w:r>
        <w:t xml:space="preserve"> </w:t>
      </w:r>
      <w:r>
        <w:rPr>
          <w:bCs/>
          <w:b/>
        </w:rPr>
        <w:t xml:space="preserve">нет в базе</w:t>
      </w:r>
      <w:r>
        <w:t xml:space="preserve">.</w:t>
      </w:r>
    </w:p>
    <w:p>
      <w:pPr>
        <w:pStyle w:val="CaptionedFigure"/>
      </w:pPr>
      <w:r>
        <w:drawing>
          <wp:inline>
            <wp:extent cx="4297040" cy="7059423"/>
            <wp:effectExtent b="0" l="0" r="0" t="0"/>
            <wp:docPr descr="Рис.7" title="" id="42" name="Picture"/>
            <a:graphic>
              <a:graphicData uri="http://schemas.openxmlformats.org/drawingml/2006/picture">
                <pic:pic>
                  <pic:nvPicPr>
                    <pic:cNvPr descr="image/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040" cy="7059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Рис.7</w:t>
      </w:r>
    </w:p>
    <w:p>
      <w:pPr>
        <w:numPr>
          <w:ilvl w:val="0"/>
          <w:numId w:val="1009"/>
        </w:numPr>
        <w:pStyle w:val="Compact"/>
      </w:pPr>
      <w:r>
        <w:t xml:space="preserve">Посмотреть, как оно отобразится.</w:t>
      </w:r>
    </w:p>
    <w:p>
      <w:pPr>
        <w:pStyle w:val="CaptionedFigure"/>
      </w:pPr>
      <w:r>
        <w:drawing>
          <wp:inline>
            <wp:extent cx="5334000" cy="2291534"/>
            <wp:effectExtent b="0" l="0" r="0" t="0"/>
            <wp:docPr descr="Рис.8" title="" id="45" name="Picture"/>
            <a:graphic>
              <a:graphicData uri="http://schemas.openxmlformats.org/drawingml/2006/picture">
                <pic:pic>
                  <pic:nvPicPr>
                    <pic:cNvPr descr="image/8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9153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Рис.8</w:t>
      </w:r>
    </w:p>
    <w:p>
      <w:pPr>
        <w:numPr>
          <w:ilvl w:val="0"/>
          <w:numId w:val="1010"/>
        </w:numPr>
        <w:pStyle w:val="Compact"/>
      </w:pPr>
      <w:r>
        <w:t xml:space="preserve">Попробовать числовой стиль для</w:t>
      </w:r>
      <w:r>
        <w:t xml:space="preserve"> </w:t>
      </w:r>
      <w:r>
        <w:rPr>
          <w:rStyle w:val="VerbatimChar"/>
        </w:rPr>
        <w:t xml:space="preserve">natbib</w:t>
      </w:r>
      <w:r>
        <w:t xml:space="preserve">.</w:t>
      </w:r>
    </w:p>
    <w:p>
      <w:pPr>
        <w:pStyle w:val="CaptionedFigure"/>
      </w:pPr>
      <w:r>
        <w:drawing>
          <wp:inline>
            <wp:extent cx="5334000" cy="2592473"/>
            <wp:effectExtent b="0" l="0" r="0" t="0"/>
            <wp:docPr descr="Рис.9" title="" id="48" name="Picture"/>
            <a:graphic>
              <a:graphicData uri="http://schemas.openxmlformats.org/drawingml/2006/picture">
                <pic:pic>
                  <pic:nvPicPr>
                    <pic:cNvPr descr="image/9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924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Рис.9</w:t>
      </w:r>
    </w:p>
    <w:p>
      <w:pPr>
        <w:numPr>
          <w:ilvl w:val="0"/>
          <w:numId w:val="1011"/>
        </w:numPr>
        <w:pStyle w:val="Compact"/>
      </w:pPr>
      <w:r>
        <w:t xml:space="preserve">Попробовать</w:t>
      </w:r>
      <w:r>
        <w:t xml:space="preserve"> </w:t>
      </w:r>
      <w:r>
        <w:rPr>
          <w:rStyle w:val="VerbatimChar"/>
        </w:rPr>
        <w:t xml:space="preserve">style=numeric</w:t>
      </w:r>
      <w:r>
        <w:t xml:space="preserve"> </w:t>
      </w:r>
      <w:r>
        <w:t xml:space="preserve">для</w:t>
      </w:r>
      <w:r>
        <w:t xml:space="preserve"> </w:t>
      </w:r>
      <w:r>
        <w:rPr>
          <w:rStyle w:val="VerbatimChar"/>
        </w:rPr>
        <w:t xml:space="preserve">biblatex</w:t>
      </w:r>
      <w:r>
        <w:t xml:space="preserve">.</w:t>
      </w:r>
    </w:p>
    <w:p>
      <w:pPr>
        <w:pStyle w:val="CaptionedFigure"/>
      </w:pPr>
      <w:r>
        <w:drawing>
          <wp:inline>
            <wp:extent cx="5334000" cy="2399047"/>
            <wp:effectExtent b="0" l="0" r="0" t="0"/>
            <wp:docPr descr="Рис.10" title="" id="51" name="Picture"/>
            <a:graphic>
              <a:graphicData uri="http://schemas.openxmlformats.org/drawingml/2006/picture">
                <pic:pic>
                  <pic:nvPicPr>
                    <pic:cNvPr descr="image/10.PN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990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Рис.10</w:t>
      </w:r>
    </w:p>
    <w:bookmarkEnd w:id="53"/>
    <w:bookmarkStart w:id="54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Благодаря данной работе я научилась создавать библиографическую базу и оформлять цитирования средствами BibTeX и biblatex.</w:t>
      </w:r>
    </w:p>
    <w:bookmarkEnd w:id="5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abstractNum w:abstractNumId="99414">
    <w:nsid w:val="A99414"/>
    <w:multiLevelType w:val="multilevel"/>
    <w:lvl w:ilvl="0">
      <w:start w:val="4"/>
      <w:numFmt w:val="decimal"/>
      <w:lvlText w:val="%1."/>
      <w:lvlJc w:val="left"/>
      <w:pPr>
        <w:ind w:left="720" w:hanging="480"/>
      </w:pPr>
    </w:lvl>
    <w:lvl w:ilvl="1">
      <w:start w:val="4"/>
      <w:numFmt w:val="decimal"/>
      <w:lvlText w:val="%2."/>
      <w:lvlJc w:val="left"/>
      <w:pPr>
        <w:ind w:left="1440" w:hanging="480"/>
      </w:pPr>
    </w:lvl>
    <w:lvl w:ilvl="2">
      <w:start w:val="4"/>
      <w:numFmt w:val="decimal"/>
      <w:lvlText w:val="%3."/>
      <w:lvlJc w:val="left"/>
      <w:pPr>
        <w:ind w:left="2160" w:hanging="480"/>
      </w:pPr>
    </w:lvl>
    <w:lvl w:ilvl="3">
      <w:start w:val="4"/>
      <w:numFmt w:val="decimal"/>
      <w:lvlText w:val="%4."/>
      <w:lvlJc w:val="left"/>
      <w:pPr>
        <w:ind w:left="2880" w:hanging="480"/>
      </w:pPr>
    </w:lvl>
    <w:lvl w:ilvl="4">
      <w:start w:val="4"/>
      <w:numFmt w:val="decimal"/>
      <w:lvlText w:val="%5."/>
      <w:lvlJc w:val="left"/>
      <w:pPr>
        <w:ind w:left="3600" w:hanging="480"/>
      </w:pPr>
    </w:lvl>
    <w:lvl w:ilvl="5">
      <w:start w:val="4"/>
      <w:numFmt w:val="decimal"/>
      <w:lvlText w:val="%6."/>
      <w:lvlJc w:val="left"/>
      <w:pPr>
        <w:ind w:left="4320" w:hanging="480"/>
      </w:pPr>
    </w:lvl>
    <w:lvl w:ilvl="6">
      <w:start w:val="4"/>
      <w:numFmt w:val="decimal"/>
      <w:lvlText w:val="%7."/>
      <w:lvlJc w:val="left"/>
      <w:pPr>
        <w:ind w:left="5040" w:hanging="480"/>
      </w:pPr>
    </w:lvl>
    <w:lvl w:ilvl="7">
      <w:start w:val="4"/>
      <w:numFmt w:val="decimal"/>
      <w:lvlText w:val="%8."/>
      <w:lvlJc w:val="left"/>
      <w:pPr>
        <w:ind w:left="5760" w:hanging="480"/>
      </w:pPr>
    </w:lvl>
    <w:lvl w:ilvl="8">
      <w:start w:val="4"/>
      <w:numFmt w:val="decimal"/>
      <w:lvlText w:val="%9."/>
      <w:lvlJc w:val="left"/>
      <w:pPr>
        <w:ind w:left="6480" w:hanging="480"/>
      </w:pPr>
    </w:lvl>
  </w:abstractNum>
  <w:abstractNum w:abstractNumId="99415">
    <w:nsid w:val="A99415"/>
    <w:multiLevelType w:val="multilevel"/>
    <w:lvl w:ilvl="0">
      <w:start w:val="5"/>
      <w:numFmt w:val="decimal"/>
      <w:lvlText w:val="%1."/>
      <w:lvlJc w:val="left"/>
      <w:pPr>
        <w:ind w:left="720" w:hanging="480"/>
      </w:pPr>
    </w:lvl>
    <w:lvl w:ilvl="1">
      <w:start w:val="5"/>
      <w:numFmt w:val="decimal"/>
      <w:lvlText w:val="%2."/>
      <w:lvlJc w:val="left"/>
      <w:pPr>
        <w:ind w:left="1440" w:hanging="480"/>
      </w:pPr>
    </w:lvl>
    <w:lvl w:ilvl="2">
      <w:start w:val="5"/>
      <w:numFmt w:val="decimal"/>
      <w:lvlText w:val="%3."/>
      <w:lvlJc w:val="left"/>
      <w:pPr>
        <w:ind w:left="2160" w:hanging="480"/>
      </w:pPr>
    </w:lvl>
    <w:lvl w:ilvl="3">
      <w:start w:val="5"/>
      <w:numFmt w:val="decimal"/>
      <w:lvlText w:val="%4."/>
      <w:lvlJc w:val="left"/>
      <w:pPr>
        <w:ind w:left="2880" w:hanging="480"/>
      </w:pPr>
    </w:lvl>
    <w:lvl w:ilvl="4">
      <w:start w:val="5"/>
      <w:numFmt w:val="decimal"/>
      <w:lvlText w:val="%5."/>
      <w:lvlJc w:val="left"/>
      <w:pPr>
        <w:ind w:left="3600" w:hanging="480"/>
      </w:pPr>
    </w:lvl>
    <w:lvl w:ilvl="5">
      <w:start w:val="5"/>
      <w:numFmt w:val="decimal"/>
      <w:lvlText w:val="%6."/>
      <w:lvlJc w:val="left"/>
      <w:pPr>
        <w:ind w:left="4320" w:hanging="480"/>
      </w:pPr>
    </w:lvl>
    <w:lvl w:ilvl="6">
      <w:start w:val="5"/>
      <w:numFmt w:val="decimal"/>
      <w:lvlText w:val="%7."/>
      <w:lvlJc w:val="left"/>
      <w:pPr>
        <w:ind w:left="5040" w:hanging="480"/>
      </w:pPr>
    </w:lvl>
    <w:lvl w:ilvl="7">
      <w:start w:val="5"/>
      <w:numFmt w:val="decimal"/>
      <w:lvlText w:val="%8."/>
      <w:lvlJc w:val="left"/>
      <w:pPr>
        <w:ind w:left="5760" w:hanging="480"/>
      </w:pPr>
    </w:lvl>
    <w:lvl w:ilvl="8">
      <w:start w:val="5"/>
      <w:numFmt w:val="decimal"/>
      <w:lvlText w:val="%9."/>
      <w:lvlJc w:val="left"/>
      <w:pPr>
        <w:ind w:left="6480" w:hanging="480"/>
      </w:pPr>
    </w:lvl>
  </w:abstractNum>
  <w:abstractNum w:abstractNumId="99416">
    <w:nsid w:val="A99416"/>
    <w:multiLevelType w:val="multilevel"/>
    <w:lvl w:ilvl="0">
      <w:start w:val="6"/>
      <w:numFmt w:val="decimal"/>
      <w:lvlText w:val="%1."/>
      <w:lvlJc w:val="left"/>
      <w:pPr>
        <w:ind w:left="720" w:hanging="480"/>
      </w:pPr>
    </w:lvl>
    <w:lvl w:ilvl="1">
      <w:start w:val="6"/>
      <w:numFmt w:val="decimal"/>
      <w:lvlText w:val="%2."/>
      <w:lvlJc w:val="left"/>
      <w:pPr>
        <w:ind w:left="1440" w:hanging="480"/>
      </w:pPr>
    </w:lvl>
    <w:lvl w:ilvl="2">
      <w:start w:val="6"/>
      <w:numFmt w:val="decimal"/>
      <w:lvlText w:val="%3."/>
      <w:lvlJc w:val="left"/>
      <w:pPr>
        <w:ind w:left="2160" w:hanging="480"/>
      </w:pPr>
    </w:lvl>
    <w:lvl w:ilvl="3">
      <w:start w:val="6"/>
      <w:numFmt w:val="decimal"/>
      <w:lvlText w:val="%4."/>
      <w:lvlJc w:val="left"/>
      <w:pPr>
        <w:ind w:left="2880" w:hanging="480"/>
      </w:pPr>
    </w:lvl>
    <w:lvl w:ilvl="4">
      <w:start w:val="6"/>
      <w:numFmt w:val="decimal"/>
      <w:lvlText w:val="%5."/>
      <w:lvlJc w:val="left"/>
      <w:pPr>
        <w:ind w:left="3600" w:hanging="480"/>
      </w:pPr>
    </w:lvl>
    <w:lvl w:ilvl="5">
      <w:start w:val="6"/>
      <w:numFmt w:val="decimal"/>
      <w:lvlText w:val="%6."/>
      <w:lvlJc w:val="left"/>
      <w:pPr>
        <w:ind w:left="4320" w:hanging="480"/>
      </w:pPr>
    </w:lvl>
    <w:lvl w:ilvl="6">
      <w:start w:val="6"/>
      <w:numFmt w:val="decimal"/>
      <w:lvlText w:val="%7."/>
      <w:lvlJc w:val="left"/>
      <w:pPr>
        <w:ind w:left="5040" w:hanging="480"/>
      </w:pPr>
    </w:lvl>
    <w:lvl w:ilvl="7">
      <w:start w:val="6"/>
      <w:numFmt w:val="decimal"/>
      <w:lvlText w:val="%8."/>
      <w:lvlJc w:val="left"/>
      <w:pPr>
        <w:ind w:left="5760" w:hanging="480"/>
      </w:pPr>
    </w:lvl>
    <w:lvl w:ilvl="8">
      <w:start w:val="6"/>
      <w:numFmt w:val="decimal"/>
      <w:lvlText w:val="%9."/>
      <w:lvlJc w:val="left"/>
      <w:pPr>
        <w:ind w:left="6480" w:hanging="480"/>
      </w:pPr>
    </w:lvl>
  </w:abstractNum>
  <w:abstractNum w:abstractNumId="99417">
    <w:nsid w:val="A99417"/>
    <w:multiLevelType w:val="multilevel"/>
    <w:lvl w:ilvl="0">
      <w:start w:val="7"/>
      <w:numFmt w:val="decimal"/>
      <w:lvlText w:val="%1."/>
      <w:lvlJc w:val="left"/>
      <w:pPr>
        <w:ind w:left="720" w:hanging="480"/>
      </w:pPr>
    </w:lvl>
    <w:lvl w:ilvl="1">
      <w:start w:val="7"/>
      <w:numFmt w:val="decimal"/>
      <w:lvlText w:val="%2."/>
      <w:lvlJc w:val="left"/>
      <w:pPr>
        <w:ind w:left="1440" w:hanging="480"/>
      </w:pPr>
    </w:lvl>
    <w:lvl w:ilvl="2">
      <w:start w:val="7"/>
      <w:numFmt w:val="decimal"/>
      <w:lvlText w:val="%3."/>
      <w:lvlJc w:val="left"/>
      <w:pPr>
        <w:ind w:left="2160" w:hanging="480"/>
      </w:pPr>
    </w:lvl>
    <w:lvl w:ilvl="3">
      <w:start w:val="7"/>
      <w:numFmt w:val="decimal"/>
      <w:lvlText w:val="%4."/>
      <w:lvlJc w:val="left"/>
      <w:pPr>
        <w:ind w:left="2880" w:hanging="480"/>
      </w:pPr>
    </w:lvl>
    <w:lvl w:ilvl="4">
      <w:start w:val="7"/>
      <w:numFmt w:val="decimal"/>
      <w:lvlText w:val="%5."/>
      <w:lvlJc w:val="left"/>
      <w:pPr>
        <w:ind w:left="3600" w:hanging="480"/>
      </w:pPr>
    </w:lvl>
    <w:lvl w:ilvl="5">
      <w:start w:val="7"/>
      <w:numFmt w:val="decimal"/>
      <w:lvlText w:val="%6."/>
      <w:lvlJc w:val="left"/>
      <w:pPr>
        <w:ind w:left="4320" w:hanging="480"/>
      </w:pPr>
    </w:lvl>
    <w:lvl w:ilvl="6">
      <w:start w:val="7"/>
      <w:numFmt w:val="decimal"/>
      <w:lvlText w:val="%7."/>
      <w:lvlJc w:val="left"/>
      <w:pPr>
        <w:ind w:left="5040" w:hanging="480"/>
      </w:pPr>
    </w:lvl>
    <w:lvl w:ilvl="7">
      <w:start w:val="7"/>
      <w:numFmt w:val="decimal"/>
      <w:lvlText w:val="%8."/>
      <w:lvlJc w:val="left"/>
      <w:pPr>
        <w:ind w:left="5760" w:hanging="480"/>
      </w:pPr>
    </w:lvl>
    <w:lvl w:ilvl="8">
      <w:start w:val="7"/>
      <w:numFmt w:val="decimal"/>
      <w:lvlText w:val="%9."/>
      <w:lvlJc w:val="left"/>
      <w:pPr>
        <w:ind w:left="6480" w:hanging="480"/>
      </w:pPr>
    </w:lvl>
  </w:abstractNum>
  <w:abstractNum w:abstractNumId="99418">
    <w:nsid w:val="A99418"/>
    <w:multiLevelType w:val="multilevel"/>
    <w:lvl w:ilvl="0">
      <w:start w:val="8"/>
      <w:numFmt w:val="decimal"/>
      <w:lvlText w:val="%1."/>
      <w:lvlJc w:val="left"/>
      <w:pPr>
        <w:ind w:left="720" w:hanging="480"/>
      </w:pPr>
    </w:lvl>
    <w:lvl w:ilvl="1">
      <w:start w:val="8"/>
      <w:numFmt w:val="decimal"/>
      <w:lvlText w:val="%2."/>
      <w:lvlJc w:val="left"/>
      <w:pPr>
        <w:ind w:left="1440" w:hanging="480"/>
      </w:pPr>
    </w:lvl>
    <w:lvl w:ilvl="2">
      <w:start w:val="8"/>
      <w:numFmt w:val="decimal"/>
      <w:lvlText w:val="%3."/>
      <w:lvlJc w:val="left"/>
      <w:pPr>
        <w:ind w:left="2160" w:hanging="480"/>
      </w:pPr>
    </w:lvl>
    <w:lvl w:ilvl="3">
      <w:start w:val="8"/>
      <w:numFmt w:val="decimal"/>
      <w:lvlText w:val="%4."/>
      <w:lvlJc w:val="left"/>
      <w:pPr>
        <w:ind w:left="2880" w:hanging="480"/>
      </w:pPr>
    </w:lvl>
    <w:lvl w:ilvl="4">
      <w:start w:val="8"/>
      <w:numFmt w:val="decimal"/>
      <w:lvlText w:val="%5."/>
      <w:lvlJc w:val="left"/>
      <w:pPr>
        <w:ind w:left="3600" w:hanging="480"/>
      </w:pPr>
    </w:lvl>
    <w:lvl w:ilvl="5">
      <w:start w:val="8"/>
      <w:numFmt w:val="decimal"/>
      <w:lvlText w:val="%6."/>
      <w:lvlJc w:val="left"/>
      <w:pPr>
        <w:ind w:left="4320" w:hanging="480"/>
      </w:pPr>
    </w:lvl>
    <w:lvl w:ilvl="6">
      <w:start w:val="8"/>
      <w:numFmt w:val="decimal"/>
      <w:lvlText w:val="%7."/>
      <w:lvlJc w:val="left"/>
      <w:pPr>
        <w:ind w:left="5040" w:hanging="480"/>
      </w:pPr>
    </w:lvl>
    <w:lvl w:ilvl="7">
      <w:start w:val="8"/>
      <w:numFmt w:val="decimal"/>
      <w:lvlText w:val="%8."/>
      <w:lvlJc w:val="left"/>
      <w:pPr>
        <w:ind w:left="5760" w:hanging="480"/>
      </w:pPr>
    </w:lvl>
    <w:lvl w:ilvl="8">
      <w:start w:val="8"/>
      <w:numFmt w:val="decimal"/>
      <w:lvlText w:val="%9."/>
      <w:lvlJc w:val="left"/>
      <w:pPr>
        <w:ind w:left="6480" w:hanging="480"/>
      </w:pPr>
    </w:lvl>
  </w:abstractNum>
  <w:abstractNum w:abstractNumId="99419">
    <w:nsid w:val="A99419"/>
    <w:multiLevelType w:val="multilevel"/>
    <w:lvl w:ilvl="0">
      <w:start w:val="9"/>
      <w:numFmt w:val="decimal"/>
      <w:lvlText w:val="%1."/>
      <w:lvlJc w:val="left"/>
      <w:pPr>
        <w:ind w:left="720" w:hanging="480"/>
      </w:pPr>
    </w:lvl>
    <w:lvl w:ilvl="1">
      <w:start w:val="9"/>
      <w:numFmt w:val="decimal"/>
      <w:lvlText w:val="%2."/>
      <w:lvlJc w:val="left"/>
      <w:pPr>
        <w:ind w:left="1440" w:hanging="480"/>
      </w:pPr>
    </w:lvl>
    <w:lvl w:ilvl="2">
      <w:start w:val="9"/>
      <w:numFmt w:val="decimal"/>
      <w:lvlText w:val="%3."/>
      <w:lvlJc w:val="left"/>
      <w:pPr>
        <w:ind w:left="2160" w:hanging="480"/>
      </w:pPr>
    </w:lvl>
    <w:lvl w:ilvl="3">
      <w:start w:val="9"/>
      <w:numFmt w:val="decimal"/>
      <w:lvlText w:val="%4."/>
      <w:lvlJc w:val="left"/>
      <w:pPr>
        <w:ind w:left="2880" w:hanging="480"/>
      </w:pPr>
    </w:lvl>
    <w:lvl w:ilvl="4">
      <w:start w:val="9"/>
      <w:numFmt w:val="decimal"/>
      <w:lvlText w:val="%5."/>
      <w:lvlJc w:val="left"/>
      <w:pPr>
        <w:ind w:left="3600" w:hanging="480"/>
      </w:pPr>
    </w:lvl>
    <w:lvl w:ilvl="5">
      <w:start w:val="9"/>
      <w:numFmt w:val="decimal"/>
      <w:lvlText w:val="%6."/>
      <w:lvlJc w:val="left"/>
      <w:pPr>
        <w:ind w:left="4320" w:hanging="480"/>
      </w:pPr>
    </w:lvl>
    <w:lvl w:ilvl="6">
      <w:start w:val="9"/>
      <w:numFmt w:val="decimal"/>
      <w:lvlText w:val="%7."/>
      <w:lvlJc w:val="left"/>
      <w:pPr>
        <w:ind w:left="5040" w:hanging="480"/>
      </w:pPr>
    </w:lvl>
    <w:lvl w:ilvl="7">
      <w:start w:val="9"/>
      <w:numFmt w:val="decimal"/>
      <w:lvlText w:val="%8."/>
      <w:lvlJc w:val="left"/>
      <w:pPr>
        <w:ind w:left="5760" w:hanging="480"/>
      </w:pPr>
    </w:lvl>
    <w:lvl w:ilvl="8">
      <w:start w:val="9"/>
      <w:numFmt w:val="decimal"/>
      <w:lvlText w:val="%9."/>
      <w:lvlJc w:val="left"/>
      <w:pPr>
        <w:ind w:left="6480" w:hanging="480"/>
      </w:pPr>
    </w:lvl>
  </w:abstractNum>
  <w:abstractNum w:abstractNumId="994110">
    <w:nsid w:val="A994110"/>
    <w:multiLevelType w:val="multilevel"/>
    <w:lvl w:ilvl="0">
      <w:start w:val="10"/>
      <w:numFmt w:val="decimal"/>
      <w:lvlText w:val="%1."/>
      <w:lvlJc w:val="left"/>
      <w:pPr>
        <w:ind w:left="720" w:hanging="480"/>
      </w:pPr>
    </w:lvl>
    <w:lvl w:ilvl="1">
      <w:start w:val="10"/>
      <w:numFmt w:val="decimal"/>
      <w:lvlText w:val="%2."/>
      <w:lvlJc w:val="left"/>
      <w:pPr>
        <w:ind w:left="1440" w:hanging="480"/>
      </w:pPr>
    </w:lvl>
    <w:lvl w:ilvl="2">
      <w:start w:val="10"/>
      <w:numFmt w:val="decimal"/>
      <w:lvlText w:val="%3."/>
      <w:lvlJc w:val="left"/>
      <w:pPr>
        <w:ind w:left="2160" w:hanging="480"/>
      </w:pPr>
    </w:lvl>
    <w:lvl w:ilvl="3">
      <w:start w:val="10"/>
      <w:numFmt w:val="decimal"/>
      <w:lvlText w:val="%4."/>
      <w:lvlJc w:val="left"/>
      <w:pPr>
        <w:ind w:left="2880" w:hanging="480"/>
      </w:pPr>
    </w:lvl>
    <w:lvl w:ilvl="4">
      <w:start w:val="10"/>
      <w:numFmt w:val="decimal"/>
      <w:lvlText w:val="%5."/>
      <w:lvlJc w:val="left"/>
      <w:pPr>
        <w:ind w:left="3600" w:hanging="480"/>
      </w:pPr>
    </w:lvl>
    <w:lvl w:ilvl="5">
      <w:start w:val="10"/>
      <w:numFmt w:val="decimal"/>
      <w:lvlText w:val="%6."/>
      <w:lvlJc w:val="left"/>
      <w:pPr>
        <w:ind w:left="4320" w:hanging="480"/>
      </w:pPr>
    </w:lvl>
    <w:lvl w:ilvl="6">
      <w:start w:val="10"/>
      <w:numFmt w:val="decimal"/>
      <w:lvlText w:val="%7."/>
      <w:lvlJc w:val="left"/>
      <w:pPr>
        <w:ind w:left="5040" w:hanging="480"/>
      </w:pPr>
    </w:lvl>
    <w:lvl w:ilvl="7">
      <w:start w:val="10"/>
      <w:numFmt w:val="decimal"/>
      <w:lvlText w:val="%8."/>
      <w:lvlJc w:val="left"/>
      <w:pPr>
        <w:ind w:left="5760" w:hanging="480"/>
      </w:pPr>
    </w:lvl>
    <w:lvl w:ilvl="8">
      <w:start w:val="10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6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10">
    <w:abstractNumId w:val="99419"/>
    <w:lvlOverride w:ilvl="0">
      <w:startOverride w:val="9"/>
    </w:lvlOverride>
    <w:lvlOverride w:ilvl="1">
      <w:startOverride w:val="9"/>
    </w:lvlOverride>
    <w:lvlOverride w:ilvl="2">
      <w:startOverride w:val="9"/>
    </w:lvlOverride>
    <w:lvlOverride w:ilvl="3">
      <w:startOverride w:val="9"/>
    </w:lvlOverride>
    <w:lvlOverride w:ilvl="4">
      <w:startOverride w:val="9"/>
    </w:lvlOverride>
    <w:lvlOverride w:ilvl="5">
      <w:startOverride w:val="9"/>
    </w:lvlOverride>
    <w:lvlOverride w:ilvl="6">
      <w:startOverride w:val="9"/>
    </w:lvlOverride>
    <w:lvlOverride w:ilvl="7">
      <w:startOverride w:val="9"/>
    </w:lvlOverride>
    <w:lvlOverride w:ilvl="8">
      <w:startOverride w:val="9"/>
    </w:lvlOverride>
  </w:num>
  <w:num w:numId="1011">
    <w:abstractNumId w:val="994110"/>
    <w:lvlOverride w:ilvl="0">
      <w:startOverride w:val="10"/>
    </w:lvlOverride>
    <w:lvlOverride w:ilvl="1">
      <w:startOverride w:val="10"/>
    </w:lvlOverride>
    <w:lvlOverride w:ilvl="2">
      <w:startOverride w:val="10"/>
    </w:lvlOverride>
    <w:lvlOverride w:ilvl="3">
      <w:startOverride w:val="10"/>
    </w:lvlOverride>
    <w:lvlOverride w:ilvl="4">
      <w:startOverride w:val="10"/>
    </w:lvlOverride>
    <w:lvlOverride w:ilvl="5">
      <w:startOverride w:val="10"/>
    </w:lvlOverride>
    <w:lvlOverride w:ilvl="6">
      <w:startOverride w:val="10"/>
    </w:lvlOverride>
    <w:lvlOverride w:ilvl="7">
      <w:startOverride w:val="10"/>
    </w:lvlOverride>
    <w:lvlOverride w:ilvl="8">
      <w:startOverride w:val="10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50" Target="media/rId5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5" Target="media/rId35.png" /><Relationship Type="http://schemas.openxmlformats.org/officeDocument/2006/relationships/image" Id="rId38" Target="media/rId38.png" /><Relationship Type="http://schemas.openxmlformats.org/officeDocument/2006/relationships/image" Id="rId41" Target="media/rId41.png" /><Relationship Type="http://schemas.openxmlformats.org/officeDocument/2006/relationships/image" Id="rId44" Target="media/rId44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6</dc:title>
  <dc:creator>Елизавета Александровна Гайдамака</dc:creator>
  <dc:language>ru-RU</dc:language>
  <cp:keywords/>
  <dcterms:created xsi:type="dcterms:W3CDTF">2026-09-24T21:01:27Z</dcterms:created>
  <dcterms:modified xsi:type="dcterms:W3CDTF">2026-09-24T21:01:27Z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Title">
    <vt:lpwstr>Список иллюстраций</vt:lpwstr>
  </property>
  <property fmtid="{D5CDD505-2E9C-101B-9397-08002B2CF9AE}" pid="17" name="lolTitle">
    <vt:lpwstr>Листинги</vt:lpwstr>
  </property>
  <property fmtid="{D5CDD505-2E9C-101B-9397-08002B2CF9AE}" pid="18" name="lotTitle">
    <vt:lpwstr>Список таблиц</vt:lpwstr>
  </property>
  <property fmtid="{D5CDD505-2E9C-101B-9397-08002B2CF9AE}" pid="19" name="mainfont">
    <vt:lpwstr>PT Serif</vt:lpwstr>
  </property>
  <property fmtid="{D5CDD505-2E9C-101B-9397-08002B2CF9AE}" pid="20" name="mainfontoptions">
    <vt:lpwstr>Ligatures=TeX</vt:lpwstr>
  </property>
  <property fmtid="{D5CDD505-2E9C-101B-9397-08002B2CF9AE}" pid="21" name="monofont">
    <vt:lpwstr>PT Mono</vt:lpwstr>
  </property>
  <property fmtid="{D5CDD505-2E9C-101B-9397-08002B2CF9AE}" pid="22" name="monofontoptions">
    <vt:lpwstr>Scale=MatchLowercase,Scale=0.9</vt:lpwstr>
  </property>
  <property fmtid="{D5CDD505-2E9C-101B-9397-08002B2CF9AE}" pid="23" name="papersize">
    <vt:lpwstr>a4</vt:lpwstr>
  </property>
  <property fmtid="{D5CDD505-2E9C-101B-9397-08002B2CF9AE}" pid="24" name="polyglossia-lang">
    <vt:lpwstr/>
  </property>
  <property fmtid="{D5CDD505-2E9C-101B-9397-08002B2CF9AE}" pid="25" name="polyglossia-otherlangs">
    <vt:lpwstr/>
  </property>
  <property fmtid="{D5CDD505-2E9C-101B-9397-08002B2CF9AE}" pid="26" name="romanfont">
    <vt:lpwstr>PT Serif</vt:lpwstr>
  </property>
  <property fmtid="{D5CDD505-2E9C-101B-9397-08002B2CF9AE}" pid="27" name="romanfontoptions">
    <vt:lpwstr>Ligatures=TeX</vt:lpwstr>
  </property>
  <property fmtid="{D5CDD505-2E9C-101B-9397-08002B2CF9AE}" pid="28" name="sansfont">
    <vt:lpwstr>PT Sans</vt:lpwstr>
  </property>
  <property fmtid="{D5CDD505-2E9C-101B-9397-08002B2CF9AE}" pid="29" name="sansfontoptions">
    <vt:lpwstr>Ligatures=TeX,Scale=MatchLowercase</vt:lpwstr>
  </property>
  <property fmtid="{D5CDD505-2E9C-101B-9397-08002B2CF9AE}" pid="30" name="tableTitle">
    <vt:lpwstr>Таблица</vt:lpwstr>
  </property>
  <property fmtid="{D5CDD505-2E9C-101B-9397-08002B2CF9AE}" pid="31" name="toc">
    <vt:lpwstr>True</vt:lpwstr>
  </property>
  <property fmtid="{D5CDD505-2E9C-101B-9397-08002B2CF9AE}" pid="32" name="toc-depth">
    <vt:lpwstr>2</vt:lpwstr>
  </property>
  <property fmtid="{D5CDD505-2E9C-101B-9397-08002B2CF9AE}" pid="33" name="toc-title">
    <vt:lpwstr>Содержание</vt:lpwstr>
  </property>
</Properties>
</file>