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Author"/>
      </w:pPr>
      <w:r>
        <w:t xml:space="preserve">Елизавета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Гайдамака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освоение создания презентаций и научных постеров средствами LaTeX.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Создать презентацию Beamer и оформить основные слайды.</w:t>
      </w:r>
    </w:p>
    <w:p>
      <w:pPr>
        <w:numPr>
          <w:ilvl w:val="0"/>
          <w:numId w:val="1001"/>
        </w:numPr>
        <w:pStyle w:val="Compact"/>
      </w:pPr>
      <w:r>
        <w:t xml:space="preserve">Освоить последовательное появление элементов и многоколоночную компоновку.</w:t>
      </w:r>
    </w:p>
    <w:p>
      <w:pPr>
        <w:numPr>
          <w:ilvl w:val="0"/>
          <w:numId w:val="1001"/>
        </w:numPr>
        <w:pStyle w:val="Compact"/>
      </w:pPr>
      <w:r>
        <w:t xml:space="preserve">Изучить основные способы создания научных постеров в LaTeX.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Класс beamer позволяет создавать презентации в LaTeX, используя кадры, темы оформления, блоки и средства пошагового показа содержимого. Для научных постеров могут применяться классы и пакеты a0poster, beamerposter и tikzposter.</w:t>
      </w:r>
    </w:p>
    <w:bookmarkEnd w:id="22"/>
    <w:bookmarkStart w:id="5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 этой главе</w:t>
      </w:r>
      <w:r>
        <w:t xml:space="preserve"> </w:t>
      </w:r>
      <w:r>
        <w:rPr>
          <w:bCs/>
          <w:b/>
        </w:rPr>
        <w:t xml:space="preserve">нет отдельного раздела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Exercises</w:t>
      </w:r>
      <w:r>
        <w:t xml:space="preserve">, поэтому книга не задаёт конкретное итоговое упражнение.</w:t>
      </w:r>
    </w:p>
    <w:p>
      <w:pPr>
        <w:numPr>
          <w:ilvl w:val="0"/>
          <w:numId w:val="1002"/>
        </w:numPr>
        <w:pStyle w:val="Compact"/>
      </w:pPr>
      <w:r>
        <w:t xml:space="preserve">Создать презентацию класса</w:t>
      </w:r>
      <w:r>
        <w:t xml:space="preserve"> </w:t>
      </w:r>
      <w:r>
        <w:rPr>
          <w:rStyle w:val="VerbatimChar"/>
        </w:rPr>
        <w:t xml:space="preserve">\documentclass{beamer}</w:t>
      </w:r>
      <w:r>
        <w:t xml:space="preserve">.</w:t>
      </w:r>
    </w:p>
    <w:p>
      <w:pPr>
        <w:pStyle w:val="CaptionedFigure"/>
      </w:pPr>
      <w:r>
        <w:drawing>
          <wp:inline>
            <wp:extent cx="2928637" cy="2851904"/>
            <wp:effectExtent b="0" l="0" r="0" t="0"/>
            <wp:docPr descr="Рис.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37" cy="285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</w:t>
      </w:r>
    </w:p>
    <w:p>
      <w:pPr>
        <w:numPr>
          <w:ilvl w:val="0"/>
          <w:numId w:val="1003"/>
        </w:numPr>
        <w:pStyle w:val="Compact"/>
      </w:pPr>
      <w:r>
        <w:t xml:space="preserve">Выбрать тему, например</w:t>
      </w:r>
      <w:r>
        <w:t xml:space="preserve"> </w:t>
      </w:r>
      <w:r>
        <w:rPr>
          <w:rStyle w:val="VerbatimChar"/>
        </w:rPr>
        <w:t xml:space="preserve">\usetheme{Copenhagen}</w:t>
      </w:r>
      <w:r>
        <w:t xml:space="preserve">.</w:t>
      </w:r>
    </w:p>
    <w:p>
      <w:pPr>
        <w:pStyle w:val="CaptionedFigure"/>
      </w:pPr>
      <w:r>
        <w:drawing>
          <wp:inline>
            <wp:extent cx="2602523" cy="2647283"/>
            <wp:effectExtent b="0" l="0" r="0" t="0"/>
            <wp:docPr descr="Рис.2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523" cy="2647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Рис.2</w:t>
      </w:r>
    </w:p>
    <w:p>
      <w:pPr>
        <w:numPr>
          <w:ilvl w:val="0"/>
          <w:numId w:val="1004"/>
        </w:numPr>
        <w:pStyle w:val="Compact"/>
      </w:pPr>
      <w:r>
        <w:t xml:space="preserve">Указать автора и название презентации.</w:t>
      </w:r>
    </w:p>
    <w:p>
      <w:pPr>
        <w:pStyle w:val="CaptionedFigure"/>
      </w:pPr>
      <w:r>
        <w:drawing>
          <wp:inline>
            <wp:extent cx="3114075" cy="3459373"/>
            <wp:effectExtent b="0" l="0" r="0" t="0"/>
            <wp:docPr descr="Рис.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075" cy="3459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Рис.3</w:t>
      </w:r>
    </w:p>
    <w:p>
      <w:pPr>
        <w:numPr>
          <w:ilvl w:val="0"/>
          <w:numId w:val="1005"/>
        </w:numPr>
        <w:pStyle w:val="Compact"/>
      </w:pPr>
      <w:r>
        <w:t xml:space="preserve">Создать титульный слайд.</w:t>
      </w:r>
    </w:p>
    <w:p>
      <w:pPr>
        <w:pStyle w:val="CaptionedFigure"/>
      </w:pPr>
      <w:r>
        <w:drawing>
          <wp:inline>
            <wp:extent cx="2295591" cy="3472162"/>
            <wp:effectExtent b="0" l="0" r="0" t="0"/>
            <wp:docPr descr="Рис.4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91" cy="3472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Рис.4</w:t>
      </w:r>
    </w:p>
    <w:p>
      <w:pPr>
        <w:numPr>
          <w:ilvl w:val="0"/>
          <w:numId w:val="1006"/>
        </w:numPr>
        <w:pStyle w:val="Compact"/>
      </w:pPr>
      <w:r>
        <w:t xml:space="preserve">Создавать слайды через окружение</w:t>
      </w:r>
      <w:r>
        <w:t xml:space="preserve"> </w:t>
      </w:r>
      <w:r>
        <w:rPr>
          <w:rStyle w:val="VerbatimChar"/>
        </w:rPr>
        <w:t xml:space="preserve">frame</w:t>
      </w:r>
      <w:r>
        <w:t xml:space="preserve">.</w:t>
      </w:r>
    </w:p>
    <w:p>
      <w:pPr>
        <w:pStyle w:val="CaptionedFigure"/>
      </w:pPr>
      <w:r>
        <w:drawing>
          <wp:inline>
            <wp:extent cx="2653678" cy="4258674"/>
            <wp:effectExtent b="0" l="0" r="0" t="0"/>
            <wp:docPr descr="Рис.5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678" cy="4258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Рис.5</w:t>
      </w:r>
    </w:p>
    <w:p>
      <w:pPr>
        <w:numPr>
          <w:ilvl w:val="0"/>
          <w:numId w:val="1007"/>
        </w:numPr>
        <w:pStyle w:val="Compact"/>
      </w:pPr>
      <w:r>
        <w:t xml:space="preserve">Добавлять текст, блоки, списки и колонки.</w:t>
      </w:r>
    </w:p>
    <w:p>
      <w:pPr>
        <w:pStyle w:val="CaptionedFigure"/>
      </w:pPr>
      <w:r>
        <w:drawing>
          <wp:inline>
            <wp:extent cx="3107681" cy="7705258"/>
            <wp:effectExtent b="0" l="0" r="0" t="0"/>
            <wp:docPr descr="Рис.6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681" cy="770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Рис.6</w:t>
      </w:r>
    </w:p>
    <w:p>
      <w:pPr>
        <w:numPr>
          <w:ilvl w:val="0"/>
          <w:numId w:val="1008"/>
        </w:numPr>
        <w:pStyle w:val="Compact"/>
      </w:pPr>
      <w:r>
        <w:t xml:space="preserve">Использовать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для последовательного появления элементов.</w:t>
      </w:r>
    </w:p>
    <w:p>
      <w:pPr>
        <w:pStyle w:val="CaptionedFigure"/>
      </w:pPr>
      <w:r>
        <w:drawing>
          <wp:inline>
            <wp:extent cx="2768777" cy="2858299"/>
            <wp:effectExtent b="0" l="0" r="0" t="0"/>
            <wp:docPr descr="Рис.7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777" cy="2858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Рис.7</w:t>
      </w:r>
    </w:p>
    <w:p>
      <w:pPr>
        <w:numPr>
          <w:ilvl w:val="0"/>
          <w:numId w:val="1009"/>
        </w:numPr>
        <w:pStyle w:val="Compact"/>
      </w:pPr>
      <w:r>
        <w:t xml:space="preserve">Использовать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 </w:t>
      </w:r>
      <w:r>
        <w:t xml:space="preserve">для более точного управления появлением элементов.</w:t>
      </w:r>
    </w:p>
    <w:p>
      <w:pPr>
        <w:pStyle w:val="CaptionedFigure"/>
      </w:pPr>
      <w:r>
        <w:drawing>
          <wp:inline>
            <wp:extent cx="4456900" cy="8331910"/>
            <wp:effectExtent b="0" l="0" r="0" t="0"/>
            <wp:docPr descr="Рис.8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900" cy="8331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Рис.8</w:t>
      </w:r>
    </w:p>
    <w:p>
      <w:pPr>
        <w:numPr>
          <w:ilvl w:val="0"/>
          <w:numId w:val="1010"/>
        </w:numPr>
        <w:pStyle w:val="Compact"/>
      </w:pPr>
      <w:r>
        <w:t xml:space="preserve">Попробовать другие темы оформления, например:</w:t>
      </w:r>
    </w:p>
    <w:p>
      <w:pPr>
        <w:pStyle w:val="SourceCode"/>
      </w:pPr>
      <w:r>
        <w:rPr>
          <w:rStyle w:val="FunctionTok"/>
        </w:rPr>
        <w:t xml:space="preserve">\usetheme</w:t>
      </w:r>
      <w:r>
        <w:rPr>
          <w:rStyle w:val="NormalTok"/>
        </w:rPr>
        <w:t xml:space="preserve">{Warsaw}</w:t>
      </w:r>
      <w:r>
        <w:br/>
      </w:r>
      <w:r>
        <w:rPr>
          <w:rStyle w:val="FunctionTok"/>
        </w:rPr>
        <w:t xml:space="preserve">\usecolortheme</w:t>
      </w:r>
      <w:r>
        <w:rPr>
          <w:rStyle w:val="NormalTok"/>
        </w:rPr>
        <w:t xml:space="preserve">{beaver}</w:t>
      </w:r>
    </w:p>
    <w:p>
      <w:pPr>
        <w:pStyle w:val="CaptionedFigure"/>
      </w:pPr>
      <w:r>
        <w:drawing>
          <wp:inline>
            <wp:extent cx="5334000" cy="4751378"/>
            <wp:effectExtent b="0" l="0" r="0" t="0"/>
            <wp:docPr descr="Рис.9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1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Рис.9</w:t>
      </w:r>
    </w:p>
    <w:p>
      <w:pPr>
        <w:numPr>
          <w:ilvl w:val="0"/>
          <w:numId w:val="1011"/>
        </w:numPr>
        <w:pStyle w:val="Compact"/>
      </w:pPr>
      <w:r>
        <w:t xml:space="preserve">Изучить создание научных постеров тремя способами: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a0poster</w:t>
      </w:r>
      <w:r>
        <w:t xml:space="preserve">;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beamerposter</w:t>
      </w:r>
      <w:r>
        <w:t xml:space="preserve">;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tikzposter</w:t>
      </w:r>
      <w:r>
        <w:t xml:space="preserve">.</w:t>
      </w:r>
    </w:p>
    <w:p>
      <w:pPr>
        <w:pStyle w:val="CaptionedFigure"/>
      </w:pPr>
      <w:r>
        <w:drawing>
          <wp:inline>
            <wp:extent cx="5334000" cy="6317079"/>
            <wp:effectExtent b="0" l="0" r="0" t="0"/>
            <wp:docPr descr="Рис.10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7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Рис.10</w:t>
      </w:r>
    </w:p>
    <w:p>
      <w:pPr>
        <w:numPr>
          <w:ilvl w:val="0"/>
          <w:numId w:val="1013"/>
        </w:numPr>
        <w:pStyle w:val="Compact"/>
      </w:pPr>
      <w:r>
        <w:t xml:space="preserve">Для постера освоить:</w:t>
      </w:r>
    </w:p>
    <w:p>
      <w:pPr>
        <w:numPr>
          <w:ilvl w:val="1"/>
          <w:numId w:val="1014"/>
        </w:numPr>
        <w:pStyle w:val="Compact"/>
      </w:pPr>
      <w:r>
        <w:t xml:space="preserve">заголовок;</w:t>
      </w:r>
    </w:p>
    <w:p>
      <w:pPr>
        <w:numPr>
          <w:ilvl w:val="1"/>
          <w:numId w:val="1014"/>
        </w:numPr>
        <w:pStyle w:val="Compact"/>
      </w:pPr>
      <w:r>
        <w:t xml:space="preserve">автора;</w:t>
      </w:r>
    </w:p>
    <w:p>
      <w:pPr>
        <w:numPr>
          <w:ilvl w:val="1"/>
          <w:numId w:val="1014"/>
        </w:numPr>
        <w:pStyle w:val="Compact"/>
      </w:pPr>
      <w:r>
        <w:t xml:space="preserve">организацию;</w:t>
      </w:r>
    </w:p>
    <w:p>
      <w:pPr>
        <w:numPr>
          <w:ilvl w:val="1"/>
          <w:numId w:val="1014"/>
        </w:numPr>
        <w:pStyle w:val="Compact"/>
      </w:pPr>
      <w:r>
        <w:t xml:space="preserve">колонки;</w:t>
      </w:r>
    </w:p>
    <w:p>
      <w:pPr>
        <w:numPr>
          <w:ilvl w:val="1"/>
          <w:numId w:val="1014"/>
        </w:numPr>
        <w:pStyle w:val="Compact"/>
      </w:pPr>
      <w:r>
        <w:t xml:space="preserve">блоки;</w:t>
      </w:r>
    </w:p>
    <w:p>
      <w:pPr>
        <w:numPr>
          <w:ilvl w:val="1"/>
          <w:numId w:val="1014"/>
        </w:numPr>
        <w:pStyle w:val="Compact"/>
      </w:pPr>
      <w:r>
        <w:t xml:space="preserve">изображения;</w:t>
      </w:r>
    </w:p>
    <w:p>
      <w:pPr>
        <w:numPr>
          <w:ilvl w:val="1"/>
          <w:numId w:val="1014"/>
        </w:numPr>
        <w:pStyle w:val="Compact"/>
      </w:pPr>
      <w:r>
        <w:t xml:space="preserve">таблицы;</w:t>
      </w:r>
    </w:p>
    <w:p>
      <w:pPr>
        <w:numPr>
          <w:ilvl w:val="1"/>
          <w:numId w:val="1014"/>
        </w:numPr>
        <w:pStyle w:val="Compact"/>
      </w:pPr>
      <w:r>
        <w:t xml:space="preserve">библиографию.</w:t>
      </w:r>
    </w:p>
    <w:p>
      <w:pPr>
        <w:pStyle w:val="BlockText"/>
      </w:pPr>
      <w:r>
        <w:t xml:space="preserve">В книге не указано требование вроде «сделать презентацию на N слайдов» или «обязательно сдать постер».</w:t>
      </w:r>
    </w:p>
    <w:p>
      <w:pPr>
        <w:pStyle w:val="CaptionedFigure"/>
      </w:pPr>
      <w:r>
        <w:drawing>
          <wp:inline>
            <wp:extent cx="5334000" cy="4033691"/>
            <wp:effectExtent b="0" l="0" r="0" t="0"/>
            <wp:docPr descr="Рис.11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3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Рис.11</w:t>
      </w:r>
    </w:p>
    <w:bookmarkEnd w:id="56"/>
    <w:bookmarkStart w:id="5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Благодаря данной работе я научилась создавать презентации и научные постеры средствами LaTeX.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1"/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Елизавета Александровна Гайдамака</dc:creator>
  <dc:language>ru-RU</dc:language>
  <cp:keywords/>
  <dcterms:created xsi:type="dcterms:W3CDTF">2026-09-24T21:01:36Z</dcterms:created>
  <dcterms:modified xsi:type="dcterms:W3CDTF">2026-09-24T21:01:36Z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tableTitle">
    <vt:lpwstr>Таблица</vt:lpwstr>
  </property>
  <property fmtid="{D5CDD505-2E9C-101B-9397-08002B2CF9AE}" pid="31" name="toc">
    <vt:lpwstr>True</vt:lpwstr>
  </property>
  <property fmtid="{D5CDD505-2E9C-101B-9397-08002B2CF9AE}" pid="32" name="toc-depth">
    <vt:lpwstr>2</vt:lpwstr>
  </property>
  <property fmtid="{D5CDD505-2E9C-101B-9397-08002B2CF9AE}" pid="33" name="toc-title">
    <vt:lpwstr>Содержание</vt:lpwstr>
  </property>
</Properties>
</file>