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введение в работу с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Простейшие операции</w:t>
      </w:r>
    </w:p>
    <w:p>
      <w:pPr>
        <w:numPr>
          <w:ilvl w:val="0"/>
          <w:numId w:val="1001"/>
        </w:numPr>
        <w:pStyle w:val="Compact"/>
      </w:pPr>
      <w:r>
        <w:t xml:space="preserve">Операции с векторами</w:t>
      </w:r>
    </w:p>
    <w:p>
      <w:pPr>
        <w:numPr>
          <w:ilvl w:val="0"/>
          <w:numId w:val="1001"/>
        </w:numPr>
        <w:pStyle w:val="Compact"/>
      </w:pPr>
      <w:r>
        <w:t xml:space="preserve">Вычисление проектора</w:t>
      </w:r>
    </w:p>
    <w:p>
      <w:pPr>
        <w:numPr>
          <w:ilvl w:val="0"/>
          <w:numId w:val="1001"/>
        </w:numPr>
        <w:pStyle w:val="Compact"/>
      </w:pPr>
      <w:r>
        <w:t xml:space="preserve">Матричные операции</w:t>
      </w:r>
    </w:p>
    <w:p>
      <w:pPr>
        <w:numPr>
          <w:ilvl w:val="0"/>
          <w:numId w:val="1001"/>
        </w:numPr>
        <w:pStyle w:val="Compact"/>
      </w:pPr>
      <w:r>
        <w:t xml:space="preserve">Построение простейших графиков</w:t>
      </w:r>
    </w:p>
    <w:p>
      <w:pPr>
        <w:numPr>
          <w:ilvl w:val="0"/>
          <w:numId w:val="1001"/>
        </w:numPr>
        <w:pStyle w:val="Compact"/>
      </w:pPr>
      <w:r>
        <w:t xml:space="preserve">Два графика на одном чертеже</w:t>
      </w:r>
    </w:p>
    <w:p>
      <w:pPr>
        <w:numPr>
          <w:ilvl w:val="0"/>
          <w:numId w:val="1001"/>
        </w:numPr>
        <w:pStyle w:val="Compact"/>
      </w:pPr>
      <w:r>
        <w:t xml:space="preserve">График y = x^2*sinx</w:t>
      </w:r>
    </w:p>
    <w:p>
      <w:pPr>
        <w:numPr>
          <w:ilvl w:val="0"/>
          <w:numId w:val="1001"/>
        </w:numPr>
        <w:pStyle w:val="Compact"/>
      </w:pPr>
      <w:r>
        <w:t xml:space="preserve">Сравнение циклов и операций с векторами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</w:t>
      </w:r>
    </w:p>
    <w:p>
      <w:pPr>
        <w:pStyle w:val="BodyText"/>
      </w:pPr>
      <w:r>
        <w:t xml:space="preserve">Система написана на C++ с использованием стандартной библиотеки шаблонов. Для запуска сценариев используется встроенный интерпретатор. Для создания и отображения графиков можно использовать на выбор gnuplot, встроенный модуль на основе FLTK, или Grace[en].</w:t>
      </w:r>
    </w:p>
    <w:p>
      <w:pPr>
        <w:pStyle w:val="BodyText"/>
      </w:pPr>
      <w:r>
        <w:t xml:space="preserve">Название дано в честь профессора химического машиностроения Октава Левеншпиля.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Включите журналирование сессии.</w:t>
      </w:r>
    </w:p>
    <w:p>
      <w:pPr>
        <w:numPr>
          <w:ilvl w:val="0"/>
          <w:numId w:val="1002"/>
        </w:numPr>
        <w:pStyle w:val="Compact"/>
      </w:pPr>
      <w:r>
        <w:t xml:space="preserve">Octave можно использовать как простейший калькулятор. Вычислим выражение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×</m:t>
          </m:r>
          <m:r>
            <m:t>6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  <m:r>
                <m:rPr>
                  <m:sty m:val="p"/>
                </m:rPr>
                <m:t>−</m:t>
              </m:r>
              <m:r>
                <m:t>4</m:t>
              </m:r>
            </m:e>
          </m:d>
          <m:r>
            <m:t>2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Зададим вектор-строку (ковектор).</w:t>
      </w:r>
    </w:p>
    <w:p>
      <w:pPr>
        <w:numPr>
          <w:ilvl w:val="0"/>
          <w:numId w:val="1002"/>
        </w:numPr>
        <w:pStyle w:val="Compact"/>
      </w:pPr>
      <w:r>
        <w:t xml:space="preserve">Аналогично можно задать вектор-столбец (вектор).</w:t>
      </w:r>
    </w:p>
    <w:p>
      <w:pPr>
        <w:numPr>
          <w:ilvl w:val="0"/>
          <w:numId w:val="1002"/>
        </w:numPr>
        <w:pStyle w:val="Compact"/>
      </w:pPr>
      <w:r>
        <w:t xml:space="preserve">Теперь зададим матрицу.</w:t>
      </w:r>
    </w:p>
    <w:p>
      <w:pPr>
        <w:pStyle w:val="CaptionedFigure"/>
      </w:pPr>
      <w:r>
        <w:drawing>
          <wp:inline>
            <wp:extent cx="2261360" cy="2940316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360" cy="294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3"/>
        </w:numPr>
        <w:pStyle w:val="Compact"/>
      </w:pPr>
      <w:r>
        <w:t xml:space="preserve">Зададим два вектора-столбца</w:t>
      </w:r>
    </w:p>
    <w:p>
      <w:pPr>
        <w:numPr>
          <w:ilvl w:val="0"/>
          <w:numId w:val="1003"/>
        </w:numPr>
        <w:pStyle w:val="Compact"/>
      </w:pPr>
      <w:r>
        <w:t xml:space="preserve">Сложение векторов</w:t>
      </w:r>
    </w:p>
    <w:p>
      <w:pPr>
        <w:numPr>
          <w:ilvl w:val="0"/>
          <w:numId w:val="1003"/>
        </w:numPr>
        <w:pStyle w:val="Compact"/>
      </w:pPr>
      <w:r>
        <w:t xml:space="preserve">Скалярное умножение векторов</w:t>
      </w:r>
    </w:p>
    <w:p>
      <w:pPr>
        <w:numPr>
          <w:ilvl w:val="0"/>
          <w:numId w:val="1003"/>
        </w:numPr>
        <w:pStyle w:val="Compact"/>
      </w:pPr>
      <w:r>
        <w:t xml:space="preserve">Векторное умножение векторов</w:t>
      </w:r>
    </w:p>
    <w:p>
      <w:pPr>
        <w:numPr>
          <w:ilvl w:val="0"/>
          <w:numId w:val="1003"/>
        </w:numPr>
        <w:pStyle w:val="Compact"/>
      </w:pPr>
      <w:r>
        <w:t xml:space="preserve">Норма вектора</w:t>
      </w:r>
    </w:p>
    <w:p>
      <w:pPr>
        <w:pStyle w:val="CaptionedFigure"/>
      </w:pPr>
      <w:r>
        <w:drawing>
          <wp:inline>
            <wp:extent cx="1845226" cy="4166816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26" cy="416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4"/>
        </w:numPr>
        <w:pStyle w:val="Compact"/>
      </w:pPr>
      <w:r>
        <w:t xml:space="preserve">Введём два вектора-строки</w:t>
      </w:r>
    </w:p>
    <w:p>
      <w:pPr>
        <w:numPr>
          <w:ilvl w:val="0"/>
          <w:numId w:val="1004"/>
        </w:numPr>
        <w:pStyle w:val="Compact"/>
      </w:pPr>
      <w:r>
        <w:t xml:space="preserve">Вычислим проекцию вектора на вектор</w:t>
      </w:r>
    </w:p>
    <w:p>
      <w:pPr>
        <w:pStyle w:val="CaptionedFigure"/>
      </w:pPr>
      <w:r>
        <w:drawing>
          <wp:inline>
            <wp:extent cx="2699396" cy="2086146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96" cy="208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5"/>
        </w:numPr>
        <w:pStyle w:val="Compact"/>
      </w:pPr>
      <w:r>
        <w:t xml:space="preserve">Введём матрицы А и В</w:t>
      </w:r>
    </w:p>
    <w:p>
      <w:pPr>
        <w:numPr>
          <w:ilvl w:val="0"/>
          <w:numId w:val="1005"/>
        </w:numPr>
        <w:pStyle w:val="Compact"/>
      </w:pPr>
      <w:r>
        <w:t xml:space="preserve">Вычислим произведение матриц А и В</w:t>
      </w:r>
    </w:p>
    <w:p>
      <w:pPr>
        <w:numPr>
          <w:ilvl w:val="0"/>
          <w:numId w:val="1005"/>
        </w:numPr>
        <w:pStyle w:val="Compact"/>
      </w:pPr>
      <w:r>
        <w:t xml:space="preserve">Вычислим произведение матриц А и В</w:t>
      </w:r>
    </w:p>
    <w:p>
      <w:pPr>
        <w:numPr>
          <w:ilvl w:val="0"/>
          <w:numId w:val="1005"/>
        </w:numPr>
        <w:pStyle w:val="Compact"/>
      </w:pPr>
      <w:r>
        <w:t xml:space="preserve">Вычислим 2A − 4I</w:t>
      </w:r>
    </w:p>
    <w:p>
      <w:pPr>
        <w:numPr>
          <w:ilvl w:val="0"/>
          <w:numId w:val="1005"/>
        </w:numPr>
        <w:pStyle w:val="Compact"/>
      </w:pPr>
      <w:r>
        <w:t xml:space="preserve">Найдём определитель матрицы А</w:t>
      </w:r>
    </w:p>
    <w:p>
      <w:pPr>
        <w:numPr>
          <w:ilvl w:val="0"/>
          <w:numId w:val="1005"/>
        </w:numPr>
        <w:pStyle w:val="Compact"/>
      </w:pPr>
      <w:r>
        <w:t xml:space="preserve">Найдём обратную матрице А</w:t>
      </w:r>
    </w:p>
    <w:p>
      <w:pPr>
        <w:numPr>
          <w:ilvl w:val="0"/>
          <w:numId w:val="1005"/>
        </w:numPr>
        <w:pStyle w:val="Compact"/>
      </w:pPr>
      <w:r>
        <w:t xml:space="preserve">Найдём собственные значения матрицы A</w:t>
      </w:r>
    </w:p>
    <w:p>
      <w:pPr>
        <w:numPr>
          <w:ilvl w:val="0"/>
          <w:numId w:val="1005"/>
        </w:numPr>
        <w:pStyle w:val="Compact"/>
      </w:pPr>
      <w:r>
        <w:t xml:space="preserve">Найдём ранг матрицы A</w:t>
      </w:r>
    </w:p>
    <w:p>
      <w:pPr>
        <w:pStyle w:val="CaptionedFigure"/>
      </w:pPr>
      <w:r>
        <w:drawing>
          <wp:inline>
            <wp:extent cx="3044349" cy="5710893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49" cy="571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2217556" cy="2118998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56" cy="211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Создадим вектор значений x</w:t>
      </w:r>
    </w:p>
    <w:p>
      <w:pPr>
        <w:numPr>
          <w:ilvl w:val="0"/>
          <w:numId w:val="1006"/>
        </w:numPr>
        <w:pStyle w:val="Compact"/>
      </w:pPr>
      <w:r>
        <w:t xml:space="preserve">Зададим вектор y = sin x</w:t>
      </w:r>
    </w:p>
    <w:p>
      <w:pPr>
        <w:numPr>
          <w:ilvl w:val="0"/>
          <w:numId w:val="1006"/>
        </w:numPr>
        <w:pStyle w:val="Compact"/>
      </w:pPr>
      <w:r>
        <w:t xml:space="preserve">Построим график</w:t>
      </w:r>
    </w:p>
    <w:p>
      <w:pPr>
        <w:numPr>
          <w:ilvl w:val="0"/>
          <w:numId w:val="1006"/>
        </w:numPr>
        <w:pStyle w:val="Compact"/>
      </w:pPr>
      <w:r>
        <w:t xml:space="preserve">Улучшим внешний вид графика</w:t>
      </w:r>
    </w:p>
    <w:p>
      <w:pPr>
        <w:numPr>
          <w:ilvl w:val="0"/>
          <w:numId w:val="1006"/>
        </w:numPr>
        <w:pStyle w:val="Compact"/>
      </w:pPr>
      <w:r>
        <w:t xml:space="preserve">Зададим красный цвет для линии и сделаем её потолще</w:t>
      </w:r>
    </w:p>
    <w:p>
      <w:pPr>
        <w:numPr>
          <w:ilvl w:val="0"/>
          <w:numId w:val="1006"/>
        </w:numPr>
        <w:pStyle w:val="Compact"/>
      </w:pPr>
      <w:r>
        <w:t xml:space="preserve">Подгоним диапазон осей</w:t>
      </w:r>
    </w:p>
    <w:p>
      <w:pPr>
        <w:numPr>
          <w:ilvl w:val="0"/>
          <w:numId w:val="1006"/>
        </w:numPr>
        <w:pStyle w:val="Compact"/>
      </w:pPr>
      <w:r>
        <w:t xml:space="preserve">Нарисуем сетку</w:t>
      </w:r>
    </w:p>
    <w:p>
      <w:pPr>
        <w:numPr>
          <w:ilvl w:val="0"/>
          <w:numId w:val="1006"/>
        </w:numPr>
        <w:pStyle w:val="Compact"/>
      </w:pPr>
      <w:r>
        <w:t xml:space="preserve">Подпишем оси</w:t>
      </w:r>
    </w:p>
    <w:p>
      <w:pPr>
        <w:numPr>
          <w:ilvl w:val="0"/>
          <w:numId w:val="1006"/>
        </w:numPr>
        <w:pStyle w:val="Compact"/>
      </w:pPr>
      <w:r>
        <w:t xml:space="preserve">Сделаем заголовок графика</w:t>
      </w:r>
    </w:p>
    <w:p>
      <w:pPr>
        <w:numPr>
          <w:ilvl w:val="0"/>
          <w:numId w:val="1006"/>
        </w:numPr>
        <w:pStyle w:val="Compact"/>
      </w:pPr>
      <w:r>
        <w:t xml:space="preserve">Зададим легенду</w:t>
      </w:r>
    </w:p>
    <w:p>
      <w:pPr>
        <w:pStyle w:val="CaptionedFigure"/>
      </w:pPr>
      <w:r>
        <w:drawing>
          <wp:inline>
            <wp:extent cx="5334000" cy="3180586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aptionedFigure"/>
      </w:pPr>
      <w:r>
        <w:drawing>
          <wp:inline>
            <wp:extent cx="5334000" cy="3121722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07"/>
        </w:numPr>
        <w:pStyle w:val="Compact"/>
      </w:pPr>
      <w:r>
        <w:t xml:space="preserve">Очистим память и рабочую область фигуры</w:t>
      </w:r>
    </w:p>
    <w:p>
      <w:pPr>
        <w:numPr>
          <w:ilvl w:val="0"/>
          <w:numId w:val="1007"/>
        </w:numPr>
        <w:pStyle w:val="Compact"/>
      </w:pPr>
      <w:r>
        <w:t xml:space="preserve">Зададим два вектора</w:t>
      </w:r>
    </w:p>
    <w:p>
      <w:pPr>
        <w:numPr>
          <w:ilvl w:val="0"/>
          <w:numId w:val="1007"/>
        </w:numPr>
        <w:pStyle w:val="Compact"/>
      </w:pPr>
      <w:r>
        <w:t xml:space="preserve">Начертим эти точки, используя кружочки как маркеры</w:t>
      </w:r>
    </w:p>
    <w:p>
      <w:pPr>
        <w:numPr>
          <w:ilvl w:val="0"/>
          <w:numId w:val="1007"/>
        </w:numPr>
        <w:pStyle w:val="Compact"/>
      </w:pPr>
      <w:r>
        <w:t xml:space="preserve">Чтобы добавить к нашему текущему графику ещё один, нужно использовать команду hold on</w:t>
      </w:r>
    </w:p>
    <w:p>
      <w:pPr>
        <w:numPr>
          <w:ilvl w:val="0"/>
          <w:numId w:val="1007"/>
        </w:numPr>
        <w:pStyle w:val="Compact"/>
      </w:pPr>
      <w:r>
        <w:t xml:space="preserve">Добавим график регрессии</w:t>
      </w:r>
    </w:p>
    <w:p>
      <w:pPr>
        <w:numPr>
          <w:ilvl w:val="0"/>
          <w:numId w:val="1007"/>
        </w:numPr>
        <w:pStyle w:val="Compact"/>
      </w:pPr>
      <w:r>
        <w:t xml:space="preserve">Зададим сетку, оси и легенду</w:t>
      </w:r>
    </w:p>
    <w:p>
      <w:pPr>
        <w:pStyle w:val="CaptionedFigure"/>
      </w:pPr>
      <w:r>
        <w:drawing>
          <wp:inline>
            <wp:extent cx="5334000" cy="2744554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\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08"/>
        </w:numPr>
        <w:pStyle w:val="Compact"/>
      </w:pPr>
      <w:r>
        <w:t xml:space="preserve">Очистим память и рабочую область фигуры</w:t>
      </w:r>
    </w:p>
    <w:p>
      <w:pPr>
        <w:numPr>
          <w:ilvl w:val="0"/>
          <w:numId w:val="1008"/>
        </w:numPr>
        <w:pStyle w:val="Compact"/>
      </w:pPr>
      <w:r>
        <w:t xml:space="preserve">Зададим вектор</w:t>
      </w:r>
    </w:p>
    <w:p>
      <w:pPr>
        <w:numPr>
          <w:ilvl w:val="0"/>
          <w:numId w:val="1008"/>
        </w:numPr>
        <w:pStyle w:val="Compact"/>
      </w:pPr>
      <w:r>
        <w:t xml:space="preserve">Построим график y = x^2*sinx, используя поэлементное возведение в степень и поэлементное умножение</w:t>
      </w:r>
    </w:p>
    <w:p>
      <w:pPr>
        <w:numPr>
          <w:ilvl w:val="0"/>
          <w:numId w:val="1008"/>
        </w:numPr>
        <w:pStyle w:val="Compact"/>
      </w:pPr>
      <w:r>
        <w:t xml:space="preserve">Сохраним графики в виде файлов</w:t>
      </w:r>
    </w:p>
    <w:p>
      <w:pPr>
        <w:pStyle w:val="CaptionedFigure"/>
      </w:pPr>
      <w:r>
        <w:drawing>
          <wp:inline>
            <wp:extent cx="5334000" cy="3299590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\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09"/>
        </w:numPr>
        <w:pStyle w:val="Compact"/>
      </w:pPr>
      <w:r>
        <w:t xml:space="preserve">Очистим память и рабочую область фигуры</w:t>
      </w:r>
    </w:p>
    <w:p>
      <w:pPr>
        <w:numPr>
          <w:ilvl w:val="0"/>
          <w:numId w:val="1009"/>
        </w:numPr>
        <w:pStyle w:val="Compact"/>
      </w:pPr>
      <w:r>
        <w:t xml:space="preserve">Вычислим сумму (3.1) с помощью цикла. Создадим файл loop_for.m</w:t>
      </w:r>
    </w:p>
    <w:p>
      <w:pPr>
        <w:numPr>
          <w:ilvl w:val="0"/>
          <w:numId w:val="1009"/>
        </w:numPr>
        <w:pStyle w:val="Compact"/>
      </w:pPr>
      <w:r>
        <w:t xml:space="preserve">Запустим файл loop_for.m. В окне команд получим вывод</w:t>
      </w:r>
    </w:p>
    <w:p>
      <w:pPr>
        <w:numPr>
          <w:ilvl w:val="0"/>
          <w:numId w:val="1009"/>
        </w:numPr>
        <w:pStyle w:val="Compact"/>
      </w:pPr>
      <w:r>
        <w:t xml:space="preserve">Вычислим сумму (3.1) с помощью операций с векторами. Создадим файл loop_vec.m</w:t>
      </w:r>
    </w:p>
    <w:p>
      <w:pPr>
        <w:numPr>
          <w:ilvl w:val="0"/>
          <w:numId w:val="1009"/>
        </w:numPr>
        <w:pStyle w:val="Compact"/>
      </w:pPr>
      <w:r>
        <w:t xml:space="preserve">Запустим файл loop_vec.m. В окне команд получим вывод</w:t>
      </w:r>
      <w:r>
        <w:t xml:space="preserve"> </w:t>
      </w:r>
      <w:r>
        <w:t xml:space="preserve">Elapsed time is 0.040108 seconds.</w:t>
      </w:r>
    </w:p>
    <w:p>
      <w:pPr>
        <w:pStyle w:val="CaptionedFigure"/>
      </w:pPr>
      <w:r>
        <w:drawing>
          <wp:inline>
            <wp:extent cx="3575468" cy="3641173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\pictur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68" cy="364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10"/>
        </w:numPr>
        <w:pStyle w:val="Compact"/>
      </w:pPr>
      <w:r>
        <w:t xml:space="preserve">Завершим запись в файл</w:t>
      </w:r>
    </w:p>
    <w:p>
      <w:pPr>
        <w:pStyle w:val="CaptionedFigure"/>
      </w:pPr>
      <w:r>
        <w:drawing>
          <wp:inline>
            <wp:extent cx="1445518" cy="678955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\pictur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18" cy="67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основными командами Octave.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Елизавета Александровна Гайдамака</dc:creator>
  <dc:language>ru-RU</dc:language>
  <cp:keywords/>
  <dcterms:created xsi:type="dcterms:W3CDTF">2023-04-20T06:56:37Z</dcterms:created>
  <dcterms:modified xsi:type="dcterms:W3CDTF">2023-04-20T06:56:37Z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