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4</w:t>
      </w:r>
    </w:p>
    <w:p>
      <w:pPr>
        <w:pStyle w:val="Author"/>
      </w:pPr>
      <w:r>
        <w:t xml:space="preserve">Елизавета</w:t>
      </w:r>
      <w:r>
        <w:t xml:space="preserve"> </w:t>
      </w:r>
      <w:r>
        <w:t xml:space="preserve">Александровна</w:t>
      </w:r>
      <w:r>
        <w:t xml:space="preserve"> </w:t>
      </w:r>
      <w:r>
        <w:t xml:space="preserve">Гайдамака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Целью данной работы является ознакомление со сложными алгоритмы, встроенными в Octave для решения систем линейных уравнений.</w:t>
      </w:r>
    </w:p>
    <w:bookmarkEnd w:id="20"/>
    <w:bookmarkStart w:id="21" w:name="задание"/>
    <w:p>
      <w:pPr>
        <w:pStyle w:val="Heading1"/>
      </w:pPr>
      <w:r>
        <w:t xml:space="preserve">Задание</w:t>
      </w:r>
    </w:p>
    <w:p>
      <w:pPr>
        <w:numPr>
          <w:ilvl w:val="0"/>
          <w:numId w:val="1001"/>
        </w:numPr>
        <w:pStyle w:val="Compact"/>
      </w:pPr>
      <w:r>
        <w:t xml:space="preserve">Метод Гаусса</w:t>
      </w:r>
    </w:p>
    <w:p>
      <w:pPr>
        <w:numPr>
          <w:ilvl w:val="0"/>
          <w:numId w:val="1001"/>
        </w:numPr>
        <w:pStyle w:val="Compact"/>
      </w:pPr>
      <w:r>
        <w:t xml:space="preserve">Левое деление</w:t>
      </w:r>
    </w:p>
    <w:p>
      <w:pPr>
        <w:numPr>
          <w:ilvl w:val="0"/>
          <w:numId w:val="1001"/>
        </w:numPr>
        <w:pStyle w:val="Compact"/>
      </w:pPr>
      <w:r>
        <w:t xml:space="preserve">LU-разложение</w:t>
      </w:r>
    </w:p>
    <w:p>
      <w:pPr>
        <w:numPr>
          <w:ilvl w:val="0"/>
          <w:numId w:val="1001"/>
        </w:numPr>
        <w:pStyle w:val="Compact"/>
      </w:pPr>
      <w:r>
        <w:t xml:space="preserve">LUP-разложение</w:t>
      </w:r>
    </w:p>
    <w:bookmarkEnd w:id="21"/>
    <w:bookmarkStart w:id="22" w:name="теоретическое-введение"/>
    <w:p>
      <w:pPr>
        <w:pStyle w:val="Heading1"/>
      </w:pPr>
      <w:r>
        <w:t xml:space="preserve">Теоретическое введение</w:t>
      </w:r>
    </w:p>
    <w:p>
      <w:pPr>
        <w:pStyle w:val="FirstParagraph"/>
      </w:pPr>
      <w:r>
        <w:t xml:space="preserve">Octave содержит сложные алгоритмы, встроенные для решения систем линейных уравнений.</w:t>
      </w:r>
    </w:p>
    <w:p>
      <w:pPr>
        <w:pStyle w:val="BodyText"/>
      </w:pPr>
      <w:r>
        <w:t xml:space="preserve">Алгоритм решения СЛАУ методом Гаусса подразделяется на два этапа.</w:t>
      </w:r>
    </w:p>
    <w:p>
      <w:pPr>
        <w:numPr>
          <w:ilvl w:val="0"/>
          <w:numId w:val="1002"/>
        </w:numPr>
        <w:pStyle w:val="Compact"/>
      </w:pPr>
      <w:r>
        <w:t xml:space="preserve">На первом этапе осуществляется так называемый прямой ход, когда путём элементарных преобразований над строками систему приводят к ступенчатой или треугольной</w:t>
      </w:r>
      <w:r>
        <w:t xml:space="preserve"> </w:t>
      </w:r>
      <w:r>
        <w:t xml:space="preserve">форме, либо устанавливают, что система несовместна.</w:t>
      </w:r>
    </w:p>
    <w:p>
      <w:pPr>
        <w:numPr>
          <w:ilvl w:val="0"/>
          <w:numId w:val="1002"/>
        </w:numPr>
        <w:pStyle w:val="Compact"/>
      </w:pPr>
      <w:r>
        <w:t xml:space="preserve">На втором этапе осуществляется так называемый обратный ход, суть которого заключается в том, чтобы выразить все получившиеся базисные переменные через небазисные</w:t>
      </w:r>
      <w:r>
        <w:t xml:space="preserve"> </w:t>
      </w:r>
      <w:r>
        <w:t xml:space="preserve">и построить фундаментальную систему решений, либо, если все переменные являются</w:t>
      </w:r>
      <w:r>
        <w:t xml:space="preserve"> </w:t>
      </w:r>
      <w:r>
        <w:t xml:space="preserve">базисными, то выразить в численном виде единственное решение системы линейных</w:t>
      </w:r>
      <w:r>
        <w:t xml:space="preserve"> </w:t>
      </w:r>
      <w:r>
        <w:t xml:space="preserve">уравнений.</w:t>
      </w:r>
    </w:p>
    <w:p>
      <w:pPr>
        <w:pStyle w:val="FirstParagraph"/>
      </w:pPr>
      <w:r>
        <w:t xml:space="preserve">LU-разложение — это вид факторизации матриц для метода Гаусса.</w:t>
      </w:r>
    </w:p>
    <w:bookmarkEnd w:id="22"/>
    <w:bookmarkStart w:id="35" w:name="выполнение-лабораторной-работы"/>
    <w:p>
      <w:pPr>
        <w:pStyle w:val="Heading1"/>
      </w:pPr>
      <w:r>
        <w:t xml:space="preserve">Выполнение лабораторной работы</w:t>
      </w:r>
    </w:p>
    <w:p>
      <w:pPr>
        <w:pStyle w:val="FirstParagraph"/>
      </w:pPr>
      <w:r>
        <w:t xml:space="preserve">Для системы линейных уравнений построим расширенную матрицу. Можно её просматривать поэлементно. Мы также можем извлечь целый вектор строки или вектор столбца, используя оператор сечения. Реализуем теперь явно метод Гаусса. Матрица теперь имеет треугольный вид. Можно</w:t>
      </w:r>
      <w:r>
        <w:t xml:space="preserve"> </w:t>
      </w:r>
      <w:r>
        <w:t xml:space="preserve">отобразить больше десятичных разрядов.</w:t>
      </w:r>
    </w:p>
    <w:p>
      <w:pPr>
        <w:pStyle w:val="CaptionedFigure"/>
      </w:pPr>
      <w:r>
        <w:drawing>
          <wp:inline>
            <wp:extent cx="5207152" cy="5168823"/>
            <wp:effectExtent b="0" l="0" r="0" t="0"/>
            <wp:docPr descr="Рис.1" title="" id="24" name="Picture"/>
            <a:graphic>
              <a:graphicData uri="http://schemas.openxmlformats.org/drawingml/2006/picture">
                <pic:pic>
                  <pic:nvPicPr>
                    <pic:cNvPr descr="image\picture1.png" id="25" name="Picture"/>
                    <pic:cNvPicPr>
                      <a:picLocks noChangeArrowheads="1" noChangeAspect="1"/>
                    </pic:cNvPicPr>
                  </pic:nvPicPr>
                  <pic:blipFill>
                    <a:blip r:embed="rId23"/>
                    <a:stretch>
                      <a:fillRect/>
                    </a:stretch>
                  </pic:blipFill>
                  <pic:spPr bwMode="auto">
                    <a:xfrm>
                      <a:off x="0" y="0"/>
                      <a:ext cx="5207152" cy="5168823"/>
                    </a:xfrm>
                    <a:prstGeom prst="rect">
                      <a:avLst/>
                    </a:prstGeom>
                    <a:noFill/>
                    <a:ln w="9525">
                      <a:noFill/>
                      <a:headEnd/>
                      <a:tailEnd/>
                    </a:ln>
                  </pic:spPr>
                </pic:pic>
              </a:graphicData>
            </a:graphic>
          </wp:inline>
        </w:drawing>
      </w:r>
    </w:p>
    <w:p>
      <w:pPr>
        <w:pStyle w:val="ImageCaption"/>
      </w:pPr>
      <w:r>
        <w:t xml:space="preserve">Рис.1</w:t>
      </w:r>
    </w:p>
    <w:p>
      <w:pPr>
        <w:pStyle w:val="BodyText"/>
      </w:pPr>
      <w:r>
        <w:t xml:space="preserve">Встроенная операция для решения линейных систем вида</w:t>
      </w:r>
    </w:p>
    <w:p>
      <w:pPr>
        <w:pStyle w:val="BodyText"/>
      </w:pPr>
      <m:oMathPara>
        <m:oMathParaPr>
          <m:jc m:val="center"/>
        </m:oMathParaPr>
        <m:oMath>
          <m:r>
            <m:t>A</m:t>
          </m:r>
          <m:r>
            <m:t>x</m:t>
          </m:r>
          <m:r>
            <m:rPr>
              <m:sty m:val="p"/>
            </m:rPr>
            <m:t>=</m:t>
          </m:r>
          <m:r>
            <m:t>b</m:t>
          </m:r>
        </m:oMath>
      </m:oMathPara>
    </w:p>
    <w:p>
      <w:pPr>
        <w:pStyle w:val="FirstParagraph"/>
      </w:pPr>
      <w:r>
        <w:t xml:space="preserve">в Octave называется левым делением и записывается как A</w:t>
      </w:r>
      <w:r>
        <w:t xml:space="preserve"> </w:t>
      </w:r>
      <w:r>
        <w:t xml:space="preserve">Выделим из расширенной матрицы B матрицу A и вектор b. После найдём вектор x.</w:t>
      </w:r>
    </w:p>
    <w:p>
      <w:pPr>
        <w:pStyle w:val="CaptionedFigure"/>
      </w:pPr>
      <w:r>
        <w:drawing>
          <wp:inline>
            <wp:extent cx="2310639" cy="2469427"/>
            <wp:effectExtent b="0" l="0" r="0" t="0"/>
            <wp:docPr descr="Рис.2" title="" id="27" name="Picture"/>
            <a:graphic>
              <a:graphicData uri="http://schemas.openxmlformats.org/drawingml/2006/picture">
                <pic:pic>
                  <pic:nvPicPr>
                    <pic:cNvPr descr="image\picture2.png" id="28" name="Picture"/>
                    <pic:cNvPicPr>
                      <a:picLocks noChangeArrowheads="1" noChangeAspect="1"/>
                    </pic:cNvPicPr>
                  </pic:nvPicPr>
                  <pic:blipFill>
                    <a:blip r:embed="rId26"/>
                    <a:stretch>
                      <a:fillRect/>
                    </a:stretch>
                  </pic:blipFill>
                  <pic:spPr bwMode="auto">
                    <a:xfrm>
                      <a:off x="0" y="0"/>
                      <a:ext cx="2310639" cy="2469427"/>
                    </a:xfrm>
                    <a:prstGeom prst="rect">
                      <a:avLst/>
                    </a:prstGeom>
                    <a:noFill/>
                    <a:ln w="9525">
                      <a:noFill/>
                      <a:headEnd/>
                      <a:tailEnd/>
                    </a:ln>
                  </pic:spPr>
                </pic:pic>
              </a:graphicData>
            </a:graphic>
          </wp:inline>
        </w:drawing>
      </w:r>
    </w:p>
    <w:p>
      <w:pPr>
        <w:pStyle w:val="ImageCaption"/>
      </w:pPr>
      <w:r>
        <w:t xml:space="preserve">Рис.2</w:t>
      </w:r>
    </w:p>
    <w:p>
      <w:pPr>
        <w:pStyle w:val="BodyText"/>
      </w:pPr>
      <w:r>
        <w:t xml:space="preserve">Найдем LUP-разложение матрицы A.</w:t>
      </w:r>
    </w:p>
    <w:p>
      <w:pPr>
        <w:pStyle w:val="CaptionedFigure"/>
      </w:pPr>
      <w:r>
        <w:drawing>
          <wp:inline>
            <wp:extent cx="2502280" cy="2480378"/>
            <wp:effectExtent b="0" l="0" r="0" t="0"/>
            <wp:docPr descr="Рис.3" title="" id="30" name="Picture"/>
            <a:graphic>
              <a:graphicData uri="http://schemas.openxmlformats.org/drawingml/2006/picture">
                <pic:pic>
                  <pic:nvPicPr>
                    <pic:cNvPr descr="image\picture3.png" id="31" name="Picture"/>
                    <pic:cNvPicPr>
                      <a:picLocks noChangeArrowheads="1" noChangeAspect="1"/>
                    </pic:cNvPicPr>
                  </pic:nvPicPr>
                  <pic:blipFill>
                    <a:blip r:embed="rId29"/>
                    <a:stretch>
                      <a:fillRect/>
                    </a:stretch>
                  </pic:blipFill>
                  <pic:spPr bwMode="auto">
                    <a:xfrm>
                      <a:off x="0" y="0"/>
                      <a:ext cx="2502280" cy="2480378"/>
                    </a:xfrm>
                    <a:prstGeom prst="rect">
                      <a:avLst/>
                    </a:prstGeom>
                    <a:noFill/>
                    <a:ln w="9525">
                      <a:noFill/>
                      <a:headEnd/>
                      <a:tailEnd/>
                    </a:ln>
                  </pic:spPr>
                </pic:pic>
              </a:graphicData>
            </a:graphic>
          </wp:inline>
        </w:drawing>
      </w:r>
    </w:p>
    <w:p>
      <w:pPr>
        <w:pStyle w:val="ImageCaption"/>
      </w:pPr>
      <w:r>
        <w:t xml:space="preserve">Рис.3</w:t>
      </w:r>
    </w:p>
    <w:p>
      <w:pPr>
        <w:pStyle w:val="BodyText"/>
      </w:pPr>
      <w:r>
        <w:t xml:space="preserve">Найдем LU-разложение матрицы A.</w:t>
      </w:r>
    </w:p>
    <w:p>
      <w:pPr>
        <w:pStyle w:val="CaptionedFigure"/>
      </w:pPr>
      <w:r>
        <w:drawing>
          <wp:inline>
            <wp:extent cx="2305164" cy="2622740"/>
            <wp:effectExtent b="0" l="0" r="0" t="0"/>
            <wp:docPr descr="Рис.4" title="" id="33" name="Picture"/>
            <a:graphic>
              <a:graphicData uri="http://schemas.openxmlformats.org/drawingml/2006/picture">
                <pic:pic>
                  <pic:nvPicPr>
                    <pic:cNvPr descr="image\picture4.png" id="34" name="Picture"/>
                    <pic:cNvPicPr>
                      <a:picLocks noChangeArrowheads="1" noChangeAspect="1"/>
                    </pic:cNvPicPr>
                  </pic:nvPicPr>
                  <pic:blipFill>
                    <a:blip r:embed="rId32"/>
                    <a:stretch>
                      <a:fillRect/>
                    </a:stretch>
                  </pic:blipFill>
                  <pic:spPr bwMode="auto">
                    <a:xfrm>
                      <a:off x="0" y="0"/>
                      <a:ext cx="2305164" cy="2622740"/>
                    </a:xfrm>
                    <a:prstGeom prst="rect">
                      <a:avLst/>
                    </a:prstGeom>
                    <a:noFill/>
                    <a:ln w="9525">
                      <a:noFill/>
                      <a:headEnd/>
                      <a:tailEnd/>
                    </a:ln>
                  </pic:spPr>
                </pic:pic>
              </a:graphicData>
            </a:graphic>
          </wp:inline>
        </w:drawing>
      </w:r>
    </w:p>
    <w:p>
      <w:pPr>
        <w:pStyle w:val="ImageCaption"/>
      </w:pPr>
      <w:r>
        <w:t xml:space="preserve">Рис.4</w:t>
      </w:r>
    </w:p>
    <w:bookmarkEnd w:id="35"/>
    <w:bookmarkStart w:id="36" w:name="выводы"/>
    <w:p>
      <w:pPr>
        <w:pStyle w:val="Heading1"/>
      </w:pPr>
      <w:r>
        <w:t xml:space="preserve">Выводы</w:t>
      </w:r>
    </w:p>
    <w:p>
      <w:pPr>
        <w:pStyle w:val="FirstParagraph"/>
      </w:pPr>
      <w:r>
        <w:t xml:space="preserve">Благодаря данной работе я ознакомилась со сложными алгоритмы, встроенными в Octave для решения систем линейных уравнений.</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Елизавета Александровна Гайдамака</dc:creator>
  <dc:language>ru-RU</dc:language>
  <cp:keywords/>
  <dcterms:created xsi:type="dcterms:W3CDTF">2023-04-20T08:48:54Z</dcterms:created>
  <dcterms:modified xsi:type="dcterms:W3CDTF">2023-04-20T08:48:54Z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Title">
    <vt:lpwstr>Список иллюстраций</vt:lpwstr>
  </property>
  <property fmtid="{D5CDD505-2E9C-101B-9397-08002B2CF9AE}" pid="17" name="lolTitle">
    <vt:lpwstr>Листинги</vt:lpwstr>
  </property>
  <property fmtid="{D5CDD505-2E9C-101B-9397-08002B2CF9AE}" pid="18" name="lotTitle">
    <vt:lpwstr>Список таблиц</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tableTitle">
    <vt:lpwstr>Таблица</vt:lpwstr>
  </property>
  <property fmtid="{D5CDD505-2E9C-101B-9397-08002B2CF9AE}" pid="31" name="toc">
    <vt:lpwstr>True</vt:lpwstr>
  </property>
  <property fmtid="{D5CDD505-2E9C-101B-9397-08002B2CF9AE}" pid="32" name="toc-depth">
    <vt:lpwstr>2</vt:lpwstr>
  </property>
  <property fmtid="{D5CDD505-2E9C-101B-9397-08002B2CF9AE}" pid="33" name="toc-title">
    <vt:lpwstr>Содержание</vt:lpwstr>
  </property>
</Properties>
</file>