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8.png" ContentType="image/png"/>
  <Override PartName="/word/media/rId39.png" ContentType="image/png"/>
  <Override PartName="/word/media/rId40.png" ContentType="image/png"/>
  <Override PartName="/word/media/rId28.png" ContentType="image/png"/>
  <Override PartName="/word/media/rId36.png" ContentType="image/png"/>
  <Override PartName="/word/media/rId37.png" ContentType="image/png"/>
  <Override PartName="/word/media/rId31.png" ContentType="image/png"/>
  <Override PartName="/word/media/rId29.png" ContentType="image/png"/>
  <Override PartName="/word/media/rId33.png" ContentType="image/png"/>
  <Override PartName="/word/media/rId34.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w:t>
      </w:r>
      <w:r>
        <w:t xml:space="preserve"> </w:t>
      </w:r>
      <w:r>
        <w:t xml:space="preserve">for</w:t>
      </w:r>
      <w:r>
        <w:t xml:space="preserve"> </w:t>
      </w:r>
      <w:r>
        <w:t xml:space="preserve">the</w:t>
      </w:r>
      <w:r>
        <w:t xml:space="preserve"> </w:t>
      </w:r>
      <w:r>
        <w:t xml:space="preserve">Scholarly</w:t>
      </w:r>
      <w:r>
        <w:t xml:space="preserve"> </w:t>
      </w:r>
      <w:r>
        <w:t xml:space="preserve">Citation</w:t>
      </w:r>
      <w:r>
        <w:t xml:space="preserve"> </w:t>
      </w:r>
      <w:r>
        <w:t xml:space="preserve">of</w:t>
      </w:r>
      <w:r>
        <w:t xml:space="preserve"> </w:t>
      </w:r>
      <w:r>
        <w:t xml:space="preserve">Archaeological</w:t>
      </w:r>
      <w:r>
        <w:t xml:space="preserve"> </w:t>
      </w:r>
      <w:r>
        <w:t xml:space="preserve">Data</w:t>
      </w:r>
    </w:p>
    <w:p>
      <w:pPr>
        <w:pStyle w:val="Author"/>
      </w:pPr>
      <w:r>
        <w:t xml:space="preserve">Ben</w:t>
      </w:r>
      <w:r>
        <w:t xml:space="preserve"> </w:t>
      </w:r>
      <w:r>
        <w:t xml:space="preserve">Marwick</w:t>
      </w:r>
    </w:p>
    <w:p>
      <w:pPr>
        <w:pStyle w:val="Author"/>
      </w:pPr>
      <w:r>
        <w:t xml:space="preserve">Suzanne</w:t>
      </w:r>
      <w:r>
        <w:t xml:space="preserve"> </w:t>
      </w:r>
      <w:r>
        <w:t xml:space="preserve">E.</w:t>
      </w:r>
      <w:r>
        <w:t xml:space="preserve"> </w:t>
      </w:r>
      <w:r>
        <w:t xml:space="preserve">Pilaar</w:t>
      </w:r>
      <w:r>
        <w:t xml:space="preserve"> </w:t>
      </w:r>
      <w:r>
        <w:t xml:space="preserve">Birch</w:t>
      </w:r>
    </w:p>
    <w:p>
      <w:pPr>
        <w:pStyle w:val="Date"/>
      </w:pPr>
      <w:r>
        <w:t xml:space="preserve">12</w:t>
      </w:r>
      <w:r>
        <w:t xml:space="preserve"> </w:t>
      </w:r>
      <w:r>
        <w:t xml:space="preserve">September,</w:t>
      </w:r>
      <w:r>
        <w:t xml:space="preserve"> </w:t>
      </w:r>
      <w:r>
        <w:t xml:space="preserve">2017</w:t>
      </w:r>
    </w:p>
    <w:p>
      <w:pPr>
        <w:pStyle w:val="Abstract"/>
      </w:pPr>
      <w:r>
        <w:t xml:space="preserve">Text</w:t>
      </w:r>
      <w:r>
        <w:t xml:space="preserve"> </w:t>
      </w:r>
      <w:r>
        <w:t xml:space="preserve">of</w:t>
      </w:r>
      <w:r>
        <w:t xml:space="preserve"> </w:t>
      </w:r>
      <w:r>
        <w:t xml:space="preserve">abstract</w:t>
      </w:r>
    </w:p>
    <w:p>
      <w:pPr>
        <w:pStyle w:val="Heading1"/>
      </w:pPr>
      <w:bookmarkStart w:id="21" w:name="introduction"/>
      <w:bookmarkEnd w:id="21"/>
      <w:r>
        <w:t xml:space="preserve">Introduction</w:t>
      </w:r>
    </w:p>
    <w:p>
      <w:pPr>
        <w:pStyle w:val="FirstParagraph"/>
      </w:pPr>
      <w:r>
        <w:t xml:space="preserve">The goal of this paper is to present a standard for the scholarly citation of archaeological data, akin to the way we cite publications. The need for this has been motivated by Huggert’s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the discipline and identifying novel research directions.</w:t>
      </w:r>
    </w:p>
    <w:p>
      <w:pPr>
        <w:pStyle w:val="BodyText"/>
      </w:pPr>
      <w:r>
        <w:t xml:space="preserve">We will start by defining what we mean by ‘data’, and reviewing previous work on researchers’ attitudes to sharing data. We motivate data sharing and citing behaviours by explaining why data sharing is beneficial to archaeology as a discipline, and to individual researchers. Then we will survey some of the data sharing and citing norms that have emerged in other research areas. From these norms we will present a standard suitable for citation of archaeological data. Finally, we will present some basic instructions on how to share archaeological data.</w:t>
      </w:r>
    </w:p>
    <w:p>
      <w:pPr>
        <w:pStyle w:val="Heading1"/>
      </w:pPr>
      <w:bookmarkStart w:id="22" w:name="what-are-data"/>
      <w:bookmarkEnd w:id="22"/>
      <w:r>
        <w:t xml:space="preserve">What are data?</w:t>
      </w:r>
    </w:p>
    <w:p>
      <w:pPr>
        <w:pStyle w:val="FirstParagraph"/>
      </w:pPr>
      <w:r>
        <w:t xml:space="preserve">Defining what data are is an ongoing research problem for information scientists (Leonelli 2016; Borgman 2012). Table X summarises some of the definitions debated in the philosophy of science literature. A more concrete starting point is this definition from the National Academies of Sciences:</w:t>
      </w:r>
    </w:p>
    <w:p>
      <w:pPr>
        <w:pStyle w:val="BodyText"/>
      </w:pPr>
      <w:r>
        <w:t xml:space="preserve">“The term “data”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w:t>
      </w:r>
    </w:p>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requirements for access, archiving, and so on. For many archaeologists, data are the contents of the files we use to generate visualisations, summary tables, and qualitative statements that appear in, and support the claims we make in, our scholarly publications and reports. The categories shown in Table X are useful as a rough guide to what data can be, although this table is not comprehensive, and does not represent the full diversity of data used by archaeologists. Ultimately, data are whatever the community decides, as the The National Science Foundation notes in their commentary on Data Management Plans: “What constitutes such data will be determined by the community of interest through the process of peer review and program management. This may include, but is not limited to: data, publications, samples, physical collections, software and models.” This is a highly pragmatic approach to defining data, but is also consistent with the relational account of data in philosophy of science scholarship, which holds that what data are is dependant on who uses it, how and for what purpose (Leonelli 2015; Daston and Galison 1992). It implies that the answer to the question of what counts as data is mostly emergent from our professional interactions, such as the materials we request when we do peer review of manuscripts and grant proposals, or when we make an informal request for more information by email. Our citation standard imposes no constraints on what data can be, but we propose a few minimal qualities for how data should be organised that will help ground our discussion. Table X summarises some desirable minimum qualities for archaeological data that optimise its discovery and reuse.</w:t>
      </w:r>
    </w:p>
    <w:p>
      <w:pPr>
        <w:pStyle w:val="Heading1"/>
      </w:pPr>
      <w:bookmarkStart w:id="23" w:name="what-are-the-benefits-of-data-sharing-to-the-individual-researcher"/>
      <w:bookmarkEnd w:id="23"/>
      <w:r>
        <w:t xml:space="preserve">What are the benefits of data sharing to the individual researcher?</w:t>
      </w:r>
    </w:p>
    <w:p>
      <w:pPr>
        <w:pStyle w:val="FirstParagraph"/>
      </w:pPr>
      <w:r>
        <w:t xml:space="preserve">While public and community benefits are well-rehearsed and widely agreed on (Table X),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 X for a summary). Increased publication productivity also appeared to be associated with data sharing behaviours. Across over 7,000 NSF and NIH awards, Pienta et al. (2010) reported that research projects with archived data produced a median of 10 publications, versus only 5 for projects without archived data.</w:t>
      </w:r>
    </w:p>
    <w:p>
      <w:pPr>
        <w:pStyle w:val="Heading1"/>
      </w:pPr>
      <w:bookmarkStart w:id="24" w:name="what-do-researchers-think-about-sharing-data"/>
      <w:bookmarkEnd w:id="24"/>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 X that mention data as ‘portable’, ‘stable across different domains’) and as a concrete detail to be managed with policy. For example, for over a decade the National Science Foundation (2016) has had a data sharing policy that states “Investigators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 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 X).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On this last point, Table X shows some of the current norms on this, based on Stodden’s (2009a) detailed legal discussion. See also Stodden’s (2009b) ‘Reproducible Research Standard’, summarised in Figure X for a convenient and robust copyright schema for typical research products.</w:t>
      </w:r>
    </w:p>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5" w:name="what-are-the-current-norms-of-data-sharing"/>
      <w:bookmarkEnd w:id="25"/>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to these vary across different fields of research? Wouters and Haak (2017) surveyed 1,200 researchers about data sharing behaviours and found a spectrum from ‘intensive data-sharing fields’ to ‘restricted data-sharing fields’.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Archaeologists can be found all over this spectrum because of the diversity of archaeological research, however, our view is that archaeology is for the most part a restricted data-sharing field. There are few standardised and widely used methods for sharing and citing data, a challenge for archaeological data sharing that we hope this paper will help to address.</w:t>
      </w:r>
    </w:p>
    <w:p>
      <w:pPr>
        <w:pStyle w:val="BodyText"/>
      </w:pPr>
      <w:r>
        <w:t xml:space="preserve">Even though there is a wide spectrum of data sharing behaviours, from intensive to restrictive, overall rates of data sharing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 ‘not withhold the data on which their conclusions are based from other competent professionals who seek to verify the substantive claims’ (American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 ‘worrisome’ and indicate a ‘poor availability of data’.</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 “PLOS journals require authors to make all data underlying the findings described in their manuscript fully available without restriction, with rare exception.” (PLoS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standardised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 found that the key factors responsible for the unavailability of data was that the data were lost or on inaccessible storage media.</w:t>
      </w:r>
    </w:p>
    <w:p>
      <w:pPr>
        <w:pStyle w:val="Heading1"/>
      </w:pPr>
      <w:bookmarkStart w:id="26" w:name="do-archaeologists-share-data"/>
      <w:bookmarkEnd w:id="26"/>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analysed information about archaeological data files in online repositories tracked by DataCite (an organisation that provides persistent identifiers, or DOIs for research data).</w:t>
      </w:r>
    </w:p>
    <w:p>
      <w:pPr>
        <w:pStyle w:val="Heading2"/>
      </w:pPr>
      <w:bookmarkStart w:id="27" w:name="email-requests-for-data-in-a-published-article"/>
      <w:bookmarkEnd w:id="27"/>
      <w:r>
        <w:t xml:space="preserve">Email requests for data in a published article</w:t>
      </w:r>
    </w:p>
    <w:p>
      <w:pPr>
        <w:pStyle w:val="FirstParagraph"/>
      </w:pPr>
      <w:r>
        <w:t xml:space="preserve">Our sample of authors that we wrote email to focused on Journal of Archaeological Science articles on experiments with stone artefacts that were published during 2009 and 2015. We focused on stone artefact experiments because the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anonymised so the specific authors we contacted are not identifiable.</w:t>
      </w:r>
    </w:p>
    <w:p>
      <w:pPr>
        <w:pStyle w:val="BodyText"/>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the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anonymised so the specific authors we contacted are not identifiable.</w:t>
      </w:r>
    </w:p>
    <w:p>
      <w:pPr>
        <w:pStyle w:val="BodyText"/>
      </w:pPr>
      <w:r>
        <w:t xml:space="preserve">We sent out emails to the first authors of 23 stone artefact experiment papers, and recieved 15 replies, resulting in a 70% response rate. We recieved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interpret these to mean that the author does not have time to prepare their data for sharing, perhaps because the data are not already in a well-organised for ready for distribution. We found no effect on the author's student status at time of publication on data sharing behaviours, with roughly equal proportions of students and non-students sharing and not sharing.</w:t>
      </w:r>
    </w:p>
    <w:p>
      <w:pPr>
        <w:pStyle w:val="BodyText"/>
      </w:pPr>
      <w:r>
        <w:t xml:space="preserve">Similarly there are no clear patterns data sharing of among different journals. It is remarkable that the authors of the one PLOS One paper we contacted declined to share because that refusal violates the policy of that journal at the time of publication of that paper (early 2014): "Publication is conditional upon the agreement of the authors to make freely available any materials and information described in their publication that may be reasonably requested by others for the purpose of academic, non-commercial research."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promised to share data are not unique to PLOS One (Kidwell et al. 2016), but these studies highlight the need to resolve ambiguity among authors about what counts as data, and for editors and peer reviwers to more critically assess whether an author has been made their data openly available.</w:t>
      </w:r>
    </w:p>
    <w:p>
      <w:pPr>
        <w:pStyle w:val="BodyText"/>
      </w:pPr>
      <w:r>
        <w:t xml:space="preserve">We see similar rates of sharing in response to email requests among archaeologist to what have been described in other disciplines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suggests two key reasons why author are reluctant to share: they are fearful that they will lose the opportunity to produce further publications from those data, and that their data is not in a form suitable for sharing and the task of organising those data is not a high priority. These reasons not to share have also been documented in other research areas. The absence of patterns in the date of the paper, student status of the author and other variables may relate to more to our small sample size than a real absence of relationships in data sharing behaviour.</w:t>
      </w:r>
    </w:p>
    <w:p>
      <w:pPr>
        <w:pStyle w:val="FigureWithCaption"/>
      </w:pPr>
      <w:r>
        <w:drawing>
          <wp:inline>
            <wp:extent cx="4620126" cy="3696101"/>
            <wp:effectExtent b="0" l="0" r="0" t="0"/>
            <wp:docPr descr="Figure 1 There is no obvious trend in data sharing becavious and date of publication" id="1" name="Picture"/>
            <a:graphic>
              <a:graphicData uri="http://schemas.openxmlformats.org/drawingml/2006/picture">
                <pic:pic>
                  <pic:nvPicPr>
                    <pic:cNvPr descr="../figures/date-and-sharing-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There is no obvious trend in data sharing becavious and date of publication</w:t>
      </w:r>
    </w:p>
    <w:p>
      <w:pPr>
        <w:pStyle w:val="FigureWithCaption"/>
      </w:pPr>
      <w:r>
        <w:drawing>
          <wp:inline>
            <wp:extent cx="4620126" cy="3696101"/>
            <wp:effectExtent b="0" l="0" r="0" t="0"/>
            <wp:docPr descr="Figure 2 No relationship between student status and data sharing behaviour" id="1" name="Picture"/>
            <a:graphic>
              <a:graphicData uri="http://schemas.openxmlformats.org/drawingml/2006/picture">
                <pic:pic>
                  <pic:nvPicPr>
                    <pic:cNvPr descr="../figures/studen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No relationship between student status and data sharing behaviour</w:t>
      </w:r>
    </w:p>
    <w:p>
      <w:pPr>
        <w:pStyle w:val="BodyText"/>
      </w:pPr>
      <w:r>
        <w:drawing>
          <wp:inline>
            <wp:extent cx="4620126" cy="3696101"/>
            <wp:effectExtent b="0" l="0" r="0" t="0"/>
            <wp:docPr descr="" id="1" name="Picture"/>
            <a:graphic>
              <a:graphicData uri="http://schemas.openxmlformats.org/drawingml/2006/picture">
                <pic:pic>
                  <pic:nvPicPr>
                    <pic:cNvPr descr="../figures/author-countr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3 No relationship between sharing behaviour and journal." id="1" name="Picture"/>
            <a:graphic>
              <a:graphicData uri="http://schemas.openxmlformats.org/drawingml/2006/picture">
                <pic:pic>
                  <pic:nvPicPr>
                    <pic:cNvPr descr="../figures/journal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No relationship between sharing behaviour and journal.</w:t>
      </w:r>
    </w:p>
    <w:p>
      <w:pPr>
        <w:pStyle w:val="Heading2"/>
      </w:pPr>
      <w:bookmarkStart w:id="32" w:name="survey-of-articles-published-in-the-journal-of-archaeological-science"/>
      <w:bookmarkEnd w:id="32"/>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34 articles published during 2016-2017 in the</w:t>
      </w:r>
      <w:r>
        <w:t xml:space="preserve"> </w:t>
      </w:r>
      <w:r>
        <w:rPr>
          <w:i/>
        </w:rPr>
        <w:t xml:space="preserve">Journal of Archaeological Science</w:t>
      </w:r>
      <w:r>
        <w:t xml:space="preserve"> </w:t>
      </w:r>
      <w:r>
        <w:t xml:space="preserve">to investigate data sharing behaviours.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28.1%), followed by radiocarbon and luminescence age data (where the dates are the primary object of analysis, n = 5, 15.6%) and DNA sequences (n = 4, 12.5%). Generally, compositional data is presented in tables in the text, dating data is presented in supplementary files, and DNA data are in repositories (as is typical for DNA data). Data shared in supplementary files and online repositories were most often in Microsoft Excel format (n = 5, 38.5% of the files in supplements files and repositories), followed by CSV (comma separated variables, a open source plain text spreadsheet format, n = 4, 30.8%), and tables embedded in Microsoft Word or PDF documents (n = 4, 30.8%). When a scripting language such as R, Python, MATLAB or OxCal was used as the analysis software for a paper (n = 7, 53.9%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 ‘data disclosure’ policy since at least 2013 (Editors, 2013) which states that “All data relating to the article must be made available in Supplementary files or deposited in external repositories and linked to within the article”. The data availability rate of 53% reported in our pilot study reflects either weak enforcement of this policy or an incomplete understanding among editors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instrumented rather than entered by hand, such as artefact attribute data). The size of compositional and dating datasets means that they mostly fit easily into tables in the text or supplementary files, and do not require much effort to organise (e.g. very little metadata is required for others to use these data). The small proportion of papers in our sample using or sharing a scripting language suggests that unlike other fields (Eglen et al. 2017), archaeologists do not appear to recognise code for data analysis as a primary research object to share with the research community.</w:t>
      </w:r>
    </w:p>
    <w:p>
      <w:pPr>
        <w:pStyle w:val="FigureWithCaption"/>
      </w:pPr>
      <w:r>
        <w:drawing>
          <wp:inline>
            <wp:extent cx="4620126" cy="3696101"/>
            <wp:effectExtent b="0" l="0" r="0" t="0"/>
            <wp:docPr descr="Figure 4 No relationship between data file type and data sharing location" id="1" name="Picture"/>
            <a:graphic>
              <a:graphicData uri="http://schemas.openxmlformats.org/drawingml/2006/picture">
                <pic:pic>
                  <pic:nvPicPr>
                    <pic:cNvPr descr="../figures/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No relationship between data file type and data sharing location</w:t>
      </w:r>
    </w:p>
    <w:p>
      <w:pPr>
        <w:pStyle w:val="FigureWithCaption"/>
      </w:pPr>
      <w:r>
        <w:drawing>
          <wp:inline>
            <wp:extent cx="4620126" cy="3696101"/>
            <wp:effectExtent b="0" l="0" r="0" t="0"/>
            <wp:docPr descr="Figure 5 Plot of the relationship between data type and location where it is shared." id="1" name="Picture"/>
            <a:graphic>
              <a:graphicData uri="http://schemas.openxmlformats.org/drawingml/2006/picture">
                <pic:pic>
                  <pic:nvPicPr>
                    <pic:cNvPr descr="../figures/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Plot of the relationship between data type and location where it is shared.</w:t>
      </w:r>
    </w:p>
    <w:p>
      <w:pPr>
        <w:pStyle w:val="Heading2"/>
      </w:pPr>
      <w:bookmarkStart w:id="35" w:name="data-sets-in-repositories-tracked-by-datacite"/>
      <w:bookmarkEnd w:id="35"/>
      <w:r>
        <w:t xml:space="preserve">Data sets in repositories tracked by DataCite</w:t>
      </w:r>
    </w:p>
    <w:p>
      <w:pPr>
        <w:pStyle w:val="FirstParagraph"/>
      </w:pPr>
      <w:r>
        <w:drawing>
          <wp:inline>
            <wp:extent cx="4620126" cy="3696101"/>
            <wp:effectExtent b="0" l="0" r="0" t="0"/>
            <wp:docPr descr="" id="1" name="Picture"/>
            <a:graphic>
              <a:graphicData uri="http://schemas.openxmlformats.org/drawingml/2006/picture">
                <pic:pic>
                  <pic:nvPicPr>
                    <pic:cNvPr descr="../figures/first-dat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first-dates-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third investigation of archaeologists' data sharing behaviours is an analysis of all records (n = 118,311, as of August 2017) of archaeological data files in online repositories tracked by DataCite (an organisation that provides persistent identifiers, or DOIs for research data). The majority of records come from the Archaeology Data Service (ADS) in the UK, followed by the Dutch Archiving and Network Services (DANS-EASY). Although the earliest data dates to 1640, file deposition started and steadily increased during 1990-2008, as personal computers become more affordable and data easier to digitize. There is a substantial increase in 2009 when the DANS-EASY repository saw in influx of records from Dutch CRM firms. This relates to the introduction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 spike occurs in 2012 when tDAR had a large increate in deposits, likley due to them waiving their deposit fees for that year (Ellison 2012). After 2009 the volume of deposits declined in many repositories, with the exception of generic repositories such as Figshare, Zenodo and ResearchGate, which continued to grow.</w:t>
      </w:r>
    </w:p>
    <w:p>
      <w:pPr>
        <w:pStyle w:val="BodyText"/>
      </w:pPr>
      <w:r>
        <w:t xml:space="preserve">Of the 75,632 records with copyright information, the majority are released under the ADS conditions of use (n = 43,661, 58%), which is broadly similar to the CC-BY-NC (Moore and Richards 2015). The next most frequently used condition is the EU Open Access licence (n = 22,198, 29%), similar to the CC-BY licence. Creative Commons licenses such as CC-BY, CC-0 and others are used by less than 3% of records.</w:t>
      </w:r>
    </w:p>
    <w:p>
      <w:pPr>
        <w:pStyle w:val="BodyText"/>
      </w:pPr>
      <w:r>
        <w:t xml:space="preserve">Many of the records are grey literature such as unpublished reports,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we do not have any file format information for all the records from some smaller repositories in this sample, so it is possible that the true proportion of structured files in these records is higher.</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then ease of reuse of these items is low. Only a small fraction of the items deposited are machine-readable structured data files. The majority of items are PDFs, which require extensive manual handling to extract tablular data for convenient reuse and combination with other datasets.</w:t>
      </w:r>
    </w:p>
    <w:p>
      <w:pPr>
        <w:pStyle w:val="BodyText"/>
      </w:pPr>
      <w:r>
        <w:drawing>
          <wp:inline>
            <wp:extent cx="4620126" cy="3696101"/>
            <wp:effectExtent b="0" l="0" r="0" t="0"/>
            <wp:docPr descr="" id="1" name="Picture"/>
            <a:graphic>
              <a:graphicData uri="http://schemas.openxmlformats.org/drawingml/2006/picture">
                <pic:pic>
                  <pic:nvPicPr>
                    <pic:cNvPr descr="../figures/datacite-plot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datacite-plots-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datacite-plots-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figures/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how-to-share-archaeological-data"/>
      <w:bookmarkEnd w:id="43"/>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There are many guidelines and conventions from other disciplines that are relevant to sharing archaeological data (ICPSR 2012; Strasser et al. 2012; Wilkinson et al. 2016). Table XXX summarises some of these, and recommendations specifically written for archaeologists can be found in UK Archaeology Data Service (n.d.), ARCHES project. (n.d.) [archaeology data service manuals].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recognise that our data sharing pracitses fall short of all the guidelines, we still see value in sharing data imperfectly, rather than not at all.</w:t>
      </w:r>
    </w:p>
    <w:p>
      <w:pPr>
        <w:pStyle w:val="BodyText"/>
      </w:pPr>
      <w:r>
        <w:t xml:space="preserve">Data sharing is a relatively new behaviour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 the data can change in untracked ways, and published links to the files are broken when these websites are reorganised, making the files inaccessible. Sharing data via supplementary files attached to a journal article is problematic because the are inaccessible to non-subscribers for paywalled journals, and because publishers often alter the data file formats and and file names during the production process. For example, machine-readable format such as CSV are sometimes presented as PDF or Microsoft Word files in supplementary files. The modification of supplementary file names during the article production process can break scrips that attempt to read files by referring to file names as they were prior to the publisher handling the files. Finally, authors who write in their publications that 'the data are available by request' are not sharing data. Not only are the data not actually available, but there is no way to enforce that the authors will actually honour any requests for their data. A simple strategy for avoiding these pseudo-sharing behaviours is to deposit data files in a trustworthy data reposity, and link to the files in reports and manuscripts.</w:t>
      </w:r>
    </w:p>
    <w:p>
      <w:pPr>
        <w:pStyle w:val="Heading1"/>
      </w:pPr>
      <w:bookmarkStart w:id="44" w:name="how-to-cite-archaeological-data"/>
      <w:bookmarkEnd w:id="44"/>
      <w:r>
        <w:t xml:space="preserve">How to cite archaeological data?</w:t>
      </w:r>
    </w:p>
    <w:p>
      <w:pPr>
        <w:pStyle w:val="FirstParagraph"/>
      </w:pPr>
      <w:r>
        <w:t xml:space="preserve">The Joint Declaration of Data Citation Principles is the current standard in may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 'PublicationYear', 'Title' and 'Publisher' are familiar from traditional citation formats. 'Creator' is equivalent to the author or primary collector and arranger of the data. The 'Version' and 'Identifier' fields are unique to data citation, and can take a variety of forms. The identifier is a special type of persistent internet address. The identifier must have two important qualities: the address contains some metadata (such as the identity of the publisher), and they remained fixed to a specific file or bundle of files over the lifetime of those objects, even if their location on the internet changes. There are several varieties of these in use, with DOIs (digital object identified) being the most common form. When a data publisher changes the internet address of a data set, the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5">
        <w:r>
          <w:rPr>
            <w:rStyle w:val="Hyperlink"/>
          </w:rPr>
          <w:t xml:space="preserve">https://doi.org</w:t>
        </w:r>
      </w:hyperlink>
      <w:r>
        <w:t xml:space="preserve"> </w:t>
      </w:r>
      <w:r>
        <w:t xml:space="preserve">but sometimes also</w:t>
      </w:r>
      <w:r>
        <w:t xml:space="preserve"> </w:t>
      </w:r>
      <w:hyperlink r:id="rId46">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 'accession', an identifier which, by itself, is only guaranteed to be locally unique within the database or source (McMurry et al. 2017)</w:t>
      </w:r>
    </w:p>
    <w:p>
      <w:pPr>
        <w:pStyle w:val="FirstParagraph"/>
      </w:pPr>
      <w:r>
        <w:t xml:space="preserve">A DOI alone is not suffcient for citing a dataset because, like many things onthe internet, the files can change over time. For example we might upload data files to the repository when we submit a paper for peer review, then get a DOI and cite that in our manuscript so the peer reviewers can see them (some services provide a private URL the can be shared with reviewers but it not publicly accessible or discoverable by a search engine). Then when we resubmit our manuscript after peer review, we might update the repository to include additional data files relating to additional analyses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 '.v2', '.2', '/2'. However this is not formally a functionality of the DOI system, so including the date accessed is a more robust and general method of indicating the version.</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"This paper uses data from the [name] data repository at</w:t>
      </w:r>
      <w:r>
        <w:t xml:space="preserve"> </w:t>
      </w:r>
      <w:hyperlink r:id="rId47">
        <w:r>
          <w:rPr>
            <w:rStyle w:val="Hyperlink"/>
          </w:rPr>
          <w:t xml:space="preserve">http://doi.org/xxx/xxx</w:t>
        </w:r>
      </w:hyperlink>
      <w:r>
        <w:t xml:space="preserve"> </w:t>
      </w:r>
      <w:r>
        <w:t xml:space="preserve">(Author YYYY), first described in Author YYYY"</w:t>
      </w:r>
    </w:p>
    <w:p>
      <w:pPr>
        <w:pStyle w:val="BodyText"/>
      </w:pPr>
      <w:r>
        <w:t xml:space="preserve">For example:</w:t>
      </w:r>
    </w:p>
    <w:p>
      <w:pPr>
        <w:pStyle w:val="BodyText"/>
      </w:pPr>
      <w:r>
        <w:t xml:space="preserve">"This paper uses data from the Open Science Framework data repository at</w:t>
      </w:r>
      <w:r>
        <w:t xml:space="preserve"> </w:t>
      </w:r>
      <w:hyperlink r:id="rId48">
        <w:r>
          <w:rPr>
            <w:rStyle w:val="Hyperlink"/>
          </w:rPr>
          <w:t xml:space="preserve">http://doi.org/10.17605/OSF.IO/RTZTH</w:t>
        </w:r>
      </w:hyperlink>
      <w:r>
        <w:t xml:space="preserve"> </w:t>
      </w:r>
      <w:r>
        <w:t xml:space="preserve">(Marwick 2017), first described in Marwick et al. 2017."</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recieve credit for their work through the normal mechanisms of citation recognition.</w:t>
      </w:r>
    </w:p>
    <w:p>
      <w:pPr>
        <w:pStyle w:val="BodyText"/>
      </w:pPr>
      <w:r>
        <w:t xml:space="preserve">When referring to newly published data 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w:t>
      </w:r>
    </w:p>
    <w:p>
      <w:pPr>
        <w:pStyle w:val="BodyText"/>
      </w:pPr>
      <w:r>
        <w:t xml:space="preserve">“The data underpinning the analysis reported in this paper were deposited in the Open Science Framework Repository at</w:t>
      </w:r>
      <w:r>
        <w:t xml:space="preserve"> </w:t>
      </w:r>
      <w:hyperlink r:id="rId49">
        <w:r>
          <w:rPr>
            <w:rStyle w:val="Hyperlink"/>
          </w:rPr>
          <w:t xml:space="preserve">http://dx.doi.org/10.17605/OSF.IO/RTZTH</w:t>
        </w:r>
      </w:hyperlink>
      <w:r>
        <w:t xml:space="preserve"> </w:t>
      </w:r>
      <w:r>
        <w:t xml:space="preserve">(Marwick 2017).</w:t>
      </w:r>
    </w:p>
    <w:p>
      <w:pPr>
        <w:pStyle w:val="BodyText"/>
      </w:pPr>
      <w:r>
        <w:t xml:space="preserve">With the reference list of that paper including Marwick (2017) as:</w:t>
      </w:r>
    </w:p>
    <w:p>
      <w:pPr>
        <w:pStyle w:val="BodyText"/>
      </w:pPr>
      <w:r>
        <w:t xml:space="preserve">Marwick, B. (2017). Dataset and R code for "Movement of lithics by trampling: An experiment in the Madjedbebe sediments",</w:t>
      </w:r>
      <w:r>
        <w:t xml:space="preserve"> </w:t>
      </w:r>
      <w:hyperlink r:id="rId48">
        <w:r>
          <w:rPr>
            <w:rStyle w:val="Hyperlink"/>
          </w:rPr>
          <w:t xml:space="preserve">http://doi.org/10.17605/OSF.IO/RTZTH</w:t>
        </w:r>
      </w:hyperlink>
      <w:r>
        <w:t xml:space="preserve">, Accessed 7 Sept 2017</w:t>
      </w:r>
    </w:p>
    <w:p>
      <w:pPr>
        <w:pStyle w:val="Heading1"/>
      </w:pPr>
      <w:bookmarkStart w:id="50" w:name="ethics-and-data-sharing"/>
      <w:bookmarkEnd w:id="50"/>
      <w:r>
        <w:t xml:space="preserve">Ethics and data sharing</w:t>
      </w:r>
    </w:p>
    <w:p>
      <w:pPr>
        <w:pStyle w:val="FirstParagraph"/>
      </w:pPr>
      <w:r>
        <w:t xml:space="preserve">A full treatment of the ethical issues of data sharing is beyond the scope of this paper, but we can highlight some points specifically relevant to the question of when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indigenous communities and governments,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 'owned' (Harding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hertiage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committement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as an obvious case of preparing data for sharing to reduce the risk of damage to the sites. However, because of cultural, economic and political differences between Western archaeologists and the communities they work with, an archaeologist cannot consider their own risk assessment to be comprehensive (Nicholas and Wylie 2012). It is crucial for archaeologists to discuss data sharing plans during negotiatations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ourcome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51" w:name="summary"/>
      <w:bookmarkEnd w:id="51"/>
      <w:r>
        <w:t xml:space="preserve">Summary</w:t>
      </w:r>
    </w:p>
    <w:p>
      <w:pPr>
        <w:pStyle w:val="Heading1"/>
      </w:pPr>
      <w:bookmarkStart w:id="52" w:name="acknowledgements"/>
      <w:bookmarkEnd w:id="52"/>
      <w:r>
        <w:t xml:space="preserve">Acknowledgements</w:t>
      </w:r>
    </w:p>
    <w:p>
      <w:pPr>
        <w:pStyle w:val="FirstParagraph"/>
      </w:pPr>
      <w:r>
        <w:t xml:space="preserve">This paper emerged out of discussions at the 2017 SAA meeting, specifically the forum ‘Beyond Data Management: A Conversation about “Digital Data Realities”’, organised by Sarah Kansa and Eric Kansa, and the SAA publications committee meeting.</w:t>
      </w:r>
    </w:p>
    <w:p>
      <w:pPr>
        <w:pStyle w:val="Heading1"/>
      </w:pPr>
      <w:bookmarkStart w:id="53" w:name="references"/>
      <w:bookmarkEnd w:id="53"/>
      <w:r>
        <w:t xml:space="preserve">References</w:t>
      </w:r>
    </w:p>
    <w:p>
      <w:pPr>
        <w:pStyle w:val="FirstParagraph"/>
      </w:pPr>
      <w:r>
        <w:t xml:space="preserve">Alsheikh-Ali AA, Qureshi W, Al-Mallah MH, Ioannidis JPA (2011) Public Availability of Published Research Data in High-Impact Journals. PLOS ONE 6(9): e24357.</w:t>
      </w:r>
      <w:r>
        <w:t xml:space="preserve"> </w:t>
      </w:r>
      <w:hyperlink r:id="rId54">
        <w:r>
          <w:rPr>
            <w:rStyle w:val="Hyperlink"/>
          </w:rPr>
          <w:t xml:space="preserve">https://doi.org/10.1371/journal.pone.0024357</w:t>
        </w:r>
      </w:hyperlink>
    </w:p>
    <w:p>
      <w:pPr>
        <w:pStyle w:val="BodyText"/>
      </w:pPr>
      <w:r>
        <w:t xml:space="preserve">American Psychological Association. (2001).Ethical standards for the reporting and publishing of scientiﬁc information. In Publication manual of the American Psychological Association (5th ed., pp. 387–396). Washington, DC</w:t>
      </w:r>
    </w:p>
    <w:p>
      <w:pPr>
        <w:pStyle w:val="BodyText"/>
      </w:pPr>
      <w:r>
        <w:t xml:space="preserve">ARCHES project. (n.d.). The Standard and Guide to Best Practice in Archaeological Archiving in Europe. Retrieved September 7, 2017, from</w:t>
      </w:r>
      <w:r>
        <w:t xml:space="preserve"> </w:t>
      </w:r>
      <w:hyperlink r:id="rId55">
        <w:r>
          <w:rPr>
            <w:rStyle w:val="Hyperlink"/>
          </w:rPr>
          <w:t xml:space="preserve">http://archaeologydataservice.ac.uk/arches/Wiki.jsp?page=ARCHES%20Introduction</w:t>
        </w:r>
      </w:hyperlink>
    </w:p>
    <w:p>
      <w:pPr>
        <w:pStyle w:val="BodyText"/>
      </w:pPr>
      <w:r>
        <w:t xml:space="preserve">Bierer, B.E., Crosas, M., Pierce, H.H., 2017. Data Authorship as an Incentive to Data Sharing, New England Journal of Medicine.</w:t>
      </w:r>
    </w:p>
    <w:p>
      <w:pPr>
        <w:pStyle w:val="BodyText"/>
      </w:pPr>
      <w:r>
        <w:t xml:space="preserve">Borgman, C. L. (2012). The conundrum of sharing research data. Journal of the American Society for Information Science and Technology, 63(6), 1059–1078.</w:t>
      </w:r>
      <w:r>
        <w:t xml:space="preserve"> </w:t>
      </w:r>
      <w:hyperlink r:id="rId56">
        <w:r>
          <w:rPr>
            <w:rStyle w:val="Hyperlink"/>
          </w:rPr>
          <w:t xml:space="preserve">doi:10.1002/asi.22634</w:t>
        </w:r>
      </w:hyperlink>
    </w:p>
    <w:p>
      <w:pPr>
        <w:pStyle w:val="BodyText"/>
      </w:pPr>
      <w:r>
        <w:t xml:space="preserve">Chambers, C. (2017). The seven deadly sins of psychology: A manifesto for reforming the culture of scientific practice. Princeton, NJ: Princeton University Press.</w:t>
      </w:r>
    </w:p>
    <w:p>
      <w:pPr>
        <w:pStyle w:val="BodyText"/>
      </w:pPr>
      <w:r>
        <w:t xml:space="preserve">Clarke, Mary. 2015. “The Digital Dilemma: Preservation and the Digital. Archaeological Record.” Advances in Archaeological Practice. 3(4): 313-330.</w:t>
      </w:r>
    </w:p>
    <w:p>
      <w:pPr>
        <w:pStyle w:val="BodyText"/>
      </w:pPr>
      <w:r>
        <w:t xml:space="preserve">Daston, Lorraine, Galison Peter. (1992) The Image of Objectivity. Representations. 40:81–128.</w:t>
      </w:r>
    </w:p>
    <w:p>
      <w:pPr>
        <w:pStyle w:val="BodyText"/>
      </w:pPr>
      <w:r>
        <w:t xml:space="preserve">Dorch, B. F., Drachen, T. M., &amp; Ellegaard, O. (2015). The data sharing advantage in astrophysics. Proceedings of the International Astronomical Union, 11(A29A), 172-175.</w:t>
      </w:r>
    </w:p>
    <w:p>
      <w:pPr>
        <w:pStyle w:val="BodyText"/>
      </w:pPr>
      <w:r>
        <w:t xml:space="preserve">Duke, C. S., &amp; Porter, J. H. (2013). The Ethics of Data Sharing and Reuse in Biology. BioScience, 63(6), 483–489.</w:t>
      </w:r>
      <w:r>
        <w:t xml:space="preserve"> </w:t>
      </w:r>
      <w:hyperlink r:id="rId57">
        <w:r>
          <w:rPr>
            <w:rStyle w:val="Hyperlink"/>
          </w:rPr>
          <w:t xml:space="preserve">https://doi.org/10.1525/bio.2013.63.6.10</w:t>
        </w:r>
      </w:hyperlink>
    </w:p>
    <w:p>
      <w:pPr>
        <w:pStyle w:val="BodyText"/>
      </w:pPr>
      <w:r>
        <w:t xml:space="preserve">Editors, (2013). Guide for Authors. Journal of Archaeological Science. Retrieved from</w:t>
      </w:r>
      <w:r>
        <w:t xml:space="preserve"> </w:t>
      </w:r>
      <w:hyperlink r:id="rId58">
        <w:r>
          <w:rPr>
            <w:rStyle w:val="Hyperlink"/>
          </w:rPr>
          <w:t xml:space="preserve">https://web.archive.org/web/20130125222940/https://www.elsevier.com/journals/journal-of-archaeological-science/0305-4403/guide-for-authors</w:t>
        </w:r>
      </w:hyperlink>
    </w:p>
    <w:p>
      <w:pPr>
        <w:pStyle w:val="BodyText"/>
      </w:pPr>
      <w:r>
        <w:t xml:space="preserve">Ellison, L. A. (2012). Just 20 days left!! Upload your archaeological information FREE to tDAR!! | The Digital Archaeological Record. Retrieved September 7, 2017, from</w:t>
      </w:r>
      <w:r>
        <w:t xml:space="preserve"> </w:t>
      </w:r>
      <w:hyperlink r:id="rId59">
        <w:r>
          <w:rPr>
            <w:rStyle w:val="Hyperlink"/>
          </w:rPr>
          <w:t xml:space="preserve">https://www.tdar.org/news/2012/12/just-20-days-left-upload-your-archaeological-information-free-to-tdar/</w:t>
        </w:r>
      </w:hyperlink>
    </w:p>
    <w:p>
      <w:pPr>
        <w:pStyle w:val="BodyText"/>
      </w:pPr>
      <w:r>
        <w:t xml:space="preserve">Eglen, S. J., Marwick, B., Halchenko, Y. O., Hanke, M., Sufi, S., Gleeson, P., Poline, J.-B. (2017). Toward standard practices for sharing computer code and programs in neuroscience. Nature Neuroscience, 20(6), 770–773.</w:t>
      </w:r>
      <w:r>
        <w:t xml:space="preserve"> </w:t>
      </w:r>
      <w:hyperlink r:id="rId60">
        <w:r>
          <w:rPr>
            <w:rStyle w:val="Hyperlink"/>
          </w:rPr>
          <w:t xml:space="preserve">https://doi.org/10.1038/nn.4550</w:t>
        </w:r>
      </w:hyperlink>
    </w:p>
    <w:p>
      <w:pPr>
        <w:pStyle w:val="BodyText"/>
      </w:pPr>
      <w:r>
        <w:t xml:space="preserve">Gleditsch, N. P., Metelits, C., &amp; Strand, H. (2003). Posting your data: will you be scooped or will you be famous. International Studies Perspectives, 4(1), 89-97.</w:t>
      </w:r>
    </w:p>
    <w:p>
      <w:pPr>
        <w:pStyle w:val="BodyText"/>
      </w:pPr>
      <w:r>
        <w:t xml:space="preserve">Hart EM, Barmby P, LeBauer D, Michonneau F, Mount S, et al. (2016) Ten Simple Rules for Digital Data Storage. PLOS Computational Biology 12(10): e1005097. doi: 10.1371/journal.pcbi.1005097</w:t>
      </w:r>
    </w:p>
    <w:p>
      <w:pPr>
        <w:pStyle w:val="BodyText"/>
      </w:pPr>
      <w:r>
        <w:t xml:space="preserve">Henneken, E. A., &amp; Accomazzi, A. (2011). Linking to data-effect on citation rates in astronomy. arXiv preprint arXiv:1111.3618.</w:t>
      </w:r>
    </w:p>
    <w:p>
      <w:pPr>
        <w:pStyle w:val="BodyText"/>
      </w:pPr>
      <w:r>
        <w:t xml:space="preserve">Huggett, J. (2017, May 23). Citing Data Reuse. Retrieved from</w:t>
      </w:r>
      <w:r>
        <w:t xml:space="preserve"> </w:t>
      </w:r>
      <w:hyperlink r:id="rId61">
        <w:r>
          <w:rPr>
            <w:rStyle w:val="Hyperlink"/>
          </w:rPr>
          <w:t xml:space="preserve">https://introspectivedigitalarchaeology.wordpress.com/2017/05/23/citing-data-reuse/</w:t>
        </w:r>
      </w:hyperlink>
    </w:p>
    <w:p>
      <w:pPr>
        <w:pStyle w:val="BodyText"/>
      </w:pPr>
      <w:r>
        <w:t xml:space="preserve">Hymes, D. (1972). 1974. Reinventing anthropology.</w:t>
      </w:r>
    </w:p>
    <w:p>
      <w:pPr>
        <w:pStyle w:val="BodyText"/>
      </w:pPr>
      <w:r>
        <w:t xml:space="preserve">Inter-university Consortium for Political and Social Research (ICPSR). (2012). Guide to Social Science Data Preparation and Archiving: Best Practice Throughout the Data Life Cycle (5th ed.). Ann Arbor, MI</w:t>
      </w:r>
    </w:p>
    <w:p>
      <w:pPr>
        <w:pStyle w:val="BodyText"/>
      </w:pPr>
      <w:r>
        <w:t xml:space="preserve">Kidwell, M. C., Lazarević, L. B., Baranski, E., Hardwicke, T. E., Piechowski, S., Falkenberg, L. S., ... &amp; Errington, T. M. (2016). Badges to acknowledge open practices: A simple, low-cost, effective method for increasing transparency. PLoS Biol, 14(5), e1002456.</w:t>
      </w:r>
    </w:p>
    <w:p>
      <w:pPr>
        <w:pStyle w:val="BodyText"/>
      </w:pPr>
      <w:r>
        <w:t xml:space="preserve">Keers, G., van der Reijden, H., and van Rossum, H. 2011. Planning Archaeology: A Synthesis of the Thematic Sub-reports. Amsterdam: Rigo.</w:t>
      </w:r>
    </w:p>
    <w:p>
      <w:pPr>
        <w:pStyle w:val="BodyText"/>
      </w:pPr>
      <w:r>
        <w:t xml:space="preserve">Kratz JE, Strasser C (2015) Researcher Perspectives on Publication and Peer Review of Data. PLOS ONE 10(2): e0117619. doi: 10.1371/journal.pone.0117619</w:t>
      </w:r>
    </w:p>
    <w:p>
      <w:pPr>
        <w:pStyle w:val="BodyText"/>
      </w:pPr>
      <w:r>
        <w:t xml:space="preserve">Kratz, J., Strasser, C., 2014. Data publication consensus and controversies, F1000Research 3.</w:t>
      </w:r>
    </w:p>
    <w:p>
      <w:pPr>
        <w:pStyle w:val="BodyText"/>
      </w:pPr>
      <w:r>
        <w:t xml:space="preserve">Leonelli, S. (2016). The philosophy of data, In Floridi, L. (Ed.) The Routledge Handbook of Philosophy of Information. Routledge.</w:t>
      </w:r>
    </w:p>
    <w:p>
      <w:pPr>
        <w:pStyle w:val="BodyText"/>
      </w:pPr>
      <w:r>
        <w:t xml:space="preserve">McMurry, J. A., Juty, N., Blomberg, N., Burdett, T., Conlin, T., Conte, N., … Parkinson, H. (2017). Identifiers for the 21st century: How to design, provision, and reuse persistent identifiers to maximize utility and impact of life science data. PLOS Biology, 15(6), e2001414.</w:t>
      </w:r>
      <w:r>
        <w:t xml:space="preserve"> </w:t>
      </w:r>
      <w:hyperlink r:id="rId62">
        <w:r>
          <w:rPr>
            <w:rStyle w:val="Hyperlink"/>
          </w:rPr>
          <w:t xml:space="preserve">https://doi.org/10.1371/journal.pbio.2001414</w:t>
        </w:r>
      </w:hyperlink>
    </w:p>
    <w:p>
      <w:pPr>
        <w:pStyle w:val="BodyText"/>
      </w:pPr>
      <w:r>
        <w:t xml:space="preserve">Merton, R.K. (1942) "The Normative Structure of Science". In: Merton, R. K., The Sociology of Science: Theoretical and Empirical Investigations, Chicago, IL: University Of Chicago Press.</w:t>
      </w:r>
    </w:p>
    <w:p>
      <w:pPr>
        <w:pStyle w:val="BodyText"/>
      </w:pPr>
      <w:r>
        <w:t xml:space="preserve">Moore, R., &amp; Richards, J. (2015). Here Today, Gone Tomorrow: Open Access, Open Data and Digital Preservation. In Andrew T. Wilson, Ben Edwards (eds) Open Source Archaeology: Ethics and Practice. De Gruyter, Netherlands</w:t>
      </w:r>
    </w:p>
    <w:p>
      <w:pPr>
        <w:pStyle w:val="BodyText"/>
      </w:pPr>
      <w:r>
        <w:t xml:space="preserve">Nicholas, G. (2014). Indigenous cultural heritage in the age of technological reproducibility: Towards a postcolonial ethic of the public domain. Dynamic Fair Dealing: Creating Canadian Culture Online, 213-24.</w:t>
      </w:r>
    </w:p>
    <w:p>
      <w:pPr>
        <w:pStyle w:val="BodyText"/>
      </w:pPr>
      <w:r>
        <w:t xml:space="preserve">Nichols, D.M., Twidale, M.B., 2017. Metrics for openness, Journal of the Association for Information Science and Technology 68, 1048-1060.</w:t>
      </w:r>
    </w:p>
    <w:p>
      <w:pPr>
        <w:pStyle w:val="BodyText"/>
      </w:pPr>
      <w:r>
        <w:t xml:space="preserve">Nicholas, G. P., &amp; Wylie, A. (2012). Do Not Do Unto Others…’: Cultural misrecognition and the harms of appropriation in an open-source world. Appropriating the Past: Philosophical Perspectives on Archaeological Practice, 195-221.</w:t>
      </w:r>
    </w:p>
    <w:p>
      <w:pPr>
        <w:pStyle w:val="BodyText"/>
      </w:pPr>
      <w:r>
        <w:t xml:space="preserve">Nicholas, G. P., &amp; Wylie, A. (2009). Archaeological finds: legacies of appropriation, modes of response. The Ethics of Cultural Appropriation, 11-54.</w:t>
      </w:r>
    </w:p>
    <w:p>
      <w:pPr>
        <w:pStyle w:val="BodyText"/>
      </w:pPr>
      <w:r>
        <w:t xml:space="preserve">Nuijten, M. B., Borghuis, J., Veldkamp, C. L. S., Alvarez, L. D., van Assen, M. A. L. M., &amp; Wicherts, J. M. (2017, July 13). Journal Data Sharing Policies and Statistical Reporting Inconsistencies in Psychology. Retrieved from psyarxiv.com/sgbta</w:t>
      </w:r>
    </w:p>
    <w:p>
      <w:pPr>
        <w:pStyle w:val="BodyText"/>
      </w:pPr>
      <w:r>
        <w:t xml:space="preserve">National Science Board. (2005). Long-lived digital data collections. Retrieved from</w:t>
      </w:r>
      <w:r>
        <w:t xml:space="preserve"> </w:t>
      </w:r>
      <w:hyperlink r:id="rId63">
        <w:r>
          <w:rPr>
            <w:rStyle w:val="Hyperlink"/>
          </w:rPr>
          <w:t xml:space="preserve">http://www.nsf.gov/pubs/2005/nsb0540/</w:t>
        </w:r>
      </w:hyperlink>
    </w:p>
    <w:p>
      <w:pPr>
        <w:pStyle w:val="BodyText"/>
      </w:pPr>
      <w:r>
        <w:t xml:space="preserve">National Science Foundation. (2010). Data Management &amp; Sharing Frequently Asked Questions (FAQs). Retrieved from</w:t>
      </w:r>
      <w:r>
        <w:t xml:space="preserve"> </w:t>
      </w:r>
      <w:hyperlink r:id="rId64">
        <w:r>
          <w:rPr>
            <w:rStyle w:val="Hyperlink"/>
          </w:rPr>
          <w:t xml:space="preserve">https://www.nsf.gov/bfa/dias/policy/dmpfaqs.jsp#1</w:t>
        </w:r>
      </w:hyperlink>
    </w:p>
    <w:p>
      <w:pPr>
        <w:pStyle w:val="BodyText"/>
      </w:pPr>
      <w:r>
        <w:t xml:space="preserve">National Science Foundation. (2016). Dissemination and Sharing of Research Results. Retrieved from</w:t>
      </w:r>
      <w:r>
        <w:t xml:space="preserve"> </w:t>
      </w:r>
      <w:hyperlink r:id="rId65">
        <w:r>
          <w:rPr>
            <w:rStyle w:val="Hyperlink"/>
          </w:rPr>
          <w:t xml:space="preserve">https://www.nsf.gov/bfa/dias/policy/dmp.jsp</w:t>
        </w:r>
      </w:hyperlink>
    </w:p>
    <w:p>
      <w:pPr>
        <w:pStyle w:val="BodyText"/>
      </w:pPr>
      <w:r>
        <w:t xml:space="preserve">Penev L, Mietchen D, Chavan V, Hagedorn G, Smith V, Shotton D, Ó Tuama É, Senderov V, Georgiev T, Stoev P, Groom Q, Remsen D, Edmunds S (2017) Strategies and guidelines for scholarly publishing of biodiversity data. Research Ideas and Outcomes 3: e12431.</w:t>
      </w:r>
      <w:r>
        <w:t xml:space="preserve"> </w:t>
      </w:r>
      <w:hyperlink r:id="rId66">
        <w:r>
          <w:rPr>
            <w:rStyle w:val="Hyperlink"/>
          </w:rPr>
          <w:t xml:space="preserve">https://doi.org/10.3897/rio.3.e12431</w:t>
        </w:r>
      </w:hyperlink>
    </w:p>
    <w:p>
      <w:pPr>
        <w:pStyle w:val="BodyText"/>
      </w:pPr>
      <w:r>
        <w:t xml:space="preserve">Piwowar HA, Day RS, Fridsma DB (2007) Sharing Detailed Research Data Is Associated with Increased Citation Rate. PLOS ONE 2(3): e308.</w:t>
      </w:r>
      <w:r>
        <w:t xml:space="preserve"> </w:t>
      </w:r>
      <w:hyperlink r:id="rId67">
        <w:r>
          <w:rPr>
            <w:rStyle w:val="Hyperlink"/>
          </w:rPr>
          <w:t xml:space="preserve">https://doi.org/10.1371/journal.pone.0000308</w:t>
        </w:r>
      </w:hyperlink>
    </w:p>
    <w:p>
      <w:pPr>
        <w:pStyle w:val="BodyText"/>
      </w:pPr>
      <w:r>
        <w:t xml:space="preserve">Piwowar, H. A., &amp; Vision, T. J. (2013). Data reuse and the open data citation advantage. PeerJ, 1, e175.</w:t>
      </w:r>
    </w:p>
    <w:p>
      <w:pPr>
        <w:pStyle w:val="BodyText"/>
      </w:pPr>
      <w:r>
        <w:t xml:space="preserve">PLoS Medicine Editorial and Publishing Policies. 13. Sharing of Materials, Methods and Data. PLoS Medicine Editorial and Publishing Policies. Available from:</w:t>
      </w:r>
      <w:r>
        <w:t xml:space="preserve"> </w:t>
      </w:r>
      <w:hyperlink r:id="rId68">
        <w:r>
          <w:rPr>
            <w:rStyle w:val="Hyperlink"/>
          </w:rPr>
          <w:t xml:space="preserve">http://journals.plos.org/plosmedicine/policies.php#sharing</w:t>
        </w:r>
      </w:hyperlink>
      <w:r>
        <w:t xml:space="preserve">.</w:t>
      </w:r>
    </w:p>
    <w:p>
      <w:pPr>
        <w:pStyle w:val="BodyText"/>
      </w:pPr>
      <w:r>
        <w:t xml:space="preserve">Rowhani-Farid, A., Allen, M., &amp; Barnett, A. G. (2017). What incentives increase data sharing in health and medical research? A systematic review. Research Integrity and Peer Review, 2(1), 4.</w:t>
      </w:r>
      <w:r>
        <w:t xml:space="preserve"> </w:t>
      </w:r>
      <w:hyperlink r:id="rId69">
        <w:r>
          <w:rPr>
            <w:rStyle w:val="Hyperlink"/>
          </w:rPr>
          <w:t xml:space="preserve">https://doi.org/10.1186/s41073-017-0028-9</w:t>
        </w:r>
      </w:hyperlink>
    </w:p>
    <w:p>
      <w:pPr>
        <w:pStyle w:val="BodyText"/>
      </w:pPr>
      <w:r>
        <w:t xml:space="preserve">Sears, J.R.L (2011) Data sharing effect on article citation rate in paleoceanography. Presented at Fall Meeting of the American Geophysical Union.</w:t>
      </w:r>
      <w:r>
        <w:t xml:space="preserve"> </w:t>
      </w:r>
      <w:hyperlink r:id="rId70">
        <w:r>
          <w:rPr>
            <w:rStyle w:val="Hyperlink"/>
          </w:rPr>
          <w:t xml:space="preserve">https://doi.org/10.6084/M9.FIGSHARE.1222998.V1</w:t>
        </w:r>
      </w:hyperlink>
    </w:p>
    <w:p>
      <w:pPr>
        <w:pStyle w:val="BodyText"/>
      </w:pPr>
      <w:r>
        <w:t xml:space="preserve">Strasser, C., Cook, R., Michener, W., &amp; Budden, A. (2012). Primer on Data Management: What you always wanted to know. EScholarship.</w:t>
      </w:r>
      <w:r>
        <w:t xml:space="preserve"> </w:t>
      </w:r>
      <w:hyperlink r:id="rId71">
        <w:r>
          <w:rPr>
            <w:rStyle w:val="Hyperlink"/>
          </w:rPr>
          <w:t xml:space="preserve">https://doi.org/10.5060/D2251G48</w:t>
        </w:r>
      </w:hyperlink>
    </w:p>
    <w:p>
      <w:pPr>
        <w:pStyle w:val="BodyText"/>
      </w:pPr>
      <w:r>
        <w:t xml:space="preserve">Stodden, V. (2009a). The legal framework for reproducible scientific research: Licensing and copyright. Computing in Science &amp; Engineering, 11(1), 35-40.</w:t>
      </w:r>
    </w:p>
    <w:p>
      <w:pPr>
        <w:pStyle w:val="BodyText"/>
      </w:pPr>
      <w:r>
        <w:t xml:space="preserve">Stodden, V. (2009b) Enabling Reproducible Research: Open Licensing for Scientific Innovation. International Journal of Communications Law and Policy. Available at SSRN:</w:t>
      </w:r>
      <w:r>
        <w:t xml:space="preserve"> </w:t>
      </w:r>
      <w:hyperlink r:id="rId72">
        <w:r>
          <w:rPr>
            <w:rStyle w:val="Hyperlink"/>
          </w:rPr>
          <w:t xml:space="preserve">https://ssrn.com/abstract=1362040</w:t>
        </w:r>
      </w:hyperlink>
    </w:p>
    <w:p>
      <w:pPr>
        <w:pStyle w:val="BodyText"/>
      </w:pPr>
      <w:r>
        <w:t xml:space="preserve">Stodden, V. 2010, The Scientific Method in Practice: Reproducibility in the Computational Sciences, Columbia University Academic Commons,</w:t>
      </w:r>
      <w:r>
        <w:t xml:space="preserve"> </w:t>
      </w:r>
      <w:hyperlink r:id="rId73">
        <w:r>
          <w:rPr>
            <w:rStyle w:val="Hyperlink"/>
          </w:rPr>
          <w:t xml:space="preserve">http://hdl.handle.net/10022/AC:P:11417</w:t>
        </w:r>
      </w:hyperlink>
      <w:r>
        <w:t xml:space="preserve">.</w:t>
      </w:r>
    </w:p>
    <w:p>
      <w:pPr>
        <w:pStyle w:val="BodyText"/>
      </w:pPr>
      <w:r>
        <w:t xml:space="preserve">Tenopir, C., Dalton, E. D., Allard, S., Frame, M., Pjesivac, I., Birch, B., … Dorsett, K. (2015). Changes in Data Sharing and Data Reuse Practices and Perceptions among Scientists Worldwide. PLOS ONE, 10(8), e0134826.</w:t>
      </w:r>
      <w:r>
        <w:t xml:space="preserve"> </w:t>
      </w:r>
      <w:hyperlink r:id="rId74">
        <w:r>
          <w:rPr>
            <w:rStyle w:val="Hyperlink"/>
          </w:rPr>
          <w:t xml:space="preserve">https://doi.org/10.1371/journal.pone.0134826</w:t>
        </w:r>
      </w:hyperlink>
    </w:p>
    <w:p>
      <w:pPr>
        <w:pStyle w:val="BodyText"/>
      </w:pPr>
      <w:r>
        <w:t xml:space="preserve">Tsosie, R. (2007). Cultural challenges to biotechnology: Native American genetic resources and the concept of cultural harm. The Journal of Law, Medicine &amp; Ethics: A Journal of the American Society of Law, Medicine &amp; Ethics, 35(3), 396–411.</w:t>
      </w:r>
      <w:r>
        <w:t xml:space="preserve"> </w:t>
      </w:r>
      <w:hyperlink r:id="rId75">
        <w:r>
          <w:rPr>
            <w:rStyle w:val="Hyperlink"/>
          </w:rPr>
          <w:t xml:space="preserve">https://doi.org/10.1111/j.1748-720X.2007.00163.x</w:t>
        </w:r>
      </w:hyperlink>
    </w:p>
    <w:p>
      <w:pPr>
        <w:pStyle w:val="BodyText"/>
      </w:pPr>
      <w:r>
        <w:t xml:space="preserve">Uhlir, P.F., &amp; Cohen, D. (2011). Internal document. Board on Research Data and Information, Policy and Global Affairs Division, National Academy of Sciences. 18 March 2011.</w:t>
      </w:r>
    </w:p>
    <w:p>
      <w:pPr>
        <w:pStyle w:val="BodyText"/>
      </w:pPr>
      <w:r>
        <w:t xml:space="preserve">UK Archaeology Data Service. (n.d.). Guides to Good Practice: Main. Retrieved September 7, 2017, from</w:t>
      </w:r>
      <w:r>
        <w:t xml:space="preserve"> </w:t>
      </w:r>
      <w:hyperlink r:id="rId76">
        <w:r>
          <w:rPr>
            <w:rStyle w:val="Hyperlink"/>
          </w:rPr>
          <w:t xml:space="preserve">http://guides.archaeologydataservice.ac.uk/</w:t>
        </w:r>
      </w:hyperlink>
    </w:p>
    <w:p>
      <w:pPr>
        <w:pStyle w:val="BodyText"/>
      </w:pPr>
      <w:r>
        <w:t xml:space="preserve">Vanpaemel, W., Vermorgen, M., Deriemaecker, L., &amp; Storms, G. (2015). Are We Wasting a Good Crisis? The Availability of Psychological Research Data after the Storm. Collabra, 1(1), Art. 3. DOI:</w:t>
      </w:r>
      <w:r>
        <w:t xml:space="preserve"> </w:t>
      </w:r>
      <w:hyperlink r:id="rId77">
        <w:r>
          <w:rPr>
            <w:rStyle w:val="Hyperlink"/>
          </w:rPr>
          <w:t xml:space="preserve">http://doi.org/10.1525/collabra.13</w:t>
        </w:r>
      </w:hyperlink>
    </w:p>
    <w:p>
      <w:pPr>
        <w:pStyle w:val="BodyText"/>
      </w:pPr>
      <w:r>
        <w:t xml:space="preserve">Vines, Timothy H, et al. 2014 The Availability of Research Data Declines Rapidly with Article Age. Current Biology 24(1):94-97.</w:t>
      </w:r>
    </w:p>
    <w:p>
      <w:pPr>
        <w:pStyle w:val="BodyText"/>
      </w:pPr>
      <w:r>
        <w:t xml:space="preserve">Vitelli, K. D., &amp; Colwell-Chanthaphonh, J. S. (Eds.). (2006). Archaeological ethics. Rowman Altamira.</w:t>
      </w:r>
    </w:p>
    <w:p>
      <w:pPr>
        <w:pStyle w:val="BodyText"/>
      </w:pPr>
      <w:r>
        <w:t xml:space="preserve">Wallis, J. C., Rolando, E., &amp; Borgman, C. L. (2013). If We Share Data, Will Anyone Use Them? Data Sharing and Reuse in the Long Tail of Science and Technology. PLoS ONE, 8(7), e67332.</w:t>
      </w:r>
      <w:r>
        <w:t xml:space="preserve"> </w:t>
      </w:r>
      <w:hyperlink r:id="rId78">
        <w:r>
          <w:rPr>
            <w:rStyle w:val="Hyperlink"/>
          </w:rPr>
          <w:t xml:space="preserve">doi:10.1371/journal.pone.0067332</w:t>
        </w:r>
      </w:hyperlink>
    </w:p>
    <w:p>
      <w:pPr>
        <w:pStyle w:val="BodyText"/>
      </w:pPr>
      <w:r>
        <w:t xml:space="preserve">White E, Baldridge E, Brym Z, Locey K, McGlinn D, Supp S. (2013) Nine simple ways to make it easier to (re)use your data. Ideas in Ecology and Evolution. 2013;6: 1–10. doi: 10.4033/iee.2013.6b.6.f.</w:t>
      </w:r>
    </w:p>
    <w:p>
      <w:pPr>
        <w:pStyle w:val="BodyText"/>
      </w:pPr>
      <w:r>
        <w:t xml:space="preserve">Wicherts, J. M., Borsboom, D., Kats, J., &amp; Molenaar, D. (2006). The poor availability of psychological research data for reanalysis. American Psychologist, 61(7), 726.</w:t>
      </w:r>
    </w:p>
    <w:p>
      <w:pPr>
        <w:pStyle w:val="BodyText"/>
      </w:pPr>
      <w:r>
        <w:t xml:space="preserve">Wilkinson, M. D., Dumontier, M., Aalbersberg, Ij. J., Appleton, G., Axton, M., Baak, A., Bourne, P. E. (2016). The FAIR Guiding Principles for scientific data management and stewardship. Scientific Data, 3, 160018.</w:t>
      </w:r>
      <w:r>
        <w:t xml:space="preserve"> </w:t>
      </w:r>
      <w:hyperlink r:id="rId79">
        <w:r>
          <w:rPr>
            <w:rStyle w:val="Hyperlink"/>
          </w:rPr>
          <w:t xml:space="preserve">https://doi.org/10.1038/sdata.2016.18</w:t>
        </w:r>
      </w:hyperlink>
    </w:p>
    <w:p>
      <w:pPr>
        <w:pStyle w:val="BodyText"/>
      </w:pPr>
      <w:r>
        <w:t xml:space="preserve">Womack RP (2015) Research Data in Core Journals in Biology, Chemistry, Mathematics, and Physics. PLOS ONE 10(12): e0143460. doi: 10.1371/journal.pone.0143460</w:t>
      </w:r>
    </w:p>
    <w:p>
      <w:pPr>
        <w:pStyle w:val="BodyText"/>
      </w:pPr>
      <w:r>
        <w:t xml:space="preserve">Zimmerman, L. J., Vitelli, K. D., &amp; Hollowell-Zimmer, J. (Eds.). (2003). Ethical issues in archaeology. Rowman Altamira.</w:t>
      </w:r>
    </w:p>
    <w:p>
      <w:pPr>
        <w:pStyle w:val="Heading3"/>
      </w:pPr>
      <w:bookmarkStart w:id="80" w:name="colophon"/>
      <w:bookmarkEnd w:id="80"/>
      <w:r>
        <w:t xml:space="preserve">Colophon</w:t>
      </w:r>
    </w:p>
    <w:p>
      <w:pPr>
        <w:pStyle w:val="FirstParagraph"/>
      </w:pPr>
      <w:r>
        <w:t xml:space="preserve">This report was generated on 2017-09-12 01:07:56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3.4.1 (2017-06-30)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2017-09-12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3.4.0)                     </w:t>
      </w:r>
      <w:r>
        <w:br w:type="textWrapping"/>
      </w:r>
      <w:r>
        <w:rPr>
          <w:rStyle w:val="VerbatimChar"/>
        </w:rPr>
        <w:t xml:space="preserve">#&gt;  backports      1.1.0      2017-05-22 CRAN (R 3.4.0)                     </w:t>
      </w:r>
      <w:r>
        <w:br w:type="textWrapping"/>
      </w:r>
      <w:r>
        <w:rPr>
          <w:rStyle w:val="VerbatimChar"/>
        </w:rPr>
        <w:t xml:space="preserve">#&gt;  base         * 3.4.1      2017-06-30 local                              </w:t>
      </w:r>
      <w:r>
        <w:br w:type="textWrapping"/>
      </w:r>
      <w:r>
        <w:rPr>
          <w:rStyle w:val="VerbatimChar"/>
        </w:rPr>
        <w:t xml:space="preserve">#&gt;  bindr          0.1        2016-11-13 CRAN (R 3.4.0)                     </w:t>
      </w:r>
      <w:r>
        <w:br w:type="textWrapping"/>
      </w:r>
      <w:r>
        <w:rPr>
          <w:rStyle w:val="VerbatimChar"/>
        </w:rPr>
        <w:t xml:space="preserve">#&gt;  bindrcpp     * 0.2        2017-06-17 CRAN (R 3.4.0)                     </w:t>
      </w:r>
      <w:r>
        <w:br w:type="textWrapping"/>
      </w:r>
      <w:r>
        <w:rPr>
          <w:rStyle w:val="VerbatimChar"/>
        </w:rPr>
        <w:t xml:space="preserve">#&gt;  bookdown       0.5        2017-08-20 CRAN (R 3.4.1)                     </w:t>
      </w:r>
      <w:r>
        <w:br w:type="textWrapping"/>
      </w:r>
      <w:r>
        <w:rPr>
          <w:rStyle w:val="VerbatimChar"/>
        </w:rPr>
        <w:t xml:space="preserve">#&gt;  broom          0.4.2      2017-02-13 CRAN (R 3.4.0)                     </w:t>
      </w:r>
      <w:r>
        <w:br w:type="textWrapping"/>
      </w:r>
      <w:r>
        <w:rPr>
          <w:rStyle w:val="VerbatimChar"/>
        </w:rPr>
        <w:t xml:space="preserve">#&gt;  cellranger     1.1.0.9000 2017-05-31 Github (rsheets/cellranger@024d5ba)</w:t>
      </w:r>
      <w:r>
        <w:br w:type="textWrapping"/>
      </w:r>
      <w:r>
        <w:rPr>
          <w:rStyle w:val="VerbatimChar"/>
        </w:rPr>
        <w:t xml:space="preserve">#&gt;  changepoint  * 2.2.2      2016-10-04 CRAN (R 3.4.1)                     </w:t>
      </w:r>
      <w:r>
        <w:br w:type="textWrapping"/>
      </w:r>
      <w:r>
        <w:rPr>
          <w:rStyle w:val="VerbatimChar"/>
        </w:rPr>
        <w:t xml:space="preserve">#&gt;  colorspace     1.3-2      2016-12-14 CRAN (R 3.4.0)                     </w:t>
      </w:r>
      <w:r>
        <w:br w:type="textWrapping"/>
      </w:r>
      <w:r>
        <w:rPr>
          <w:rStyle w:val="VerbatimChar"/>
        </w:rPr>
        <w:t xml:space="preserve">#&gt;  compiler       3.4.1      2017-06-30 local                              </w:t>
      </w:r>
      <w:r>
        <w:br w:type="textWrapping"/>
      </w:r>
      <w:r>
        <w:rPr>
          <w:rStyle w:val="VerbatimChar"/>
        </w:rPr>
        <w:t xml:space="preserve">#&gt;  datacitation * 0.0.0.9000 2017-08-16 local                              </w:t>
      </w:r>
      <w:r>
        <w:br w:type="textWrapping"/>
      </w:r>
      <w:r>
        <w:rPr>
          <w:rStyle w:val="VerbatimChar"/>
        </w:rPr>
        <w:t xml:space="preserve">#&gt;  datasets     * 3.4.1      2017-06-30 local                              </w:t>
      </w:r>
      <w:r>
        <w:br w:type="textWrapping"/>
      </w:r>
      <w:r>
        <w:rPr>
          <w:rStyle w:val="VerbatimChar"/>
        </w:rPr>
        <w:t xml:space="preserve">#&gt;  devtools       1.13.3     2017-08-02 CRAN (R 3.4.1)                     </w:t>
      </w:r>
      <w:r>
        <w:br w:type="textWrapping"/>
      </w:r>
      <w:r>
        <w:rPr>
          <w:rStyle w:val="VerbatimChar"/>
        </w:rPr>
        <w:t xml:space="preserve">#&gt;  digest         0.6.12     2017-01-27 CRAN (R 3.4.0)                     </w:t>
      </w:r>
      <w:r>
        <w:br w:type="textWrapping"/>
      </w:r>
      <w:r>
        <w:rPr>
          <w:rStyle w:val="VerbatimChar"/>
        </w:rPr>
        <w:t xml:space="preserve">#&gt;  dplyr        * 0.7.3      2017-09-07 local                              </w:t>
      </w:r>
      <w:r>
        <w:br w:type="textWrapping"/>
      </w:r>
      <w:r>
        <w:rPr>
          <w:rStyle w:val="VerbatimChar"/>
        </w:rPr>
        <w:t xml:space="preserve">#&gt;  evaluate       0.10.1     2017-06-24 CRAN (R 3.4.0)                     </w:t>
      </w:r>
      <w:r>
        <w:br w:type="textWrapping"/>
      </w:r>
      <w:r>
        <w:rPr>
          <w:rStyle w:val="VerbatimChar"/>
        </w:rPr>
        <w:t xml:space="preserve">#&gt;  forcats        0.2.0      2017-01-23 CRAN (R 3.4.0)                     </w:t>
      </w:r>
      <w:r>
        <w:br w:type="textWrapping"/>
      </w:r>
      <w:r>
        <w:rPr>
          <w:rStyle w:val="VerbatimChar"/>
        </w:rPr>
        <w:t xml:space="preserve">#&gt;  foreign        0.8-69     2017-06-21 CRAN (R 3.4.0)                     </w:t>
      </w:r>
      <w:r>
        <w:br w:type="textWrapping"/>
      </w:r>
      <w:r>
        <w:rPr>
          <w:rStyle w:val="VerbatimChar"/>
        </w:rPr>
        <w:t xml:space="preserve">#&gt;  ggplot2      * 2.2.1.9000 2017-09-07 Github (tidyverse/ggplot2@c592e32) </w:t>
      </w:r>
      <w:r>
        <w:br w:type="textWrapping"/>
      </w:r>
      <w:r>
        <w:rPr>
          <w:rStyle w:val="VerbatimChar"/>
        </w:rPr>
        <w:t xml:space="preserve">#&gt;  ggrepel      * 0.6.5      2016-11-24 CRAN (R 3.4.1)                     </w:t>
      </w:r>
      <w:r>
        <w:br w:type="textWrapping"/>
      </w:r>
      <w:r>
        <w:rPr>
          <w:rStyle w:val="VerbatimChar"/>
        </w:rPr>
        <w:t xml:space="preserve">#&gt;  glue           1.1.1      2017-06-21 CRAN (R 3.4.0)                     </w:t>
      </w:r>
      <w:r>
        <w:br w:type="textWrapping"/>
      </w:r>
      <w:r>
        <w:rPr>
          <w:rStyle w:val="VerbatimChar"/>
        </w:rPr>
        <w:t xml:space="preserve">#&gt;  graphics     * 3.4.1      2017-06-30 local                              </w:t>
      </w:r>
      <w:r>
        <w:br w:type="textWrapping"/>
      </w:r>
      <w:r>
        <w:rPr>
          <w:rStyle w:val="VerbatimChar"/>
        </w:rPr>
        <w:t xml:space="preserve">#&gt;  grDevices    * 3.4.1      2017-06-30 local                              </w:t>
      </w:r>
      <w:r>
        <w:br w:type="textWrapping"/>
      </w:r>
      <w:r>
        <w:rPr>
          <w:rStyle w:val="VerbatimChar"/>
        </w:rPr>
        <w:t xml:space="preserve">#&gt;  grid           3.4.1      2017-06-30 local                              </w:t>
      </w:r>
      <w:r>
        <w:br w:type="textWrapping"/>
      </w:r>
      <w:r>
        <w:rPr>
          <w:rStyle w:val="VerbatimChar"/>
        </w:rPr>
        <w:t xml:space="preserve">#&gt;  gridExtra      2.2.1      2016-02-29 CRAN (R 3.4.0)                     </w:t>
      </w:r>
      <w:r>
        <w:br w:type="textWrapping"/>
      </w:r>
      <w:r>
        <w:rPr>
          <w:rStyle w:val="VerbatimChar"/>
        </w:rPr>
        <w:t xml:space="preserve">#&gt;  gtable         0.2.0      2016-02-26 CRAN (R 3.4.0)                     </w:t>
      </w:r>
      <w:r>
        <w:br w:type="textWrapping"/>
      </w:r>
      <w:r>
        <w:rPr>
          <w:rStyle w:val="VerbatimChar"/>
        </w:rPr>
        <w:t xml:space="preserve">#&gt;  haven          1.1.0      2017-07-09 CRAN (R 3.4.1)                     </w:t>
      </w:r>
      <w:r>
        <w:br w:type="textWrapping"/>
      </w:r>
      <w:r>
        <w:rPr>
          <w:rStyle w:val="VerbatimChar"/>
        </w:rPr>
        <w:t xml:space="preserve">#&gt;  highr          0.6        2016-05-09 CRAN (R 3.4.0)                     </w:t>
      </w:r>
      <w:r>
        <w:br w:type="textWrapping"/>
      </w:r>
      <w:r>
        <w:rPr>
          <w:rStyle w:val="VerbatimChar"/>
        </w:rPr>
        <w:t xml:space="preserve">#&gt;  hms            0.3        2016-11-22 CRAN (R 3.4.0)                     </w:t>
      </w:r>
      <w:r>
        <w:br w:type="textWrapping"/>
      </w:r>
      <w:r>
        <w:rPr>
          <w:rStyle w:val="VerbatimChar"/>
        </w:rPr>
        <w:t xml:space="preserve">#&gt;  htmltools      0.3.6      2017-04-28 CRAN (R 3.4.0)                     </w:t>
      </w:r>
      <w:r>
        <w:br w:type="textWrapping"/>
      </w:r>
      <w:r>
        <w:rPr>
          <w:rStyle w:val="VerbatimChar"/>
        </w:rPr>
        <w:t xml:space="preserve">#&gt;  httr           1.3.1      2017-08-20 CRAN (R 3.4.1)                     </w:t>
      </w:r>
      <w:r>
        <w:br w:type="textWrapping"/>
      </w:r>
      <w:r>
        <w:rPr>
          <w:rStyle w:val="VerbatimChar"/>
        </w:rPr>
        <w:t xml:space="preserve">#&gt;  jsonlite       1.5        2017-06-01 CRAN (R 3.4.0)                     </w:t>
      </w:r>
      <w:r>
        <w:br w:type="textWrapping"/>
      </w:r>
      <w:r>
        <w:rPr>
          <w:rStyle w:val="VerbatimChar"/>
        </w:rPr>
        <w:t xml:space="preserve">#&gt;  knitr          1.17       2017-08-10 CRAN (R 3.4.1)                     </w:t>
      </w:r>
      <w:r>
        <w:br w:type="textWrapping"/>
      </w:r>
      <w:r>
        <w:rPr>
          <w:rStyle w:val="VerbatimChar"/>
        </w:rPr>
        <w:t xml:space="preserve">#&gt;  labeling       0.3        2014-08-23 CRAN (R 3.4.0)                     </w:t>
      </w:r>
      <w:r>
        <w:br w:type="textWrapping"/>
      </w:r>
      <w:r>
        <w:rPr>
          <w:rStyle w:val="VerbatimChar"/>
        </w:rPr>
        <w:t xml:space="preserve">#&gt;  lattice        0.20-35    2017-03-25 CRAN (R 3.4.1)                     </w:t>
      </w:r>
      <w:r>
        <w:br w:type="textWrapping"/>
      </w:r>
      <w:r>
        <w:rPr>
          <w:rStyle w:val="VerbatimChar"/>
        </w:rPr>
        <w:t xml:space="preserve">#&gt;  lazyeval       0.2.0      2016-06-12 CRAN (R 3.4.0)                     </w:t>
      </w:r>
      <w:r>
        <w:br w:type="textWrapping"/>
      </w:r>
      <w:r>
        <w:rPr>
          <w:rStyle w:val="VerbatimChar"/>
        </w:rPr>
        <w:t xml:space="preserve">#&gt;  lubridate      1.6.0      2016-09-13 CRAN (R 3.4.0)                     </w:t>
      </w:r>
      <w:r>
        <w:br w:type="textWrapping"/>
      </w:r>
      <w:r>
        <w:rPr>
          <w:rStyle w:val="VerbatimChar"/>
        </w:rPr>
        <w:t xml:space="preserve">#&gt;  magrittr       1.5        2014-11-22 CRAN (R 3.4.0)                     </w:t>
      </w:r>
      <w:r>
        <w:br w:type="textWrapping"/>
      </w:r>
      <w:r>
        <w:rPr>
          <w:rStyle w:val="VerbatimChar"/>
        </w:rPr>
        <w:t xml:space="preserve">#&gt;  memoise        1.1.0      2017-04-21 CRAN (R 3.4.0)                     </w:t>
      </w:r>
      <w:r>
        <w:br w:type="textWrapping"/>
      </w:r>
      <w:r>
        <w:rPr>
          <w:rStyle w:val="VerbatimChar"/>
        </w:rPr>
        <w:t xml:space="preserve">#&gt;  methods      * 3.4.1      2017-06-30 local                              </w:t>
      </w:r>
      <w:r>
        <w:br w:type="textWrapping"/>
      </w:r>
      <w:r>
        <w:rPr>
          <w:rStyle w:val="VerbatimChar"/>
        </w:rPr>
        <w:t xml:space="preserve">#&gt;  mnormt         1.5-5      2016-10-15 CRAN (R 3.4.0)                     </w:t>
      </w:r>
      <w:r>
        <w:br w:type="textWrapping"/>
      </w:r>
      <w:r>
        <w:rPr>
          <w:rStyle w:val="VerbatimChar"/>
        </w:rPr>
        <w:t xml:space="preserve">#&gt;  modelr         0.1.1      2017-07-24 CRAN (R 3.4.1)                     </w:t>
      </w:r>
      <w:r>
        <w:br w:type="textWrapping"/>
      </w:r>
      <w:r>
        <w:rPr>
          <w:rStyle w:val="VerbatimChar"/>
        </w:rPr>
        <w:t xml:space="preserve">#&gt;  munsell        0.4.3      2016-02-13 CRAN (R 3.4.0)                     </w:t>
      </w:r>
      <w:r>
        <w:br w:type="textWrapping"/>
      </w:r>
      <w:r>
        <w:rPr>
          <w:rStyle w:val="VerbatimChar"/>
        </w:rPr>
        <w:t xml:space="preserve">#&gt;  nlme           3.1-131    2017-02-06 CRAN (R 3.4.1)                     </w:t>
      </w:r>
      <w:r>
        <w:br w:type="textWrapping"/>
      </w:r>
      <w:r>
        <w:rPr>
          <w:rStyle w:val="VerbatimChar"/>
        </w:rPr>
        <w:t xml:space="preserve">#&gt;  parallel       3.4.1      2017-06-30 local                              </w:t>
      </w:r>
      <w:r>
        <w:br w:type="textWrapping"/>
      </w:r>
      <w:r>
        <w:rPr>
          <w:rStyle w:val="VerbatimChar"/>
        </w:rPr>
        <w:t xml:space="preserve">#&gt;  pkgconfig      2.0.1      2017-03-21 CRAN (R 3.4.0)                     </w:t>
      </w:r>
      <w:r>
        <w:br w:type="textWrapping"/>
      </w:r>
      <w:r>
        <w:rPr>
          <w:rStyle w:val="VerbatimChar"/>
        </w:rPr>
        <w:t xml:space="preserve">#&gt;  plyr           1.8.4      2016-06-08 CRAN (R 3.4.0)                     </w:t>
      </w:r>
      <w:r>
        <w:br w:type="textWrapping"/>
      </w:r>
      <w:r>
        <w:rPr>
          <w:rStyle w:val="VerbatimChar"/>
        </w:rPr>
        <w:t xml:space="preserve">#&gt;  psych          1.7.5      2017-05-03 CRAN (R 3.4.0)                     </w:t>
      </w:r>
      <w:r>
        <w:br w:type="textWrapping"/>
      </w:r>
      <w:r>
        <w:rPr>
          <w:rStyle w:val="VerbatimChar"/>
        </w:rPr>
        <w:t xml:space="preserve">#&gt;  purrr        * 0.2.3      2017-08-02 CRAN (R 3.4.1)                     </w:t>
      </w:r>
      <w:r>
        <w:br w:type="textWrapping"/>
      </w:r>
      <w:r>
        <w:rPr>
          <w:rStyle w:val="VerbatimChar"/>
        </w:rPr>
        <w:t xml:space="preserve">#&gt;  R6             2.2.2      2017-06-17 CRAN (R 3.4.0)                     </w:t>
      </w:r>
      <w:r>
        <w:br w:type="textWrapping"/>
      </w:r>
      <w:r>
        <w:rPr>
          <w:rStyle w:val="VerbatimChar"/>
        </w:rPr>
        <w:t xml:space="preserve">#&gt;  Rcpp           0.12.12    2017-07-15 CRAN (R 3.4.1)                     </w:t>
      </w:r>
      <w:r>
        <w:br w:type="textWrapping"/>
      </w:r>
      <w:r>
        <w:rPr>
          <w:rStyle w:val="VerbatimChar"/>
        </w:rPr>
        <w:t xml:space="preserve">#&gt;  readr        * 1.1.1      2017-05-16 CRAN (R 3.4.0)                     </w:t>
      </w:r>
      <w:r>
        <w:br w:type="textWrapping"/>
      </w:r>
      <w:r>
        <w:rPr>
          <w:rStyle w:val="VerbatimChar"/>
        </w:rPr>
        <w:t xml:space="preserve">#&gt;  readxl         1.0.0      2017-04-18 CRAN (R 3.4.0)                     </w:t>
      </w:r>
      <w:r>
        <w:br w:type="textWrapping"/>
      </w:r>
      <w:r>
        <w:rPr>
          <w:rStyle w:val="VerbatimChar"/>
        </w:rPr>
        <w:t xml:space="preserve">#&gt;  reshape2       1.4.2      2016-10-22 CRAN (R 3.4.0)                     </w:t>
      </w:r>
      <w:r>
        <w:br w:type="textWrapping"/>
      </w:r>
      <w:r>
        <w:rPr>
          <w:rStyle w:val="VerbatimChar"/>
        </w:rPr>
        <w:t xml:space="preserve">#&gt;  rlang          0.1.2      2017-08-09 CRAN (R 3.4.1)                     </w:t>
      </w:r>
      <w:r>
        <w:br w:type="textWrapping"/>
      </w:r>
      <w:r>
        <w:rPr>
          <w:rStyle w:val="VerbatimChar"/>
        </w:rPr>
        <w:t xml:space="preserve">#&gt;  rmarkdown      1.6        2017-06-15 CRAN (R 3.4.0)                     </w:t>
      </w:r>
      <w:r>
        <w:br w:type="textWrapping"/>
      </w:r>
      <w:r>
        <w:rPr>
          <w:rStyle w:val="VerbatimChar"/>
        </w:rPr>
        <w:t xml:space="preserve">#&gt;  rprojroot      1.2        2017-01-16 CRAN (R 3.4.0)                     </w:t>
      </w:r>
      <w:r>
        <w:br w:type="textWrapping"/>
      </w:r>
      <w:r>
        <w:rPr>
          <w:rStyle w:val="VerbatimChar"/>
        </w:rPr>
        <w:t xml:space="preserve">#&gt;  rvest          0.3.2      2016-06-17 CRAN (R 3.4.0)                     </w:t>
      </w:r>
      <w:r>
        <w:br w:type="textWrapping"/>
      </w:r>
      <w:r>
        <w:rPr>
          <w:rStyle w:val="VerbatimChar"/>
        </w:rPr>
        <w:t xml:space="preserve">#&gt;  scales         0.5.0.9000 2017-09-07 Github (hadley/scales@d767915)     </w:t>
      </w:r>
      <w:r>
        <w:br w:type="textWrapping"/>
      </w:r>
      <w:r>
        <w:rPr>
          <w:rStyle w:val="VerbatimChar"/>
        </w:rPr>
        <w:t xml:space="preserve">#&gt;  stats        * 3.4.1      2017-06-30 local                              </w:t>
      </w:r>
      <w:r>
        <w:br w:type="textWrapping"/>
      </w:r>
      <w:r>
        <w:rPr>
          <w:rStyle w:val="VerbatimChar"/>
        </w:rPr>
        <w:t xml:space="preserve">#&gt;  stringi        1.1.5      2017-04-07 CRAN (R 3.4.0)                     </w:t>
      </w:r>
      <w:r>
        <w:br w:type="textWrapping"/>
      </w:r>
      <w:r>
        <w:rPr>
          <w:rStyle w:val="VerbatimChar"/>
        </w:rPr>
        <w:t xml:space="preserve">#&gt;  stringr      * 1.2.0      2017-02-18 CRAN (R 3.4.0)                     </w:t>
      </w:r>
      <w:r>
        <w:br w:type="textWrapping"/>
      </w:r>
      <w:r>
        <w:rPr>
          <w:rStyle w:val="VerbatimChar"/>
        </w:rPr>
        <w:t xml:space="preserve">#&gt;  tibble       * 1.3.4      2017-08-22 CRAN (R 3.4.1)                     </w:t>
      </w:r>
      <w:r>
        <w:br w:type="textWrapping"/>
      </w:r>
      <w:r>
        <w:rPr>
          <w:rStyle w:val="VerbatimChar"/>
        </w:rPr>
        <w:t xml:space="preserve">#&gt;  tidyr        * 0.7.1      2017-09-01 CRAN (R 3.4.1)                     </w:t>
      </w:r>
      <w:r>
        <w:br w:type="textWrapping"/>
      </w:r>
      <w:r>
        <w:rPr>
          <w:rStyle w:val="VerbatimChar"/>
        </w:rPr>
        <w:t xml:space="preserve">#&gt;  tidyselect     0.2.0      2017-08-30 CRAN (R 3.4.1)                     </w:t>
      </w:r>
      <w:r>
        <w:br w:type="textWrapping"/>
      </w:r>
      <w:r>
        <w:rPr>
          <w:rStyle w:val="VerbatimChar"/>
        </w:rPr>
        <w:t xml:space="preserve">#&gt;  tidyverse    * 1.1.1      2017-01-27 CRAN (R 3.4.1)                     </w:t>
      </w:r>
      <w:r>
        <w:br w:type="textWrapping"/>
      </w:r>
      <w:r>
        <w:rPr>
          <w:rStyle w:val="VerbatimChar"/>
        </w:rPr>
        <w:t xml:space="preserve">#&gt;  tools          3.4.1      2017-06-30 local                              </w:t>
      </w:r>
      <w:r>
        <w:br w:type="textWrapping"/>
      </w:r>
      <w:r>
        <w:rPr>
          <w:rStyle w:val="VerbatimChar"/>
        </w:rPr>
        <w:t xml:space="preserve">#&gt;  utils        * 3.4.1      2017-06-30 local                              </w:t>
      </w:r>
      <w:r>
        <w:br w:type="textWrapping"/>
      </w:r>
      <w:r>
        <w:rPr>
          <w:rStyle w:val="VerbatimChar"/>
        </w:rPr>
        <w:t xml:space="preserve">#&gt;  viridis      * 0.4.0      2017-03-27 CRAN (R 3.4.0)                     </w:t>
      </w:r>
      <w:r>
        <w:br w:type="textWrapping"/>
      </w:r>
      <w:r>
        <w:rPr>
          <w:rStyle w:val="VerbatimChar"/>
        </w:rPr>
        <w:t xml:space="preserve">#&gt;  viridisLite  * 0.2.0      2017-03-24 CRAN (R 3.4.0)                     </w:t>
      </w:r>
      <w:r>
        <w:br w:type="textWrapping"/>
      </w:r>
      <w:r>
        <w:rPr>
          <w:rStyle w:val="VerbatimChar"/>
        </w:rPr>
        <w:t xml:space="preserve">#&gt;  withr          2.0.0      2017-09-05 Github (jimhester/withr@eff4818)   </w:t>
      </w:r>
      <w:r>
        <w:br w:type="textWrapping"/>
      </w:r>
      <w:r>
        <w:rPr>
          <w:rStyle w:val="VerbatimChar"/>
        </w:rPr>
        <w:t xml:space="preserve">#&gt;  xml2           1.1.1      2017-01-24 CRAN (R 3.4.1)                     </w:t>
      </w:r>
      <w:r>
        <w:br w:type="textWrapping"/>
      </w:r>
      <w:r>
        <w:rPr>
          <w:rStyle w:val="VerbatimChar"/>
        </w:rPr>
        <w:t xml:space="preserve">#&gt;  yaml           2.1.14     2016-11-12 CRAN (R 3.4.0)                     </w:t>
      </w:r>
      <w:r>
        <w:br w:type="textWrapping"/>
      </w:r>
      <w:r>
        <w:rPr>
          <w:rStyle w:val="VerbatimChar"/>
        </w:rPr>
        <w:t xml:space="preserve">#&gt;  zoo          * 1.8-0      2017-04-12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[0c92fae] 2017-09-11: writing about ethics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280e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8a88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6" Target="doi:10.1002/asi.22634" TargetMode="External" /><Relationship Type="http://schemas.openxmlformats.org/officeDocument/2006/relationships/hyperlink" Id="rId78" Target="doi:10.1371/journal.pone.0067332" TargetMode="External" /><Relationship Type="http://schemas.openxmlformats.org/officeDocument/2006/relationships/hyperlink" Id="rId55" Target="http://archaeologydataservice.ac.uk/arches/Wiki.jsp?page=ARCHES%20Introduction" TargetMode="External" /><Relationship Type="http://schemas.openxmlformats.org/officeDocument/2006/relationships/hyperlink" Id="rId77" Target="http://doi.org/10.1525/collabra.13" TargetMode="External" /><Relationship Type="http://schemas.openxmlformats.org/officeDocument/2006/relationships/hyperlink" Id="rId48" Target="http://doi.org/10.17605/OSF.IO/RTZTH" TargetMode="External" /><Relationship Type="http://schemas.openxmlformats.org/officeDocument/2006/relationships/hyperlink" Id="rId47" Target="http://doi.org/xxx/xxx" TargetMode="External" /><Relationship Type="http://schemas.openxmlformats.org/officeDocument/2006/relationships/hyperlink" Id="rId49" Target="http://dx.doi.org/10.17605/OSF.IO/RTZTH" TargetMode="External" /><Relationship Type="http://schemas.openxmlformats.org/officeDocument/2006/relationships/hyperlink" Id="rId76" Target="http://guides.archaeologydataservice.ac.uk/" TargetMode="External" /><Relationship Type="http://schemas.openxmlformats.org/officeDocument/2006/relationships/hyperlink" Id="rId73" Target="http://hdl.handle.net/10022/AC:P:11417" TargetMode="External" /><Relationship Type="http://schemas.openxmlformats.org/officeDocument/2006/relationships/hyperlink" Id="rId68" Target="http://journals.plos.org/plosmedicine/policies.php#sharing" TargetMode="External" /><Relationship Type="http://schemas.openxmlformats.org/officeDocument/2006/relationships/hyperlink" Id="rId63" Target="http://www.nsf.gov/pubs/2005/nsb0540/" TargetMode="External" /><Relationship Type="http://schemas.openxmlformats.org/officeDocument/2006/relationships/hyperlink" Id="rId45" Target="https://doi.org" TargetMode="External" /><Relationship Type="http://schemas.openxmlformats.org/officeDocument/2006/relationships/hyperlink" Id="rId60" Target="https://doi.org/10.1038/nn.4550" TargetMode="External" /><Relationship Type="http://schemas.openxmlformats.org/officeDocument/2006/relationships/hyperlink" Id="rId79" Target="https://doi.org/10.1038/sdata.2016.18" TargetMode="External" /><Relationship Type="http://schemas.openxmlformats.org/officeDocument/2006/relationships/hyperlink" Id="rId75" Target="https://doi.org/10.1111/j.1748-720X.2007.00163.x" TargetMode="External" /><Relationship Type="http://schemas.openxmlformats.org/officeDocument/2006/relationships/hyperlink" Id="rId69" Target="https://doi.org/10.1186/s41073-017-0028-9" TargetMode="External" /><Relationship Type="http://schemas.openxmlformats.org/officeDocument/2006/relationships/hyperlink" Id="rId62" Target="https://doi.org/10.1371/journal.pbio.2001414" TargetMode="External" /><Relationship Type="http://schemas.openxmlformats.org/officeDocument/2006/relationships/hyperlink" Id="rId67" Target="https://doi.org/10.1371/journal.pone.0000308" TargetMode="External" /><Relationship Type="http://schemas.openxmlformats.org/officeDocument/2006/relationships/hyperlink" Id="rId54" Target="https://doi.org/10.1371/journal.pone.0024357" TargetMode="External" /><Relationship Type="http://schemas.openxmlformats.org/officeDocument/2006/relationships/hyperlink" Id="rId74" Target="https://doi.org/10.1371/journal.pone.0134826" TargetMode="External" /><Relationship Type="http://schemas.openxmlformats.org/officeDocument/2006/relationships/hyperlink" Id="rId57" Target="https://doi.org/10.1525/bio.2013.63.6.10" TargetMode="External" /><Relationship Type="http://schemas.openxmlformats.org/officeDocument/2006/relationships/hyperlink" Id="rId66" Target="https://doi.org/10.3897/rio.3.e12431" TargetMode="External" /><Relationship Type="http://schemas.openxmlformats.org/officeDocument/2006/relationships/hyperlink" Id="rId71" Target="https://doi.org/10.5060/D2251G48" TargetMode="External" /><Relationship Type="http://schemas.openxmlformats.org/officeDocument/2006/relationships/hyperlink" Id="rId70" Target="https://doi.org/10.6084/M9.FIGSHARE.1222998.V1" TargetMode="External" /><Relationship Type="http://schemas.openxmlformats.org/officeDocument/2006/relationships/hyperlink" Id="rId46" Target="https://hdl.handle.net/" TargetMode="External" /><Relationship Type="http://schemas.openxmlformats.org/officeDocument/2006/relationships/hyperlink" Id="rId61" Target="https://introspectivedigitalarchaeology.wordpress.com/2017/05/23/citing-data-reuse/" TargetMode="External" /><Relationship Type="http://schemas.openxmlformats.org/officeDocument/2006/relationships/hyperlink" Id="rId72" Target="https://ssrn.com/abstract=1362040" TargetMode="External" /><Relationship Type="http://schemas.openxmlformats.org/officeDocument/2006/relationships/hyperlink" Id="rId58" Target="https://web.archive.org/web/20130125222940/https://www.elsevier.com/journals/journal-of-archaeological-science/0305-4403/guide-for-authors" TargetMode="External" /><Relationship Type="http://schemas.openxmlformats.org/officeDocument/2006/relationships/hyperlink" Id="rId65" Target="https://www.nsf.gov/bfa/dias/policy/dmp.jsp" TargetMode="External" /><Relationship Type="http://schemas.openxmlformats.org/officeDocument/2006/relationships/hyperlink" Id="rId64" Target="https://www.nsf.gov/bfa/dias/policy/dmpfaqs.jsp#1" TargetMode="External" /><Relationship Type="http://schemas.openxmlformats.org/officeDocument/2006/relationships/hyperlink" Id="rId59" Target="https://www.tdar.org/news/2012/12/just-20-days-left-upload-your-archaeological-information-free-to-tdar/" TargetMode="External" /></Relationships>
</file>

<file path=word/_rels/footnotes.xml.rels><?xml version="1.0" encoding="UTF-8"?>
<Relationships xmlns="http://schemas.openxmlformats.org/package/2006/relationships"><Relationship Type="http://schemas.openxmlformats.org/officeDocument/2006/relationships/hyperlink" Id="rId56" Target="doi:10.1002/asi.22634" TargetMode="External" /><Relationship Type="http://schemas.openxmlformats.org/officeDocument/2006/relationships/hyperlink" Id="rId78" Target="doi:10.1371/journal.pone.0067332" TargetMode="External" /><Relationship Type="http://schemas.openxmlformats.org/officeDocument/2006/relationships/hyperlink" Id="rId55" Target="http://archaeologydataservice.ac.uk/arches/Wiki.jsp?page=ARCHES%20Introduction" TargetMode="External" /><Relationship Type="http://schemas.openxmlformats.org/officeDocument/2006/relationships/hyperlink" Id="rId77" Target="http://doi.org/10.1525/collabra.13" TargetMode="External" /><Relationship Type="http://schemas.openxmlformats.org/officeDocument/2006/relationships/hyperlink" Id="rId48" Target="http://doi.org/10.17605/OSF.IO/RTZTH" TargetMode="External" /><Relationship Type="http://schemas.openxmlformats.org/officeDocument/2006/relationships/hyperlink" Id="rId47" Target="http://doi.org/xxx/xxx" TargetMode="External" /><Relationship Type="http://schemas.openxmlformats.org/officeDocument/2006/relationships/hyperlink" Id="rId49" Target="http://dx.doi.org/10.17605/OSF.IO/RTZTH" TargetMode="External" /><Relationship Type="http://schemas.openxmlformats.org/officeDocument/2006/relationships/hyperlink" Id="rId76" Target="http://guides.archaeologydataservice.ac.uk/" TargetMode="External" /><Relationship Type="http://schemas.openxmlformats.org/officeDocument/2006/relationships/hyperlink" Id="rId73" Target="http://hdl.handle.net/10022/AC:P:11417" TargetMode="External" /><Relationship Type="http://schemas.openxmlformats.org/officeDocument/2006/relationships/hyperlink" Id="rId68" Target="http://journals.plos.org/plosmedicine/policies.php#sharing" TargetMode="External" /><Relationship Type="http://schemas.openxmlformats.org/officeDocument/2006/relationships/hyperlink" Id="rId63" Target="http://www.nsf.gov/pubs/2005/nsb0540/" TargetMode="External" /><Relationship Type="http://schemas.openxmlformats.org/officeDocument/2006/relationships/hyperlink" Id="rId45" Target="https://doi.org" TargetMode="External" /><Relationship Type="http://schemas.openxmlformats.org/officeDocument/2006/relationships/hyperlink" Id="rId60" Target="https://doi.org/10.1038/nn.4550" TargetMode="External" /><Relationship Type="http://schemas.openxmlformats.org/officeDocument/2006/relationships/hyperlink" Id="rId79" Target="https://doi.org/10.1038/sdata.2016.18" TargetMode="External" /><Relationship Type="http://schemas.openxmlformats.org/officeDocument/2006/relationships/hyperlink" Id="rId75" Target="https://doi.org/10.1111/j.1748-720X.2007.00163.x" TargetMode="External" /><Relationship Type="http://schemas.openxmlformats.org/officeDocument/2006/relationships/hyperlink" Id="rId69" Target="https://doi.org/10.1186/s41073-017-0028-9" TargetMode="External" /><Relationship Type="http://schemas.openxmlformats.org/officeDocument/2006/relationships/hyperlink" Id="rId62" Target="https://doi.org/10.1371/journal.pbio.2001414" TargetMode="External" /><Relationship Type="http://schemas.openxmlformats.org/officeDocument/2006/relationships/hyperlink" Id="rId67" Target="https://doi.org/10.1371/journal.pone.0000308" TargetMode="External" /><Relationship Type="http://schemas.openxmlformats.org/officeDocument/2006/relationships/hyperlink" Id="rId54" Target="https://doi.org/10.1371/journal.pone.0024357" TargetMode="External" /><Relationship Type="http://schemas.openxmlformats.org/officeDocument/2006/relationships/hyperlink" Id="rId74" Target="https://doi.org/10.1371/journal.pone.0134826" TargetMode="External" /><Relationship Type="http://schemas.openxmlformats.org/officeDocument/2006/relationships/hyperlink" Id="rId57" Target="https://doi.org/10.1525/bio.2013.63.6.10" TargetMode="External" /><Relationship Type="http://schemas.openxmlformats.org/officeDocument/2006/relationships/hyperlink" Id="rId66" Target="https://doi.org/10.3897/rio.3.e12431" TargetMode="External" /><Relationship Type="http://schemas.openxmlformats.org/officeDocument/2006/relationships/hyperlink" Id="rId71" Target="https://doi.org/10.5060/D2251G48" TargetMode="External" /><Relationship Type="http://schemas.openxmlformats.org/officeDocument/2006/relationships/hyperlink" Id="rId70" Target="https://doi.org/10.6084/M9.FIGSHARE.1222998.V1" TargetMode="External" /><Relationship Type="http://schemas.openxmlformats.org/officeDocument/2006/relationships/hyperlink" Id="rId46" Target="https://hdl.handle.net/" TargetMode="External" /><Relationship Type="http://schemas.openxmlformats.org/officeDocument/2006/relationships/hyperlink" Id="rId61" Target="https://introspectivedigitalarchaeology.wordpress.com/2017/05/23/citing-data-reuse/" TargetMode="External" /><Relationship Type="http://schemas.openxmlformats.org/officeDocument/2006/relationships/hyperlink" Id="rId72" Target="https://ssrn.com/abstract=1362040" TargetMode="External" /><Relationship Type="http://schemas.openxmlformats.org/officeDocument/2006/relationships/hyperlink" Id="rId58" Target="https://web.archive.org/web/20130125222940/https://www.elsevier.com/journals/journal-of-archaeological-science/0305-4403/guide-for-authors" TargetMode="External" /><Relationship Type="http://schemas.openxmlformats.org/officeDocument/2006/relationships/hyperlink" Id="rId65" Target="https://www.nsf.gov/bfa/dias/policy/dmp.jsp" TargetMode="External" /><Relationship Type="http://schemas.openxmlformats.org/officeDocument/2006/relationships/hyperlink" Id="rId64" Target="https://www.nsf.gov/bfa/dias/policy/dmpfaqs.jsp#1" TargetMode="External" /><Relationship Type="http://schemas.openxmlformats.org/officeDocument/2006/relationships/hyperlink" Id="rId59" Target="https://www.tdar.org/news/2012/12/just-20-days-left-upload-your-archaeological-information-free-to-t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 for the Scholarly Citation of Archaeological Data</dc:title>
  <dc:creator>Ben Marwick; Suzanne E. Pilaar Birch</dc:creator>
  <dcterms:created xsi:type="dcterms:W3CDTF">2017-09-12T08:07:58Z</dcterms:created>
  <dcterms:modified xsi:type="dcterms:W3CDTF">2017-09-12T08:07:58Z</dcterms:modified>
</cp:coreProperties>
</file>