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39.png" ContentType="image/png"/>
  <Override PartName="/word/media/rId37.png" ContentType="image/png"/>
  <Override PartName="/word/media/rId33.png" ContentType="image/png"/>
  <Override PartName="/word/media/rId27.png" ContentType="image/pn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Author"/>
      </w:pPr>
      <w:r>
        <w:t xml:space="preserve">Ben</w:t>
      </w:r>
      <w:r>
        <w:t xml:space="preserve"> </w:t>
      </w:r>
      <w:r>
        <w:t xml:space="preserve">Marwick,</w:t>
      </w:r>
      <w:r>
        <w:t xml:space="preserve"> </w:t>
      </w:r>
      <w:r>
        <w:t xml:space="preserve">Department</w:t>
      </w:r>
      <w:r>
        <w:t xml:space="preserve"> </w:t>
      </w:r>
      <w:r>
        <w:t xml:space="preserve">of</w:t>
      </w:r>
      <w:r>
        <w:t xml:space="preserve"> </w:t>
      </w:r>
      <w:r>
        <w:t xml:space="preserve">Anthropology,</w:t>
      </w:r>
      <w:r>
        <w:t xml:space="preserve"> </w:t>
      </w:r>
      <w:r>
        <w:t xml:space="preserve">University</w:t>
      </w:r>
      <w:r>
        <w:t xml:space="preserve"> </w:t>
      </w:r>
      <w:r>
        <w:t xml:space="preserve">of</w:t>
      </w:r>
      <w:r>
        <w:t xml:space="preserve"> </w:t>
      </w:r>
      <w:r>
        <w:t xml:space="preserve">Washington,</w:t>
      </w:r>
      <w:r>
        <w:t xml:space="preserve"> </w:t>
      </w:r>
      <w:r>
        <w:t xml:space="preserve">Seatll,</w:t>
      </w:r>
      <w:r>
        <w:t xml:space="preserve"> </w:t>
      </w:r>
      <w:r>
        <w:t xml:space="preserve">98115,</w:t>
      </w:r>
      <w:r>
        <w:t xml:space="preserve"> </w:t>
      </w:r>
      <w:r>
        <w:t xml:space="preserve">WA,</w:t>
      </w:r>
      <w:r>
        <w:t xml:space="preserve"> </w:t>
      </w:r>
      <w:r>
        <w:t xml:space="preserve">USA,</w:t>
      </w:r>
      <w:r>
        <w:t xml:space="preserve"> </w:t>
      </w:r>
      <w:hyperlink r:id="rId21">
        <w:r>
          <w:rPr>
            <w:rStyle w:val="Hyperlink"/>
          </w:rPr>
          <w:t xml:space="preserve">bmarwick@uw.edu</w:t>
        </w:r>
      </w:hyperlink>
      <w:r>
        <w:t xml:space="preserve">,</w:t>
      </w:r>
      <w:r>
        <w:t xml:space="preserve"> </w:t>
      </w:r>
      <w:r>
        <w:t xml:space="preserve">corresponding</w:t>
      </w:r>
      <w:r>
        <w:t xml:space="preserve"> </w:t>
      </w:r>
      <w:r>
        <w:t xml:space="preserve">author</w:t>
      </w:r>
    </w:p>
    <w:p>
      <w:pPr>
        <w:pStyle w:val="Author"/>
      </w:pPr>
      <w:r>
        <w:t xml:space="preserve">Suzanne</w:t>
      </w:r>
      <w:r>
        <w:t xml:space="preserve"> </w:t>
      </w:r>
      <w:r>
        <w:t xml:space="preserve">E.</w:t>
      </w:r>
      <w:r>
        <w:t xml:space="preserve"> </w:t>
      </w:r>
      <w:r>
        <w:t xml:space="preserve">Pilaar</w:t>
      </w:r>
      <w:r>
        <w:t xml:space="preserve"> </w:t>
      </w:r>
      <w:r>
        <w:t xml:space="preserve">Birch,</w:t>
      </w:r>
      <w:r>
        <w:t xml:space="preserve"> </w:t>
      </w:r>
      <w:r>
        <w:t xml:space="preserve">Anthropology</w:t>
      </w:r>
      <w:r>
        <w:t xml:space="preserve"> </w:t>
      </w:r>
      <w:r>
        <w:t xml:space="preserve">and</w:t>
      </w:r>
      <w:r>
        <w:t xml:space="preserve"> </w:t>
      </w:r>
      <w:r>
        <w:t xml:space="preserve">Geography</w:t>
      </w:r>
      <w:r>
        <w:t xml:space="preserve"> </w:t>
      </w:r>
      <w:r>
        <w:t xml:space="preserve">Department,</w:t>
      </w:r>
      <w:r>
        <w:t xml:space="preserve"> </w:t>
      </w:r>
      <w:r>
        <w:t xml:space="preserve">University</w:t>
      </w:r>
      <w:r>
        <w:t xml:space="preserve"> </w:t>
      </w:r>
      <w:r>
        <w:t xml:space="preserve">of</w:t>
      </w:r>
      <w:r>
        <w:t xml:space="preserve"> </w:t>
      </w:r>
      <w:r>
        <w:t xml:space="preserve">Georgia,</w:t>
      </w:r>
      <w:r>
        <w:t xml:space="preserve"> </w:t>
      </w:r>
      <w:r>
        <w:t xml:space="preserve">Athens,</w:t>
      </w:r>
      <w:r>
        <w:t xml:space="preserve"> </w:t>
      </w:r>
      <w:r>
        <w:t xml:space="preserve">Georgia,</w:t>
      </w:r>
      <w:r>
        <w:t xml:space="preserve"> </w:t>
      </w:r>
      <w:r>
        <w:t xml:space="preserve">30602,</w:t>
      </w:r>
      <w:r>
        <w:t xml:space="preserve"> </w:t>
      </w:r>
      <w:r>
        <w:t xml:space="preserve">USA,</w:t>
      </w:r>
      <w:r>
        <w:t xml:space="preserve"> </w:t>
      </w:r>
      <w:hyperlink r:id="rId22">
        <w:r>
          <w:rPr>
            <w:rStyle w:val="Hyperlink"/>
          </w:rPr>
          <w:t xml:space="preserve">sepbirch@uga.edu</w:t>
        </w:r>
      </w:hyperlink>
    </w:p>
    <w:p>
      <w:pPr>
        <w:pStyle w:val="Date"/>
      </w:pPr>
      <w:r>
        <w:t xml:space="preserve">15</w:t>
      </w:r>
      <w:r>
        <w:t xml:space="preserve"> </w:t>
      </w:r>
      <w:r>
        <w:t xml:space="preserve">September,</w:t>
      </w:r>
      <w:r>
        <w:t xml:space="preserve"> </w:t>
      </w:r>
      <w:r>
        <w:t xml:space="preserve">2017</w:t>
      </w:r>
    </w:p>
    <w:p>
      <w:pPr>
        <w:pStyle w:val="Abstract"/>
      </w:pPr>
      <w:r>
        <w:t xml:space="preserve">"How</w:t>
      </w:r>
      <w:r>
        <w:t xml:space="preserve"> </w:t>
      </w:r>
      <w:r>
        <w:t xml:space="preserve">do</w:t>
      </w:r>
      <w:r>
        <w:t xml:space="preserve"> </w:t>
      </w:r>
      <w:r>
        <w:t xml:space="preserve">archaeologists</w:t>
      </w:r>
      <w:r>
        <w:t xml:space="preserve"> </w:t>
      </w:r>
      <w:r>
        <w:t xml:space="preserve">share</w:t>
      </w:r>
      <w:r>
        <w:t xml:space="preserve"> </w:t>
      </w:r>
      <w:r>
        <w:t xml:space="preserve">their</w:t>
      </w:r>
      <w:r>
        <w:t xml:space="preserve"> </w:t>
      </w:r>
      <w:r>
        <w:t xml:space="preserve">research</w:t>
      </w:r>
      <w:r>
        <w:t xml:space="preserve"> </w:t>
      </w:r>
      <w:r>
        <w:t xml:space="preserve">data,</w:t>
      </w:r>
      <w:r>
        <w:t xml:space="preserve"> </w:t>
      </w:r>
      <w:r>
        <w:t xml:space="preserve">if</w:t>
      </w:r>
      <w:r>
        <w:t xml:space="preserve"> </w:t>
      </w:r>
      <w:r>
        <w:t xml:space="preserve">at</w:t>
      </w:r>
      <w:r>
        <w:t xml:space="preserve"> </w:t>
      </w:r>
      <w:r>
        <w:t xml:space="preserve">all?</w:t>
      </w:r>
      <w:r>
        <w:t xml:space="preserve"> </w:t>
      </w:r>
      <w:r>
        <w:t xml:space="preserve">We</w:t>
      </w:r>
      <w:r>
        <w:t xml:space="preserve"> </w:t>
      </w:r>
      <w:r>
        <w:t xml:space="preserve">review</w:t>
      </w:r>
      <w:r>
        <w:t xml:space="preserve"> </w:t>
      </w:r>
      <w:r>
        <w:t xml:space="preserve">what</w:t>
      </w:r>
      <w:r>
        <w:t xml:space="preserve"> </w:t>
      </w:r>
      <w:r>
        <w:t xml:space="preserve">data</w:t>
      </w:r>
      <w:r>
        <w:t xml:space="preserve"> </w:t>
      </w:r>
      <w:r>
        <w:t xml:space="preserve">are,</w:t>
      </w:r>
      <w:r>
        <w:t xml:space="preserve"> </w:t>
      </w:r>
      <w:r>
        <w:t xml:space="preserve">according</w:t>
      </w:r>
      <w:r>
        <w:t xml:space="preserve"> </w:t>
      </w:r>
      <w:r>
        <w:t xml:space="preserve">to</w:t>
      </w:r>
      <w:r>
        <w:t xml:space="preserve"> </w:t>
      </w:r>
      <w:r>
        <w:t xml:space="preserve">current</w:t>
      </w:r>
      <w:r>
        <w:t xml:space="preserve"> </w:t>
      </w:r>
      <w:r>
        <w:t xml:space="preserve">infuential</w:t>
      </w:r>
      <w:r>
        <w:t xml:space="preserve"> </w:t>
      </w:r>
      <w:r>
        <w:t xml:space="preserve">definitions,</w:t>
      </w:r>
      <w:r>
        <w:t xml:space="preserve"> </w:t>
      </w:r>
      <w:r>
        <w:t xml:space="preserve">and</w:t>
      </w:r>
      <w:r>
        <w:t xml:space="preserve"> </w:t>
      </w:r>
      <w:r>
        <w:t xml:space="preserve">previous</w:t>
      </w:r>
      <w:r>
        <w:t xml:space="preserve"> </w:t>
      </w:r>
      <w:r>
        <w:t xml:space="preserve">work</w:t>
      </w:r>
      <w:r>
        <w:t xml:space="preserve"> </w:t>
      </w:r>
      <w:r>
        <w:t xml:space="preserve">on</w:t>
      </w:r>
      <w:r>
        <w:t xml:space="preserve"> </w:t>
      </w:r>
      <w:r>
        <w:t xml:space="preserve">the</w:t>
      </w:r>
      <w:r>
        <w:t xml:space="preserve"> </w:t>
      </w:r>
      <w:r>
        <w:t xml:space="preserve">benefits,</w:t>
      </w:r>
      <w:r>
        <w:t xml:space="preserve"> </w:t>
      </w:r>
      <w:r>
        <w:t xml:space="preserve">costs</w:t>
      </w:r>
      <w:r>
        <w:t xml:space="preserve"> </w:t>
      </w:r>
      <w:r>
        <w:t xml:space="preserve">and</w:t>
      </w:r>
      <w:r>
        <w:t xml:space="preserve"> </w:t>
      </w:r>
      <w:r>
        <w:t xml:space="preserve">norms</w:t>
      </w:r>
      <w:r>
        <w:t xml:space="preserve"> </w:t>
      </w:r>
      <w:r>
        <w:t xml:space="preserve">of</w:t>
      </w:r>
      <w:r>
        <w:t xml:space="preserve"> </w:t>
      </w:r>
      <w:r>
        <w:t xml:space="preserve">data</w:t>
      </w:r>
      <w:r>
        <w:t xml:space="preserve"> </w:t>
      </w:r>
      <w:r>
        <w:t xml:space="preserve">sharing</w:t>
      </w:r>
      <w:r>
        <w:t xml:space="preserve"> </w:t>
      </w:r>
      <w:r>
        <w:t xml:space="preserve">in</w:t>
      </w:r>
      <w:r>
        <w:t xml:space="preserve"> </w:t>
      </w:r>
      <w:r>
        <w:t xml:space="preserve">the</w:t>
      </w:r>
      <w:r>
        <w:t xml:space="preserve"> </w:t>
      </w:r>
      <w:r>
        <w:t xml:space="preserve">sciences</w:t>
      </w:r>
      <w:r>
        <w:t xml:space="preserve"> </w:t>
      </w:r>
      <w:r>
        <w:t xml:space="preserve">broadly.</w:t>
      </w:r>
      <w:r>
        <w:t xml:space="preserve"> </w:t>
      </w:r>
      <w:r>
        <w:t xml:space="preserve">To</w:t>
      </w:r>
      <w:r>
        <w:t xml:space="preserve"> </w:t>
      </w:r>
      <w:r>
        <w:t xml:space="preserve">understand</w:t>
      </w:r>
      <w:r>
        <w:t xml:space="preserve"> </w:t>
      </w:r>
      <w:r>
        <w:t xml:space="preserve">data</w:t>
      </w:r>
      <w:r>
        <w:t xml:space="preserve"> </w:t>
      </w:r>
      <w:r>
        <w:t xml:space="preserve">sharing</w:t>
      </w:r>
      <w:r>
        <w:t xml:space="preserve"> </w:t>
      </w:r>
      <w:r>
        <w:t xml:space="preserve">in</w:t>
      </w:r>
      <w:r>
        <w:t xml:space="preserve"> </w:t>
      </w:r>
      <w:r>
        <w:t xml:space="preserve">archaeology,</w:t>
      </w:r>
      <w:r>
        <w:t xml:space="preserve"> </w:t>
      </w:r>
      <w:r>
        <w:t xml:space="preserve">we</w:t>
      </w:r>
      <w:r>
        <w:t xml:space="preserve"> </w:t>
      </w:r>
      <w:r>
        <w:t xml:space="preserve">present</w:t>
      </w:r>
      <w:r>
        <w:t xml:space="preserve"> </w:t>
      </w:r>
      <w:r>
        <w:t xml:space="preserve">the</w:t>
      </w:r>
      <w:r>
        <w:t xml:space="preserve"> </w:t>
      </w:r>
      <w:r>
        <w:t xml:space="preserve">results</w:t>
      </w:r>
      <w:r>
        <w:t xml:space="preserve"> </w:t>
      </w:r>
      <w:r>
        <w:t xml:space="preserve">of</w:t>
      </w:r>
      <w:r>
        <w:t xml:space="preserve"> </w:t>
      </w:r>
      <w:r>
        <w:t xml:space="preserve">three</w:t>
      </w:r>
      <w:r>
        <w:t xml:space="preserve"> </w:t>
      </w:r>
      <w:r>
        <w:t xml:space="preserve">pilot</w:t>
      </w:r>
      <w:r>
        <w:t xml:space="preserve"> </w:t>
      </w:r>
      <w:r>
        <w:t xml:space="preserve">studies:</w:t>
      </w:r>
      <w:r>
        <w:t xml:space="preserve"> </w:t>
      </w:r>
      <w:r>
        <w:t xml:space="preserve">requests</w:t>
      </w:r>
      <w:r>
        <w:t xml:space="preserve"> </w:t>
      </w:r>
      <w:r>
        <w:t xml:space="preserve">for</w:t>
      </w:r>
      <w:r>
        <w:t xml:space="preserve"> </w:t>
      </w:r>
      <w:r>
        <w:t xml:space="preserve">data</w:t>
      </w:r>
      <w:r>
        <w:t xml:space="preserve"> </w:t>
      </w:r>
      <w:r>
        <w:t xml:space="preserve">by</w:t>
      </w:r>
      <w:r>
        <w:t xml:space="preserve"> </w:t>
      </w:r>
      <w:r>
        <w:t xml:space="preserve">email;</w:t>
      </w:r>
      <w:r>
        <w:t xml:space="preserve"> </w:t>
      </w:r>
      <w:r>
        <w:t xml:space="preserve">review</w:t>
      </w:r>
      <w:r>
        <w:t xml:space="preserve"> </w:t>
      </w:r>
      <w:r>
        <w:t xml:space="preserve">of</w:t>
      </w:r>
      <w:r>
        <w:t xml:space="preserve"> </w:t>
      </w:r>
      <w:r>
        <w:t xml:space="preserve">data</w:t>
      </w:r>
      <w:r>
        <w:t xml:space="preserve"> </w:t>
      </w:r>
      <w:r>
        <w:t xml:space="preserve">aviliability</w:t>
      </w:r>
      <w:r>
        <w:t xml:space="preserve"> </w:t>
      </w:r>
      <w:r>
        <w:t xml:space="preserve">in</w:t>
      </w:r>
      <w:r>
        <w:t xml:space="preserve"> </w:t>
      </w:r>
      <w:r>
        <w:t xml:space="preserve">published</w:t>
      </w:r>
      <w:r>
        <w:t xml:space="preserve"> </w:t>
      </w:r>
      <w:r>
        <w:t xml:space="preserve">articles,</w:t>
      </w:r>
      <w:r>
        <w:t xml:space="preserve"> </w:t>
      </w:r>
      <w:r>
        <w:t xml:space="preserve">and</w:t>
      </w:r>
      <w:r>
        <w:t xml:space="preserve"> </w:t>
      </w:r>
      <w:r>
        <w:t xml:space="preserve">analysis</w:t>
      </w:r>
      <w:r>
        <w:t xml:space="preserve"> </w:t>
      </w:r>
      <w:r>
        <w:t xml:space="preserve">of</w:t>
      </w:r>
      <w:r>
        <w:t xml:space="preserve"> </w:t>
      </w:r>
      <w:r>
        <w:t xml:space="preserve">archaeological</w:t>
      </w:r>
      <w:r>
        <w:t xml:space="preserve"> </w:t>
      </w:r>
      <w:r>
        <w:t xml:space="preserve">datasets</w:t>
      </w:r>
      <w:r>
        <w:t xml:space="preserve"> </w:t>
      </w:r>
      <w:r>
        <w:t xml:space="preserve">deposited</w:t>
      </w:r>
      <w:r>
        <w:t xml:space="preserve"> </w:t>
      </w:r>
      <w:r>
        <w:t xml:space="preserve">in</w:t>
      </w:r>
      <w:r>
        <w:t xml:space="preserve"> </w:t>
      </w:r>
      <w:r>
        <w:t xml:space="preserve">repositories.</w:t>
      </w:r>
      <w:r>
        <w:t xml:space="preserve"> </w:t>
      </w:r>
      <w:r>
        <w:t xml:space="preserve">We</w:t>
      </w:r>
      <w:r>
        <w:t xml:space="preserve"> </w:t>
      </w:r>
      <w:r>
        <w:t xml:space="preserve">find</w:t>
      </w:r>
      <w:r>
        <w:t xml:space="preserve"> </w:t>
      </w:r>
      <w:r>
        <w:t xml:space="preserve">that</w:t>
      </w:r>
      <w:r>
        <w:t xml:space="preserve"> </w:t>
      </w:r>
      <w:r>
        <w:t xml:space="preserve">archaeologists</w:t>
      </w:r>
      <w:r>
        <w:t xml:space="preserve"> </w:t>
      </w:r>
      <w:r>
        <w:t xml:space="preserve">are</w:t>
      </w:r>
      <w:r>
        <w:t xml:space="preserve"> </w:t>
      </w:r>
      <w:r>
        <w:t xml:space="preserve">often</w:t>
      </w:r>
      <w:r>
        <w:t xml:space="preserve"> </w:t>
      </w:r>
      <w:r>
        <w:t xml:space="preserve">willing</w:t>
      </w:r>
      <w:r>
        <w:t xml:space="preserve"> </w:t>
      </w:r>
      <w:r>
        <w:t xml:space="preserve">to</w:t>
      </w:r>
      <w:r>
        <w:t xml:space="preserve"> </w:t>
      </w:r>
      <w:r>
        <w:t xml:space="preserve">share,</w:t>
      </w:r>
      <w:r>
        <w:t xml:space="preserve"> </w:t>
      </w:r>
      <w:r>
        <w:t xml:space="preserve">but</w:t>
      </w:r>
      <w:r>
        <w:t xml:space="preserve"> </w:t>
      </w:r>
      <w:r>
        <w:t xml:space="preserve">discpline-wide</w:t>
      </w:r>
      <w:r>
        <w:t xml:space="preserve"> </w:t>
      </w:r>
      <w:r>
        <w:t xml:space="preserve">sharing</w:t>
      </w:r>
      <w:r>
        <w:t xml:space="preserve"> </w:t>
      </w:r>
      <w:r>
        <w:t xml:space="preserve">is</w:t>
      </w:r>
      <w:r>
        <w:t xml:space="preserve"> </w:t>
      </w:r>
      <w:r>
        <w:t xml:space="preserve">patchy</w:t>
      </w:r>
      <w:r>
        <w:t xml:space="preserve"> </w:t>
      </w:r>
      <w:r>
        <w:t xml:space="preserve">and</w:t>
      </w:r>
      <w:r>
        <w:t xml:space="preserve"> </w:t>
      </w:r>
      <w:r>
        <w:t xml:space="preserve">ad</w:t>
      </w:r>
      <w:r>
        <w:t xml:space="preserve"> </w:t>
      </w:r>
      <w:r>
        <w:t xml:space="preserve">hoc.</w:t>
      </w:r>
      <w:r>
        <w:t xml:space="preserve"> </w:t>
      </w:r>
      <w:r>
        <w:t xml:space="preserve">Legislation</w:t>
      </w:r>
      <w:r>
        <w:t xml:space="preserve"> </w:t>
      </w:r>
      <w:r>
        <w:t xml:space="preserve">and</w:t>
      </w:r>
      <w:r>
        <w:t xml:space="preserve"> </w:t>
      </w:r>
      <w:r>
        <w:t xml:space="preserve">mandates</w:t>
      </w:r>
      <w:r>
        <w:t xml:space="preserve"> </w:t>
      </w:r>
      <w:r>
        <w:t xml:space="preserve">are</w:t>
      </w:r>
      <w:r>
        <w:t xml:space="preserve"> </w:t>
      </w:r>
      <w:r>
        <w:t xml:space="preserve">effective</w:t>
      </w:r>
      <w:r>
        <w:t xml:space="preserve"> </w:t>
      </w:r>
      <w:r>
        <w:t xml:space="preserve">at</w:t>
      </w:r>
      <w:r>
        <w:t xml:space="preserve"> </w:t>
      </w:r>
      <w:r>
        <w:t xml:space="preserve">increasing</w:t>
      </w:r>
      <w:r>
        <w:t xml:space="preserve"> </w:t>
      </w:r>
      <w:r>
        <w:t xml:space="preserve">data-sharing,</w:t>
      </w:r>
      <w:r>
        <w:t xml:space="preserve"> </w:t>
      </w:r>
      <w:r>
        <w:t xml:space="preserve">but</w:t>
      </w:r>
      <w:r>
        <w:t xml:space="preserve"> </w:t>
      </w:r>
      <w:r>
        <w:t xml:space="preserve">editorial</w:t>
      </w:r>
      <w:r>
        <w:t xml:space="preserve"> </w:t>
      </w:r>
      <w:r>
        <w:t xml:space="preserve">policies</w:t>
      </w:r>
      <w:r>
        <w:t xml:space="preserve"> </w:t>
      </w:r>
      <w:r>
        <w:t xml:space="preserve">at</w:t>
      </w:r>
      <w:r>
        <w:t xml:space="preserve"> </w:t>
      </w:r>
      <w:r>
        <w:t xml:space="preserve">journals</w:t>
      </w:r>
      <w:r>
        <w:t xml:space="preserve"> </w:t>
      </w:r>
      <w:r>
        <w:t xml:space="preserve">lack</w:t>
      </w:r>
      <w:r>
        <w:t xml:space="preserve"> </w:t>
      </w:r>
      <w:r>
        <w:t xml:space="preserve">adequete</w:t>
      </w:r>
      <w:r>
        <w:t xml:space="preserve"> </w:t>
      </w:r>
      <w:r>
        <w:t xml:space="preserve">enforcement.</w:t>
      </w:r>
      <w:r>
        <w:t xml:space="preserve"> </w:t>
      </w:r>
      <w:r>
        <w:t xml:space="preserve">Although</w:t>
      </w:r>
      <w:r>
        <w:t xml:space="preserve"> </w:t>
      </w:r>
      <w:r>
        <w:t xml:space="preserve">most</w:t>
      </w:r>
      <w:r>
        <w:t xml:space="preserve"> </w:t>
      </w:r>
      <w:r>
        <w:t xml:space="preserve">of</w:t>
      </w:r>
      <w:r>
        <w:t xml:space="preserve"> </w:t>
      </w:r>
      <w:r>
        <w:t xml:space="preserve">data</w:t>
      </w:r>
      <w:r>
        <w:t xml:space="preserve"> </w:t>
      </w:r>
      <w:r>
        <w:t xml:space="preserve">available</w:t>
      </w:r>
      <w:r>
        <w:t xml:space="preserve"> </w:t>
      </w:r>
      <w:r>
        <w:t xml:space="preserve">at</w:t>
      </w:r>
      <w:r>
        <w:t xml:space="preserve"> </w:t>
      </w:r>
      <w:r>
        <w:t xml:space="preserve">repositories</w:t>
      </w:r>
      <w:r>
        <w:t xml:space="preserve"> </w:t>
      </w:r>
      <w:r>
        <w:t xml:space="preserve">are</w:t>
      </w:r>
      <w:r>
        <w:t xml:space="preserve"> </w:t>
      </w:r>
      <w:r>
        <w:t xml:space="preserve">licensed</w:t>
      </w:r>
      <w:r>
        <w:t xml:space="preserve"> </w:t>
      </w:r>
      <w:r>
        <w:t xml:space="preserve">to</w:t>
      </w:r>
      <w:r>
        <w:t xml:space="preserve"> </w:t>
      </w:r>
      <w:r>
        <w:t xml:space="preserve">enable</w:t>
      </w:r>
      <w:r>
        <w:t xml:space="preserve"> </w:t>
      </w:r>
      <w:r>
        <w:t xml:space="preserve">flexible</w:t>
      </w:r>
      <w:r>
        <w:t xml:space="preserve"> </w:t>
      </w:r>
      <w:r>
        <w:t xml:space="preserve">reuse,</w:t>
      </w:r>
      <w:r>
        <w:t xml:space="preserve"> </w:t>
      </w:r>
      <w:r>
        <w:t xml:space="preserve">only</w:t>
      </w:r>
      <w:r>
        <w:t xml:space="preserve"> </w:t>
      </w:r>
      <w:r>
        <w:t xml:space="preserve">a</w:t>
      </w:r>
      <w:r>
        <w:t xml:space="preserve"> </w:t>
      </w:r>
      <w:r>
        <w:t xml:space="preserve">small</w:t>
      </w:r>
      <w:r>
        <w:t xml:space="preserve"> </w:t>
      </w:r>
      <w:r>
        <w:t xml:space="preserve">proportion</w:t>
      </w:r>
      <w:r>
        <w:t xml:space="preserve"> </w:t>
      </w:r>
      <w:r>
        <w:t xml:space="preserve">of</w:t>
      </w:r>
      <w:r>
        <w:t xml:space="preserve"> </w:t>
      </w:r>
      <w:r>
        <w:t xml:space="preserve">the</w:t>
      </w:r>
      <w:r>
        <w:t xml:space="preserve"> </w:t>
      </w:r>
      <w:r>
        <w:t xml:space="preserve">data</w:t>
      </w:r>
      <w:r>
        <w:t xml:space="preserve"> </w:t>
      </w:r>
      <w:r>
        <w:t xml:space="preserve">are</w:t>
      </w:r>
      <w:r>
        <w:t xml:space="preserve"> </w:t>
      </w:r>
      <w:r>
        <w:t xml:space="preserve">stored</w:t>
      </w:r>
      <w:r>
        <w:t xml:space="preserve"> </w:t>
      </w:r>
      <w:r>
        <w:t xml:space="preserve">in</w:t>
      </w:r>
      <w:r>
        <w:t xml:space="preserve"> </w:t>
      </w:r>
      <w:r>
        <w:t xml:space="preserve">structured</w:t>
      </w:r>
      <w:r>
        <w:t xml:space="preserve"> </w:t>
      </w:r>
      <w:r>
        <w:t xml:space="preserve">formats</w:t>
      </w:r>
      <w:r>
        <w:t xml:space="preserve"> </w:t>
      </w:r>
      <w:r>
        <w:t xml:space="preserve">for</w:t>
      </w:r>
      <w:r>
        <w:t xml:space="preserve"> </w:t>
      </w:r>
      <w:r>
        <w:t xml:space="preserve">easy</w:t>
      </w:r>
      <w:r>
        <w:t xml:space="preserve"> </w:t>
      </w:r>
      <w:r>
        <w:t xml:space="preserve">reuse.</w:t>
      </w:r>
      <w:r>
        <w:t xml:space="preserve"> </w:t>
      </w:r>
      <w:r>
        <w:t xml:space="preserve">We</w:t>
      </w:r>
      <w:r>
        <w:t xml:space="preserve"> </w:t>
      </w:r>
      <w:r>
        <w:t xml:space="preserve">present</w:t>
      </w:r>
      <w:r>
        <w:t xml:space="preserve"> </w:t>
      </w:r>
      <w:r>
        <w:t xml:space="preserve">some</w:t>
      </w:r>
      <w:r>
        <w:t xml:space="preserve"> </w:t>
      </w:r>
      <w:r>
        <w:t xml:space="preserve">suggestions</w:t>
      </w:r>
      <w:r>
        <w:t xml:space="preserve"> </w:t>
      </w:r>
      <w:r>
        <w:t xml:space="preserve">for</w:t>
      </w:r>
      <w:r>
        <w:t xml:space="preserve"> </w:t>
      </w:r>
      <w:r>
        <w:t xml:space="preserve">improving</w:t>
      </w:r>
      <w:r>
        <w:t xml:space="preserve"> </w:t>
      </w:r>
      <w:r>
        <w:t xml:space="preserve">the</w:t>
      </w:r>
      <w:r>
        <w:t xml:space="preserve"> </w:t>
      </w:r>
      <w:r>
        <w:t xml:space="preserve">state</w:t>
      </w:r>
      <w:r>
        <w:t xml:space="preserve"> </w:t>
      </w:r>
      <w:r>
        <w:t xml:space="preserve">of</w:t>
      </w:r>
      <w:r>
        <w:t xml:space="preserve"> </w:t>
      </w:r>
      <w:r>
        <w:t xml:space="preserve">date</w:t>
      </w:r>
      <w:r>
        <w:t xml:space="preserve"> </w:t>
      </w:r>
      <w:r>
        <w:t xml:space="preserve">sharing</w:t>
      </w:r>
      <w:r>
        <w:t xml:space="preserve"> </w:t>
      </w:r>
      <w:r>
        <w:t xml:space="preserve">in</w:t>
      </w:r>
      <w:r>
        <w:t xml:space="preserve"> </w:t>
      </w:r>
      <w:r>
        <w:t xml:space="preserve">archaeology,</w:t>
      </w:r>
      <w:r>
        <w:t xml:space="preserve"> </w:t>
      </w:r>
      <w:r>
        <w:t xml:space="preserve">among</w:t>
      </w:r>
      <w:r>
        <w:t xml:space="preserve"> </w:t>
      </w:r>
      <w:r>
        <w:t xml:space="preserve">these</w:t>
      </w:r>
      <w:r>
        <w:t xml:space="preserve"> </w:t>
      </w:r>
      <w:r>
        <w:t xml:space="preserve">is</w:t>
      </w:r>
      <w:r>
        <w:t xml:space="preserve"> </w:t>
      </w:r>
      <w:r>
        <w:t xml:space="preserve">a</w:t>
      </w:r>
      <w:r>
        <w:t xml:space="preserve"> </w:t>
      </w:r>
      <w:r>
        <w:t xml:space="preserve">standard</w:t>
      </w:r>
      <w:r>
        <w:t xml:space="preserve"> </w:t>
      </w:r>
      <w:r>
        <w:t xml:space="preserve">for</w:t>
      </w:r>
      <w:r>
        <w:t xml:space="preserve"> </w:t>
      </w:r>
      <w:r>
        <w:t xml:space="preserve">citing</w:t>
      </w:r>
      <w:r>
        <w:t xml:space="preserve"> </w:t>
      </w:r>
      <w:r>
        <w:t xml:space="preserve">data</w:t>
      </w:r>
      <w:r>
        <w:t xml:space="preserve"> </w:t>
      </w:r>
      <w:r>
        <w:t xml:space="preserve">sets</w:t>
      </w:r>
      <w:r>
        <w:t xml:space="preserve"> </w:t>
      </w:r>
      <w:r>
        <w:t xml:space="preserve">to</w:t>
      </w:r>
      <w:r>
        <w:t xml:space="preserve"> </w:t>
      </w:r>
      <w:r>
        <w:t xml:space="preserve">ensure</w:t>
      </w:r>
      <w:r>
        <w:t xml:space="preserve"> </w:t>
      </w:r>
      <w:r>
        <w:t xml:space="preserve">that</w:t>
      </w:r>
      <w:r>
        <w:t xml:space="preserve"> </w:t>
      </w:r>
      <w:r>
        <w:t xml:space="preserve">researchers</w:t>
      </w:r>
      <w:r>
        <w:t xml:space="preserve"> </w:t>
      </w:r>
      <w:r>
        <w:t xml:space="preserve">making</w:t>
      </w:r>
      <w:r>
        <w:t xml:space="preserve"> </w:t>
      </w:r>
      <w:r>
        <w:t xml:space="preserve">their</w:t>
      </w:r>
      <w:r>
        <w:t xml:space="preserve"> </w:t>
      </w:r>
      <w:r>
        <w:t xml:space="preserve">data</w:t>
      </w:r>
      <w:r>
        <w:t xml:space="preserve"> </w:t>
      </w:r>
      <w:r>
        <w:t xml:space="preserve">publicly</w:t>
      </w:r>
      <w:r>
        <w:t xml:space="preserve"> </w:t>
      </w:r>
      <w:r>
        <w:t xml:space="preserve">available</w:t>
      </w:r>
      <w:r>
        <w:t xml:space="preserve"> </w:t>
      </w:r>
      <w:r>
        <w:t xml:space="preserve">receive</w:t>
      </w:r>
      <w:r>
        <w:t xml:space="preserve"> </w:t>
      </w:r>
      <w:r>
        <w:t xml:space="preserve">appropriate</w:t>
      </w:r>
      <w:r>
        <w:t xml:space="preserve"> </w:t>
      </w:r>
      <w:r>
        <w:t xml:space="preserve">credit."</w:t>
      </w:r>
    </w:p>
    <w:p>
      <w:pPr>
        <w:pStyle w:val="Heading1"/>
      </w:pPr>
      <w:bookmarkStart w:id="23" w:name="introduction"/>
      <w:bookmarkEnd w:id="23"/>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4" w:name="what-are-data"/>
      <w:bookmarkEnd w:id="24"/>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BodyText"/>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accoring to the defintions noted above (e.g. field notes), but we feel our selection represents the most information-dense and meaningufl data records that are useful for others wanting to assess the reliability of our work, or resuse our findings in their own work.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5" w:name="what-are-the-benefits-of-data-sharing-to-the-individual-researcher"/>
      <w:bookmarkEnd w:id="25"/>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6" w:name="what-do-researchers-think-about-sharing-data"/>
      <w:bookmarkEnd w:id="26"/>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7"/>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8" w:name="what-are-the-current-norms-of-data-sharing"/>
      <w:bookmarkEnd w:id="28"/>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BodyText"/>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9" w:name="do-archaeologists-share-data"/>
      <w:bookmarkEnd w:id="29"/>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30" w:name="reproducibility-and-open-source-materials-for-this-study"/>
      <w:bookmarkEnd w:id="30"/>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31">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2" w:name="email-requests-for-data-in-a-published-article"/>
      <w:bookmarkEnd w:id="32"/>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BodyText"/>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3"/>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4" w:name="survey-of-articles-published-in-the-journal-of-archaeological-science"/>
      <w:bookmarkEnd w:id="34"/>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6" w:name="data-sets-in-repositories-tracked-by-datacite"/>
      <w:bookmarkEnd w:id="36"/>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334000" cy="213360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9"/>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41" w:name="how-to-share-archaeological-data"/>
      <w:bookmarkEnd w:id="41"/>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2">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3" w:name="how-to-cite-archaeological-data"/>
      <w:bookmarkEnd w:id="43"/>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44">
        <w:r>
          <w:rPr>
            <w:rStyle w:val="Hyperlink"/>
          </w:rPr>
          <w:t xml:space="preserve">https://doi.org</w:t>
        </w:r>
      </w:hyperlink>
      <w:r>
        <w:t xml:space="preserve"> </w:t>
      </w:r>
      <w:r>
        <w:t xml:space="preserve">but sometimes also</w:t>
      </w:r>
      <w:r>
        <w:t xml:space="preserve"> </w:t>
      </w:r>
      <w:hyperlink r:id="rId45">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6">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7">
        <w:r>
          <w:rPr>
            <w:rStyle w:val="Hyperlink"/>
          </w:rPr>
          <w:t xml:space="preserve">http://doi.org/10.17605/OSF.IO/32A87</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BodyText"/>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BodyText"/>
      </w:pPr>
      <w:r>
        <w:t xml:space="preserve">“The data underpinning the analysis reported in this paper were deposited in the Open Science Framework Repository at</w:t>
      </w:r>
      <w:r>
        <w:t xml:space="preserve"> </w:t>
      </w:r>
      <w:hyperlink r:id="rId48">
        <w:r>
          <w:rPr>
            <w:rStyle w:val="Hyperlink"/>
          </w:rPr>
          <w:t xml:space="preserve">http://dx.doi.org/10.17605/OSF.IO/32A87</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7">
        <w:r>
          <w:rPr>
            <w:rStyle w:val="Hyperlink"/>
          </w:rPr>
          <w:t xml:space="preserve">http://doi.org/10.17605/OSF.IO/32A87</w:t>
        </w:r>
      </w:hyperlink>
      <w:r>
        <w:t xml:space="preserve">, Open Science Framework, Accessed 7 Sept 2017.</w:t>
      </w:r>
    </w:p>
    <w:p>
      <w:pPr>
        <w:pStyle w:val="Heading1"/>
      </w:pPr>
      <w:bookmarkStart w:id="49" w:name="what-are-the-ethics-of-data-sharing"/>
      <w:bookmarkEnd w:id="49"/>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50" w:name="summary-and-conclusion"/>
      <w:bookmarkEnd w:id="50"/>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BodyText"/>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BodyText"/>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51" w:name="acknowledgements"/>
      <w:bookmarkEnd w:id="51"/>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w:t>
      </w:r>
    </w:p>
    <w:p>
      <w:pPr>
        <w:pStyle w:val="Heading1"/>
      </w:pPr>
      <w:bookmarkStart w:id="52" w:name="references"/>
      <w:bookmarkEnd w:id="52"/>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3">
        <w:r>
          <w:rPr>
            <w:rStyle w:val="Hyperlink"/>
          </w:rPr>
          <w:t xml:space="preserve">https://doi.org/10.1371/journal.pone.0024357</w:t>
        </w:r>
      </w:hyperlink>
    </w:p>
    <w:p>
      <w:pPr>
        <w:pStyle w:val="BodyText"/>
      </w:pPr>
      <w:r>
        <w:t xml:space="preserve">American Psychological Association. (2001). 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54">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 376(17):1684-1687</w:t>
      </w:r>
    </w:p>
    <w:p>
      <w:pPr>
        <w:pStyle w:val="BodyText"/>
      </w:pPr>
      <w:r>
        <w:t xml:space="preserve">Borgman, C. L. (2015). Big data, little data, no data: Scholarship in the networked world. MIT press.</w:t>
      </w:r>
    </w:p>
    <w:p>
      <w:pPr>
        <w:pStyle w:val="BodyText"/>
      </w:pPr>
      <w:r>
        <w:t xml:space="preserve">Borgman, C. L. (2012). The conundrum of sharing research data. Journal of the American Society for Information Science and Technology, 63(6), 1059–1078.</w:t>
      </w:r>
      <w:r>
        <w:t xml:space="preserve"> </w:t>
      </w:r>
      <w:hyperlink r:id="rId55">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6">
        <w:r>
          <w:rPr>
            <w:rStyle w:val="Hyperlink"/>
          </w:rPr>
          <w:t xml:space="preserve">https://doi.org/10.1525/bio.2013.63.6.10</w:t>
        </w:r>
      </w:hyperlink>
    </w:p>
    <w:p>
      <w:pPr>
        <w:pStyle w:val="BodyText"/>
      </w:pPr>
      <w:r>
        <w:t xml:space="preserve">Editors, (2013). Guide for Authors. Journal of Archaeological Science. Retrieved September 7, 2017, from</w:t>
      </w:r>
      <w:r>
        <w:t xml:space="preserve"> </w:t>
      </w:r>
      <w:hyperlink r:id="rId57">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8">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9">
        <w:r>
          <w:rPr>
            <w:rStyle w:val="Hyperlink"/>
          </w:rPr>
          <w:t xml:space="preserve">https://doi.org/10.1038/nn.4550</w:t>
        </w:r>
      </w:hyperlink>
    </w:p>
    <w:p>
      <w:pPr>
        <w:pStyle w:val="BodyText"/>
      </w:pPr>
      <w:r>
        <w:t xml:space="preserve">Fienberg, S. E., Martin, M. E., &amp; Straf, M. L. (1985). Sharing research data. National Academy Press, Washington DC.</w:t>
      </w:r>
    </w:p>
    <w:p>
      <w:pPr>
        <w:pStyle w:val="BodyText"/>
      </w:pPr>
      <w:r>
        <w:t xml:space="preserve">Giofrè, D., Cumming, G., Fresc, L., Boedker, I., &amp; Tressoldi, P. (2017). The influence of journal submission guidelines on authors’ reporting of statistics and use of open research practices. PLoS ONE, 12(4).</w:t>
      </w:r>
      <w:r>
        <w:t xml:space="preserve"> </w:t>
      </w:r>
      <w:hyperlink r:id="rId60">
        <w:r>
          <w:rPr>
            <w:rStyle w:val="Hyperlink"/>
          </w:rPr>
          <w:t xml:space="preserve">https://doi.org/10.1371/journal.pone.0175583</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Hagstrom, W O (1982). Gift Giving as an Organising Principle in Science In: Barnes, B and Edge, D eds. Science in Context: Readings in the Sociology of Science. Milton Keynes, United Kingdom: The Open University Press, pp. 21–34.</w:t>
      </w:r>
    </w:p>
    <w:p>
      <w:pPr>
        <w:pStyle w:val="BodyText"/>
      </w:pPr>
      <w:r>
        <w:t xml:space="preserve">Hart, E. M., Barmby, P., LeBauer, D., Michonneau, F., Mount, S., Mulrooney, P., Hollister, J. W. (2016). Ten Simple Rules for Digital Data Storage. PLOS Computational Biology, 12(10), e1005097.</w:t>
      </w:r>
      <w:r>
        <w:t xml:space="preserve"> </w:t>
      </w:r>
      <w:hyperlink r:id="rId61">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September 7, 2017, from</w:t>
      </w:r>
      <w:r>
        <w:t xml:space="preserve"> </w:t>
      </w:r>
      <w:hyperlink r:id="rId62">
        <w:r>
          <w:rPr>
            <w:rStyle w:val="Hyperlink"/>
          </w:rPr>
          <w:t xml:space="preserve">https://introspectivedigitalarchaeology.wordpress.com/2017/05/23/citing-data-reuse/</w:t>
        </w:r>
      </w:hyperlink>
    </w:p>
    <w:p>
      <w:pPr>
        <w:pStyle w:val="BodyText"/>
      </w:pPr>
      <w:r>
        <w:t xml:space="preserve">Hymes, D. (1972). 1974. Reinventing anthropology. New York: Pantheon</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BodyText"/>
      </w:pPr>
      <w:r>
        <w:t xml:space="preserve">Kyzas PA, Loizou KT, and Ioannidis JP. (2005) Selective reporting biases in cancer prognostic factor studies. Journal of the National Cancer Institute 97, 1043-1055.</w:t>
      </w:r>
    </w:p>
    <w:p>
      <w:pPr>
        <w:pStyle w:val="BodyText"/>
      </w:pPr>
      <w:r>
        <w:t xml:space="preserve">Leonelli, S. (2016). The philosophy of data, In Floridi, L. (Ed.) The Routledge Handbook of Philosophy of Information. Routledge, NY.</w:t>
      </w:r>
    </w:p>
    <w:p>
      <w:pPr>
        <w:pStyle w:val="BodyText"/>
      </w:pPr>
      <w:r>
        <w:t xml:space="preserve">Marwick, B. (2017). Computational reproducibility in archaeological research: Basic principles and a case study of their implementation. Journal of Archaeological Method and Theory, 24(2), 424-450.</w:t>
      </w:r>
    </w:p>
    <w:p>
      <w:pPr>
        <w:pStyle w:val="BodyText"/>
      </w:pPr>
      <w:r>
        <w:t xml:space="preserve">McCullough BD, McGeary KA, Harrison TD. (2006) Lessons from the JMCB Archive. Journal of Money, Credit, and Banking 38(4), 1093-1107.</w:t>
      </w:r>
      <w:r>
        <w:t xml:space="preserve"> </w:t>
      </w:r>
      <w:hyperlink r:id="rId63">
        <w:r>
          <w:rPr>
            <w:rStyle w:val="Hyperlink"/>
          </w:rPr>
          <w:t xml:space="preserve">doi:10.1353/mcb.2006.0061</w:t>
        </w:r>
      </w:hyperlink>
    </w:p>
    <w:p>
      <w:pPr>
        <w:pStyle w:val="BodyText"/>
      </w:pPr>
      <w:r>
        <w:t xml:space="preserve">McCullough BD and Vinod HD. (2005) Comment: Econometrics and Software. Journal of Economic Perspectives 17(1), 223-224.</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4">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BodyText"/>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BodyText"/>
      </w:pPr>
      <w:r>
        <w:t xml:space="preserve">National Science Board. (2005). Long-lived digital data collections. Retrieved September 7, 2017, from</w:t>
      </w:r>
      <w:r>
        <w:t xml:space="preserve"> </w:t>
      </w:r>
      <w:hyperlink r:id="rId65">
        <w:r>
          <w:rPr>
            <w:rStyle w:val="Hyperlink"/>
          </w:rPr>
          <w:t xml:space="preserve">http://www.nsf.gov/pubs/2005/nsb0540/</w:t>
        </w:r>
      </w:hyperlink>
    </w:p>
    <w:p>
      <w:pPr>
        <w:pStyle w:val="BodyText"/>
      </w:pPr>
      <w:r>
        <w:t xml:space="preserve">National Science Foundation. (2010). Data Management &amp; Sharing Frequently Asked Questions (FAQs). Retrieved September 7, 2017, from</w:t>
      </w:r>
      <w:r>
        <w:t xml:space="preserve"> </w:t>
      </w:r>
      <w:hyperlink r:id="rId66">
        <w:r>
          <w:rPr>
            <w:rStyle w:val="Hyperlink"/>
          </w:rPr>
          <w:t xml:space="preserve">https://www.nsf.gov/bfa/dias/policy/dmpfaqs.jsp#1</w:t>
        </w:r>
      </w:hyperlink>
    </w:p>
    <w:p>
      <w:pPr>
        <w:pStyle w:val="BodyText"/>
      </w:pPr>
      <w:r>
        <w:t xml:space="preserve">National Science Foundation. (2016). Dissemination and Sharing of Research Results. Retrieved September 7, 2017, from</w:t>
      </w:r>
      <w:r>
        <w:t xml:space="preserve"> </w:t>
      </w:r>
      <w:hyperlink r:id="rId67">
        <w:r>
          <w:rPr>
            <w:rStyle w:val="Hyperlink"/>
          </w:rPr>
          <w:t xml:space="preserve">https://www.nsf.gov/bfa/dias/policy/dmp.jsp</w:t>
        </w:r>
      </w:hyperlink>
    </w:p>
    <w:p>
      <w:pPr>
        <w:pStyle w:val="BodyText"/>
      </w:pPr>
      <w:r>
        <w:t xml:space="preserve">Pampel, H., Vierkant, P., Scholze, F., Bertelmann, R., Kindling, M., Klump, J. &amp; Dierolf, U. (2013). Making research data repositories visible: The re3data.org registry. PloS one, 8(11), e78080.</w:t>
      </w:r>
    </w:p>
    <w:p>
      <w:pPr>
        <w:pStyle w:val="BodyText"/>
      </w:pPr>
      <w:r>
        <w:t xml:space="preserve">Peng RD, Dominici F, and Zeger SL. (2006) Reproducible Epidemiological Research. American Journal of Epidemology 163, 783-789 doi: 10.1093/aje/kwj093</w:t>
      </w:r>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8">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9">
        <w:r>
          <w:rPr>
            <w:rStyle w:val="Hyperlink"/>
          </w:rPr>
          <w:t xml:space="preserve">https://doi.org/10.1371/journal.pone.0000308</w:t>
        </w:r>
      </w:hyperlink>
    </w:p>
    <w:p>
      <w:pPr>
        <w:pStyle w:val="BodyText"/>
      </w:pPr>
      <w:r>
        <w:t xml:space="preserve">Piwowar, H. A., &amp; Vision, T. J. (2013). Data reuse and the open data citation advantage. PeerJ, 1, e175.</w:t>
      </w:r>
      <w:r>
        <w:t xml:space="preserve"> </w:t>
      </w:r>
      <w:hyperlink r:id="rId70">
        <w:r>
          <w:rPr>
            <w:rStyle w:val="Hyperlink"/>
          </w:rPr>
          <w:t xml:space="preserve">https://doi.org/10.7717/peerj.175</w:t>
        </w:r>
      </w:hyperlink>
    </w:p>
    <w:p>
      <w:pPr>
        <w:pStyle w:val="BodyText"/>
      </w:pPr>
      <w:r>
        <w:t xml:space="preserve">PLoS Medicine Editorial and Publishing Policies. 13. Sharing of Materials, Methods and Data. PLoS Medicine Editorial and Publishing Policies. Retrieved September 7, 2017, from</w:t>
      </w:r>
      <w:r>
        <w:t xml:space="preserve"> </w:t>
      </w:r>
      <w:hyperlink r:id="rId71">
        <w:r>
          <w:rPr>
            <w:rStyle w:val="Hyperlink"/>
          </w:rPr>
          <w:t xml:space="preserve">http://journals.plos.org/plosmedicine/policies.php#sharing</w:t>
        </w:r>
      </w:hyperlink>
      <w:r>
        <w:t xml:space="preserve">.</w:t>
      </w:r>
    </w:p>
    <w:p>
      <w:pPr>
        <w:pStyle w:val="BodyText"/>
      </w:pPr>
      <w:r>
        <w:t xml:space="preserve">Reichman, J. H., &amp; Uhlir, P. F. (2003). A contractually reconstructed research commons for scientific data in a highly protectionist intellectual property environment. Law and Contemporary problems, 66(1/2), 315-462.</w:t>
      </w:r>
    </w:p>
    <w:p>
      <w:pPr>
        <w:pStyle w:val="BodyText"/>
      </w:pPr>
      <w:r>
        <w:t xml:space="preserve">Reidpath DD, and Allotey PA. Data Sharing in Medical Research: An Empirical Investigation. Bioethics 15(2), 125- 134 (2002). doi: 10.1111/1467-8519.00220</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72">
        <w:r>
          <w:rPr>
            <w:rStyle w:val="Hyperlink"/>
          </w:rPr>
          <w:t xml:space="preserve">https://doi.org/10.1186/s41073-017-0028-9</w:t>
        </w:r>
      </w:hyperlink>
    </w:p>
    <w:p>
      <w:pPr>
        <w:pStyle w:val="BodyText"/>
      </w:pPr>
      <w:r>
        <w:t xml:space="preserve">Savage CJ, Vickers AJ (2009) Empirical Study of Data Sharing by Authors Publishing in PLoS Journals. PLoS ONE 4(9): e7078.</w:t>
      </w:r>
      <w:r>
        <w:t xml:space="preserve"> </w:t>
      </w:r>
      <w:hyperlink r:id="rId73">
        <w:r>
          <w:rPr>
            <w:rStyle w:val="Hyperlink"/>
          </w:rPr>
          <w:t xml:space="preserve">doi:10.1371/journal.pone.0007078</w:t>
        </w:r>
      </w:hyperlink>
    </w:p>
    <w:p>
      <w:pPr>
        <w:pStyle w:val="BodyText"/>
      </w:pPr>
      <w:r>
        <w:t xml:space="preserve">Sawyer, S. (2008). Data wealth, data poverty, science and cyberinfrastructure 1. Prometheus, 26(4), 355-371.</w:t>
      </w:r>
    </w:p>
    <w:p>
      <w:pPr>
        <w:pStyle w:val="BodyText"/>
      </w:pPr>
      <w:r>
        <w:t xml:space="preserve">Scientific Data Editors (n.d) Recommended Data Repositories. Retrieved September 13, 2017, from</w:t>
      </w:r>
      <w:r>
        <w:t xml:space="preserve"> </w:t>
      </w:r>
      <w:hyperlink r:id="rId74">
        <w:r>
          <w:rPr>
            <w:rStyle w:val="Hyperlink"/>
          </w:rPr>
          <w:t xml:space="preserve">https://www.nature.com/sdata/policies/repositories</w:t>
        </w:r>
      </w:hyperlink>
    </w:p>
    <w:p>
      <w:pPr>
        <w:pStyle w:val="BodyText"/>
      </w:pPr>
      <w:r>
        <w:t xml:space="preserve">Sears, J.R.L (2011) Data sharing effect on article citation rate in paleoceanography. Presented at Fall Meeting of the American Geophysical Union. Retrieved September 7, 2017, from</w:t>
      </w:r>
      <w:r>
        <w:t xml:space="preserve"> </w:t>
      </w:r>
      <w:hyperlink r:id="rId75">
        <w:r>
          <w:rPr>
            <w:rStyle w:val="Hyperlink"/>
          </w:rPr>
          <w:t xml:space="preserve">https://doi.org/10.6084/M9.FIGSHARE.1222998.V1</w:t>
        </w:r>
      </w:hyperlink>
    </w:p>
    <w:p>
      <w:pPr>
        <w:pStyle w:val="BodyText"/>
      </w:pPr>
      <w:r>
        <w:t xml:space="preserve">Spencer, Hilary (2010). Thoughts on the sharing of data and research</w:t>
      </w:r>
      <w:r>
        <w:t xml:space="preserve"> </w:t>
      </w:r>
      <w:r>
        <w:t xml:space="preserve">materials and the role of journal policies. Retrieved September 7, 2017, from</w:t>
      </w:r>
      <w:r>
        <w:t xml:space="preserve"> </w:t>
      </w:r>
      <w:hyperlink r:id="rId76">
        <w:r>
          <w:rPr>
            <w:rStyle w:val="Hyperlink"/>
          </w:rPr>
          <w:t xml:space="preserve">https://web.stanford.edu/~vcs/Nov21/hilary_spencer_rdcscsJan2010.pdf</w:t>
        </w:r>
      </w:hyperlink>
    </w:p>
    <w:p>
      <w:pPr>
        <w:pStyle w:val="BodyText"/>
      </w:pPr>
      <w:r>
        <w:t xml:space="preserve">Strasser, C., Cook, R., Michener, W., &amp; Budden, A. (2012). Primer on Data Management: What you always wanted to know. EScholarship. Retrieved September 7, 2017, from</w:t>
      </w:r>
      <w:r>
        <w:t xml:space="preserve"> </w:t>
      </w:r>
      <w:hyperlink r:id="rId77">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Retrieved September 7, 2017, from</w:t>
      </w:r>
      <w:r>
        <w:t xml:space="preserve"> </w:t>
      </w:r>
      <w:hyperlink r:id="rId78">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 Retrieved September 7, 2017, from</w:t>
      </w:r>
      <w:r>
        <w:t xml:space="preserve"> </w:t>
      </w:r>
      <w:hyperlink r:id="rId79">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80">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81">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82">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83">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84">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85">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86" w:name="colophon"/>
      <w:bookmarkEnd w:id="86"/>
      <w:r>
        <w:t xml:space="preserve">Colophon</w:t>
      </w:r>
    </w:p>
    <w:p>
      <w:pPr>
        <w:pStyle w:val="FirstParagraph"/>
      </w:pPr>
      <w:r>
        <w:t xml:space="preserve">This report was generated on 2017-09-15 23:39:59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2017-09-15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2017-09-13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ggrepel      * 0.6.5      2016-11-24 CRAN (R 3.4.1)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[de2ceea] 2017-09-13: tweaking some figures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aeee12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ddfee6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hyperlink" Id="rId55" Target="doi:10.1002/asi.22634" TargetMode="External" /><Relationship Type="http://schemas.openxmlformats.org/officeDocument/2006/relationships/hyperlink" Id="rId63" Target="doi:10.1353/mcb.2006.0061" TargetMode="External" /><Relationship Type="http://schemas.openxmlformats.org/officeDocument/2006/relationships/hyperlink" Id="rId73" Target="doi:10.1371/journal.pone.0007078" TargetMode="External" /><Relationship Type="http://schemas.openxmlformats.org/officeDocument/2006/relationships/hyperlink" Id="rId84" Target="doi:10.1371/journal.pone.0067332" TargetMode="External" /><Relationship Type="http://schemas.openxmlformats.org/officeDocument/2006/relationships/hyperlink" Id="rId54" Target="http://archaeologydataservice.ac.uk/arches/Wiki.jsp?page=ARCHES%20Introduction" TargetMode="External" /><Relationship Type="http://schemas.openxmlformats.org/officeDocument/2006/relationships/hyperlink" Id="rId83" Target="http://doi.org/10.1525/collabra.13" TargetMode="External" /><Relationship Type="http://schemas.openxmlformats.org/officeDocument/2006/relationships/hyperlink" Id="rId47" Target="http://doi.org/10.17605/OSF.IO/32A87" TargetMode="External" /><Relationship Type="http://schemas.openxmlformats.org/officeDocument/2006/relationships/hyperlink" Id="rId46" Target="http://doi.org/xxx/xxx" TargetMode="External" /><Relationship Type="http://schemas.openxmlformats.org/officeDocument/2006/relationships/hyperlink" Id="rId48" Target="http://dx.doi.org/10.17605/OSF.IO/32A87" TargetMode="External" /><Relationship Type="http://schemas.openxmlformats.org/officeDocument/2006/relationships/hyperlink" Id="rId31" Target="http://dx.doi.org/10.17605/OSF.IO/KSRUZ" TargetMode="External" /><Relationship Type="http://schemas.openxmlformats.org/officeDocument/2006/relationships/hyperlink" Id="rId82" Target="http://guides.archaeologydataservice.ac.uk/" TargetMode="External" /><Relationship Type="http://schemas.openxmlformats.org/officeDocument/2006/relationships/hyperlink" Id="rId79" Target="http://hdl.handle.net/10022/AC:P:11417" TargetMode="External" /><Relationship Type="http://schemas.openxmlformats.org/officeDocument/2006/relationships/hyperlink" Id="rId71" Target="http://journals.plos.org/plosmedicine/policies.php#sharing" TargetMode="External" /><Relationship Type="http://schemas.openxmlformats.org/officeDocument/2006/relationships/hyperlink" Id="rId65" Target="http://www.nsf.gov/pubs/2005/nsb0540/" TargetMode="External" /><Relationship Type="http://schemas.openxmlformats.org/officeDocument/2006/relationships/hyperlink" Id="rId42" Target="http://www.re3data.org" TargetMode="External" /><Relationship Type="http://schemas.openxmlformats.org/officeDocument/2006/relationships/hyperlink" Id="rId44" Target="https://doi.org" TargetMode="External" /><Relationship Type="http://schemas.openxmlformats.org/officeDocument/2006/relationships/hyperlink" Id="rId59" Target="https://doi.org/10.1038/nn.4550" TargetMode="External" /><Relationship Type="http://schemas.openxmlformats.org/officeDocument/2006/relationships/hyperlink" Id="rId85" Target="https://doi.org/10.1038/sdata.2016.18" TargetMode="External" /><Relationship Type="http://schemas.openxmlformats.org/officeDocument/2006/relationships/hyperlink" Id="rId81" Target="https://doi.org/10.1111/j.1748-720X.2007.00163.x" TargetMode="External" /><Relationship Type="http://schemas.openxmlformats.org/officeDocument/2006/relationships/hyperlink" Id="rId72" Target="https://doi.org/10.1186/s41073-017-0028-9" TargetMode="External" /><Relationship Type="http://schemas.openxmlformats.org/officeDocument/2006/relationships/hyperlink" Id="rId64" Target="https://doi.org/10.1371/journal.pbio.2001414" TargetMode="External" /><Relationship Type="http://schemas.openxmlformats.org/officeDocument/2006/relationships/hyperlink" Id="rId61" Target="https://doi.org/10.1371/journal.pcbi.1005097" TargetMode="External" /><Relationship Type="http://schemas.openxmlformats.org/officeDocument/2006/relationships/hyperlink" Id="rId69" Target="https://doi.org/10.1371/journal.pone.0000308" TargetMode="External" /><Relationship Type="http://schemas.openxmlformats.org/officeDocument/2006/relationships/hyperlink" Id="rId53" Target="https://doi.org/10.1371/journal.pone.0024357" TargetMode="External" /><Relationship Type="http://schemas.openxmlformats.org/officeDocument/2006/relationships/hyperlink" Id="rId80" Target="https://doi.org/10.1371/journal.pone.0134826" TargetMode="External" /><Relationship Type="http://schemas.openxmlformats.org/officeDocument/2006/relationships/hyperlink" Id="rId60" Target="https://doi.org/10.1371/journal.pone.0175583" TargetMode="External" /><Relationship Type="http://schemas.openxmlformats.org/officeDocument/2006/relationships/hyperlink" Id="rId56" Target="https://doi.org/10.1525/bio.2013.63.6.10" TargetMode="External" /><Relationship Type="http://schemas.openxmlformats.org/officeDocument/2006/relationships/hyperlink" Id="rId68" Target="https://doi.org/10.3897/rio.3.e12431" TargetMode="External" /><Relationship Type="http://schemas.openxmlformats.org/officeDocument/2006/relationships/hyperlink" Id="rId77" Target="https://doi.org/10.5060/D2251G48" TargetMode="External" /><Relationship Type="http://schemas.openxmlformats.org/officeDocument/2006/relationships/hyperlink" Id="rId75" Target="https://doi.org/10.6084/M9.FIGSHARE.1222998.V1" TargetMode="External" /><Relationship Type="http://schemas.openxmlformats.org/officeDocument/2006/relationships/hyperlink" Id="rId70" Target="https://doi.org/10.7717/peerj.175" TargetMode="External" /><Relationship Type="http://schemas.openxmlformats.org/officeDocument/2006/relationships/hyperlink" Id="rId45" Target="https://hdl.handle.net/" TargetMode="External" /><Relationship Type="http://schemas.openxmlformats.org/officeDocument/2006/relationships/hyperlink" Id="rId62" Target="https://introspectivedigitalarchaeology.wordpress.com/2017/05/23/citing-data-reuse/" TargetMode="External" /><Relationship Type="http://schemas.openxmlformats.org/officeDocument/2006/relationships/hyperlink" Id="rId78" Target="https://ssrn.com/abstract=1362040" TargetMode="External" /><Relationship Type="http://schemas.openxmlformats.org/officeDocument/2006/relationships/hyperlink" Id="rId57" Target="https://web.archive.org/web/20130125222940/https://www.elsevier.com/journals/journal-of-archaeological-science/0305-4403/guide-for-authors" TargetMode="External" /><Relationship Type="http://schemas.openxmlformats.org/officeDocument/2006/relationships/hyperlink" Id="rId76" Target="https://web.stanford.edu/~vcs/Nov21/hilary_spencer_rdcscsJan2010.pdf" TargetMode="External" /><Relationship Type="http://schemas.openxmlformats.org/officeDocument/2006/relationships/hyperlink" Id="rId74" Target="https://www.nature.com/sdata/policies/repositories" TargetMode="External" /><Relationship Type="http://schemas.openxmlformats.org/officeDocument/2006/relationships/hyperlink" Id="rId67" Target="https://www.nsf.gov/bfa/dias/policy/dmp.jsp" TargetMode="External" /><Relationship Type="http://schemas.openxmlformats.org/officeDocument/2006/relationships/hyperlink" Id="rId66" Target="https://www.nsf.gov/bfa/dias/policy/dmpfaqs.jsp#1" TargetMode="External" /><Relationship Type="http://schemas.openxmlformats.org/officeDocument/2006/relationships/hyperlink" Id="rId58" Target="https://www.tdar.org/news/2012/12/just-20-days-left-upload-your-archaeological-information-free-to-tdar/" TargetMode="External" /><Relationship Type="http://schemas.openxmlformats.org/officeDocument/2006/relationships/hyperlink" Id="rId21" Target="mailto:bmarwick@uw.edu" TargetMode="External" /><Relationship Type="http://schemas.openxmlformats.org/officeDocument/2006/relationships/hyperlink" Id="rId22" Target="mailto:sepbirch@uga.edu" TargetMode="External" /></Relationships>
</file>

<file path=word/_rels/footnotes.xml.rels><?xml version="1.0" encoding="UTF-8"?>
<Relationships xmlns="http://schemas.openxmlformats.org/package/2006/relationships"><Relationship Type="http://schemas.openxmlformats.org/officeDocument/2006/relationships/hyperlink" Id="rId55" Target="doi:10.1002/asi.22634" TargetMode="External" /><Relationship Type="http://schemas.openxmlformats.org/officeDocument/2006/relationships/hyperlink" Id="rId63" Target="doi:10.1353/mcb.2006.0061" TargetMode="External" /><Relationship Type="http://schemas.openxmlformats.org/officeDocument/2006/relationships/hyperlink" Id="rId73" Target="doi:10.1371/journal.pone.0007078" TargetMode="External" /><Relationship Type="http://schemas.openxmlformats.org/officeDocument/2006/relationships/hyperlink" Id="rId84" Target="doi:10.1371/journal.pone.0067332" TargetMode="External" /><Relationship Type="http://schemas.openxmlformats.org/officeDocument/2006/relationships/hyperlink" Id="rId54" Target="http://archaeologydataservice.ac.uk/arches/Wiki.jsp?page=ARCHES%20Introduction" TargetMode="External" /><Relationship Type="http://schemas.openxmlformats.org/officeDocument/2006/relationships/hyperlink" Id="rId83" Target="http://doi.org/10.1525/collabra.13" TargetMode="External" /><Relationship Type="http://schemas.openxmlformats.org/officeDocument/2006/relationships/hyperlink" Id="rId47" Target="http://doi.org/10.17605/OSF.IO/32A87" TargetMode="External" /><Relationship Type="http://schemas.openxmlformats.org/officeDocument/2006/relationships/hyperlink" Id="rId46" Target="http://doi.org/xxx/xxx" TargetMode="External" /><Relationship Type="http://schemas.openxmlformats.org/officeDocument/2006/relationships/hyperlink" Id="rId48" Target="http://dx.doi.org/10.17605/OSF.IO/32A87" TargetMode="External" /><Relationship Type="http://schemas.openxmlformats.org/officeDocument/2006/relationships/hyperlink" Id="rId31" Target="http://dx.doi.org/10.17605/OSF.IO/KSRUZ" TargetMode="External" /><Relationship Type="http://schemas.openxmlformats.org/officeDocument/2006/relationships/hyperlink" Id="rId82" Target="http://guides.archaeologydataservice.ac.uk/" TargetMode="External" /><Relationship Type="http://schemas.openxmlformats.org/officeDocument/2006/relationships/hyperlink" Id="rId79" Target="http://hdl.handle.net/10022/AC:P:11417" TargetMode="External" /><Relationship Type="http://schemas.openxmlformats.org/officeDocument/2006/relationships/hyperlink" Id="rId71" Target="http://journals.plos.org/plosmedicine/policies.php#sharing" TargetMode="External" /><Relationship Type="http://schemas.openxmlformats.org/officeDocument/2006/relationships/hyperlink" Id="rId65" Target="http://www.nsf.gov/pubs/2005/nsb0540/" TargetMode="External" /><Relationship Type="http://schemas.openxmlformats.org/officeDocument/2006/relationships/hyperlink" Id="rId42" Target="http://www.re3data.org" TargetMode="External" /><Relationship Type="http://schemas.openxmlformats.org/officeDocument/2006/relationships/hyperlink" Id="rId44" Target="https://doi.org" TargetMode="External" /><Relationship Type="http://schemas.openxmlformats.org/officeDocument/2006/relationships/hyperlink" Id="rId59" Target="https://doi.org/10.1038/nn.4550" TargetMode="External" /><Relationship Type="http://schemas.openxmlformats.org/officeDocument/2006/relationships/hyperlink" Id="rId85" Target="https://doi.org/10.1038/sdata.2016.18" TargetMode="External" /><Relationship Type="http://schemas.openxmlformats.org/officeDocument/2006/relationships/hyperlink" Id="rId81" Target="https://doi.org/10.1111/j.1748-720X.2007.00163.x" TargetMode="External" /><Relationship Type="http://schemas.openxmlformats.org/officeDocument/2006/relationships/hyperlink" Id="rId72" Target="https://doi.org/10.1186/s41073-017-0028-9" TargetMode="External" /><Relationship Type="http://schemas.openxmlformats.org/officeDocument/2006/relationships/hyperlink" Id="rId64" Target="https://doi.org/10.1371/journal.pbio.2001414" TargetMode="External" /><Relationship Type="http://schemas.openxmlformats.org/officeDocument/2006/relationships/hyperlink" Id="rId61" Target="https://doi.org/10.1371/journal.pcbi.1005097" TargetMode="External" /><Relationship Type="http://schemas.openxmlformats.org/officeDocument/2006/relationships/hyperlink" Id="rId69" Target="https://doi.org/10.1371/journal.pone.0000308" TargetMode="External" /><Relationship Type="http://schemas.openxmlformats.org/officeDocument/2006/relationships/hyperlink" Id="rId53" Target="https://doi.org/10.1371/journal.pone.0024357" TargetMode="External" /><Relationship Type="http://schemas.openxmlformats.org/officeDocument/2006/relationships/hyperlink" Id="rId80" Target="https://doi.org/10.1371/journal.pone.0134826" TargetMode="External" /><Relationship Type="http://schemas.openxmlformats.org/officeDocument/2006/relationships/hyperlink" Id="rId60" Target="https://doi.org/10.1371/journal.pone.0175583" TargetMode="External" /><Relationship Type="http://schemas.openxmlformats.org/officeDocument/2006/relationships/hyperlink" Id="rId56" Target="https://doi.org/10.1525/bio.2013.63.6.10" TargetMode="External" /><Relationship Type="http://schemas.openxmlformats.org/officeDocument/2006/relationships/hyperlink" Id="rId68" Target="https://doi.org/10.3897/rio.3.e12431" TargetMode="External" /><Relationship Type="http://schemas.openxmlformats.org/officeDocument/2006/relationships/hyperlink" Id="rId77" Target="https://doi.org/10.5060/D2251G48" TargetMode="External" /><Relationship Type="http://schemas.openxmlformats.org/officeDocument/2006/relationships/hyperlink" Id="rId75" Target="https://doi.org/10.6084/M9.FIGSHARE.1222998.V1" TargetMode="External" /><Relationship Type="http://schemas.openxmlformats.org/officeDocument/2006/relationships/hyperlink" Id="rId70" Target="https://doi.org/10.7717/peerj.175" TargetMode="External" /><Relationship Type="http://schemas.openxmlformats.org/officeDocument/2006/relationships/hyperlink" Id="rId45" Target="https://hdl.handle.net/" TargetMode="External" /><Relationship Type="http://schemas.openxmlformats.org/officeDocument/2006/relationships/hyperlink" Id="rId62" Target="https://introspectivedigitalarchaeology.wordpress.com/2017/05/23/citing-data-reuse/" TargetMode="External" /><Relationship Type="http://schemas.openxmlformats.org/officeDocument/2006/relationships/hyperlink" Id="rId78" Target="https://ssrn.com/abstract=1362040" TargetMode="External" /><Relationship Type="http://schemas.openxmlformats.org/officeDocument/2006/relationships/hyperlink" Id="rId57" Target="https://web.archive.org/web/20130125222940/https://www.elsevier.com/journals/journal-of-archaeological-science/0305-4403/guide-for-authors" TargetMode="External" /><Relationship Type="http://schemas.openxmlformats.org/officeDocument/2006/relationships/hyperlink" Id="rId76" Target="https://web.stanford.edu/~vcs/Nov21/hilary_spencer_rdcscsJan2010.pdf" TargetMode="External" /><Relationship Type="http://schemas.openxmlformats.org/officeDocument/2006/relationships/hyperlink" Id="rId74" Target="https://www.nature.com/sdata/policies/repositories" TargetMode="External" /><Relationship Type="http://schemas.openxmlformats.org/officeDocument/2006/relationships/hyperlink" Id="rId67" Target="https://www.nsf.gov/bfa/dias/policy/dmp.jsp" TargetMode="External" /><Relationship Type="http://schemas.openxmlformats.org/officeDocument/2006/relationships/hyperlink" Id="rId66" Target="https://www.nsf.gov/bfa/dias/policy/dmpfaqs.jsp#1" TargetMode="External" /><Relationship Type="http://schemas.openxmlformats.org/officeDocument/2006/relationships/hyperlink" Id="rId58" Target="https://www.tdar.org/news/2012/12/just-20-days-left-upload-your-archaeological-information-free-to-tdar/" TargetMode="External" /><Relationship Type="http://schemas.openxmlformats.org/officeDocument/2006/relationships/hyperlink" Id="rId21" Target="mailto:bmarwick@uw.edu" TargetMode="External" /><Relationship Type="http://schemas.openxmlformats.org/officeDocument/2006/relationships/hyperlink" Id="rId22" Target="mailto:sepbirch@ug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Ben Marwick, Department of Anthropology, University of Washington, Seatll, 98115, WA, USA, bmarwick@uw.edu, corresponding author; Suzanne E. Pilaar Birch, Anthropology and Geography Department, University of Georgia, Athens, Georgia, 30602, USA, sepbirch@uga.edu</dc:creator>
  <dcterms:created xsi:type="dcterms:W3CDTF">2017-09-16T06:40:01Z</dcterms:created>
  <dcterms:modified xsi:type="dcterms:W3CDTF">2017-09-16T06:40:01Z</dcterms:modified>
</cp:coreProperties>
</file>