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01BB" w:rsidRDefault="004735B3">
      <w:r w:rsidRPr="004735B3">
        <w:t>sk-proj-DjuzDcLRCafeOexrXRX7T3BlbkFJ99vl6W8A5Gd4LispmAMd</w:t>
      </w:r>
    </w:p>
    <w:sectPr w:rsidR="007001B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BB"/>
    <w:rsid w:val="002125A2"/>
    <w:rsid w:val="004735B3"/>
    <w:rsid w:val="007001BB"/>
    <w:rsid w:val="0097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70FE3"/>
  <w15:chartTrackingRefBased/>
  <w15:docId w15:val="{433B58F3-648D-5142-B005-E1E65B81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TW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Chuang, Min Ting</dc:creator>
  <cp:keywords/>
  <dc:description/>
  <cp:lastModifiedBy>Chuang, Min Ting</cp:lastModifiedBy>
  <cp:revision>2</cp:revision>
  <dcterms:created xsi:type="dcterms:W3CDTF">2024-04-20T11:11:00Z</dcterms:created>
  <dcterms:modified xsi:type="dcterms:W3CDTF">2024-05-06T12:39:00Z</dcterms:modified>
</cp:coreProperties>
</file>