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6AD" w:rsidRDefault="00F26144">
      <w:r w:rsidRPr="00F26144">
        <w:rPr>
          <w:noProof/>
        </w:rPr>
        <w:drawing>
          <wp:inline distT="0" distB="0" distL="0" distR="0">
            <wp:extent cx="1585133" cy="771525"/>
            <wp:effectExtent l="19050" t="0" r="0" b="0"/>
            <wp:docPr id="6" name="Picture 0" descr="1207_FINAL_PBGH_Logo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207_FINAL_PBGH_Logo_RGB.eps"/>
                    <pic:cNvPicPr>
                      <a:picLocks noChangeAspect="1" noChangeArrowheads="1"/>
                    </pic:cNvPicPr>
                  </pic:nvPicPr>
                  <pic:blipFill>
                    <a:blip r:embed="rId4" cstate="print"/>
                    <a:srcRect/>
                    <a:stretch>
                      <a:fillRect/>
                    </a:stretch>
                  </pic:blipFill>
                  <pic:spPr bwMode="auto">
                    <a:xfrm>
                      <a:off x="0" y="0"/>
                      <a:ext cx="1585133" cy="771525"/>
                    </a:xfrm>
                    <a:prstGeom prst="rect">
                      <a:avLst/>
                    </a:prstGeom>
                    <a:noFill/>
                    <a:ln w="9525">
                      <a:noFill/>
                      <a:miter lim="800000"/>
                      <a:headEnd/>
                      <a:tailEnd/>
                    </a:ln>
                  </pic:spPr>
                </pic:pic>
              </a:graphicData>
            </a:graphic>
          </wp:inline>
        </w:drawing>
      </w:r>
    </w:p>
    <w:p w:rsidR="00F26144" w:rsidRDefault="00F26144" w:rsidP="00F26144">
      <w:pPr>
        <w:jc w:val="center"/>
      </w:pPr>
      <w:r w:rsidRPr="00F26144">
        <w:rPr>
          <w:noProof/>
        </w:rPr>
        <w:drawing>
          <wp:inline distT="0" distB="0" distL="0" distR="0">
            <wp:extent cx="1683039" cy="2533650"/>
            <wp:effectExtent l="19050" t="0" r="0" b="0"/>
            <wp:docPr id="2" name="Picture 0" descr="PBGH-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GH-Ted.jpg"/>
                    <pic:cNvPicPr/>
                  </pic:nvPicPr>
                  <pic:blipFill>
                    <a:blip r:embed="rId5" cstate="print"/>
                    <a:stretch>
                      <a:fillRect/>
                    </a:stretch>
                  </pic:blipFill>
                  <pic:spPr>
                    <a:xfrm>
                      <a:off x="0" y="0"/>
                      <a:ext cx="1687409" cy="2540229"/>
                    </a:xfrm>
                    <a:prstGeom prst="rect">
                      <a:avLst/>
                    </a:prstGeom>
                  </pic:spPr>
                </pic:pic>
              </a:graphicData>
            </a:graphic>
          </wp:inline>
        </w:drawing>
      </w:r>
    </w:p>
    <w:p w:rsidR="00C03358" w:rsidRDefault="00C03358" w:rsidP="00F26144">
      <w:pPr>
        <w:pStyle w:val="NormalWeb"/>
        <w:spacing w:before="0" w:beforeAutospacing="0" w:after="0" w:afterAutospacing="0"/>
        <w:jc w:val="center"/>
        <w:rPr>
          <w:rFonts w:asciiTheme="minorHAnsi" w:hAnsiTheme="minorHAnsi"/>
          <w:b/>
          <w:color w:val="000000" w:themeColor="text1"/>
          <w:sz w:val="22"/>
          <w:szCs w:val="22"/>
        </w:rPr>
      </w:pPr>
      <w:r>
        <w:rPr>
          <w:rFonts w:asciiTheme="minorHAnsi" w:hAnsiTheme="minorHAnsi"/>
          <w:b/>
          <w:color w:val="000000" w:themeColor="text1"/>
          <w:sz w:val="22"/>
          <w:szCs w:val="22"/>
        </w:rPr>
        <w:t xml:space="preserve">Ted von </w:t>
      </w:r>
      <w:proofErr w:type="spellStart"/>
      <w:r>
        <w:rPr>
          <w:rFonts w:asciiTheme="minorHAnsi" w:hAnsiTheme="minorHAnsi"/>
          <w:b/>
          <w:color w:val="000000" w:themeColor="text1"/>
          <w:sz w:val="22"/>
          <w:szCs w:val="22"/>
        </w:rPr>
        <w:t>Glahn</w:t>
      </w:r>
      <w:proofErr w:type="spellEnd"/>
    </w:p>
    <w:p w:rsidR="00C03358" w:rsidRDefault="00C03358" w:rsidP="00F26144">
      <w:pPr>
        <w:pStyle w:val="NormalWeb"/>
        <w:spacing w:before="0" w:beforeAutospacing="0" w:after="0" w:afterAutospacing="0"/>
        <w:jc w:val="center"/>
        <w:rPr>
          <w:rFonts w:asciiTheme="minorHAnsi" w:hAnsiTheme="minorHAnsi"/>
          <w:b/>
          <w:color w:val="000000" w:themeColor="text1"/>
          <w:sz w:val="22"/>
          <w:szCs w:val="22"/>
        </w:rPr>
      </w:pPr>
      <w:r>
        <w:rPr>
          <w:rFonts w:asciiTheme="minorHAnsi" w:hAnsiTheme="minorHAnsi"/>
          <w:b/>
          <w:color w:val="000000" w:themeColor="text1"/>
          <w:sz w:val="22"/>
          <w:szCs w:val="22"/>
        </w:rPr>
        <w:t>Senior Director</w:t>
      </w:r>
    </w:p>
    <w:p w:rsidR="00F26144" w:rsidRPr="00F26144" w:rsidRDefault="00F26144" w:rsidP="00F26144">
      <w:pPr>
        <w:pStyle w:val="NormalWeb"/>
        <w:spacing w:before="0" w:beforeAutospacing="0" w:after="0" w:afterAutospacing="0"/>
        <w:jc w:val="center"/>
        <w:rPr>
          <w:rFonts w:asciiTheme="minorHAnsi" w:hAnsiTheme="minorHAnsi"/>
          <w:b/>
          <w:color w:val="000000" w:themeColor="text1"/>
          <w:sz w:val="22"/>
          <w:szCs w:val="22"/>
        </w:rPr>
      </w:pPr>
      <w:r w:rsidRPr="00F26144">
        <w:rPr>
          <w:rFonts w:asciiTheme="minorHAnsi" w:hAnsiTheme="minorHAnsi"/>
          <w:b/>
          <w:color w:val="000000" w:themeColor="text1"/>
          <w:sz w:val="22"/>
          <w:szCs w:val="22"/>
        </w:rPr>
        <w:t>Pacific Business Group on Health</w:t>
      </w:r>
    </w:p>
    <w:p w:rsidR="00F26144" w:rsidRPr="00F26144" w:rsidRDefault="00F26144" w:rsidP="00F26144">
      <w:pPr>
        <w:pStyle w:val="NormalWeb"/>
        <w:spacing w:line="280" w:lineRule="atLeast"/>
        <w:rPr>
          <w:rFonts w:asciiTheme="minorHAnsi" w:hAnsiTheme="minorHAnsi"/>
          <w:color w:val="000000" w:themeColor="text1"/>
          <w:sz w:val="22"/>
          <w:szCs w:val="22"/>
        </w:rPr>
      </w:pPr>
      <w:r w:rsidRPr="00F26144">
        <w:rPr>
          <w:rFonts w:asciiTheme="minorHAnsi" w:hAnsiTheme="minorHAnsi"/>
          <w:color w:val="000000" w:themeColor="text1"/>
          <w:sz w:val="22"/>
          <w:szCs w:val="22"/>
        </w:rPr>
        <w:t xml:space="preserve">Ted von </w:t>
      </w:r>
      <w:proofErr w:type="spellStart"/>
      <w:r w:rsidRPr="00F26144">
        <w:rPr>
          <w:rFonts w:asciiTheme="minorHAnsi" w:hAnsiTheme="minorHAnsi"/>
          <w:color w:val="000000" w:themeColor="text1"/>
          <w:sz w:val="22"/>
          <w:szCs w:val="22"/>
        </w:rPr>
        <w:t>Glahn</w:t>
      </w:r>
      <w:proofErr w:type="spellEnd"/>
      <w:r w:rsidRPr="00F26144">
        <w:rPr>
          <w:rFonts w:asciiTheme="minorHAnsi" w:hAnsiTheme="minorHAnsi"/>
          <w:color w:val="000000" w:themeColor="text1"/>
          <w:sz w:val="22"/>
          <w:szCs w:val="22"/>
        </w:rPr>
        <w:t xml:space="preserve"> is </w:t>
      </w:r>
      <w:r w:rsidR="00C03358">
        <w:rPr>
          <w:rFonts w:asciiTheme="minorHAnsi" w:hAnsiTheme="minorHAnsi"/>
          <w:color w:val="000000" w:themeColor="text1"/>
          <w:sz w:val="22"/>
          <w:szCs w:val="22"/>
        </w:rPr>
        <w:t xml:space="preserve">a Senior Director </w:t>
      </w:r>
      <w:r w:rsidRPr="00F26144">
        <w:rPr>
          <w:rFonts w:asciiTheme="minorHAnsi" w:hAnsiTheme="minorHAnsi"/>
          <w:color w:val="000000" w:themeColor="text1"/>
          <w:sz w:val="22"/>
          <w:szCs w:val="22"/>
        </w:rPr>
        <w:t>and oversees PBGH's efforts to collect, score and use health plan and provider performance information through the California Physician Performance Initiative.  He also leads the annual California Patient Experience with Doctor Survey project to measure patient experiences with their physician and medical group.  Current consumer information responsibilities include work with the California Office of the Patient Advocate to update and expand its consumer quality report card (</w:t>
      </w:r>
      <w:hyperlink r:id="rId6" w:tgtFrame="_blank" w:history="1">
        <w:r w:rsidRPr="00F26144">
          <w:rPr>
            <w:rStyle w:val="Hyperlink"/>
            <w:rFonts w:asciiTheme="minorHAnsi" w:hAnsiTheme="minorHAnsi"/>
            <w:color w:val="000000" w:themeColor="text1"/>
            <w:sz w:val="22"/>
            <w:szCs w:val="22"/>
          </w:rPr>
          <w:t>www.opa.ca.gov</w:t>
        </w:r>
      </w:hyperlink>
      <w:r w:rsidRPr="00F26144">
        <w:rPr>
          <w:rFonts w:asciiTheme="minorHAnsi" w:hAnsiTheme="minorHAnsi"/>
          <w:color w:val="000000" w:themeColor="text1"/>
          <w:sz w:val="22"/>
          <w:szCs w:val="22"/>
        </w:rPr>
        <w:t>), and on behalf of PBGH’s members he evaluates health plan and vendor health consumer decision support tools.  He has developed a health plan choice decision support application, the PBGH Plan Chooser, for a number of large purchasers to assist enrollees in choosing a plan by considering plan cost, quality, coverage and program services information.</w:t>
      </w:r>
    </w:p>
    <w:p w:rsidR="00F26144" w:rsidRPr="00F26144" w:rsidRDefault="00F26144" w:rsidP="00F26144">
      <w:pPr>
        <w:pStyle w:val="NormalWeb"/>
        <w:spacing w:line="280" w:lineRule="atLeast"/>
        <w:rPr>
          <w:rFonts w:asciiTheme="minorHAnsi" w:hAnsiTheme="minorHAnsi"/>
          <w:color w:val="000000" w:themeColor="text1"/>
          <w:sz w:val="22"/>
          <w:szCs w:val="22"/>
        </w:rPr>
      </w:pPr>
      <w:r w:rsidRPr="00F26144">
        <w:rPr>
          <w:rFonts w:asciiTheme="minorHAnsi" w:hAnsiTheme="minorHAnsi"/>
          <w:color w:val="000000" w:themeColor="text1"/>
          <w:sz w:val="22"/>
          <w:szCs w:val="22"/>
        </w:rPr>
        <w:t>His current advisory roles include serving on the Robert Wood Johnson Regional Market Project, the CMS Hospital Reporting Advisory Group, and the AHRQ CAHPS Advisory Group.</w:t>
      </w:r>
    </w:p>
    <w:p w:rsidR="00F26144" w:rsidRPr="00F26144" w:rsidRDefault="00F26144" w:rsidP="00F26144">
      <w:pPr>
        <w:pStyle w:val="NormalWeb"/>
        <w:spacing w:line="280" w:lineRule="atLeast"/>
        <w:rPr>
          <w:rFonts w:asciiTheme="minorHAnsi" w:hAnsiTheme="minorHAnsi"/>
          <w:color w:val="000000" w:themeColor="text1"/>
          <w:sz w:val="22"/>
          <w:szCs w:val="22"/>
        </w:rPr>
      </w:pPr>
      <w:r w:rsidRPr="00F26144">
        <w:rPr>
          <w:rFonts w:asciiTheme="minorHAnsi" w:hAnsiTheme="minorHAnsi"/>
          <w:color w:val="000000" w:themeColor="text1"/>
          <w:sz w:val="22"/>
          <w:szCs w:val="22"/>
        </w:rPr>
        <w:t xml:space="preserve">Prior to joining PBGH in January 2001, Mr. von Glahn was Senior Vice President of Business Applications at FACCT, the Foundation for Accountability in Portland, OR.  There he directed the development of health care information tools for consumer decision-making used by business coalitions, the federal Office of Personnel Management and several states for their employees.  His work experience also includes stints at Providence Health Plans and </w:t>
      </w:r>
      <w:proofErr w:type="spellStart"/>
      <w:r w:rsidRPr="00F26144">
        <w:rPr>
          <w:rFonts w:asciiTheme="minorHAnsi" w:hAnsiTheme="minorHAnsi"/>
          <w:color w:val="000000" w:themeColor="text1"/>
          <w:sz w:val="22"/>
          <w:szCs w:val="22"/>
        </w:rPr>
        <w:t>CareMark</w:t>
      </w:r>
      <w:proofErr w:type="spellEnd"/>
      <w:r w:rsidRPr="00F26144">
        <w:rPr>
          <w:rFonts w:asciiTheme="minorHAnsi" w:hAnsiTheme="minorHAnsi"/>
          <w:color w:val="000000" w:themeColor="text1"/>
          <w:sz w:val="22"/>
          <w:szCs w:val="22"/>
        </w:rPr>
        <w:t xml:space="preserve"> Health Plan, both in Portland.  He was a healthcare management consultant at William M. Mercer, Inc. in Chicago and worked as a legislative aide in the U.S. Congress.</w:t>
      </w:r>
    </w:p>
    <w:p w:rsidR="00F26144" w:rsidRPr="00F26144" w:rsidRDefault="00F26144" w:rsidP="00F26144">
      <w:pPr>
        <w:pStyle w:val="NormalWeb"/>
        <w:spacing w:line="280" w:lineRule="atLeast"/>
        <w:rPr>
          <w:rFonts w:asciiTheme="minorHAnsi" w:hAnsiTheme="minorHAnsi"/>
          <w:color w:val="000000" w:themeColor="text1"/>
          <w:sz w:val="22"/>
          <w:szCs w:val="22"/>
        </w:rPr>
      </w:pPr>
      <w:r w:rsidRPr="00F26144">
        <w:rPr>
          <w:rFonts w:asciiTheme="minorHAnsi" w:hAnsiTheme="minorHAnsi"/>
          <w:color w:val="000000" w:themeColor="text1"/>
          <w:sz w:val="22"/>
          <w:szCs w:val="22"/>
        </w:rPr>
        <w:t>Mr. von Glahn received his bachelor's degree from Connecticut College and his master's degree in health policy and management from Harvard University's School of Public Health.</w:t>
      </w:r>
    </w:p>
    <w:sectPr w:rsidR="00F26144" w:rsidRPr="00F26144" w:rsidSect="00F26144">
      <w:pgSz w:w="12240" w:h="15840"/>
      <w:pgMar w:top="1008" w:right="1296" w:bottom="1152"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6144"/>
    <w:rsid w:val="002F0F5A"/>
    <w:rsid w:val="004F07DC"/>
    <w:rsid w:val="00580338"/>
    <w:rsid w:val="00765AEF"/>
    <w:rsid w:val="00847A2C"/>
    <w:rsid w:val="00C03358"/>
    <w:rsid w:val="00F26144"/>
    <w:rsid w:val="00F31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3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144"/>
    <w:rPr>
      <w:rFonts w:ascii="Tahoma" w:hAnsi="Tahoma" w:cs="Tahoma"/>
      <w:sz w:val="16"/>
      <w:szCs w:val="16"/>
    </w:rPr>
  </w:style>
  <w:style w:type="character" w:styleId="Hyperlink">
    <w:name w:val="Hyperlink"/>
    <w:basedOn w:val="DefaultParagraphFont"/>
    <w:uiPriority w:val="99"/>
    <w:semiHidden/>
    <w:unhideWhenUsed/>
    <w:rsid w:val="00F26144"/>
    <w:rPr>
      <w:rFonts w:ascii="Verdana" w:hAnsi="Verdana" w:hint="default"/>
      <w:color w:val="6E7179"/>
      <w:sz w:val="16"/>
      <w:szCs w:val="16"/>
      <w:u w:val="single"/>
    </w:rPr>
  </w:style>
  <w:style w:type="paragraph" w:styleId="NormalWeb">
    <w:name w:val="Normal (Web)"/>
    <w:basedOn w:val="Normal"/>
    <w:uiPriority w:val="99"/>
    <w:semiHidden/>
    <w:unhideWhenUsed/>
    <w:rsid w:val="00F26144"/>
    <w:pPr>
      <w:spacing w:before="100" w:beforeAutospacing="1" w:after="100" w:afterAutospacing="1" w:line="240" w:lineRule="auto"/>
    </w:pPr>
    <w:rPr>
      <w:rFonts w:ascii="Verdana" w:eastAsia="Times New Roman" w:hAnsi="Verdana" w:cs="Times New Roman"/>
      <w:color w:val="6E7179"/>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a.ca.gov"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294</Words>
  <Characters>1676</Characters>
  <Application>Microsoft Office Word</Application>
  <DocSecurity>0</DocSecurity>
  <Lines>13</Lines>
  <Paragraphs>3</Paragraphs>
  <ScaleCrop>false</ScaleCrop>
  <Company>Pacific Business Group on Health</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NKohleriter</dc:creator>
  <cp:keywords/>
  <dc:description/>
  <cp:lastModifiedBy>NKohleriter</cp:lastModifiedBy>
  <cp:revision>3</cp:revision>
  <dcterms:created xsi:type="dcterms:W3CDTF">2010-12-28T17:53:00Z</dcterms:created>
  <dcterms:modified xsi:type="dcterms:W3CDTF">2011-01-06T17:41:00Z</dcterms:modified>
</cp:coreProperties>
</file>