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5C88BC" w14:textId="77777777" w:rsidR="005A1F27" w:rsidRDefault="00000000">
      <w:pPr>
        <w:rPr>
          <w:b/>
        </w:rPr>
      </w:pPr>
      <w:r>
        <w:rPr>
          <w:b/>
        </w:rPr>
        <w:t xml:space="preserve">Email </w:t>
      </w:r>
    </w:p>
    <w:p w14:paraId="22F6703C" w14:textId="77777777" w:rsidR="005A1F27" w:rsidRDefault="005A1F27"/>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A1F27" w14:paraId="39E5714A" w14:textId="77777777">
        <w:tc>
          <w:tcPr>
            <w:tcW w:w="9360" w:type="dxa"/>
            <w:shd w:val="clear" w:color="auto" w:fill="auto"/>
            <w:tcMar>
              <w:top w:w="100" w:type="dxa"/>
              <w:left w:w="100" w:type="dxa"/>
              <w:bottom w:w="100" w:type="dxa"/>
              <w:right w:w="100" w:type="dxa"/>
            </w:tcMar>
          </w:tcPr>
          <w:p w14:paraId="633C82C4" w14:textId="77777777" w:rsidR="005A1F27" w:rsidRDefault="00000000">
            <w:pPr>
              <w:widowControl w:val="0"/>
              <w:pBdr>
                <w:top w:val="nil"/>
                <w:left w:val="nil"/>
                <w:bottom w:val="nil"/>
                <w:right w:val="nil"/>
                <w:between w:val="nil"/>
              </w:pBdr>
              <w:spacing w:line="240" w:lineRule="auto"/>
            </w:pPr>
            <w:r>
              <w:t>From: Peta</w:t>
            </w:r>
          </w:p>
          <w:p w14:paraId="2371724C" w14:textId="73154573" w:rsidR="005A1F27" w:rsidRDefault="00000000">
            <w:pPr>
              <w:widowControl w:val="0"/>
              <w:pBdr>
                <w:top w:val="nil"/>
                <w:left w:val="nil"/>
                <w:bottom w:val="nil"/>
                <w:right w:val="nil"/>
                <w:between w:val="nil"/>
              </w:pBdr>
              <w:spacing w:line="240" w:lineRule="auto"/>
            </w:pPr>
            <w:r>
              <w:t xml:space="preserve">To: </w:t>
            </w:r>
            <w:r w:rsidR="00F6177C" w:rsidRPr="00F6177C">
              <w:t>Alex Schmidt</w:t>
            </w:r>
          </w:p>
          <w:p w14:paraId="294BDC9B" w14:textId="00C5639A" w:rsidR="005A1F27" w:rsidRDefault="00000000">
            <w:pPr>
              <w:widowControl w:val="0"/>
              <w:pBdr>
                <w:top w:val="nil"/>
                <w:left w:val="nil"/>
                <w:bottom w:val="nil"/>
                <w:right w:val="nil"/>
                <w:between w:val="nil"/>
              </w:pBdr>
              <w:spacing w:line="240" w:lineRule="auto"/>
              <w:rPr>
                <w:color w:val="999999"/>
              </w:rPr>
            </w:pPr>
            <w:r>
              <w:t xml:space="preserve">Subj: </w:t>
            </w:r>
            <w:r w:rsidR="00F6177C" w:rsidRPr="00F6177C">
              <w:rPr>
                <w:color w:val="999999"/>
              </w:rPr>
              <w:t>Need Your Support: Why Expanding the Tablet Rollout is Risky</w:t>
            </w:r>
          </w:p>
          <w:p w14:paraId="234B2FB3" w14:textId="77777777" w:rsidR="00F6177C" w:rsidRPr="00F6177C" w:rsidRDefault="00F6177C" w:rsidP="00F6177C">
            <w:pPr>
              <w:widowControl w:val="0"/>
              <w:pBdr>
                <w:top w:val="nil"/>
                <w:left w:val="nil"/>
                <w:bottom w:val="nil"/>
                <w:right w:val="nil"/>
                <w:between w:val="nil"/>
              </w:pBdr>
              <w:spacing w:line="240" w:lineRule="auto"/>
              <w:rPr>
                <w:color w:val="999999"/>
                <w:lang w:val="en-US"/>
              </w:rPr>
            </w:pPr>
            <w:r w:rsidRPr="00F6177C">
              <w:rPr>
                <w:color w:val="999999"/>
                <w:lang w:val="en-US"/>
              </w:rPr>
              <w:t>Hey Alex,</w:t>
            </w:r>
          </w:p>
          <w:p w14:paraId="1671AF9C" w14:textId="77777777" w:rsidR="00F6177C" w:rsidRPr="00F6177C" w:rsidRDefault="00F6177C" w:rsidP="00F6177C">
            <w:pPr>
              <w:widowControl w:val="0"/>
              <w:pBdr>
                <w:top w:val="nil"/>
                <w:left w:val="nil"/>
                <w:bottom w:val="nil"/>
                <w:right w:val="nil"/>
                <w:between w:val="nil"/>
              </w:pBdr>
              <w:spacing w:line="240" w:lineRule="auto"/>
              <w:rPr>
                <w:color w:val="999999"/>
                <w:lang w:val="en-US"/>
              </w:rPr>
            </w:pPr>
            <w:r w:rsidRPr="00F6177C">
              <w:rPr>
                <w:color w:val="999999"/>
                <w:lang w:val="en-US"/>
              </w:rPr>
              <w:t>I really appreciate all the thought and effort you’ve put into the tablet project. Your concerns about expanding the rollout beyond the bar area really stuck with me, so I wanted to reach out and see if you’d be open to pushing back on Omar’s request with me.</w:t>
            </w:r>
          </w:p>
          <w:p w14:paraId="226AB563" w14:textId="70B7AB7D" w:rsidR="00F6177C" w:rsidRPr="00F6177C" w:rsidRDefault="00F6177C" w:rsidP="00F6177C">
            <w:pPr>
              <w:widowControl w:val="0"/>
              <w:pBdr>
                <w:top w:val="nil"/>
                <w:left w:val="nil"/>
                <w:bottom w:val="nil"/>
                <w:right w:val="nil"/>
                <w:between w:val="nil"/>
              </w:pBdr>
              <w:spacing w:line="240" w:lineRule="auto"/>
              <w:rPr>
                <w:color w:val="999999"/>
                <w:lang w:val="en-US"/>
              </w:rPr>
            </w:pPr>
            <w:r w:rsidRPr="00F6177C">
              <w:rPr>
                <w:color w:val="999999"/>
                <w:lang w:val="en-US"/>
              </w:rPr>
              <w:t xml:space="preserve">He wants to expand the rollout to </w:t>
            </w:r>
            <w:r w:rsidRPr="00F6177C">
              <w:rPr>
                <w:b/>
                <w:bCs/>
                <w:color w:val="999999"/>
                <w:lang w:val="en-US"/>
              </w:rPr>
              <w:t>all dining areas</w:t>
            </w:r>
            <w:r w:rsidRPr="00F6177C">
              <w:rPr>
                <w:color w:val="999999"/>
                <w:lang w:val="en-US"/>
              </w:rPr>
              <w:t xml:space="preserve">, not just the bar. I get that he’s focused on maximizing revenue, but I think moving too fast could create real risks for both </w:t>
            </w:r>
            <w:r w:rsidRPr="00F6177C">
              <w:rPr>
                <w:b/>
                <w:bCs/>
                <w:color w:val="999999"/>
                <w:lang w:val="en-US"/>
              </w:rPr>
              <w:t xml:space="preserve">staff morale and customer </w:t>
            </w:r>
            <w:proofErr w:type="gramStart"/>
            <w:r w:rsidRPr="00F6177C">
              <w:rPr>
                <w:b/>
                <w:bCs/>
                <w:color w:val="999999"/>
                <w:lang w:val="en-US"/>
              </w:rPr>
              <w:t>experience</w:t>
            </w:r>
            <w:r w:rsidRPr="00F6177C">
              <w:rPr>
                <w:color w:val="999999"/>
                <w:lang w:val="en-US"/>
              </w:rPr>
              <w:t>—</w:t>
            </w:r>
            <w:proofErr w:type="gramEnd"/>
            <w:r w:rsidRPr="00F6177C">
              <w:rPr>
                <w:color w:val="999999"/>
                <w:lang w:val="en-US"/>
              </w:rPr>
              <w:t xml:space="preserve">which I know are important to you. </w:t>
            </w:r>
            <w:r>
              <w:rPr>
                <w:color w:val="999999"/>
                <w:lang w:val="en-US"/>
              </w:rPr>
              <w:br/>
            </w:r>
            <w:r>
              <w:rPr>
                <w:color w:val="999999"/>
                <w:lang w:val="en-US"/>
              </w:rPr>
              <w:br/>
            </w:r>
            <w:r w:rsidRPr="00F6177C">
              <w:rPr>
                <w:color w:val="999999"/>
                <w:lang w:val="en-US"/>
              </w:rPr>
              <w:t>Specifically:</w:t>
            </w:r>
          </w:p>
          <w:p w14:paraId="72BD55E7" w14:textId="4E73D40E" w:rsidR="00F6177C" w:rsidRPr="00F6177C" w:rsidRDefault="00F6177C" w:rsidP="00F6177C">
            <w:pPr>
              <w:widowControl w:val="0"/>
              <w:numPr>
                <w:ilvl w:val="0"/>
                <w:numId w:val="1"/>
              </w:numPr>
              <w:pBdr>
                <w:top w:val="nil"/>
                <w:left w:val="nil"/>
                <w:bottom w:val="nil"/>
                <w:right w:val="nil"/>
                <w:between w:val="nil"/>
              </w:pBdr>
              <w:spacing w:line="240" w:lineRule="auto"/>
              <w:rPr>
                <w:color w:val="999999"/>
                <w:lang w:val="en-US"/>
              </w:rPr>
            </w:pPr>
            <w:r w:rsidRPr="00F6177C">
              <w:rPr>
                <w:b/>
                <w:bCs/>
                <w:color w:val="999999"/>
                <w:lang w:val="en-US"/>
              </w:rPr>
              <w:t>Staff Overload &amp; Burnout</w:t>
            </w:r>
            <w:r w:rsidRPr="00F6177C">
              <w:rPr>
                <w:color w:val="999999"/>
                <w:lang w:val="en-US"/>
              </w:rPr>
              <w:t xml:space="preserve"> – You’ve worked hard to rebuild staff morale and improve service. Expanding too soon could overwhelm both FOH and BOH teams, leading to burnout and service disruptions.</w:t>
            </w:r>
            <w:r>
              <w:rPr>
                <w:color w:val="999999"/>
                <w:lang w:val="en-US"/>
              </w:rPr>
              <w:br/>
            </w:r>
          </w:p>
          <w:p w14:paraId="64956EEF" w14:textId="513ADEF5" w:rsidR="00F6177C" w:rsidRPr="00F6177C" w:rsidRDefault="00F6177C" w:rsidP="00F6177C">
            <w:pPr>
              <w:widowControl w:val="0"/>
              <w:numPr>
                <w:ilvl w:val="0"/>
                <w:numId w:val="1"/>
              </w:numPr>
              <w:pBdr>
                <w:top w:val="nil"/>
                <w:left w:val="nil"/>
                <w:bottom w:val="nil"/>
                <w:right w:val="nil"/>
                <w:between w:val="nil"/>
              </w:pBdr>
              <w:spacing w:line="240" w:lineRule="auto"/>
              <w:rPr>
                <w:color w:val="999999"/>
                <w:lang w:val="en-US"/>
              </w:rPr>
            </w:pPr>
            <w:r w:rsidRPr="00F6177C">
              <w:rPr>
                <w:b/>
                <w:bCs/>
                <w:color w:val="999999"/>
                <w:lang w:val="en-US"/>
              </w:rPr>
              <w:t>Customer Satisfaction &amp; Risk Management</w:t>
            </w:r>
            <w:r w:rsidRPr="00F6177C">
              <w:rPr>
                <w:color w:val="999999"/>
                <w:lang w:val="en-US"/>
              </w:rPr>
              <w:t xml:space="preserve"> – A full-scale rollout could cause </w:t>
            </w:r>
            <w:r w:rsidRPr="00F6177C">
              <w:rPr>
                <w:b/>
                <w:bCs/>
                <w:color w:val="999999"/>
                <w:lang w:val="en-US"/>
              </w:rPr>
              <w:t>service delays, tech issues, and guest frustration</w:t>
            </w:r>
            <w:r w:rsidRPr="00F6177C">
              <w:rPr>
                <w:color w:val="999999"/>
                <w:lang w:val="en-US"/>
              </w:rPr>
              <w:t xml:space="preserve">. If things go wrong, it’ll be much harder to recover. Keeping it to the bar area for now lets us </w:t>
            </w:r>
            <w:r w:rsidRPr="00F6177C">
              <w:rPr>
                <w:b/>
                <w:bCs/>
                <w:color w:val="999999"/>
                <w:lang w:val="en-US"/>
              </w:rPr>
              <w:t>fine-tune everything before making a bigger move</w:t>
            </w:r>
            <w:r w:rsidRPr="00F6177C">
              <w:rPr>
                <w:color w:val="999999"/>
                <w:lang w:val="en-US"/>
              </w:rPr>
              <w:t>.</w:t>
            </w:r>
            <w:r>
              <w:rPr>
                <w:color w:val="999999"/>
                <w:lang w:val="en-US"/>
              </w:rPr>
              <w:br/>
            </w:r>
          </w:p>
          <w:p w14:paraId="53CDB5F1" w14:textId="5A884348" w:rsidR="00F6177C" w:rsidRPr="00F6177C" w:rsidRDefault="00F6177C" w:rsidP="00F6177C">
            <w:pPr>
              <w:widowControl w:val="0"/>
              <w:pBdr>
                <w:top w:val="nil"/>
                <w:left w:val="nil"/>
                <w:bottom w:val="nil"/>
                <w:right w:val="nil"/>
                <w:between w:val="nil"/>
              </w:pBdr>
              <w:spacing w:line="240" w:lineRule="auto"/>
              <w:rPr>
                <w:color w:val="999999"/>
                <w:lang w:val="en-US"/>
              </w:rPr>
            </w:pPr>
            <w:r w:rsidRPr="00F6177C">
              <w:rPr>
                <w:color w:val="999999"/>
                <w:lang w:val="en-US"/>
              </w:rPr>
              <w:t xml:space="preserve">I think your voice would carry a lot of weight in this </w:t>
            </w:r>
            <w:proofErr w:type="gramStart"/>
            <w:r w:rsidRPr="00F6177C">
              <w:rPr>
                <w:color w:val="999999"/>
                <w:lang w:val="en-US"/>
              </w:rPr>
              <w:t>conversation, and</w:t>
            </w:r>
            <w:proofErr w:type="gramEnd"/>
            <w:r w:rsidRPr="00F6177C">
              <w:rPr>
                <w:color w:val="999999"/>
                <w:lang w:val="en-US"/>
              </w:rPr>
              <w:t xml:space="preserve"> having you on board could really help keep us on track. Would you be open to helping me make the case to Omar and Deanna? Let’s strategize on how to approach this.</w:t>
            </w:r>
            <w:r>
              <w:rPr>
                <w:color w:val="999999"/>
                <w:lang w:val="en-US"/>
              </w:rPr>
              <w:br/>
            </w:r>
          </w:p>
          <w:p w14:paraId="15C9C6B4" w14:textId="77777777" w:rsidR="00F6177C" w:rsidRPr="00F6177C" w:rsidRDefault="00F6177C" w:rsidP="00F6177C">
            <w:pPr>
              <w:widowControl w:val="0"/>
              <w:pBdr>
                <w:top w:val="nil"/>
                <w:left w:val="nil"/>
                <w:bottom w:val="nil"/>
                <w:right w:val="nil"/>
                <w:between w:val="nil"/>
              </w:pBdr>
              <w:spacing w:line="240" w:lineRule="auto"/>
              <w:rPr>
                <w:color w:val="999999"/>
                <w:lang w:val="en-US"/>
              </w:rPr>
            </w:pPr>
            <w:r w:rsidRPr="00F6177C">
              <w:rPr>
                <w:color w:val="999999"/>
                <w:lang w:val="en-US"/>
              </w:rPr>
              <w:t>Let me know what you think—I’d really appreciate your support.</w:t>
            </w:r>
          </w:p>
          <w:p w14:paraId="78D8AD4C" w14:textId="3889F8AC" w:rsidR="00F6177C" w:rsidRPr="00F6177C" w:rsidRDefault="00F6177C" w:rsidP="00F6177C">
            <w:pPr>
              <w:widowControl w:val="0"/>
              <w:pBdr>
                <w:top w:val="nil"/>
                <w:left w:val="nil"/>
                <w:bottom w:val="nil"/>
                <w:right w:val="nil"/>
                <w:between w:val="nil"/>
              </w:pBdr>
              <w:spacing w:line="240" w:lineRule="auto"/>
              <w:rPr>
                <w:color w:val="999999"/>
                <w:lang w:val="en-US"/>
              </w:rPr>
            </w:pPr>
            <w:r>
              <w:rPr>
                <w:b/>
                <w:bCs/>
                <w:color w:val="999999"/>
                <w:lang w:val="en-US"/>
              </w:rPr>
              <w:br/>
            </w:r>
            <w:r w:rsidRPr="00F6177C">
              <w:rPr>
                <w:b/>
                <w:bCs/>
                <w:color w:val="999999"/>
                <w:lang w:val="en-US"/>
              </w:rPr>
              <w:t>Best,</w:t>
            </w:r>
            <w:r w:rsidRPr="00F6177C">
              <w:rPr>
                <w:color w:val="999999"/>
                <w:lang w:val="en-US"/>
              </w:rPr>
              <w:br/>
              <w:t>Peta</w:t>
            </w:r>
          </w:p>
          <w:p w14:paraId="1EF50C4C" w14:textId="77777777" w:rsidR="00F6177C" w:rsidRDefault="00F6177C">
            <w:pPr>
              <w:widowControl w:val="0"/>
              <w:pBdr>
                <w:top w:val="nil"/>
                <w:left w:val="nil"/>
                <w:bottom w:val="nil"/>
                <w:right w:val="nil"/>
                <w:between w:val="nil"/>
              </w:pBdr>
              <w:spacing w:line="240" w:lineRule="auto"/>
              <w:rPr>
                <w:color w:val="999999"/>
              </w:rPr>
            </w:pPr>
          </w:p>
        </w:tc>
      </w:tr>
    </w:tbl>
    <w:p w14:paraId="3237E7C5" w14:textId="77777777" w:rsidR="005A1F27" w:rsidRDefault="005A1F27"/>
    <w:p w14:paraId="25C339C6" w14:textId="77777777" w:rsidR="005A1F27" w:rsidRDefault="005A1F27"/>
    <w:p w14:paraId="4D8C262A" w14:textId="77777777" w:rsidR="005A1F27" w:rsidRDefault="005A1F27"/>
    <w:p w14:paraId="14A0ECCE" w14:textId="77777777" w:rsidR="005A1F27" w:rsidRDefault="005A1F27"/>
    <w:sectPr w:rsidR="005A1F2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6F85EFA"/>
    <w:multiLevelType w:val="multilevel"/>
    <w:tmpl w:val="AA4EF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077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F27"/>
    <w:rsid w:val="005A1F27"/>
    <w:rsid w:val="008C0F2A"/>
    <w:rsid w:val="00F61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E3221"/>
  <w15:docId w15:val="{6CBBBCA5-6928-4580-B611-CAC432B83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9512851">
      <w:bodyDiv w:val="1"/>
      <w:marLeft w:val="0"/>
      <w:marRight w:val="0"/>
      <w:marTop w:val="0"/>
      <w:marBottom w:val="0"/>
      <w:divBdr>
        <w:top w:val="none" w:sz="0" w:space="0" w:color="auto"/>
        <w:left w:val="none" w:sz="0" w:space="0" w:color="auto"/>
        <w:bottom w:val="none" w:sz="0" w:space="0" w:color="auto"/>
        <w:right w:val="none" w:sz="0" w:space="0" w:color="auto"/>
      </w:divBdr>
    </w:div>
    <w:div w:id="17355399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212</Words>
  <Characters>1215</Characters>
  <Application>Microsoft Office Word</Application>
  <DocSecurity>0</DocSecurity>
  <Lines>10</Lines>
  <Paragraphs>2</Paragraphs>
  <ScaleCrop>false</ScaleCrop>
  <Company/>
  <LinksUpToDate>false</LinksUpToDate>
  <CharactersWithSpaces>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Lisa McLean</cp:lastModifiedBy>
  <cp:revision>2</cp:revision>
  <dcterms:created xsi:type="dcterms:W3CDTF">2025-03-14T20:59:00Z</dcterms:created>
  <dcterms:modified xsi:type="dcterms:W3CDTF">2025-03-14T20:59:00Z</dcterms:modified>
</cp:coreProperties>
</file>