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9A49" w14:textId="77777777" w:rsidR="009B4256" w:rsidRP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B518" w14:textId="74ED87AE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 xml:space="preserve">Strength 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0F7C13A4" w14:textId="5F302FD4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Opportunity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356B5721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Skilled Traditional Project Managers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7EF039A3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E</w:t>
            </w: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xperienced project managers who can transition into Scrum with proper training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.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7CE7475E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Collocated Workspace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4642A276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Increase collaboration given </w:t>
            </w: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marketing, sales, and IT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are </w:t>
            </w: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collocated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.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0B1B521D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The company's product line is outstandin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g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010A3994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The healthcare industry is highly competitive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, the velocity </w:t>
            </w:r>
            <w:proofErr w:type="gramStart"/>
            <w:r>
              <w:rPr>
                <w:rFonts w:ascii="Roboto" w:eastAsia="Roboto Light" w:hAnsi="Roboto" w:cs="Roboto Light"/>
                <w:sz w:val="22"/>
                <w:szCs w:val="22"/>
              </w:rPr>
              <w:t>need</w:t>
            </w:r>
            <w:proofErr w:type="gramEnd"/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to change for new feature early releases.</w:t>
            </w: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6F21D2FA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IT team is ready for upgrades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60684242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The IT department has the necessary technology and personnel to improve services and applications.</w:t>
            </w: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5C0EE36B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Willingness to change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541EC31C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M</w:t>
            </w: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arketing and sales teams are open to adopting Scrum, showing willingness to embrace Agile methodologies.</w:t>
            </w:r>
          </w:p>
        </w:tc>
      </w:tr>
      <w:tr w:rsidR="009B4256" w:rsidRPr="009B4256" w14:paraId="7A4DEFCD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FC63" w14:textId="2E9E4240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Weakness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3139325D" w14:textId="11480B0A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Threat</w:t>
            </w:r>
          </w:p>
        </w:tc>
      </w:tr>
      <w:tr w:rsidR="009B4256" w:rsidRPr="009B4256" w14:paraId="44B6E341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7965" w14:textId="293F0715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No scrum experience 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63EDD26" w14:textId="786F309F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Adoption may be slow across all teams of agile principles and ceremonies.</w:t>
            </w:r>
          </w:p>
        </w:tc>
      </w:tr>
      <w:tr w:rsidR="009B4256" w:rsidRPr="009B4256" w14:paraId="0700625E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1665" w14:textId="162416B7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Behind the competitors on feature development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41CFC1B" w14:textId="02A27512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Traditional project methods cause delays in responding to new opportunities.</w:t>
            </w:r>
          </w:p>
        </w:tc>
      </w:tr>
      <w:tr w:rsidR="009B4256" w:rsidRPr="009B4256" w14:paraId="24FB3A7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595C" w14:textId="5EAAC29B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F</w:t>
            </w: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ragmented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external communications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D2F484" w14:textId="698883B7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Marketing slows down due to failing to gain the right stakeholder </w:t>
            </w:r>
            <w:proofErr w:type="gramStart"/>
            <w:r>
              <w:rPr>
                <w:rFonts w:ascii="Roboto" w:eastAsia="Roboto Light" w:hAnsi="Roboto" w:cs="Roboto Light"/>
                <w:sz w:val="22"/>
                <w:szCs w:val="22"/>
              </w:rPr>
              <w:t>input, and</w:t>
            </w:r>
            <w:proofErr w:type="gramEnd"/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is slow to make decisions process.</w:t>
            </w:r>
          </w:p>
        </w:tc>
      </w:tr>
      <w:tr w:rsidR="009B4256" w:rsidRPr="009B4256" w14:paraId="75E9E1F2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41F2" w14:textId="78811333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Slow-release cycles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F91C2C5" w14:textId="6A85F6CA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Current traditional project methods are slow to react to opportunities, and the company often lags far behind its competitors.</w:t>
            </w:r>
          </w:p>
        </w:tc>
      </w:tr>
      <w:tr w:rsidR="009B4256" w:rsidRPr="009B4256" w14:paraId="5E4B71B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EDB6" w14:textId="7CD68CBC" w:rsidR="009B4256" w:rsidRPr="009B4256" w:rsidRDefault="00711754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S</w:t>
            </w: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takeholder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misalignment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7E52F10" w14:textId="35025B05" w:rsidR="009B4256" w:rsidRPr="009B4256" w:rsidRDefault="00711754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711754">
              <w:rPr>
                <w:rFonts w:ascii="Roboto" w:eastAsia="Roboto Light" w:hAnsi="Roboto" w:cs="Roboto Light"/>
                <w:sz w:val="22"/>
                <w:szCs w:val="22"/>
              </w:rPr>
              <w:t>Multiple stakeholders prioritize their own needs, creating conflicts and inefficiencies.</w:t>
            </w: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7777777" w:rsidR="009B4256" w:rsidRPr="009B4256" w:rsidRDefault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br w:type="page"/>
      </w:r>
    </w:p>
    <w:p w14:paraId="7440C164" w14:textId="7347FF61" w:rsidR="009B4256" w:rsidRPr="009B4256" w:rsidRDefault="009B4256" w:rsidP="009B4256">
      <w:pPr>
        <w:rPr>
          <w:rFonts w:ascii="Roboto" w:hAnsi="Roboto" w:cstheme="minorHAnsi"/>
          <w:b/>
          <w:bCs/>
          <w:sz w:val="28"/>
          <w:szCs w:val="28"/>
        </w:rPr>
      </w:pPr>
      <w:r w:rsidRPr="009B4256">
        <w:rPr>
          <w:rFonts w:ascii="Roboto" w:hAnsi="Roboto" w:cstheme="minorHAnsi"/>
          <w:b/>
          <w:bCs/>
          <w:sz w:val="28"/>
          <w:szCs w:val="28"/>
        </w:rPr>
        <w:lastRenderedPageBreak/>
        <w:t>Reference</w:t>
      </w:r>
    </w:p>
    <w:p w14:paraId="1442390D" w14:textId="440E50DB" w:rsidR="009B4256" w:rsidRPr="009B4256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 xml:space="preserve">SWOT stands for Strengths, Weaknesses, Opportunities, and Threats. </w:t>
      </w:r>
    </w:p>
    <w:p w14:paraId="4B936696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Strengths are normally internal. For example, the firm has highly motivated development team members.</w:t>
      </w:r>
    </w:p>
    <w:p w14:paraId="70D3718A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7AB7AE4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Opportunities are events or impacts that can result from a strength. For example, the team can learn new skills quickly and improve productivity.</w:t>
      </w:r>
    </w:p>
    <w:p w14:paraId="73A67A7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4B6085E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Weaknesses are normally internal. For example, management does not understand the benefits of Scrum.</w:t>
      </w:r>
    </w:p>
    <w:p w14:paraId="666BDAD5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2B711A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Threats are events or impacts that can result from weakness. For example, management may resist transitioning to Scrum methodology.</w:t>
      </w:r>
    </w:p>
    <w:p w14:paraId="542DA35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F9CB7" w14:textId="77777777" w:rsidR="007B0848" w:rsidRDefault="007B0848" w:rsidP="005B1BA8">
      <w:pPr>
        <w:spacing w:after="0" w:line="240" w:lineRule="auto"/>
      </w:pPr>
      <w:r>
        <w:separator/>
      </w:r>
    </w:p>
  </w:endnote>
  <w:endnote w:type="continuationSeparator" w:id="0">
    <w:p w14:paraId="40AC3539" w14:textId="77777777" w:rsidR="007B0848" w:rsidRDefault="007B0848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0C59B" w14:textId="77777777" w:rsidR="007B0848" w:rsidRDefault="007B0848" w:rsidP="005B1BA8">
      <w:pPr>
        <w:spacing w:after="0" w:line="240" w:lineRule="auto"/>
      </w:pPr>
      <w:r>
        <w:separator/>
      </w:r>
    </w:p>
  </w:footnote>
  <w:footnote w:type="continuationSeparator" w:id="0">
    <w:p w14:paraId="033BCFB2" w14:textId="77777777" w:rsidR="007B0848" w:rsidRDefault="007B0848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CA05F62" w:rsidR="00E809BE" w:rsidRDefault="009B4256" w:rsidP="00E809BE">
    <w:pPr>
      <w:pStyle w:val="Heading1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SWOT Analysis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14362"/>
    <w:rsid w:val="00231022"/>
    <w:rsid w:val="002B242A"/>
    <w:rsid w:val="00511D1D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1754"/>
    <w:rsid w:val="00717ACB"/>
    <w:rsid w:val="00781F00"/>
    <w:rsid w:val="007A0179"/>
    <w:rsid w:val="007B0848"/>
    <w:rsid w:val="007F09EF"/>
    <w:rsid w:val="007F43E2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E0569"/>
    <w:rsid w:val="00BF6ED7"/>
    <w:rsid w:val="00C207F8"/>
    <w:rsid w:val="00D67026"/>
    <w:rsid w:val="00D84311"/>
    <w:rsid w:val="00E809BE"/>
    <w:rsid w:val="00EE05CC"/>
    <w:rsid w:val="00EE6BE4"/>
    <w:rsid w:val="00F07FEE"/>
    <w:rsid w:val="00F12A84"/>
    <w:rsid w:val="00F51BC1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Lisa McLean</cp:lastModifiedBy>
  <cp:revision>2</cp:revision>
  <dcterms:created xsi:type="dcterms:W3CDTF">2025-03-20T21:46:00Z</dcterms:created>
  <dcterms:modified xsi:type="dcterms:W3CDTF">2025-03-20T21:46:00Z</dcterms:modified>
</cp:coreProperties>
</file>