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80FED" w14:textId="0A947534" w:rsidR="00AC425C" w:rsidRPr="009D409F" w:rsidRDefault="00053B18" w:rsidP="00053B18">
      <w:pPr>
        <w:pStyle w:val="Heading1"/>
        <w:rPr>
          <w:b/>
          <w:bCs/>
        </w:rPr>
      </w:pPr>
      <w:r w:rsidRPr="009D409F">
        <w:rPr>
          <w:b/>
          <w:bCs/>
        </w:rPr>
        <w:t>Remastered Integrated Prototype</w:t>
      </w:r>
    </w:p>
    <w:p w14:paraId="12FB1C7B" w14:textId="696B4296" w:rsidR="00053B18" w:rsidRDefault="00053B18" w:rsidP="00053B18">
      <w:pPr>
        <w:pStyle w:val="NormalWeb"/>
        <w:spacing w:before="0" w:beforeAutospacing="0" w:after="0" w:afterAutospacing="0"/>
        <w:rPr>
          <w:rFonts w:ascii="Calibri" w:hAnsi="Calibri" w:cs="Calibri"/>
          <w:sz w:val="22"/>
          <w:szCs w:val="22"/>
        </w:rPr>
      </w:pPr>
      <w:r w:rsidRPr="00053B18">
        <w:rPr>
          <w:rStyle w:val="Heading2Char"/>
        </w:rPr>
        <w:t>Strategie:</w:t>
      </w:r>
      <w:r>
        <w:rPr>
          <w:rFonts w:ascii="Calibri" w:hAnsi="Calibri" w:cs="Calibri"/>
          <w:sz w:val="22"/>
          <w:szCs w:val="22"/>
        </w:rPr>
        <w:t xml:space="preserve"> </w:t>
      </w:r>
      <w:r>
        <w:rPr>
          <w:rFonts w:ascii="Calibri" w:hAnsi="Calibri" w:cs="Calibri"/>
          <w:sz w:val="22"/>
          <w:szCs w:val="22"/>
        </w:rPr>
        <w:t xml:space="preserve">dem </w:t>
      </w:r>
      <w:r>
        <w:rPr>
          <w:rFonts w:ascii="Calibri" w:hAnsi="Calibri" w:cs="Calibri"/>
          <w:sz w:val="22"/>
          <w:szCs w:val="22"/>
        </w:rPr>
        <w:t xml:space="preserve">Problem des geringen Personals in der Branche entgegenkommen, </w:t>
      </w:r>
      <w:r>
        <w:rPr>
          <w:rFonts w:ascii="Calibri" w:hAnsi="Calibri" w:cs="Calibri"/>
          <w:sz w:val="22"/>
          <w:szCs w:val="22"/>
        </w:rPr>
        <w:t>während wir gleichzeitig</w:t>
      </w:r>
      <w:r>
        <w:rPr>
          <w:rFonts w:ascii="Calibri" w:hAnsi="Calibri" w:cs="Calibri"/>
          <w:sz w:val="22"/>
          <w:szCs w:val="22"/>
        </w:rPr>
        <w:t xml:space="preserve"> mehr Kundschaft erschließe</w:t>
      </w:r>
      <w:r>
        <w:rPr>
          <w:rFonts w:ascii="Calibri" w:hAnsi="Calibri" w:cs="Calibri"/>
          <w:sz w:val="22"/>
          <w:szCs w:val="22"/>
        </w:rPr>
        <w:t>n.</w:t>
      </w:r>
    </w:p>
    <w:p w14:paraId="5A03C653" w14:textId="77777777" w:rsidR="00053B18" w:rsidRDefault="00053B18" w:rsidP="00053B18">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Häufig schaffen es besonders diejenigen Kunden, die etwas weiter ländlicher wohnen und/oder in einem festen Angestelltenverhältnis sind, nicht zu den begrenzten Öffnungszeiten in die Metzgerei</w:t>
      </w:r>
      <w:r>
        <w:rPr>
          <w:rFonts w:ascii="Calibri" w:hAnsi="Calibri" w:cs="Calibri"/>
          <w:sz w:val="22"/>
          <w:szCs w:val="22"/>
        </w:rPr>
        <w:t>. D</w:t>
      </w:r>
      <w:r>
        <w:rPr>
          <w:rFonts w:ascii="Calibri" w:hAnsi="Calibri" w:cs="Calibri"/>
          <w:sz w:val="22"/>
          <w:szCs w:val="22"/>
        </w:rPr>
        <w:t>ie Öffnungszeiten zu verlängern ist aufgrund des bereits bestehenden Personalmangels keine Option.</w:t>
      </w:r>
    </w:p>
    <w:p w14:paraId="59EEA6AC" w14:textId="73F4BA1F" w:rsidR="00053B18" w:rsidRDefault="00053B18" w:rsidP="00053B18">
      <w:pPr>
        <w:pStyle w:val="NormalWeb"/>
        <w:numPr>
          <w:ilvl w:val="0"/>
          <w:numId w:val="1"/>
        </w:numPr>
        <w:spacing w:before="0" w:beforeAutospacing="0" w:after="0" w:afterAutospacing="0"/>
        <w:rPr>
          <w:rFonts w:ascii="Calibri" w:hAnsi="Calibri" w:cs="Calibri"/>
          <w:sz w:val="22"/>
          <w:szCs w:val="22"/>
        </w:rPr>
      </w:pPr>
      <w:r w:rsidRPr="00053B18">
        <w:rPr>
          <w:rFonts w:ascii="Calibri" w:hAnsi="Calibri" w:cs="Calibri"/>
          <w:sz w:val="22"/>
          <w:szCs w:val="22"/>
        </w:rPr>
        <w:t>Lösung: Kunden können schon tagsüber über die Website Produkte vorbestellen, die</w:t>
      </w:r>
      <w:r>
        <w:rPr>
          <w:rFonts w:ascii="Calibri" w:hAnsi="Calibri" w:cs="Calibri"/>
          <w:sz w:val="22"/>
          <w:szCs w:val="22"/>
        </w:rPr>
        <w:t xml:space="preserve"> </w:t>
      </w:r>
      <w:r w:rsidRPr="00053B18">
        <w:rPr>
          <w:rFonts w:ascii="Calibri" w:hAnsi="Calibri" w:cs="Calibri"/>
          <w:sz w:val="22"/>
          <w:szCs w:val="22"/>
        </w:rPr>
        <w:t xml:space="preserve">der Metzger daraufhin in ein Fach des Kühlfachautomaten legt, das sich jeweils auch nach den Öffnungszeiten durch einen bei der Bestellung generierten QR Code öffnen lässt. Die Bezahlung erfolgt hierbei ebenfalls über die Website. </w:t>
      </w:r>
    </w:p>
    <w:p w14:paraId="0E9521F7" w14:textId="77777777" w:rsidR="00053B18" w:rsidRPr="00053B18" w:rsidRDefault="00053B18" w:rsidP="00053B18">
      <w:pPr>
        <w:pStyle w:val="NormalWeb"/>
        <w:spacing w:before="0" w:beforeAutospacing="0" w:after="0" w:afterAutospacing="0"/>
        <w:rPr>
          <w:rFonts w:ascii="Calibri" w:hAnsi="Calibri" w:cs="Calibri"/>
          <w:sz w:val="22"/>
          <w:szCs w:val="22"/>
        </w:rPr>
      </w:pPr>
    </w:p>
    <w:p w14:paraId="337CEFC0" w14:textId="1A8824B3" w:rsidR="00053B18" w:rsidRDefault="00053B18" w:rsidP="00053B18">
      <w:pPr>
        <w:pStyle w:val="NormalWeb"/>
        <w:spacing w:before="0" w:beforeAutospacing="0" w:after="0" w:afterAutospacing="0"/>
        <w:rPr>
          <w:rFonts w:ascii="Calibri" w:hAnsi="Calibri" w:cs="Calibri"/>
          <w:sz w:val="22"/>
          <w:szCs w:val="22"/>
        </w:rPr>
      </w:pPr>
      <w:r>
        <w:rPr>
          <w:rFonts w:ascii="Calibri" w:hAnsi="Calibri" w:cs="Calibri"/>
          <w:sz w:val="22"/>
          <w:szCs w:val="22"/>
        </w:rPr>
        <w:t>Der Kühlfachautomat ist vor der Fil</w:t>
      </w:r>
      <w:r>
        <w:rPr>
          <w:rFonts w:ascii="Calibri" w:hAnsi="Calibri" w:cs="Calibri"/>
          <w:sz w:val="22"/>
          <w:szCs w:val="22"/>
        </w:rPr>
        <w:t>i</w:t>
      </w:r>
      <w:r>
        <w:rPr>
          <w:rFonts w:ascii="Calibri" w:hAnsi="Calibri" w:cs="Calibri"/>
          <w:sz w:val="22"/>
          <w:szCs w:val="22"/>
        </w:rPr>
        <w:t>ale in LU-Oppau platziert. Er enthält zu öffnende Fächer für die</w:t>
      </w:r>
    </w:p>
    <w:p w14:paraId="5B06555E" w14:textId="5B0C4E63" w:rsidR="00053B18" w:rsidRDefault="00053B18" w:rsidP="00053B1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Online-Bestellungen, sowie einen "richtigen" Automaten, in den abends die Überkapazitäten der Metzgerei platziert werden und vom Kunden </w:t>
      </w:r>
      <w:r>
        <w:rPr>
          <w:rFonts w:ascii="Calibri" w:hAnsi="Calibri" w:cs="Calibri"/>
          <w:sz w:val="22"/>
          <w:szCs w:val="22"/>
        </w:rPr>
        <w:t xml:space="preserve">noch nach den Öffnungszeiten </w:t>
      </w:r>
      <w:r>
        <w:rPr>
          <w:rFonts w:ascii="Calibri" w:hAnsi="Calibri" w:cs="Calibri"/>
          <w:sz w:val="22"/>
          <w:szCs w:val="22"/>
        </w:rPr>
        <w:t xml:space="preserve">per Knopfdruck ausgewählt und gekauft werden können. </w:t>
      </w:r>
    </w:p>
    <w:p w14:paraId="02281E62" w14:textId="58225716" w:rsidR="00053B18" w:rsidRDefault="00053B18" w:rsidP="00053B18">
      <w:pPr>
        <w:pStyle w:val="NormalWeb"/>
        <w:spacing w:before="0" w:beforeAutospacing="0" w:after="0" w:afterAutospacing="0"/>
        <w:rPr>
          <w:rFonts w:ascii="Calibri" w:hAnsi="Calibri" w:cs="Calibri"/>
          <w:sz w:val="22"/>
          <w:szCs w:val="22"/>
        </w:rPr>
      </w:pPr>
    </w:p>
    <w:p w14:paraId="3873DDC2" w14:textId="33375EA1" w:rsidR="00053B18" w:rsidRDefault="00053B18" w:rsidP="00053B18">
      <w:pPr>
        <w:pStyle w:val="Heading2"/>
      </w:pPr>
      <w:r>
        <w:t>Komponenten unseres Prototyps:</w:t>
      </w:r>
    </w:p>
    <w:p w14:paraId="2C5B6348" w14:textId="6789E988" w:rsidR="00053B18" w:rsidRDefault="00053B18" w:rsidP="00053B18">
      <w:pPr>
        <w:pStyle w:val="Heading3"/>
      </w:pPr>
      <w:r>
        <w:t>Kundenperspektive</w:t>
      </w:r>
    </w:p>
    <w:p w14:paraId="6E05F256" w14:textId="54F430B6" w:rsidR="00053B18" w:rsidRPr="00053B18" w:rsidRDefault="00053B18" w:rsidP="00053B18">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 xml:space="preserve">Metzgerei Website, über die </w:t>
      </w:r>
      <w:r>
        <w:rPr>
          <w:rFonts w:ascii="Calibri" w:hAnsi="Calibri" w:cs="Calibri"/>
          <w:sz w:val="22"/>
          <w:szCs w:val="22"/>
        </w:rPr>
        <w:t xml:space="preserve">verschiedenste </w:t>
      </w:r>
      <w:r>
        <w:rPr>
          <w:rFonts w:ascii="Calibri" w:hAnsi="Calibri" w:cs="Calibri"/>
          <w:sz w:val="22"/>
          <w:szCs w:val="22"/>
        </w:rPr>
        <w:t>Fleischprodukte zum späteren Abholen bestellt werden können. Beinhaltet eine Übersicht über die verfügbaren Produkte mit Anzahl, Preis, Haltbarkeit und weiteren</w:t>
      </w:r>
      <w:r>
        <w:rPr>
          <w:rFonts w:ascii="Calibri" w:hAnsi="Calibri" w:cs="Calibri"/>
          <w:sz w:val="22"/>
          <w:szCs w:val="22"/>
        </w:rPr>
        <w:t xml:space="preserve"> </w:t>
      </w:r>
      <w:r w:rsidRPr="00053B18">
        <w:rPr>
          <w:rFonts w:ascii="Calibri" w:hAnsi="Calibri" w:cs="Calibri"/>
          <w:sz w:val="22"/>
          <w:szCs w:val="22"/>
        </w:rPr>
        <w:t>Informationen, die Option zum Kauf mit sofortiger Zahlungsabwicklung über Kreditkarte oder PayPal, sowie das Generieren eines QR Codes zum Öffnen des zur Bestellung gehörenden Automatenfachs</w:t>
      </w:r>
    </w:p>
    <w:p w14:paraId="791E67A8" w14:textId="12367785" w:rsidR="00053B18" w:rsidRDefault="00053B18" w:rsidP="00053B18">
      <w:pPr>
        <w:pStyle w:val="NormalWeb"/>
        <w:spacing w:before="0" w:beforeAutospacing="0" w:after="0" w:afterAutospacing="0"/>
        <w:rPr>
          <w:rFonts w:ascii="Calibri" w:hAnsi="Calibri" w:cs="Calibri"/>
          <w:sz w:val="22"/>
          <w:szCs w:val="22"/>
        </w:rPr>
      </w:pPr>
    </w:p>
    <w:p w14:paraId="03392DD4" w14:textId="4E93EFD3" w:rsidR="00053B18" w:rsidRDefault="00053B18" w:rsidP="00053B18">
      <w:pPr>
        <w:pStyle w:val="NormalWeb"/>
        <w:spacing w:before="0" w:beforeAutospacing="0" w:after="0" w:afterAutospacing="0"/>
        <w:rPr>
          <w:rFonts w:ascii="Calibri" w:hAnsi="Calibri" w:cs="Calibri"/>
          <w:sz w:val="22"/>
          <w:szCs w:val="22"/>
        </w:rPr>
      </w:pPr>
      <w:r w:rsidRPr="00053B18">
        <w:rPr>
          <w:rFonts w:ascii="Calibri" w:hAnsi="Calibri" w:cs="Calibri"/>
          <w:sz w:val="22"/>
          <w:szCs w:val="22"/>
        </w:rPr>
        <w:drawing>
          <wp:anchor distT="0" distB="0" distL="114300" distR="114300" simplePos="0" relativeHeight="251659264" behindDoc="0" locked="0" layoutInCell="1" allowOverlap="1" wp14:anchorId="7B49FF53" wp14:editId="51E0A123">
            <wp:simplePos x="0" y="0"/>
            <wp:positionH relativeFrom="column">
              <wp:posOffset>448945</wp:posOffset>
            </wp:positionH>
            <wp:positionV relativeFrom="paragraph">
              <wp:posOffset>6985</wp:posOffset>
            </wp:positionV>
            <wp:extent cx="4320540" cy="29870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0540" cy="2987040"/>
                    </a:xfrm>
                    <a:prstGeom prst="rect">
                      <a:avLst/>
                    </a:prstGeom>
                  </pic:spPr>
                </pic:pic>
              </a:graphicData>
            </a:graphic>
          </wp:anchor>
        </w:drawing>
      </w:r>
    </w:p>
    <w:p w14:paraId="752EB1CB" w14:textId="6D6D63C7" w:rsidR="00053B18" w:rsidRDefault="00053B18" w:rsidP="00053B1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38A70C" w14:textId="5DDF89F3" w:rsidR="00053B18" w:rsidRPr="00053B18" w:rsidRDefault="00053B18" w:rsidP="00053B18">
      <w:pPr>
        <w:rPr>
          <w:rFonts w:ascii="Calibri" w:eastAsia="Times New Roman" w:hAnsi="Calibri" w:cs="Calibri"/>
          <w:lang w:eastAsia="de-DE"/>
        </w:rPr>
      </w:pPr>
      <w:r>
        <w:rPr>
          <w:rFonts w:ascii="Calibri" w:hAnsi="Calibri" w:cs="Calibri"/>
        </w:rPr>
        <w:br w:type="page"/>
      </w:r>
      <w:bookmarkStart w:id="0" w:name="_GoBack"/>
      <w:bookmarkEnd w:id="0"/>
    </w:p>
    <w:p w14:paraId="1B67AFF6" w14:textId="3FD7244A" w:rsidR="00053B18" w:rsidRDefault="00053B18" w:rsidP="00053B18">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lastRenderedPageBreak/>
        <w:t>Automat</w:t>
      </w:r>
      <w:r>
        <w:rPr>
          <w:rFonts w:ascii="Calibri" w:hAnsi="Calibri" w:cs="Calibri"/>
          <w:sz w:val="22"/>
          <w:szCs w:val="22"/>
        </w:rPr>
        <w:t>(I</w:t>
      </w:r>
      <w:r>
        <w:rPr>
          <w:rFonts w:ascii="Calibri" w:hAnsi="Calibri" w:cs="Calibri"/>
          <w:sz w:val="22"/>
          <w:szCs w:val="22"/>
        </w:rPr>
        <w:t>nterface</w:t>
      </w:r>
      <w:r>
        <w:rPr>
          <w:rFonts w:ascii="Calibri" w:hAnsi="Calibri" w:cs="Calibri"/>
          <w:sz w:val="22"/>
          <w:szCs w:val="22"/>
        </w:rPr>
        <w:t>)</w:t>
      </w:r>
      <w:r>
        <w:rPr>
          <w:rFonts w:ascii="Calibri" w:hAnsi="Calibri" w:cs="Calibri"/>
          <w:sz w:val="22"/>
          <w:szCs w:val="22"/>
        </w:rPr>
        <w:t>, über das ein Kunde die nach Ladenschluss hinterlegten Überkapazitäten einsehen, auswählen und zu Standardmengen kaufen kann. Die Zahlung kann hier bar oder über Kreditkarte erfolgen.</w:t>
      </w:r>
    </w:p>
    <w:p w14:paraId="609574AD" w14:textId="78BC3829" w:rsidR="00053B18" w:rsidRPr="00053B18" w:rsidRDefault="00053B18" w:rsidP="00053B18">
      <w:r w:rsidRPr="00053B18">
        <w:drawing>
          <wp:anchor distT="0" distB="0" distL="114300" distR="114300" simplePos="0" relativeHeight="251658240" behindDoc="0" locked="0" layoutInCell="1" allowOverlap="1" wp14:anchorId="67C37AC6" wp14:editId="3719507F">
            <wp:simplePos x="0" y="0"/>
            <wp:positionH relativeFrom="column">
              <wp:posOffset>426085</wp:posOffset>
            </wp:positionH>
            <wp:positionV relativeFrom="paragraph">
              <wp:posOffset>173990</wp:posOffset>
            </wp:positionV>
            <wp:extent cx="3208020" cy="32080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8020" cy="3208020"/>
                    </a:xfrm>
                    <a:prstGeom prst="rect">
                      <a:avLst/>
                    </a:prstGeom>
                  </pic:spPr>
                </pic:pic>
              </a:graphicData>
            </a:graphic>
            <wp14:sizeRelH relativeFrom="margin">
              <wp14:pctWidth>0</wp14:pctWidth>
            </wp14:sizeRelH>
            <wp14:sizeRelV relativeFrom="margin">
              <wp14:pctHeight>0</wp14:pctHeight>
            </wp14:sizeRelV>
          </wp:anchor>
        </w:drawing>
      </w:r>
    </w:p>
    <w:p w14:paraId="2E649E85" w14:textId="3192A6CA" w:rsidR="00053B18" w:rsidRDefault="00053B18" w:rsidP="00053B18"/>
    <w:p w14:paraId="62155C83" w14:textId="2848CDF3" w:rsidR="00053B18" w:rsidRPr="00053B18" w:rsidRDefault="00053B18" w:rsidP="00053B18"/>
    <w:p w14:paraId="0C11A6A4" w14:textId="1C32A05F" w:rsidR="00053B18" w:rsidRPr="00053B18" w:rsidRDefault="00053B18" w:rsidP="00053B18"/>
    <w:p w14:paraId="5D3F183A" w14:textId="5891605B" w:rsidR="00053B18" w:rsidRPr="00053B18" w:rsidRDefault="00053B18" w:rsidP="00053B18"/>
    <w:p w14:paraId="5C2A637D" w14:textId="6137A9D8" w:rsidR="00053B18" w:rsidRPr="00053B18" w:rsidRDefault="00053B18" w:rsidP="00053B18"/>
    <w:p w14:paraId="2F7BB1D7" w14:textId="37624DF0" w:rsidR="00053B18" w:rsidRPr="00053B18" w:rsidRDefault="00053B18" w:rsidP="00053B18"/>
    <w:p w14:paraId="5154B8F1" w14:textId="3A47DDB4" w:rsidR="00053B18" w:rsidRPr="00053B18" w:rsidRDefault="00053B18" w:rsidP="00053B18"/>
    <w:p w14:paraId="7211084C" w14:textId="12783782" w:rsidR="00053B18" w:rsidRPr="00053B18" w:rsidRDefault="00053B18" w:rsidP="00053B18"/>
    <w:p w14:paraId="28F63F49" w14:textId="09E68AD2" w:rsidR="00053B18" w:rsidRPr="00053B18" w:rsidRDefault="00053B18" w:rsidP="00053B18"/>
    <w:p w14:paraId="6C684FB6" w14:textId="78C6E682" w:rsidR="00053B18" w:rsidRDefault="00053B18" w:rsidP="00053B18"/>
    <w:p w14:paraId="018610ED" w14:textId="0F4405C7" w:rsidR="00053B18" w:rsidRDefault="00053B18" w:rsidP="00053B18"/>
    <w:p w14:paraId="3F9E672E" w14:textId="3AE9246B" w:rsidR="00053B18" w:rsidRDefault="00053B18" w:rsidP="00053B18"/>
    <w:p w14:paraId="1D26F0CB" w14:textId="0C517B39" w:rsidR="00053B18" w:rsidRDefault="00053B18" w:rsidP="00053B18">
      <w:pPr>
        <w:pStyle w:val="Heading3"/>
      </w:pPr>
      <w:r>
        <w:t>Metzgerperspektive</w:t>
      </w:r>
    </w:p>
    <w:p w14:paraId="1998DF06" w14:textId="77777777" w:rsidR="009D409F" w:rsidRDefault="009D409F" w:rsidP="009D409F">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"ButcherCockpit" gefüllt mit Kacheln, die sämtliche vom Metzger benötigten Informationen anzeigen</w:t>
      </w:r>
      <w:r>
        <w:rPr>
          <w:rFonts w:ascii="Calibri" w:hAnsi="Calibri" w:cs="Calibri"/>
          <w:sz w:val="22"/>
          <w:szCs w:val="22"/>
        </w:rPr>
        <w:t xml:space="preserve"> </w:t>
      </w:r>
      <w:r w:rsidRPr="009D409F">
        <w:rPr>
          <w:rFonts w:ascii="Calibri" w:hAnsi="Calibri" w:cs="Calibri"/>
          <w:sz w:val="22"/>
          <w:szCs w:val="22"/>
        </w:rPr>
        <w:t>sollen, darunter</w:t>
      </w:r>
      <w:r>
        <w:rPr>
          <w:rFonts w:ascii="Calibri" w:hAnsi="Calibri" w:cs="Calibri"/>
          <w:sz w:val="22"/>
          <w:szCs w:val="22"/>
        </w:rPr>
        <w:t>:</w:t>
      </w:r>
    </w:p>
    <w:p w14:paraId="5BCADA46" w14:textId="40F4BD29" w:rsidR="009D409F" w:rsidRDefault="009D409F" w:rsidP="009D409F">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 xml:space="preserve">? </w:t>
      </w:r>
      <w:r w:rsidRPr="009D409F">
        <w:rPr>
          <w:rFonts w:ascii="Calibri" w:hAnsi="Calibri" w:cs="Calibri"/>
          <w:sz w:val="22"/>
          <w:szCs w:val="22"/>
        </w:rPr>
        <w:t xml:space="preserve">Kundenstatistiken: z.B. anonymisierte Auswertung der beim Kauf angegebenen Postleitzahlen der Kunden (-&gt; lohnt sich eventuell die Eröffnung einer neuen Filiale in einem bestimmten Raum?), </w:t>
      </w:r>
    </w:p>
    <w:p w14:paraId="18E41A77" w14:textId="01D7F863" w:rsidR="009D409F" w:rsidRDefault="009D409F" w:rsidP="009D409F">
      <w:pPr>
        <w:pStyle w:val="NormalWeb"/>
        <w:numPr>
          <w:ilvl w:val="1"/>
          <w:numId w:val="2"/>
        </w:numPr>
        <w:spacing w:before="0" w:beforeAutospacing="0" w:after="0" w:afterAutospacing="0"/>
        <w:rPr>
          <w:rFonts w:ascii="Calibri" w:hAnsi="Calibri" w:cs="Calibri"/>
          <w:sz w:val="22"/>
          <w:szCs w:val="22"/>
        </w:rPr>
      </w:pPr>
      <w:r w:rsidRPr="009D409F">
        <w:rPr>
          <w:rFonts w:ascii="Calibri" w:hAnsi="Calibri" w:cs="Calibri"/>
          <w:sz w:val="22"/>
          <w:szCs w:val="22"/>
        </w:rPr>
        <w:t>Lagerbestand: z.B. Überblick, welche Produkte demnächst nachbestellt werden müssen oder aufgrund ablaufender Haltbarkeitsdaten bald verkauft werden sollten</w:t>
      </w:r>
      <w:r>
        <w:rPr>
          <w:rFonts w:ascii="Calibri" w:hAnsi="Calibri" w:cs="Calibri"/>
          <w:sz w:val="22"/>
          <w:szCs w:val="22"/>
        </w:rPr>
        <w:t>,</w:t>
      </w:r>
    </w:p>
    <w:p w14:paraId="056EC0B7" w14:textId="27BFDF1E" w:rsidR="009D409F" w:rsidRDefault="009D409F" w:rsidP="009D409F">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 xml:space="preserve">? </w:t>
      </w:r>
      <w:r w:rsidRPr="009D409F">
        <w:rPr>
          <w:rFonts w:ascii="Calibri" w:hAnsi="Calibri" w:cs="Calibri"/>
          <w:sz w:val="22"/>
          <w:szCs w:val="22"/>
        </w:rPr>
        <w:t>Eink</w:t>
      </w:r>
      <w:r>
        <w:rPr>
          <w:rFonts w:ascii="Calibri" w:hAnsi="Calibri" w:cs="Calibri"/>
          <w:sz w:val="22"/>
          <w:szCs w:val="22"/>
        </w:rPr>
        <w:t>auf: bereits aufgegebene Bestellungen bei Lieferanten und Nachbestellungen, die noch in Auftrag gegeben werden können</w:t>
      </w:r>
      <w:r w:rsidRPr="009D409F">
        <w:rPr>
          <w:rFonts w:ascii="Calibri" w:hAnsi="Calibri" w:cs="Calibri"/>
          <w:sz w:val="22"/>
          <w:szCs w:val="22"/>
        </w:rPr>
        <w:t xml:space="preserve">, </w:t>
      </w:r>
    </w:p>
    <w:p w14:paraId="6B0F13EA" w14:textId="1200CC43" w:rsidR="009D409F" w:rsidRDefault="009D409F" w:rsidP="009D409F">
      <w:pPr>
        <w:pStyle w:val="NormalWeb"/>
        <w:numPr>
          <w:ilvl w:val="1"/>
          <w:numId w:val="2"/>
        </w:numPr>
        <w:spacing w:before="0" w:beforeAutospacing="0" w:after="0" w:afterAutospacing="0"/>
        <w:rPr>
          <w:rFonts w:ascii="Calibri" w:hAnsi="Calibri" w:cs="Calibri"/>
          <w:sz w:val="22"/>
          <w:szCs w:val="22"/>
        </w:rPr>
      </w:pPr>
      <w:r w:rsidRPr="009D409F">
        <w:rPr>
          <w:rFonts w:ascii="Calibri" w:hAnsi="Calibri" w:cs="Calibri"/>
          <w:sz w:val="22"/>
          <w:szCs w:val="22"/>
        </w:rPr>
        <w:t xml:space="preserve">Bestellungen: </w:t>
      </w:r>
      <w:r>
        <w:rPr>
          <w:rFonts w:ascii="Calibri" w:hAnsi="Calibri" w:cs="Calibri"/>
          <w:sz w:val="22"/>
          <w:szCs w:val="22"/>
        </w:rPr>
        <w:t>Für heute aufgegebene Online Bestellungen inkl. der Anzahl, Art und vergebenem Fach der Produkte, die in den Kühlautomaten verlegt werden müssen</w:t>
      </w:r>
    </w:p>
    <w:p w14:paraId="773C4BFC" w14:textId="31DAC4B5" w:rsidR="009D409F" w:rsidRDefault="009D409F" w:rsidP="00A60355">
      <w:pPr>
        <w:pStyle w:val="NormalWeb"/>
        <w:numPr>
          <w:ilvl w:val="1"/>
          <w:numId w:val="2"/>
        </w:numPr>
        <w:spacing w:before="0" w:beforeAutospacing="0" w:after="0" w:afterAutospacing="0"/>
        <w:rPr>
          <w:rFonts w:ascii="Calibri" w:hAnsi="Calibri" w:cs="Calibri"/>
          <w:sz w:val="22"/>
          <w:szCs w:val="22"/>
        </w:rPr>
      </w:pPr>
      <w:r w:rsidRPr="009D409F">
        <w:rPr>
          <w:rFonts w:ascii="Calibri" w:hAnsi="Calibri" w:cs="Calibri"/>
          <w:sz w:val="22"/>
          <w:szCs w:val="22"/>
        </w:rPr>
        <w:t xml:space="preserve">Kühlautomatenbestand: </w:t>
      </w:r>
      <w:r>
        <w:rPr>
          <w:rFonts w:ascii="Calibri" w:hAnsi="Calibri" w:cs="Calibri"/>
          <w:sz w:val="22"/>
          <w:szCs w:val="22"/>
        </w:rPr>
        <w:t>Informationen über diejenigen Produkte, die sich bereits im Kühlautomaten befinden (-&gt; Tabelle eventuell zum Bewerben auf der Website wiederverwendet)</w:t>
      </w:r>
      <w:r w:rsidRPr="009D409F">
        <w:rPr>
          <w:rFonts w:ascii="Calibri" w:hAnsi="Calibri" w:cs="Calibri"/>
          <w:sz w:val="22"/>
          <w:szCs w:val="22"/>
        </w:rPr>
        <w:t xml:space="preserve"> </w:t>
      </w:r>
    </w:p>
    <w:p w14:paraId="30B927D3" w14:textId="7596B27A" w:rsidR="009D409F" w:rsidRPr="009D409F" w:rsidRDefault="009D409F" w:rsidP="009D409F">
      <w:pPr>
        <w:pStyle w:val="NormalWeb"/>
        <w:spacing w:before="0" w:beforeAutospacing="0" w:after="0" w:afterAutospacing="0"/>
        <w:rPr>
          <w:rFonts w:ascii="Calibri" w:hAnsi="Calibri" w:cs="Calibri"/>
          <w:sz w:val="22"/>
          <w:szCs w:val="22"/>
        </w:rPr>
      </w:pPr>
      <w:r w:rsidRPr="009D409F">
        <w:rPr>
          <w:rFonts w:ascii="Calibri" w:hAnsi="Calibri" w:cs="Calibri"/>
          <w:sz w:val="22"/>
          <w:szCs w:val="22"/>
        </w:rPr>
        <w:drawing>
          <wp:anchor distT="0" distB="0" distL="114300" distR="114300" simplePos="0" relativeHeight="251660288" behindDoc="0" locked="0" layoutInCell="1" allowOverlap="1" wp14:anchorId="0E7BCFCD" wp14:editId="6AC82900">
            <wp:simplePos x="0" y="0"/>
            <wp:positionH relativeFrom="column">
              <wp:posOffset>456565</wp:posOffset>
            </wp:positionH>
            <wp:positionV relativeFrom="paragraph">
              <wp:posOffset>110490</wp:posOffset>
            </wp:positionV>
            <wp:extent cx="3063240" cy="212090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63240" cy="2120900"/>
                    </a:xfrm>
                    <a:prstGeom prst="rect">
                      <a:avLst/>
                    </a:prstGeom>
                  </pic:spPr>
                </pic:pic>
              </a:graphicData>
            </a:graphic>
            <wp14:sizeRelH relativeFrom="margin">
              <wp14:pctWidth>0</wp14:pctWidth>
            </wp14:sizeRelH>
            <wp14:sizeRelV relativeFrom="margin">
              <wp14:pctHeight>0</wp14:pctHeight>
            </wp14:sizeRelV>
          </wp:anchor>
        </w:drawing>
      </w:r>
    </w:p>
    <w:p w14:paraId="2CF0E6BE" w14:textId="6BD3FDCC" w:rsidR="00053B18" w:rsidRPr="00053B18" w:rsidRDefault="00053B18" w:rsidP="00053B18"/>
    <w:p w14:paraId="1C8AE877" w14:textId="1B2BACF3" w:rsidR="00053B18" w:rsidRPr="00053B18" w:rsidRDefault="00053B18" w:rsidP="00053B18"/>
    <w:sectPr w:rsidR="00053B18" w:rsidRPr="00053B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23753" w14:textId="77777777" w:rsidR="009D409F" w:rsidRDefault="009D409F" w:rsidP="009D409F">
      <w:pPr>
        <w:spacing w:after="0" w:line="240" w:lineRule="auto"/>
      </w:pPr>
      <w:r>
        <w:separator/>
      </w:r>
    </w:p>
  </w:endnote>
  <w:endnote w:type="continuationSeparator" w:id="0">
    <w:p w14:paraId="6D0F9E67" w14:textId="77777777" w:rsidR="009D409F" w:rsidRDefault="009D409F" w:rsidP="009D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4063E" w14:textId="77777777" w:rsidR="009D409F" w:rsidRDefault="009D409F" w:rsidP="009D409F">
      <w:pPr>
        <w:spacing w:after="0" w:line="240" w:lineRule="auto"/>
      </w:pPr>
      <w:r>
        <w:separator/>
      </w:r>
    </w:p>
  </w:footnote>
  <w:footnote w:type="continuationSeparator" w:id="0">
    <w:p w14:paraId="06629B99" w14:textId="77777777" w:rsidR="009D409F" w:rsidRDefault="009D409F" w:rsidP="009D4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D03B6"/>
    <w:multiLevelType w:val="hybridMultilevel"/>
    <w:tmpl w:val="108066F0"/>
    <w:lvl w:ilvl="0" w:tplc="80A6E7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EDB46CA"/>
    <w:multiLevelType w:val="hybridMultilevel"/>
    <w:tmpl w:val="BDF27B7A"/>
    <w:lvl w:ilvl="0" w:tplc="80A6E7E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18"/>
    <w:rsid w:val="00053B18"/>
    <w:rsid w:val="002E36F8"/>
    <w:rsid w:val="006B5E80"/>
    <w:rsid w:val="009D4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7845E"/>
  <w15:chartTrackingRefBased/>
  <w15:docId w15:val="{4D4FF379-E552-478C-A486-FD960AC9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09F"/>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9D409F"/>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9D409F"/>
    <w:pPr>
      <w:keepNext/>
      <w:keepLines/>
      <w:spacing w:before="40" w:after="0"/>
      <w:outlineLvl w:val="2"/>
    </w:pPr>
    <w:rPr>
      <w:rFonts w:asciiTheme="majorHAnsi" w:eastAsiaTheme="majorEastAsia" w:hAnsiTheme="majorHAnsi" w:cstheme="majorBidi"/>
      <w:color w:val="385623" w:themeColor="accent6" w:themeShade="8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09F"/>
    <w:rPr>
      <w:rFonts w:asciiTheme="majorHAnsi" w:eastAsiaTheme="majorEastAsia" w:hAnsiTheme="majorHAnsi" w:cstheme="majorBidi"/>
      <w:color w:val="538135" w:themeColor="accent6" w:themeShade="BF"/>
      <w:sz w:val="32"/>
      <w:szCs w:val="32"/>
    </w:rPr>
  </w:style>
  <w:style w:type="paragraph" w:styleId="NormalWeb">
    <w:name w:val="Normal (Web)"/>
    <w:basedOn w:val="Normal"/>
    <w:uiPriority w:val="99"/>
    <w:semiHidden/>
    <w:unhideWhenUsed/>
    <w:rsid w:val="00053B1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rsid w:val="009D409F"/>
    <w:rPr>
      <w:rFonts w:asciiTheme="majorHAnsi" w:eastAsiaTheme="majorEastAsia" w:hAnsiTheme="majorHAnsi" w:cstheme="majorBidi"/>
      <w:color w:val="538135" w:themeColor="accent6" w:themeShade="BF"/>
      <w:sz w:val="26"/>
      <w:szCs w:val="26"/>
    </w:rPr>
  </w:style>
  <w:style w:type="character" w:customStyle="1" w:styleId="Heading3Char">
    <w:name w:val="Heading 3 Char"/>
    <w:basedOn w:val="DefaultParagraphFont"/>
    <w:link w:val="Heading3"/>
    <w:uiPriority w:val="9"/>
    <w:rsid w:val="009D409F"/>
    <w:rPr>
      <w:rFonts w:asciiTheme="majorHAnsi" w:eastAsiaTheme="majorEastAsia" w:hAnsiTheme="majorHAnsi" w:cstheme="majorBidi"/>
      <w:color w:val="385623" w:themeColor="accent6" w:themeShade="8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3800">
      <w:bodyDiv w:val="1"/>
      <w:marLeft w:val="0"/>
      <w:marRight w:val="0"/>
      <w:marTop w:val="0"/>
      <w:marBottom w:val="0"/>
      <w:divBdr>
        <w:top w:val="none" w:sz="0" w:space="0" w:color="auto"/>
        <w:left w:val="none" w:sz="0" w:space="0" w:color="auto"/>
        <w:bottom w:val="none" w:sz="0" w:space="0" w:color="auto"/>
        <w:right w:val="none" w:sz="0" w:space="0" w:color="auto"/>
      </w:divBdr>
    </w:div>
    <w:div w:id="767578466">
      <w:bodyDiv w:val="1"/>
      <w:marLeft w:val="0"/>
      <w:marRight w:val="0"/>
      <w:marTop w:val="0"/>
      <w:marBottom w:val="0"/>
      <w:divBdr>
        <w:top w:val="none" w:sz="0" w:space="0" w:color="auto"/>
        <w:left w:val="none" w:sz="0" w:space="0" w:color="auto"/>
        <w:bottom w:val="none" w:sz="0" w:space="0" w:color="auto"/>
        <w:right w:val="none" w:sz="0" w:space="0" w:color="auto"/>
      </w:divBdr>
    </w:div>
    <w:div w:id="95925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EA24126B125A4AA77B68AE3A9D58D0" ma:contentTypeVersion="13" ma:contentTypeDescription="Create a new document." ma:contentTypeScope="" ma:versionID="f308c6db3e6af16a0151dd54de48a05a">
  <xsd:schema xmlns:xsd="http://www.w3.org/2001/XMLSchema" xmlns:xs="http://www.w3.org/2001/XMLSchema" xmlns:p="http://schemas.microsoft.com/office/2006/metadata/properties" xmlns:ns3="4e5ab991-ea3e-4878-afc2-c1c9506acb9d" xmlns:ns4="93afabec-ce41-49c5-a576-2a73aedcfdb2" targetNamespace="http://schemas.microsoft.com/office/2006/metadata/properties" ma:root="true" ma:fieldsID="63f789afc81fbecdd834cd01557f0de2" ns3:_="" ns4:_="">
    <xsd:import namespace="4e5ab991-ea3e-4878-afc2-c1c9506acb9d"/>
    <xsd:import namespace="93afabec-ce41-49c5-a576-2a73aedcfdb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ab991-ea3e-4878-afc2-c1c9506acb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abec-ce41-49c5-a576-2a73aedcfdb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363A39-8ADA-4D47-960C-3599B8DC1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ab991-ea3e-4878-afc2-c1c9506acb9d"/>
    <ds:schemaRef ds:uri="93afabec-ce41-49c5-a576-2a73aedcf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296FBD-02CC-40AF-B2E9-A20E2BDFE30E}">
  <ds:schemaRefs>
    <ds:schemaRef ds:uri="http://schemas.microsoft.com/sharepoint/v3/contenttype/forms"/>
  </ds:schemaRefs>
</ds:datastoreItem>
</file>

<file path=customXml/itemProps3.xml><?xml version="1.0" encoding="utf-8"?>
<ds:datastoreItem xmlns:ds="http://schemas.openxmlformats.org/officeDocument/2006/customXml" ds:itemID="{4E28AA70-EFCB-4FAC-BF91-7C4BF501C6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Tschakste, Rebecca</dc:creator>
  <cp:keywords/>
  <dc:description/>
  <cp:lastModifiedBy>Tschakste, Rebecca</cp:lastModifiedBy>
  <cp:revision>1</cp:revision>
  <dcterms:created xsi:type="dcterms:W3CDTF">2020-09-01T10:52:00Z</dcterms:created>
  <dcterms:modified xsi:type="dcterms:W3CDTF">2020-09-01T11:15:00Z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0x0101001FEA24126B125A4AA77B68AE3A9D58D0</vt:lpwstr>
  </property>
</Properties>
</file>