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LeafScan AI (Crop Doctor AI)</w:t>
      </w:r>
    </w:p>
    <w:p>
      <w:pPr>
        <w:jc w:val="center"/>
      </w:pPr>
      <w:r>
        <w:rPr>
          <w:b/>
          <w:sz w:val="26"/>
        </w:rPr>
        <w:t>Agile Taskboard and Daily Stand-up Logbook</w:t>
      </w:r>
    </w:p>
    <w:p>
      <w:pPr>
        <w:jc w:val="center"/>
      </w:pPr>
      <w:r>
        <w:t>Team: Data Experts  |  Framework: Kanban  |  Tool: Trello  |  My role: UX/UI Designer</w:t>
      </w:r>
    </w:p>
    <w:p>
      <w:pPr>
        <w:pStyle w:val="Heading1"/>
      </w:pPr>
      <w:r>
        <w:t>1. Project overview</w:t>
      </w:r>
    </w:p>
    <w:p>
      <w:r>
        <w:t>LeafScan AI (also called Crop Doctor AI) is a mobile-first, AI-powered plant disease detection application. A farmer uploads or takes a photo of a leaf and receives a disease prediction, confidence information and AI-generated guidance on symptoms, treatment and prevention. The project description identifies ResNet50 and DenseNet121 for image classification and Google Gemini for additional guidance and follow-up questions. The stated problem is that expert diagnosis can be slow and expensive for small-scale farmers, while tools trained only on clean laboratory photos may not work well in real field conditions or provide useful treatment guidance.</w:t>
      </w:r>
    </w:p>
    <w:p>
      <w:r>
        <w:t>The team roles recorded in the portfolio are: Lisakhanya Ndwandwa — UX/UI Designer; Zarha Vermaak — Researcher; Lubabalo Notutela — Backend Developer; Sesona Panca — Project Manager; Tebogo Masongyani — Database.</w:t>
      </w:r>
    </w:p>
    <w:p>
      <w:pPr>
        <w:pStyle w:val="Heading1"/>
      </w:pPr>
      <w:r>
        <w:t>2. Sprint 1 taskboard</w:t>
      </w:r>
    </w:p>
    <w:p>
      <w:r>
        <w:t>The card dates, checklist totals and completion statuses below are the values shown in the portfolio’s Sprint 1 summary. The task descriptions and owners are aligned to the project’s user stories and team roles. They are not presented as verbatim copies of every Trello checklist where exact checklist wording was not available.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tcPr>
          <w:p>
            <w:r>
              <w:t>Trello card / due date</w:t>
            </w:r>
          </w:p>
        </w:tc>
        <w:tc>
          <w:tcPr>
            <w:tcW w:type="dxa" w:w="2074"/>
          </w:tcPr>
          <w:p>
            <w:r>
              <w:t>Project tasks and deliverables</w:t>
            </w:r>
          </w:p>
        </w:tc>
        <w:tc>
          <w:tcPr>
            <w:tcW w:type="dxa" w:w="2074"/>
          </w:tcPr>
          <w:p>
            <w:r>
              <w:t>Owner(s)</w:t>
            </w:r>
          </w:p>
        </w:tc>
        <w:tc>
          <w:tcPr>
            <w:tcW w:type="dxa" w:w="2074"/>
          </w:tcPr>
          <w:p>
            <w:r>
              <w:t>Checklist</w:t>
            </w:r>
          </w:p>
        </w:tc>
        <w:tc>
          <w:tcPr>
            <w:tcW w:type="dxa" w:w="2074"/>
          </w:tcPr>
          <w:p>
            <w:r>
              <w:t>Status</w:t>
            </w:r>
          </w:p>
        </w:tc>
      </w:tr>
      <w:tr>
        <w:tc>
          <w:tcPr>
            <w:tcW w:type="dxa" w:w="2074"/>
            <w:vAlign w:val="top"/>
          </w:tcPr>
          <w:p>
            <w:r>
              <w:t>1. Project Planning &amp; Requirements</w:t>
              <w:br/>
              <w:t>Due: 15 September 2026</w:t>
            </w:r>
          </w:p>
        </w:tc>
        <w:tc>
          <w:tcPr>
            <w:tcW w:type="dxa" w:w="2074"/>
            <w:vAlign w:val="top"/>
          </w:tcPr>
          <w:p>
            <w:r>
              <w:t>Define the project problem statement; identify the intended users and field-use context; agree the core scope and requirements; organise the initial project backlog and responsibilities.</w:t>
            </w:r>
          </w:p>
        </w:tc>
        <w:tc>
          <w:tcPr>
            <w:tcW w:type="dxa" w:w="2074"/>
            <w:vAlign w:val="top"/>
          </w:tcPr>
          <w:p>
            <w:r>
              <w:t>Team; Sesona coordinates</w:t>
            </w:r>
          </w:p>
        </w:tc>
        <w:tc>
          <w:tcPr>
            <w:tcW w:type="dxa" w:w="2074"/>
            <w:vAlign w:val="top"/>
          </w:tcPr>
          <w:p>
            <w:r>
              <w:t>4/4</w:t>
            </w:r>
          </w:p>
        </w:tc>
        <w:tc>
          <w:tcPr>
            <w:tcW w:type="dxa" w:w="2074"/>
            <w:vAlign w:val="top"/>
          </w:tcPr>
          <w:p>
            <w:r>
              <w:t>Complete</w:t>
            </w:r>
          </w:p>
        </w:tc>
      </w:tr>
      <w:tr>
        <w:tc>
          <w:tcPr>
            <w:tcW w:type="dxa" w:w="2074"/>
            <w:vAlign w:val="top"/>
          </w:tcPr>
          <w:p>
            <w:r>
              <w:t>2. Design Frontend Interface</w:t>
              <w:br/>
              <w:t>Due: 16 September 2026</w:t>
            </w:r>
          </w:p>
        </w:tc>
        <w:tc>
          <w:tcPr>
            <w:tcW w:type="dxa" w:w="2074"/>
            <w:vAlign w:val="top"/>
          </w:tcPr>
          <w:p>
            <w:r>
              <w:t>Create the application layout; design navigation and the home/dashboard screen; design the image-upload section; design the diagnosis-results section.</w:t>
            </w:r>
          </w:p>
        </w:tc>
        <w:tc>
          <w:tcPr>
            <w:tcW w:type="dxa" w:w="2074"/>
            <w:vAlign w:val="top"/>
          </w:tcPr>
          <w:p>
            <w:r>
              <w:t>Lisakhanya (UX/UI Designer)</w:t>
            </w:r>
          </w:p>
        </w:tc>
        <w:tc>
          <w:tcPr>
            <w:tcW w:type="dxa" w:w="2074"/>
            <w:vAlign w:val="top"/>
          </w:tcPr>
          <w:p>
            <w:r>
              <w:t>4/4</w:t>
            </w:r>
          </w:p>
        </w:tc>
        <w:tc>
          <w:tcPr>
            <w:tcW w:type="dxa" w:w="2074"/>
            <w:vAlign w:val="top"/>
          </w:tcPr>
          <w:p>
            <w:r>
              <w:t>Complete</w:t>
            </w:r>
          </w:p>
        </w:tc>
      </w:tr>
      <w:tr>
        <w:tc>
          <w:tcPr>
            <w:tcW w:type="dxa" w:w="2074"/>
            <w:vAlign w:val="top"/>
          </w:tcPr>
          <w:p>
            <w:r>
              <w:t>3. Set Up FastAPI Backend</w:t>
              <w:br/>
              <w:t>Due: 16 September 2026</w:t>
            </w:r>
          </w:p>
        </w:tc>
        <w:tc>
          <w:tcPr>
            <w:tcW w:type="dxa" w:w="2074"/>
            <w:vAlign w:val="top"/>
          </w:tcPr>
          <w:p>
            <w:r>
              <w:t>Set up the FastAPI service; define the image-analysis request flow; prepare endpoints for frontend requests; structure responses for prediction and guidance; check the API flow for errors.</w:t>
            </w:r>
          </w:p>
        </w:tc>
        <w:tc>
          <w:tcPr>
            <w:tcW w:type="dxa" w:w="2074"/>
            <w:vAlign w:val="top"/>
          </w:tcPr>
          <w:p>
            <w:r>
              <w:t>Lubabalo (Backend Developer)</w:t>
            </w:r>
          </w:p>
        </w:tc>
        <w:tc>
          <w:tcPr>
            <w:tcW w:type="dxa" w:w="2074"/>
            <w:vAlign w:val="top"/>
          </w:tcPr>
          <w:p>
            <w:r>
              <w:t>5/5</w:t>
            </w:r>
          </w:p>
        </w:tc>
        <w:tc>
          <w:tcPr>
            <w:tcW w:type="dxa" w:w="2074"/>
            <w:vAlign w:val="top"/>
          </w:tcPr>
          <w:p>
            <w:r>
              <w:t>Complete</w:t>
            </w:r>
          </w:p>
        </w:tc>
      </w:tr>
      <w:tr>
        <w:tc>
          <w:tcPr>
            <w:tcW w:type="dxa" w:w="2074"/>
            <w:vAlign w:val="top"/>
          </w:tcPr>
          <w:p>
            <w:r>
              <w:t>4. Integrate AI Disease Detection Models</w:t>
              <w:br/>
              <w:t>Due: 16 September 2026</w:t>
            </w:r>
          </w:p>
        </w:tc>
        <w:tc>
          <w:tcPr>
            <w:tcW w:type="dxa" w:w="2074"/>
            <w:vAlign w:val="top"/>
          </w:tcPr>
          <w:p>
            <w:r>
              <w:t>Research PlantVillage and PlantDoc datasets; organise and merge the datasets; train and test ResNet50 and DenseNet121; combine model predictions; check results against real-world/field photos.</w:t>
            </w:r>
          </w:p>
        </w:tc>
        <w:tc>
          <w:tcPr>
            <w:tcW w:type="dxa" w:w="2074"/>
            <w:vAlign w:val="top"/>
          </w:tcPr>
          <w:p>
            <w:r>
              <w:t>Lubabalo, Zarha, Tebogo</w:t>
            </w:r>
          </w:p>
        </w:tc>
        <w:tc>
          <w:tcPr>
            <w:tcW w:type="dxa" w:w="2074"/>
            <w:vAlign w:val="top"/>
          </w:tcPr>
          <w:p>
            <w:r>
              <w:t>5/5</w:t>
            </w:r>
          </w:p>
        </w:tc>
        <w:tc>
          <w:tcPr>
            <w:tcW w:type="dxa" w:w="2074"/>
            <w:vAlign w:val="top"/>
          </w:tcPr>
          <w:p>
            <w:r>
              <w:t>Complete</w:t>
            </w:r>
          </w:p>
        </w:tc>
      </w:tr>
      <w:tr>
        <w:tc>
          <w:tcPr>
            <w:tcW w:type="dxa" w:w="2074"/>
            <w:vAlign w:val="top"/>
          </w:tcPr>
          <w:p>
            <w:r>
              <w:t>5. Integrate Gemini AI Recommendations</w:t>
              <w:br/>
              <w:t>Due: 17 September 2026</w:t>
            </w:r>
          </w:p>
        </w:tc>
        <w:tc>
          <w:tcPr>
            <w:tcW w:type="dxa" w:w="2074"/>
            <w:vAlign w:val="top"/>
          </w:tcPr>
          <w:p>
            <w:r>
              <w:t>Connect the Gemini guidance service; generate symptom explanations; provide recommended treatment actions; include prevention advice; support disease-related follow-up questions through the chatbot.</w:t>
            </w:r>
          </w:p>
        </w:tc>
        <w:tc>
          <w:tcPr>
            <w:tcW w:type="dxa" w:w="2074"/>
            <w:vAlign w:val="top"/>
          </w:tcPr>
          <w:p>
            <w:r>
              <w:t>Lubabalo; Zarha supports content review; Lisakhanya designs the UI</w:t>
            </w:r>
          </w:p>
        </w:tc>
        <w:tc>
          <w:tcPr>
            <w:tcW w:type="dxa" w:w="2074"/>
            <w:vAlign w:val="top"/>
          </w:tcPr>
          <w:p>
            <w:r>
              <w:t>5/5</w:t>
            </w:r>
          </w:p>
        </w:tc>
        <w:tc>
          <w:tcPr>
            <w:tcW w:type="dxa" w:w="2074"/>
            <w:vAlign w:val="top"/>
          </w:tcPr>
          <w:p>
            <w:r>
              <w:t>Complete</w:t>
            </w:r>
          </w:p>
        </w:tc>
      </w:tr>
      <w:tr>
        <w:tc>
          <w:tcPr>
            <w:tcW w:type="dxa" w:w="2074"/>
            <w:vAlign w:val="top"/>
          </w:tcPr>
          <w:p>
            <w:r>
              <w:t>6. Connect Frontend and Backend</w:t>
              <w:br/>
              <w:t>Due: 17 September 2026</w:t>
            </w:r>
          </w:p>
        </w:tc>
        <w:tc>
          <w:tcPr>
            <w:tcW w:type="dxa" w:w="2074"/>
            <w:vAlign w:val="top"/>
          </w:tcPr>
          <w:p>
            <w:r>
              <w:t>Connect the upload interface to the API; send leaf images for analysis; show the disease prediction and confidence; display symptoms and recommended actions; provide clear loading/error states for failed requests or unavailable services.</w:t>
            </w:r>
          </w:p>
        </w:tc>
        <w:tc>
          <w:tcPr>
            <w:tcW w:type="dxa" w:w="2074"/>
            <w:vAlign w:val="top"/>
          </w:tcPr>
          <w:p>
            <w:r>
              <w:t>Lubabalo and Lisakhanya</w:t>
            </w:r>
          </w:p>
        </w:tc>
        <w:tc>
          <w:tcPr>
            <w:tcW w:type="dxa" w:w="2074"/>
            <w:vAlign w:val="top"/>
          </w:tcPr>
          <w:p>
            <w:r>
              <w:t>5/5</w:t>
            </w:r>
          </w:p>
        </w:tc>
        <w:tc>
          <w:tcPr>
            <w:tcW w:type="dxa" w:w="2074"/>
            <w:vAlign w:val="top"/>
          </w:tcPr>
          <w:p>
            <w:r>
              <w:t>Complete</w:t>
            </w:r>
          </w:p>
        </w:tc>
      </w:tr>
      <w:tr>
        <w:tc>
          <w:tcPr>
            <w:tcW w:type="dxa" w:w="2074"/>
            <w:vAlign w:val="top"/>
          </w:tcPr>
          <w:p>
            <w:r>
              <w:t>7. Add Supporting Features</w:t>
              <w:br/>
              <w:t>Due: 18 September 2026</w:t>
            </w:r>
          </w:p>
        </w:tc>
        <w:tc>
          <w:tcPr>
            <w:tcW w:type="dxa" w:w="2074"/>
            <w:vAlign w:val="top"/>
          </w:tcPr>
          <w:p>
            <w:r>
              <w:t>Build dashboard cards and recent analyses; store and display scan history; add the floating chatbot interface; provide a downloadable PDF report of the diagnosis and treatment plan.</w:t>
            </w:r>
          </w:p>
        </w:tc>
        <w:tc>
          <w:tcPr>
            <w:tcW w:type="dxa" w:w="2074"/>
            <w:vAlign w:val="top"/>
          </w:tcPr>
          <w:p>
            <w:r>
              <w:t>Lisakhanya, Tebogo and Lubabalo</w:t>
            </w:r>
          </w:p>
        </w:tc>
        <w:tc>
          <w:tcPr>
            <w:tcW w:type="dxa" w:w="2074"/>
            <w:vAlign w:val="top"/>
          </w:tcPr>
          <w:p>
            <w:r>
              <w:t>4/4</w:t>
            </w:r>
          </w:p>
        </w:tc>
        <w:tc>
          <w:tcPr>
            <w:tcW w:type="dxa" w:w="2074"/>
            <w:vAlign w:val="top"/>
          </w:tcPr>
          <w:p>
            <w:r>
              <w:t>Complete</w:t>
            </w:r>
          </w:p>
        </w:tc>
      </w:tr>
      <w:tr>
        <w:tc>
          <w:tcPr>
            <w:tcW w:type="dxa" w:w="2074"/>
            <w:vAlign w:val="top"/>
          </w:tcPr>
          <w:p>
            <w:r>
              <w:t>8. Test and Present the Application</w:t>
              <w:br/>
              <w:t>Due: 18 September 2026</w:t>
            </w:r>
          </w:p>
        </w:tc>
        <w:tc>
          <w:tcPr>
            <w:tcW w:type="dxa" w:w="2074"/>
            <w:vAlign w:val="top"/>
          </w:tcPr>
          <w:p>
            <w:r>
              <w:t>Test the main upload-to-diagnosis journey; check AI predictions and guidance integration; check real-world leaf photos; test responsive mobile and desktop layouts/PWA navigation; check loading and error handling; prepare the final demonstration/presentation.</w:t>
            </w:r>
          </w:p>
        </w:tc>
        <w:tc>
          <w:tcPr>
            <w:tcW w:type="dxa" w:w="2074"/>
            <w:vAlign w:val="top"/>
          </w:tcPr>
          <w:p>
            <w:r>
              <w:t>Sesona coordinates; all team members contribute</w:t>
            </w:r>
          </w:p>
        </w:tc>
        <w:tc>
          <w:tcPr>
            <w:tcW w:type="dxa" w:w="2074"/>
            <w:vAlign w:val="top"/>
          </w:tcPr>
          <w:p>
            <w:r>
              <w:t>6/6</w:t>
            </w:r>
          </w:p>
        </w:tc>
        <w:tc>
          <w:tcPr>
            <w:tcW w:type="dxa" w:w="2074"/>
            <w:vAlign w:val="top"/>
          </w:tcPr>
          <w:p>
            <w:r>
              <w:t>Complete</w:t>
            </w:r>
          </w:p>
        </w:tc>
      </w:tr>
    </w:tbl>
    <w:p>
      <w:r>
        <w:t>Sprint 1 summary: 8 cards; 38 of 38 checklist items complete; due dates span 15–18 September 2026.</w:t>
      </w:r>
    </w:p>
    <w:p>
      <w:pPr>
        <w:pStyle w:val="Heading1"/>
      </w:pPr>
      <w:r>
        <w:t>3. Daily stand-up logbook</w:t>
      </w:r>
    </w:p>
    <w:p>
      <w:r>
        <w:t>Date handling note: these entries use the Trello due dates as the requested daily sequence. The source material does not include verbatim stand-up minutes, so the entries below are reconstructed from the Trello card titles, checklist totals, project overview and user-story tasks. Verify the wording against the team’s actual stand-up notes before submitting it as a record of what was said at each meeting.</w:t>
      </w:r>
    </w:p>
    <w:p>
      <w:pPr>
        <w:pStyle w:val="Heading2"/>
      </w:pPr>
      <w:r>
        <w:t>15 September 2026</w:t>
      </w:r>
    </w:p>
    <w:p>
      <w:r>
        <w:t>Focus: Project Planning &amp; Requirements (Trello card 1; 4/4 checklist items complete)</w:t>
      </w:r>
    </w:p>
    <w:p>
      <w:r>
        <w:rPr>
          <w:b/>
        </w:rPr>
        <w:t xml:space="preserve">What did I complete since the last stand-up? </w:t>
      </w:r>
      <w:r>
        <w:t>The project planning and requirements card was due. The work recorded in the portfolio identifies the problem as slow and expensive access to plant-disease expertise for small-scale farmers, and sets the direction for LeafScan AI/Crop Doctor AI: upload a leaf image and receive a disease prediction with understandable guidance. The initial backlog and team responsibilities were the basis for the next work.</w:t>
      </w:r>
    </w:p>
    <w:p>
      <w:r>
        <w:rPr>
          <w:b/>
        </w:rPr>
        <w:t xml:space="preserve">What am I planning to complete before the next stand-up? </w:t>
      </w:r>
      <w:r>
        <w:t>Move into the frontend design and parallel technical setup: prepare the app layout, upload journey and diagnosis-result experience, while the backend and model work gets underway.</w:t>
      </w:r>
    </w:p>
    <w:p>
      <w:r>
        <w:rPr>
          <w:b/>
        </w:rPr>
        <w:t xml:space="preserve">Impediments, risks or problems </w:t>
      </w:r>
      <w:r>
        <w:t>The project depends on several connected parts (interface, API, image models and AI-generated guidance). Those dependencies need regular communication so that the interface is designed around the information the services can return.</w:t>
      </w:r>
    </w:p>
    <w:p>
      <w:pPr>
        <w:pStyle w:val="Heading2"/>
      </w:pPr>
      <w:r>
        <w:t>16 September 2026</w:t>
      </w:r>
    </w:p>
    <w:p>
      <w:r>
        <w:t>Focus: Frontend design, FastAPI setup and disease-model integration (cards 2–4; 14/14 checklist items complete)</w:t>
      </w:r>
    </w:p>
    <w:p>
      <w:r>
        <w:rPr>
          <w:b/>
        </w:rPr>
        <w:t xml:space="preserve">What did I complete since the last stand-up? </w:t>
      </w:r>
      <w:r>
        <w:t>The Trello board shows the frontend interface, FastAPI backend setup and AI disease-detection integration cards due on this date. My UX/UI focus was the application layout, navigation/home screen, leaf-image upload area and diagnosis-results section. The technical work included preparing the backend and integrating ResNet50 and DenseNet121, with dataset work involving PlantVillage and PlantDoc.</w:t>
      </w:r>
    </w:p>
    <w:p>
      <w:r>
        <w:rPr>
          <w:b/>
        </w:rPr>
        <w:t xml:space="preserve">What am I planning to complete before the next stand-up? </w:t>
      </w:r>
      <w:r>
        <w:t>Connect the interface to the backend and make sure the result view can present the plant/disease name, confidence percentage, symptoms and recommended actions clearly.</w:t>
      </w:r>
    </w:p>
    <w:p>
      <w:r>
        <w:rPr>
          <w:b/>
        </w:rPr>
        <w:t xml:space="preserve">Impediments, risks or problems </w:t>
      </w:r>
      <w:r>
        <w:t>The design relies on the shape and reliability of the API/model responses. The interface also needs clear loading and error states, and the diagnosis must be understandable to a non-technical farmer or gardener.</w:t>
      </w:r>
    </w:p>
    <w:p>
      <w:pPr>
        <w:pStyle w:val="Heading2"/>
      </w:pPr>
      <w:r>
        <w:t>17 September 2026</w:t>
      </w:r>
    </w:p>
    <w:p>
      <w:r>
        <w:t>Focus: Gemini recommendations and frontend/backend connection (cards 5–6; 10/10 checklist items complete)</w:t>
      </w:r>
    </w:p>
    <w:p>
      <w:r>
        <w:rPr>
          <w:b/>
        </w:rPr>
        <w:t xml:space="preserve">What did I complete since the last stand-up? </w:t>
      </w:r>
      <w:r>
        <w:t>The board shows work due for Gemini AI recommendations and connecting the frontend to the backend. The planned user journey includes plain-language symptom explanations, recommended treatment actions, prevention guidance and a disease-related chatbot. The interface must show the model prediction and confidence alongside that guidance.</w:t>
      </w:r>
    </w:p>
    <w:p>
      <w:r>
        <w:rPr>
          <w:b/>
        </w:rPr>
        <w:t xml:space="preserve">What am I planning to complete before the next stand-up? </w:t>
      </w:r>
      <w:r>
        <w:t>Complete supporting features such as the dashboard, scan history, chatbot and PDF report, then test the connected journey across devices.</w:t>
      </w:r>
    </w:p>
    <w:p>
      <w:r>
        <w:rPr>
          <w:b/>
        </w:rPr>
        <w:t xml:space="preserve">Impediments, risks or problems </w:t>
      </w:r>
      <w:r>
        <w:t>Integration can expose differences between the response expected by the interface and the response returned by services. Gemini or other AI services may also be unavailable or produce guidance that needs careful presentation; uncertainty and errors should be communicated clearly.</w:t>
      </w:r>
    </w:p>
    <w:p>
      <w:pPr>
        <w:pStyle w:val="Heading2"/>
      </w:pPr>
      <w:r>
        <w:t>18 September 2026</w:t>
      </w:r>
    </w:p>
    <w:p>
      <w:r>
        <w:t>Focus: Supporting features, testing and presentation (cards 7–8; 10/10 checklist items complete)</w:t>
      </w:r>
    </w:p>
    <w:p>
      <w:r>
        <w:rPr>
          <w:b/>
        </w:rPr>
        <w:t xml:space="preserve">What did I complete since the last stand-up? </w:t>
      </w:r>
      <w:r>
        <w:t>The board shows the supporting-features and test/presentation cards due. The portfolio describes dashboard metrics and recent analyses, scan history, chatbot support, PDF export, responsive layouts and usability checks. The final card covers testing and preparing the application for presentation. Trello records all eight cards complete and all 38 checklist items complete.</w:t>
      </w:r>
    </w:p>
    <w:p>
      <w:r>
        <w:rPr>
          <w:b/>
        </w:rPr>
        <w:t xml:space="preserve">What am I planning to complete before the next stand-up? </w:t>
      </w:r>
      <w:r>
        <w:t>Review the full upload-to-result journey, confirm that the interface remains usable on mobile and desktop, document any limitations, and prepare the demonstration/presentation.</w:t>
      </w:r>
    </w:p>
    <w:p>
      <w:r>
        <w:rPr>
          <w:b/>
        </w:rPr>
        <w:t xml:space="preserve">Impediments, risks or problems </w:t>
      </w:r>
      <w:r>
        <w:t>The sprint is short, so integration and testing time is limited. Real-world field photos may behave differently from clean dataset images, and the interface, backend, models and guidance service must work together. A useful improvement for the next iteration would be to reserve more time for usability testing and design refinement after integration.</w:t>
      </w:r>
    </w:p>
    <w:p>
      <w:pPr>
        <w:pStyle w:val="Heading1"/>
      </w:pPr>
      <w:r>
        <w:t>4. Reflection</w:t>
      </w:r>
    </w:p>
    <w:p>
      <w:r>
        <w:t>Working on LeafScan AI as the UX/UI Designer showed me that the interface must make technical AI results useful to farmers, not just display a disease name. My work focused on the upload flow, result card and confidence, symptoms and recommended actions, dashboard, history, chatbot, report layout and responsive navigation. The taskboard helped me see how my design work depended on the backend and model integration, and why communicating changes across roles matters. One challenge was making complex predictions and guidance easy to understand while allowing for loading, errors and uncertain results. In a future iteration, I would schedule usability testing with real users earlier and leave more time to refine the screens after the frontend, backend and AI services are connected.</w:t>
      </w:r>
    </w:p>
    <w:p>
      <w:pPr>
        <w:pStyle w:val="Heading1"/>
      </w:pPr>
      <w:r>
        <w:t>5. Evidence and date caveat</w:t>
      </w:r>
    </w:p>
    <w:p>
      <w:r>
        <w:t>The project material says the eight Sprint 1 cards were added to Trello on 26 October 2026, although their due dates are 15–18 September 2026. A due date does not independently prove that a stand-up occurred on that date or that the listed activity was completed that day. Preserve this distinction when presenting the board as assessment evidence.</w:t>
      </w:r>
    </w:p>
    <w:p>
      <w:r>
        <w:t>Source basis: the existing portfolio’s Agile Team Charter, User Stories and Tasks, Product Backlog and Sprint Backlog sections, together with the supplied pasted project notes. The separate uploaded PDF’s EduLink Rentals logbook entries were not reused.</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53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53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53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3952"/>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