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Embodied Carbon – CO₂-Fußabdruck (A1–A3)</w:t>
        <w:br/>
        <w:t>Pavillon Stockerau (RH7 / RFEM-Export)</w:t>
      </w:r>
    </w:p>
    <w:p>
      <w:pPr>
        <w:jc w:val="center"/>
      </w:pPr>
      <w:r>
        <w:rPr>
          <w:i/>
          <w:sz w:val="24"/>
        </w:rPr>
        <w:t>Berechnung der kg CO₂e je Stab – Datenquelle: ÖKOBAU.DAT (live über Open-API) – Etappe 4</w:t>
      </w:r>
    </w:p>
    <w:p/>
    <w:p>
      <w:pPr>
        <w:pStyle w:val="Heading1"/>
      </w:pPr>
      <w:r>
        <w:t>1.  Aufgabenstellung</w:t>
      </w:r>
    </w:p>
    <w:p>
      <w:r>
        <w:rPr>
          <w:b w:val="0"/>
          <w:i w:val="0"/>
        </w:rPr>
        <w:t>Für jeden Stab des Pavillons Stockerau (736 Stäbe aus dem RFEM-Export) sollen die grauen CO₂-Emissionen (Embodied Carbon) des Lebenszyklus-Moduls A1–A3 (Rohstoffgewinnung bis Herstellung) in kg CO₂e berechnet werden. Die Ökobilanzdaten werden live aus der ÖKOBAU.DAT über die offene Schnittstelle (ohne Konto) bezogen:</w:t>
      </w:r>
    </w:p>
    <w:p>
      <w:r>
        <w:rPr>
          <w:b w:val="0"/>
          <w:i/>
        </w:rPr>
        <w:t>https://oekobaudat.de/OEKOBAU.DAT/resource/processes/&lt;UUID&gt;?format=json&amp;view=extended</w:t>
      </w:r>
    </w:p>
    <w:p>
      <w:r>
        <w:rPr>
          <w:b w:val="0"/>
          <w:i w:val="0"/>
        </w:rPr>
        <w:t>Ausgewerteter Indikator: GWP-total (Globales Erwärmungspotenzial total), Modul A1–A3. Zusätzlich gilt für die Bewehrung der Fundamente die Pauschale: 85 kg Betonstahl pro m³ Beton.</w:t>
      </w:r>
    </w:p>
    <w:p>
      <w:pPr>
        <w:pStyle w:val="Heading1"/>
      </w:pPr>
      <w:r>
        <w:t>2.  ÖKOBAU.DAT-Datensätze (live abgefragt)</w:t>
      </w:r>
    </w:p>
    <w:p>
      <w:r>
        <w:rPr>
          <w:b w:val="0"/>
          <w:i w:val="0"/>
        </w:rPr>
        <w:t>Entscheidend ist die Bezugseinheit jedes Datensatzes: Der Baustahl-Datensatz ist auf 1000 kg (1 t) bezogen, der Beton-Datensatz auf 1 m³ und der Betonstahl-Datensatz auf 1 kg. Die GWP-total-Werte wurden daher auf die jeweilige Bezugseinheit normiert: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47"/>
          </w:tcPr>
          <w:p>
            <w:r>
              <w:rPr>
                <w:b/>
              </w:rPr>
              <w:t>Materialgruppe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Datensatz</w:t>
            </w:r>
          </w:p>
        </w:tc>
        <w:tc>
          <w:tcPr>
            <w:tcW w:type="dxa" w:w="2041"/>
          </w:tcPr>
          <w:p>
            <w:r>
              <w:rPr>
                <w:b/>
              </w:rPr>
              <w:t>UUID</w:t>
            </w:r>
          </w:p>
        </w:tc>
        <w:tc>
          <w:tcPr>
            <w:tcW w:type="dxa" w:w="964"/>
          </w:tcPr>
          <w:p>
            <w:r>
              <w:rPr>
                <w:b/>
              </w:rPr>
              <w:t>Bezugseinheit</w:t>
            </w:r>
          </w:p>
        </w:tc>
        <w:tc>
          <w:tcPr>
            <w:tcW w:type="dxa" w:w="1020"/>
          </w:tcPr>
          <w:p>
            <w:r>
              <w:rPr>
                <w:b/>
              </w:rPr>
              <w:t>GWP-total A1–A3 (kg CO₂e)</w:t>
            </w:r>
          </w:p>
        </w:tc>
        <w:tc>
          <w:tcPr>
            <w:tcW w:type="dxa" w:w="1531"/>
          </w:tcPr>
          <w:p>
            <w:r>
              <w:rPr>
                <w:b/>
              </w:rPr>
              <w:t>Normiert</w:t>
            </w:r>
          </w:p>
        </w:tc>
        <w:tc>
          <w:tcPr>
            <w:tcW w:type="dxa" w:w="1928"/>
          </w:tcPr>
          <w:p>
            <w:r>
              <w:rPr>
                <w:b/>
              </w:rPr>
              <w:t>Verwendung</w:t>
            </w:r>
          </w:p>
        </w:tc>
      </w:tr>
      <w:tr>
        <w:tc>
          <w:tcPr>
            <w:tcW w:type="dxa" w:w="1247"/>
          </w:tcPr>
          <w:p>
            <w:r>
              <w:t>Baustahl</w:t>
            </w:r>
          </w:p>
        </w:tc>
        <w:tc>
          <w:tcPr>
            <w:tcW w:type="dxa" w:w="2268"/>
          </w:tcPr>
          <w:p>
            <w:r>
              <w:t>Structural Steel: Sections and merchant bars</w:t>
            </w:r>
          </w:p>
        </w:tc>
        <w:tc>
          <w:tcPr>
            <w:tcW w:type="dxa" w:w="2041"/>
          </w:tcPr>
          <w:p>
            <w:r>
              <w:t>20c29cbd-f9a2-4518-a1ce-c681246c29c8</w:t>
            </w:r>
          </w:p>
        </w:tc>
        <w:tc>
          <w:tcPr>
            <w:tcW w:type="dxa" w:w="964"/>
          </w:tcPr>
          <w:p>
            <w:r>
              <w:t>1000 kg</w:t>
            </w:r>
          </w:p>
        </w:tc>
        <w:tc>
          <w:tcPr>
            <w:tcW w:type="dxa" w:w="1020"/>
          </w:tcPr>
          <w:p>
            <w:r>
              <w:t>560.287</w:t>
            </w:r>
          </w:p>
        </w:tc>
        <w:tc>
          <w:tcPr>
            <w:tcW w:type="dxa" w:w="1531"/>
          </w:tcPr>
          <w:p>
            <w:r>
              <w:t>0.560287 kg CO₂e/kg</w:t>
            </w:r>
          </w:p>
        </w:tc>
        <w:tc>
          <w:tcPr>
            <w:tcW w:type="dxa" w:w="1928"/>
          </w:tcPr>
          <w:p>
            <w:r>
              <w:t>Flachstäbe, RO-Rundrohre, RD-12-Zugstäbe</w:t>
            </w:r>
          </w:p>
        </w:tc>
      </w:tr>
      <w:tr>
        <w:tc>
          <w:tcPr>
            <w:tcW w:type="dxa" w:w="1247"/>
          </w:tcPr>
          <w:p>
            <w:r>
              <w:t>Baustahl (Alternative)</w:t>
            </w:r>
          </w:p>
        </w:tc>
        <w:tc>
          <w:tcPr>
            <w:tcW w:type="dxa" w:w="2268"/>
          </w:tcPr>
          <w:p>
            <w:r>
              <w:t>Structural Steel: Heavy Plates</w:t>
            </w:r>
          </w:p>
        </w:tc>
        <w:tc>
          <w:tcPr>
            <w:tcW w:type="dxa" w:w="2041"/>
          </w:tcPr>
          <w:p>
            <w:r>
              <w:t>04d1311a-ae38-4bfb-8e11-8992f1ddb14f</w:t>
            </w:r>
          </w:p>
        </w:tc>
        <w:tc>
          <w:tcPr>
            <w:tcW w:type="dxa" w:w="964"/>
          </w:tcPr>
          <w:p>
            <w:r>
              <w:t>1000 kg</w:t>
            </w:r>
          </w:p>
        </w:tc>
        <w:tc>
          <w:tcPr>
            <w:tcW w:type="dxa" w:w="1020"/>
          </w:tcPr>
          <w:p>
            <w:r>
              <w:t>2528.984</w:t>
            </w:r>
          </w:p>
        </w:tc>
        <w:tc>
          <w:tcPr>
            <w:tcW w:type="dxa" w:w="1531"/>
          </w:tcPr>
          <w:p>
            <w:r>
              <w:t>2.528984 kg CO₂e/kg</w:t>
            </w:r>
          </w:p>
        </w:tc>
        <w:tc>
          <w:tcPr>
            <w:tcW w:type="dxa" w:w="1928"/>
          </w:tcPr>
          <w:p>
            <w:r>
              <w:t>–</w:t>
            </w:r>
          </w:p>
        </w:tc>
      </w:tr>
      <w:tr>
        <w:tc>
          <w:tcPr>
            <w:tcW w:type="dxa" w:w="1247"/>
          </w:tcPr>
          <w:p>
            <w:r>
              <w:t>Beton</w:t>
            </w:r>
          </w:p>
        </w:tc>
        <w:tc>
          <w:tcPr>
            <w:tcW w:type="dxa" w:w="2268"/>
          </w:tcPr>
          <w:p>
            <w:r>
              <w:t>Beton der Druckfestigkeitsklasse C25/30</w:t>
            </w:r>
          </w:p>
        </w:tc>
        <w:tc>
          <w:tcPr>
            <w:tcW w:type="dxa" w:w="2041"/>
          </w:tcPr>
          <w:p>
            <w:r>
              <w:t>8347f9a7-f4ec-4a36-a266-a0281f5fd16d</w:t>
            </w:r>
          </w:p>
        </w:tc>
        <w:tc>
          <w:tcPr>
            <w:tcW w:type="dxa" w:w="964"/>
          </w:tcPr>
          <w:p>
            <w:r>
              <w:t>1 m3</w:t>
            </w:r>
          </w:p>
        </w:tc>
        <w:tc>
          <w:tcPr>
            <w:tcW w:type="dxa" w:w="1020"/>
          </w:tcPr>
          <w:p>
            <w:r>
              <w:t>181.000</w:t>
            </w:r>
          </w:p>
        </w:tc>
        <w:tc>
          <w:tcPr>
            <w:tcW w:type="dxa" w:w="1531"/>
          </w:tcPr>
          <w:p>
            <w:r>
              <w:t>181.000000 kg CO₂e/m3</w:t>
            </w:r>
          </w:p>
        </w:tc>
        <w:tc>
          <w:tcPr>
            <w:tcW w:type="dxa" w:w="1928"/>
          </w:tcPr>
          <w:p>
            <w:r>
              <w:t>Fundamente (Rectangle 500/500)</w:t>
            </w:r>
          </w:p>
        </w:tc>
      </w:tr>
      <w:tr>
        <w:tc>
          <w:tcPr>
            <w:tcW w:type="dxa" w:w="1247"/>
          </w:tcPr>
          <w:p>
            <w:r>
              <w:t>Beton (Alternative)</w:t>
            </w:r>
          </w:p>
        </w:tc>
        <w:tc>
          <w:tcPr>
            <w:tcW w:type="dxa" w:w="2268"/>
          </w:tcPr>
          <w:p>
            <w:r>
              <w:t>Beton C25/30 X0 C1 16 L EcoPact, Rezept Nummer DU4212-AHZS</w:t>
            </w:r>
          </w:p>
        </w:tc>
        <w:tc>
          <w:tcPr>
            <w:tcW w:type="dxa" w:w="2041"/>
          </w:tcPr>
          <w:p>
            <w:r>
              <w:t>69dc12cf-ce4d-4251-8ea3-330ed72f2f79</w:t>
            </w:r>
          </w:p>
        </w:tc>
        <w:tc>
          <w:tcPr>
            <w:tcW w:type="dxa" w:w="964"/>
          </w:tcPr>
          <w:p>
            <w:r>
              <w:t>1 m3</w:t>
            </w:r>
          </w:p>
        </w:tc>
        <w:tc>
          <w:tcPr>
            <w:tcW w:type="dxa" w:w="1020"/>
          </w:tcPr>
          <w:p>
            <w:r>
              <w:t>98.939</w:t>
            </w:r>
          </w:p>
        </w:tc>
        <w:tc>
          <w:tcPr>
            <w:tcW w:type="dxa" w:w="1531"/>
          </w:tcPr>
          <w:p>
            <w:r>
              <w:t>98.939365 kg CO₂e/m3</w:t>
            </w:r>
          </w:p>
        </w:tc>
        <w:tc>
          <w:tcPr>
            <w:tcW w:type="dxa" w:w="1928"/>
          </w:tcPr>
          <w:p>
            <w:r>
              <w:t>–</w:t>
            </w:r>
          </w:p>
        </w:tc>
      </w:tr>
      <w:tr>
        <w:tc>
          <w:tcPr>
            <w:tcW w:type="dxa" w:w="1247"/>
          </w:tcPr>
          <w:p>
            <w:r>
              <w:t>Betonstahl</w:t>
            </w:r>
          </w:p>
        </w:tc>
        <w:tc>
          <w:tcPr>
            <w:tcW w:type="dxa" w:w="2268"/>
          </w:tcPr>
          <w:p>
            <w:r>
              <w:t>Betonstahl in Stäben</w:t>
            </w:r>
          </w:p>
        </w:tc>
        <w:tc>
          <w:tcPr>
            <w:tcW w:type="dxa" w:w="2041"/>
          </w:tcPr>
          <w:p>
            <w:r>
              <w:t>a8ebf8f2-2fcc-4431-b730-93bf5efd8111</w:t>
            </w:r>
          </w:p>
        </w:tc>
        <w:tc>
          <w:tcPr>
            <w:tcW w:type="dxa" w:w="964"/>
          </w:tcPr>
          <w:p>
            <w:r>
              <w:t>1 kg</w:t>
            </w:r>
          </w:p>
        </w:tc>
        <w:tc>
          <w:tcPr>
            <w:tcW w:type="dxa" w:w="1020"/>
          </w:tcPr>
          <w:p>
            <w:r>
              <w:t>0.593</w:t>
            </w:r>
          </w:p>
        </w:tc>
        <w:tc>
          <w:tcPr>
            <w:tcW w:type="dxa" w:w="1531"/>
          </w:tcPr>
          <w:p>
            <w:r>
              <w:t>0.593000 kg CO₂e/kg</w:t>
            </w:r>
          </w:p>
        </w:tc>
        <w:tc>
          <w:tcPr>
            <w:tcW w:type="dxa" w:w="1928"/>
          </w:tcPr>
          <w:p>
            <w:r>
              <w:t>Bewehrung der Fundamente (pauschal 85 kg/m³)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Hinweis zur Bezugseinheit: „Baustahl: Profile und Stabstahl“ meldet 560,287 kg CO₂e je Datensatz – der Datensatz bezieht sich jedoch auf 1000 kg Stahl (Referenzfluss „structural steel sections and merchant bars“, Menge 1000 kg). Der korrekt normierte Faktor ist daher 0,560287 kg CO₂e/kg. Analog: Beton C25/30 = 181,0 kg CO₂e/m³; Betonstahl in Stäben = 0,5930 kg CO₂e/kg (Summe der Module A1: 0,0558 + A2: 0,0182 + A3: 0,5190).</w:t>
      </w:r>
    </w:p>
    <w:p>
      <w:pPr>
        <w:pStyle w:val="Heading1"/>
      </w:pPr>
      <w:r>
        <w:t>3.  Vorgehensweise (wesentliche Schritte)</w:t>
      </w:r>
    </w:p>
    <w:p>
      <w:r>
        <w:rPr>
          <w:b w:val="0"/>
          <w:i w:val="0"/>
        </w:rPr>
        <w:t>Die Berechnung erfolgt in fünf Schritten, automatisiert im Skript etappe4_oekobaudat.py:</w:t>
      </w:r>
    </w:p>
    <w:p>
      <w:pPr>
        <w:pStyle w:val="ListBullet"/>
      </w:pPr>
      <w:r>
        <w:t>Schritt 1 – ÖKOBAU.DAT live abfragen: Die fünf Datensätze werden über die Open-API (format=json&amp;view=extended) geladen. Aus jedem Datensatz werden Referenzfluss, Bezugseinheit (unit), Referenzmenge (Menge pro Datensatz), Dichte und der Indikator GWP-total (Modul A1–A3) extrahiert und auf die Bezugseinheit normiert.</w:t>
      </w:r>
    </w:p>
    <w:p>
      <w:pPr>
        <w:pStyle w:val="ListBullet"/>
      </w:pPr>
      <w:r>
        <w:t>Schritt 2 – Stabgeometrie aus dem Modell: Die 736 Member-Achsen (LineCurve-Objekte auf den MemberAxes-Layern des RFEM-Exports) werden ausgelesen; die Stab-länge ergibt sich aus der Distanz der Achsendpunkte. Die Zuordnung zum Querschnitt erfolgt über den Layer-Namen.</w:t>
      </w:r>
    </w:p>
    <w:p>
      <w:pPr>
        <w:pStyle w:val="ListBullet"/>
      </w:pPr>
      <w:r>
        <w:t>Schritt 3 – Querschnittsfläche A (nominal aus der Profilbezeichnung, Etappe 1): Flachstab = Breite × Dicke; RD 12 = π/4 × d² = 113,1 mm²; Rectangle 500/500 = 500 × 500 mm; RO 139.7x8.0 = π/4 × (D² − d²) = 3310,1 mm² (Hohlquerschnitt).</w:t>
      </w:r>
    </w:p>
    <w:p>
      <w:pPr>
        <w:pStyle w:val="ListBullet"/>
      </w:pPr>
      <w:r>
        <w:t>Schritt 4 – Volumen und Masse: V = A × L (nominal). Masse Stahl = V × 7850 kg/m³; Betonvolumen direkt in m³ (Fundamente); Bewehrung = 85 kg/m³ × Betonvolumen (Pauschale).</w:t>
      </w:r>
    </w:p>
    <w:p>
      <w:pPr>
        <w:pStyle w:val="ListBullet"/>
      </w:pPr>
      <w:r>
        <w:t>Schritt 5 – CO₂e (A1–A3): Stahl: m × 0,560287 kg CO₂e/kg; Beton: V × 181,0 kg CO₂e/m³; Bewehrung: m_Bew × 0,5930 kg CO₂e/kg. Pro Stab: CO₂e = CO₂e(Stahl) + CO₂e(Beton) + CO₂e(Bewehrung).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Ergebnisdateien in Abgabe_23.10: EmbodiedCarbon_Staebe_Liste.xlsx (pro Stab, Querschnitte, Materialgruppen, OEKOBAU.DAT) und dieses Word-Dokument. Die Berechnungs-skripte (etappe4_oekobaudat.py, etappe4_excel.py) sind im Repository abgelegt.</w:t>
      </w:r>
    </w:p>
    <w:p>
      <w:pPr>
        <w:pStyle w:val="Heading1"/>
      </w:pPr>
      <w:r>
        <w:t>4.  Handrechnung – ein Stab von der Länge bis kg CO₂e</w:t>
      </w:r>
    </w:p>
    <w:p>
      <w:r>
        <w:rPr>
          <w:b w:val="0"/>
          <w:i w:val="0"/>
        </w:rPr>
        <w:t>Beispiel: ein Flachstab aus dem Profil „Flat Bar 175/12“ (175 mm × 12 mm). Die Achslänge dieses Stabs wurde aus dem Modell gemessen: L = 0,8453 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</w:rPr>
              <w:t>Schritt</w:t>
            </w:r>
          </w:p>
        </w:tc>
        <w:tc>
          <w:tcPr>
            <w:tcW w:type="dxa" w:w="4252"/>
          </w:tcPr>
          <w:p>
            <w:r>
              <w:rPr>
                <w:b/>
              </w:rPr>
              <w:t>Formel</w:t>
            </w:r>
          </w:p>
        </w:tc>
        <w:tc>
          <w:tcPr>
            <w:tcW w:type="dxa" w:w="1984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2268"/>
          </w:tcPr>
          <w:p>
            <w:r>
              <w:t>1. Querschnittsfläche A</w:t>
            </w:r>
          </w:p>
        </w:tc>
        <w:tc>
          <w:tcPr>
            <w:tcW w:type="dxa" w:w="4252"/>
          </w:tcPr>
          <w:p>
            <w:r>
              <w:t>175 mm × 12 mm</w:t>
            </w:r>
          </w:p>
        </w:tc>
        <w:tc>
          <w:tcPr>
            <w:tcW w:type="dxa" w:w="1984"/>
          </w:tcPr>
          <w:p>
            <w:r>
              <w:t>2100 mm²</w:t>
            </w:r>
          </w:p>
        </w:tc>
      </w:tr>
      <w:tr>
        <w:tc>
          <w:tcPr>
            <w:tcW w:type="dxa" w:w="2268"/>
          </w:tcPr>
          <w:p>
            <w:r>
              <w:t>2. Volumen V</w:t>
            </w:r>
          </w:p>
        </w:tc>
        <w:tc>
          <w:tcPr>
            <w:tcW w:type="dxa" w:w="4252"/>
          </w:tcPr>
          <w:p>
            <w:r>
              <w:t>A × L = 2100 mm² × 0,8453 m × 10⁻⁶</w:t>
            </w:r>
          </w:p>
        </w:tc>
        <w:tc>
          <w:tcPr>
            <w:tcW w:type="dxa" w:w="1984"/>
          </w:tcPr>
          <w:p>
            <w:r>
              <w:t>0.001775 m³</w:t>
            </w:r>
          </w:p>
        </w:tc>
      </w:tr>
      <w:tr>
        <w:tc>
          <w:tcPr>
            <w:tcW w:type="dxa" w:w="2268"/>
          </w:tcPr>
          <w:p>
            <w:r>
              <w:t>3. Masse m</w:t>
            </w:r>
          </w:p>
        </w:tc>
        <w:tc>
          <w:tcPr>
            <w:tcW w:type="dxa" w:w="4252"/>
          </w:tcPr>
          <w:p>
            <w:r>
              <w:t>V × ρ_Stahl = 0,001775 m³ × 7850 kg/m³</w:t>
            </w:r>
          </w:p>
        </w:tc>
        <w:tc>
          <w:tcPr>
            <w:tcW w:type="dxa" w:w="1984"/>
          </w:tcPr>
          <w:p>
            <w:r>
              <w:t>13.935 kg</w:t>
            </w:r>
          </w:p>
        </w:tc>
      </w:tr>
      <w:tr>
        <w:tc>
          <w:tcPr>
            <w:tcW w:type="dxa" w:w="2268"/>
          </w:tcPr>
          <w:p>
            <w:r>
              <w:t>4. CO₂e (A1–A3)</w:t>
            </w:r>
          </w:p>
        </w:tc>
        <w:tc>
          <w:tcPr>
            <w:tcW w:type="dxa" w:w="4252"/>
          </w:tcPr>
          <w:p>
            <w:r>
              <w:t>m × GWP = 13,935 kg × 0,560287 kg CO₂e/kg</w:t>
            </w:r>
          </w:p>
        </w:tc>
        <w:tc>
          <w:tcPr>
            <w:tcW w:type="dxa" w:w="1984"/>
          </w:tcPr>
          <w:p>
            <w:r>
              <w:t>7.807 kg CO₂e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Ergebnis der Handrechnung: Ein Flachstab 175/12 mit L = 0.8453 m verursacht 7.807 kg CO₂e (A1–A3). Zur Kontrolle: Die Summe aller 35 Stäbe dieses Profils (Gesamtlänge 29,587 m) ergibt 273.28 kg CO₂e – konsistent mit der per-Stab-Berechnung.</w:t>
      </w:r>
    </w:p>
    <w:p>
      <w:pPr>
        <w:pStyle w:val="Heading1"/>
      </w:pPr>
      <w:r>
        <w:t>5.  Ergebnisse</w:t>
      </w:r>
    </w:p>
    <w:p>
      <w:pPr>
        <w:pStyle w:val="Heading2"/>
      </w:pPr>
      <w:r>
        <w:t>5.1  Ergebnis je Querschnitt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510"/>
          </w:tcPr>
          <w:p>
            <w:r>
              <w:rPr>
                <w:b/>
              </w:rPr>
              <w:t>Nr.</w:t>
            </w:r>
          </w:p>
        </w:tc>
        <w:tc>
          <w:tcPr>
            <w:tcW w:type="dxa" w:w="1134"/>
          </w:tcPr>
          <w:p>
            <w:r>
              <w:rPr>
                <w:b/>
              </w:rPr>
              <w:t>Typ</w:t>
            </w:r>
          </w:p>
        </w:tc>
        <w:tc>
          <w:tcPr>
            <w:tcW w:type="dxa" w:w="1701"/>
          </w:tcPr>
          <w:p>
            <w:r>
              <w:rPr>
                <w:b/>
              </w:rPr>
              <w:t>Querschnitt</w:t>
            </w:r>
          </w:p>
        </w:tc>
        <w:tc>
          <w:tcPr>
            <w:tcW w:type="dxa" w:w="680"/>
          </w:tcPr>
          <w:p>
            <w:r>
              <w:rPr>
                <w:b/>
              </w:rPr>
              <w:t>Anzahl</w:t>
            </w:r>
          </w:p>
        </w:tc>
        <w:tc>
          <w:tcPr>
            <w:tcW w:type="dxa" w:w="794"/>
          </w:tcPr>
          <w:p>
            <w:r>
              <w:rPr>
                <w:b/>
              </w:rPr>
              <w:t>Länge (m)</w:t>
            </w:r>
          </w:p>
        </w:tc>
        <w:tc>
          <w:tcPr>
            <w:tcW w:type="dxa" w:w="907"/>
          </w:tcPr>
          <w:p>
            <w:r>
              <w:rPr>
                <w:b/>
              </w:rPr>
              <w:t>Volumen (m³)</w:t>
            </w:r>
          </w:p>
        </w:tc>
        <w:tc>
          <w:tcPr>
            <w:tcW w:type="dxa" w:w="850"/>
          </w:tcPr>
          <w:p>
            <w:r>
              <w:rPr>
                <w:b/>
              </w:rPr>
              <w:t>Stahl (kg)</w:t>
            </w:r>
          </w:p>
        </w:tc>
        <w:tc>
          <w:tcPr>
            <w:tcW w:type="dxa" w:w="850"/>
          </w:tcPr>
          <w:p>
            <w:r>
              <w:rPr>
                <w:b/>
              </w:rPr>
              <w:t>Beton (kg)</w:t>
            </w:r>
          </w:p>
        </w:tc>
        <w:tc>
          <w:tcPr>
            <w:tcW w:type="dxa" w:w="907"/>
          </w:tcPr>
          <w:p>
            <w:r>
              <w:rPr>
                <w:b/>
              </w:rPr>
              <w:t>Bewehrung (kg)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CO₂e A1–A3 (kg)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162.5/12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794"/>
          </w:tcPr>
          <w:p>
            <w:r>
              <w:t>13.639</w:t>
            </w:r>
          </w:p>
        </w:tc>
        <w:tc>
          <w:tcPr>
            <w:tcW w:type="dxa" w:w="907"/>
          </w:tcPr>
          <w:p>
            <w:r>
              <w:t>0.02660</w:t>
            </w:r>
          </w:p>
        </w:tc>
        <w:tc>
          <w:tcPr>
            <w:tcW w:type="dxa" w:w="850"/>
          </w:tcPr>
          <w:p>
            <w:r>
              <w:t>208.8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116.98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162.5/20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794"/>
          </w:tcPr>
          <w:p>
            <w:r>
              <w:t>6.842</w:t>
            </w:r>
          </w:p>
        </w:tc>
        <w:tc>
          <w:tcPr>
            <w:tcW w:type="dxa" w:w="907"/>
          </w:tcPr>
          <w:p>
            <w:r>
              <w:t>0.02224</w:t>
            </w:r>
          </w:p>
        </w:tc>
        <w:tc>
          <w:tcPr>
            <w:tcW w:type="dxa" w:w="850"/>
          </w:tcPr>
          <w:p>
            <w:r>
              <w:t>174.5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97.80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175/12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794"/>
          </w:tcPr>
          <w:p>
            <w:r>
              <w:t>29.586</w:t>
            </w:r>
          </w:p>
        </w:tc>
        <w:tc>
          <w:tcPr>
            <w:tcW w:type="dxa" w:w="907"/>
          </w:tcPr>
          <w:p>
            <w:r>
              <w:t>0.06213</w:t>
            </w:r>
          </w:p>
        </w:tc>
        <w:tc>
          <w:tcPr>
            <w:tcW w:type="dxa" w:w="850"/>
          </w:tcPr>
          <w:p>
            <w:r>
              <w:t>487.7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273.28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175/20</w:t>
            </w:r>
          </w:p>
        </w:tc>
        <w:tc>
          <w:tcPr>
            <w:tcW w:type="dxa" w:w="680"/>
          </w:tcPr>
          <w:p>
            <w:r>
              <w:t>23</w:t>
            </w:r>
          </w:p>
        </w:tc>
        <w:tc>
          <w:tcPr>
            <w:tcW w:type="dxa" w:w="794"/>
          </w:tcPr>
          <w:p>
            <w:r>
              <w:t>19.284</w:t>
            </w:r>
          </w:p>
        </w:tc>
        <w:tc>
          <w:tcPr>
            <w:tcW w:type="dxa" w:w="907"/>
          </w:tcPr>
          <w:p>
            <w:r>
              <w:t>0.06750</w:t>
            </w:r>
          </w:p>
        </w:tc>
        <w:tc>
          <w:tcPr>
            <w:tcW w:type="dxa" w:w="850"/>
          </w:tcPr>
          <w:p>
            <w:r>
              <w:t>529.9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296.88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200/12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794"/>
          </w:tcPr>
          <w:p>
            <w:r>
              <w:t>13.650</w:t>
            </w:r>
          </w:p>
        </w:tc>
        <w:tc>
          <w:tcPr>
            <w:tcW w:type="dxa" w:w="907"/>
          </w:tcPr>
          <w:p>
            <w:r>
              <w:t>0.03276</w:t>
            </w:r>
          </w:p>
        </w:tc>
        <w:tc>
          <w:tcPr>
            <w:tcW w:type="dxa" w:w="850"/>
          </w:tcPr>
          <w:p>
            <w:r>
              <w:t>257.1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144.07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200/20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794"/>
          </w:tcPr>
          <w:p>
            <w:r>
              <w:t>7.020</w:t>
            </w:r>
          </w:p>
        </w:tc>
        <w:tc>
          <w:tcPr>
            <w:tcW w:type="dxa" w:w="907"/>
          </w:tcPr>
          <w:p>
            <w:r>
              <w:t>0.02808</w:t>
            </w:r>
          </w:p>
        </w:tc>
        <w:tc>
          <w:tcPr>
            <w:tcW w:type="dxa" w:w="850"/>
          </w:tcPr>
          <w:p>
            <w:r>
              <w:t>220.4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123.49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225/12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794"/>
          </w:tcPr>
          <w:p>
            <w:r>
              <w:t>29.586</w:t>
            </w:r>
          </w:p>
        </w:tc>
        <w:tc>
          <w:tcPr>
            <w:tcW w:type="dxa" w:w="907"/>
          </w:tcPr>
          <w:p>
            <w:r>
              <w:t>0.07989</w:t>
            </w:r>
          </w:p>
        </w:tc>
        <w:tc>
          <w:tcPr>
            <w:tcW w:type="dxa" w:w="850"/>
          </w:tcPr>
          <w:p>
            <w:r>
              <w:t>627.1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351.36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225/20</w:t>
            </w:r>
          </w:p>
        </w:tc>
        <w:tc>
          <w:tcPr>
            <w:tcW w:type="dxa" w:w="680"/>
          </w:tcPr>
          <w:p>
            <w:r>
              <w:t>23</w:t>
            </w:r>
          </w:p>
        </w:tc>
        <w:tc>
          <w:tcPr>
            <w:tcW w:type="dxa" w:w="794"/>
          </w:tcPr>
          <w:p>
            <w:r>
              <w:t>19.442</w:t>
            </w:r>
          </w:p>
        </w:tc>
        <w:tc>
          <w:tcPr>
            <w:tcW w:type="dxa" w:w="907"/>
          </w:tcPr>
          <w:p>
            <w:r>
              <w:t>0.08749</w:t>
            </w:r>
          </w:p>
        </w:tc>
        <w:tc>
          <w:tcPr>
            <w:tcW w:type="dxa" w:w="850"/>
          </w:tcPr>
          <w:p>
            <w:r>
              <w:t>686.8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384.82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237.5/12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794"/>
          </w:tcPr>
          <w:p>
            <w:r>
              <w:t>13.639</w:t>
            </w:r>
          </w:p>
        </w:tc>
        <w:tc>
          <w:tcPr>
            <w:tcW w:type="dxa" w:w="907"/>
          </w:tcPr>
          <w:p>
            <w:r>
              <w:t>0.03887</w:t>
            </w:r>
          </w:p>
        </w:tc>
        <w:tc>
          <w:tcPr>
            <w:tcW w:type="dxa" w:w="850"/>
          </w:tcPr>
          <w:p>
            <w:r>
              <w:t>305.1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170.97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237.5/20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794"/>
          </w:tcPr>
          <w:p>
            <w:r>
              <w:t>7.015</w:t>
            </w:r>
          </w:p>
        </w:tc>
        <w:tc>
          <w:tcPr>
            <w:tcW w:type="dxa" w:w="907"/>
          </w:tcPr>
          <w:p>
            <w:r>
              <w:t>0.03332</w:t>
            </w:r>
          </w:p>
        </w:tc>
        <w:tc>
          <w:tcPr>
            <w:tcW w:type="dxa" w:w="850"/>
          </w:tcPr>
          <w:p>
            <w:r>
              <w:t>261.6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146.54</w:t>
            </w:r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275/12</w:t>
            </w:r>
          </w:p>
        </w:tc>
        <w:tc>
          <w:tcPr>
            <w:tcW w:type="dxa" w:w="680"/>
          </w:tcPr>
          <w:p>
            <w:r>
              <w:t>70</w:t>
            </w:r>
          </w:p>
        </w:tc>
        <w:tc>
          <w:tcPr>
            <w:tcW w:type="dxa" w:w="794"/>
          </w:tcPr>
          <w:p>
            <w:r>
              <w:t>42.639</w:t>
            </w:r>
          </w:p>
        </w:tc>
        <w:tc>
          <w:tcPr>
            <w:tcW w:type="dxa" w:w="907"/>
          </w:tcPr>
          <w:p>
            <w:r>
              <w:t>0.14071</w:t>
            </w:r>
          </w:p>
        </w:tc>
        <w:tc>
          <w:tcPr>
            <w:tcW w:type="dxa" w:w="850"/>
          </w:tcPr>
          <w:p>
            <w:r>
              <w:t>1104.5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618.86</w:t>
            </w:r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275/20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794"/>
          </w:tcPr>
          <w:p>
            <w:r>
              <w:t>26.454</w:t>
            </w:r>
          </w:p>
        </w:tc>
        <w:tc>
          <w:tcPr>
            <w:tcW w:type="dxa" w:w="907"/>
          </w:tcPr>
          <w:p>
            <w:r>
              <w:t>0.14549</w:t>
            </w:r>
          </w:p>
        </w:tc>
        <w:tc>
          <w:tcPr>
            <w:tcW w:type="dxa" w:w="850"/>
          </w:tcPr>
          <w:p>
            <w:r>
              <w:t>1142.1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639.92</w:t>
            </w:r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1134"/>
          </w:tcPr>
          <w:p>
            <w:r>
              <w:t>Flachstab</w:t>
            </w:r>
          </w:p>
        </w:tc>
        <w:tc>
          <w:tcPr>
            <w:tcW w:type="dxa" w:w="1701"/>
          </w:tcPr>
          <w:p>
            <w:r>
              <w:t>Flat Bar 33.3/20</w:t>
            </w:r>
          </w:p>
        </w:tc>
        <w:tc>
          <w:tcPr>
            <w:tcW w:type="dxa" w:w="680"/>
          </w:tcPr>
          <w:p>
            <w:r>
              <w:t>116</w:t>
            </w:r>
          </w:p>
        </w:tc>
        <w:tc>
          <w:tcPr>
            <w:tcW w:type="dxa" w:w="794"/>
          </w:tcPr>
          <w:p>
            <w:r>
              <w:t>2.320</w:t>
            </w:r>
          </w:p>
        </w:tc>
        <w:tc>
          <w:tcPr>
            <w:tcW w:type="dxa" w:w="907"/>
          </w:tcPr>
          <w:p>
            <w:r>
              <w:t>0.00155</w:t>
            </w:r>
          </w:p>
        </w:tc>
        <w:tc>
          <w:tcPr>
            <w:tcW w:type="dxa" w:w="850"/>
          </w:tcPr>
          <w:p>
            <w:r>
              <w:t>12.1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6.80</w:t>
            </w:r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1134"/>
          </w:tcPr>
          <w:p>
            <w:r>
              <w:t>Rundstab</w:t>
            </w:r>
          </w:p>
        </w:tc>
        <w:tc>
          <w:tcPr>
            <w:tcW w:type="dxa" w:w="1701"/>
          </w:tcPr>
          <w:p>
            <w:r>
              <w:t>RD 12</w:t>
            </w:r>
          </w:p>
        </w:tc>
        <w:tc>
          <w:tcPr>
            <w:tcW w:type="dxa" w:w="680"/>
          </w:tcPr>
          <w:p>
            <w:r>
              <w:t>175</w:t>
            </w:r>
          </w:p>
        </w:tc>
        <w:tc>
          <w:tcPr>
            <w:tcW w:type="dxa" w:w="794"/>
          </w:tcPr>
          <w:p>
            <w:r>
              <w:t>367.170</w:t>
            </w:r>
          </w:p>
        </w:tc>
        <w:tc>
          <w:tcPr>
            <w:tcW w:type="dxa" w:w="907"/>
          </w:tcPr>
          <w:p>
            <w:r>
              <w:t>0.04153</w:t>
            </w:r>
          </w:p>
        </w:tc>
        <w:tc>
          <w:tcPr>
            <w:tcW w:type="dxa" w:w="850"/>
          </w:tcPr>
          <w:p>
            <w:r>
              <w:t>326.0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182.65</w:t>
            </w:r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1134"/>
          </w:tcPr>
          <w:p>
            <w:r>
              <w:t>Rundrohr</w:t>
            </w:r>
          </w:p>
        </w:tc>
        <w:tc>
          <w:tcPr>
            <w:tcW w:type="dxa" w:w="1701"/>
          </w:tcPr>
          <w:p>
            <w:r>
              <w:t>RO 139.7x8.0 | EN 10210-2:2006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794"/>
          </w:tcPr>
          <w:p>
            <w:r>
              <w:t>41.070</w:t>
            </w:r>
          </w:p>
        </w:tc>
        <w:tc>
          <w:tcPr>
            <w:tcW w:type="dxa" w:w="907"/>
          </w:tcPr>
          <w:p>
            <w:r>
              <w:t>0.13595</w:t>
            </w:r>
          </w:p>
        </w:tc>
        <w:tc>
          <w:tcPr>
            <w:tcW w:type="dxa" w:w="850"/>
          </w:tcPr>
          <w:p>
            <w:r>
              <w:t>1067.2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07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597.92</w:t>
            </w:r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1134"/>
          </w:tcPr>
          <w:p>
            <w:r>
              <w:t>Rechteck-Stab (Fundament)</w:t>
            </w:r>
          </w:p>
        </w:tc>
        <w:tc>
          <w:tcPr>
            <w:tcW w:type="dxa" w:w="1701"/>
          </w:tcPr>
          <w:p>
            <w:r>
              <w:t>Rectangle 500/500</w:t>
            </w:r>
          </w:p>
        </w:tc>
        <w:tc>
          <w:tcPr>
            <w:tcW w:type="dxa" w:w="680"/>
          </w:tcPr>
          <w:p>
            <w:r>
              <w:t>47</w:t>
            </w:r>
          </w:p>
        </w:tc>
        <w:tc>
          <w:tcPr>
            <w:tcW w:type="dxa" w:w="794"/>
          </w:tcPr>
          <w:p>
            <w:r>
              <w:t>47.023</w:t>
            </w:r>
          </w:p>
        </w:tc>
        <w:tc>
          <w:tcPr>
            <w:tcW w:type="dxa" w:w="907"/>
          </w:tcPr>
          <w:p>
            <w:r>
              <w:t>11.75586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850"/>
          </w:tcPr>
          <w:p>
            <w:r>
              <w:t>28214.1</w:t>
            </w:r>
          </w:p>
        </w:tc>
        <w:tc>
          <w:tcPr>
            <w:tcW w:type="dxa" w:w="907"/>
          </w:tcPr>
          <w:p>
            <w:r>
              <w:t>999.2</w:t>
            </w:r>
          </w:p>
        </w:tc>
        <w:tc>
          <w:tcPr>
            <w:tcW w:type="dxa" w:w="1020"/>
          </w:tcPr>
          <w:p>
            <w:r>
              <w:t>2720.37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5.2  Ergebnis je Materialgruppe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134"/>
          </w:tcPr>
          <w:p>
            <w:r>
              <w:rPr>
                <w:b/>
              </w:rPr>
              <w:t>Materialgruppe</w:t>
            </w:r>
          </w:p>
        </w:tc>
        <w:tc>
          <w:tcPr>
            <w:tcW w:type="dxa" w:w="2381"/>
          </w:tcPr>
          <w:p>
            <w:r>
              <w:rPr>
                <w:b/>
              </w:rPr>
              <w:t>Datensatz</w:t>
            </w:r>
          </w:p>
        </w:tc>
        <w:tc>
          <w:tcPr>
            <w:tcW w:type="dxa" w:w="680"/>
          </w:tcPr>
          <w:p>
            <w:r>
              <w:rPr>
                <w:b/>
              </w:rPr>
              <w:t>Anzahl</w:t>
            </w:r>
          </w:p>
        </w:tc>
        <w:tc>
          <w:tcPr>
            <w:tcW w:type="dxa" w:w="964"/>
          </w:tcPr>
          <w:p>
            <w:r>
              <w:rPr>
                <w:b/>
              </w:rPr>
              <w:t>Volumen (m³)</w:t>
            </w:r>
          </w:p>
        </w:tc>
        <w:tc>
          <w:tcPr>
            <w:tcW w:type="dxa" w:w="850"/>
          </w:tcPr>
          <w:p>
            <w:r>
              <w:rPr>
                <w:b/>
              </w:rPr>
              <w:t>Stahl (kg)</w:t>
            </w:r>
          </w:p>
        </w:tc>
        <w:tc>
          <w:tcPr>
            <w:tcW w:type="dxa" w:w="850"/>
          </w:tcPr>
          <w:p>
            <w:r>
              <w:rPr>
                <w:b/>
              </w:rPr>
              <w:t>Beton (kg)</w:t>
            </w:r>
          </w:p>
        </w:tc>
        <w:tc>
          <w:tcPr>
            <w:tcW w:type="dxa" w:w="964"/>
          </w:tcPr>
          <w:p>
            <w:r>
              <w:rPr>
                <w:b/>
              </w:rPr>
              <w:t>Bewehrung (kg)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CO₂e A1–A3 (kg)</w:t>
            </w:r>
          </w:p>
        </w:tc>
        <w:tc>
          <w:tcPr>
            <w:tcW w:type="dxa" w:w="737"/>
          </w:tcPr>
          <w:p>
            <w:r>
              <w:rPr>
                <w:b/>
              </w:rPr>
              <w:t>Anteil</w:t>
            </w:r>
          </w:p>
        </w:tc>
      </w:tr>
      <w:tr>
        <w:tc>
          <w:tcPr>
            <w:tcW w:type="dxa" w:w="1134"/>
          </w:tcPr>
          <w:p>
            <w:r>
              <w:t>Baustahl</w:t>
            </w:r>
          </w:p>
        </w:tc>
        <w:tc>
          <w:tcPr>
            <w:tcW w:type="dxa" w:w="2381"/>
          </w:tcPr>
          <w:p>
            <w:r>
              <w:t>Baustahl: Profile und Stabstahl</w:t>
            </w:r>
          </w:p>
        </w:tc>
        <w:tc>
          <w:tcPr>
            <w:tcW w:type="dxa" w:w="680"/>
          </w:tcPr>
          <w:p>
            <w:r>
              <w:t>689</w:t>
            </w:r>
          </w:p>
        </w:tc>
        <w:tc>
          <w:tcPr>
            <w:tcW w:type="dxa" w:w="964"/>
          </w:tcPr>
          <w:p>
            <w:r>
              <w:t>0.9441</w:t>
            </w:r>
          </w:p>
        </w:tc>
        <w:tc>
          <w:tcPr>
            <w:tcW w:type="dxa" w:w="850"/>
          </w:tcPr>
          <w:p>
            <w:r>
              <w:t>7411.1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964"/>
          </w:tcPr>
          <w:p>
            <w:r>
              <w:t>0.0</w:t>
            </w:r>
          </w:p>
        </w:tc>
        <w:tc>
          <w:tcPr>
            <w:tcW w:type="dxa" w:w="1020"/>
          </w:tcPr>
          <w:p>
            <w:r>
              <w:t>4152.33</w:t>
            </w:r>
          </w:p>
        </w:tc>
        <w:tc>
          <w:tcPr>
            <w:tcW w:type="dxa" w:w="737"/>
          </w:tcPr>
          <w:p>
            <w:r>
              <w:t>60.4 %</w:t>
            </w:r>
          </w:p>
        </w:tc>
      </w:tr>
      <w:tr>
        <w:tc>
          <w:tcPr>
            <w:tcW w:type="dxa" w:w="1134"/>
          </w:tcPr>
          <w:p>
            <w:r>
              <w:t>Beton</w:t>
            </w:r>
          </w:p>
        </w:tc>
        <w:tc>
          <w:tcPr>
            <w:tcW w:type="dxa" w:w="2381"/>
          </w:tcPr>
          <w:p>
            <w:r>
              <w:t>Beton C25/30 + Betonstahl in Stäben</w:t>
            </w:r>
          </w:p>
        </w:tc>
        <w:tc>
          <w:tcPr>
            <w:tcW w:type="dxa" w:w="680"/>
          </w:tcPr>
          <w:p>
            <w:r>
              <w:t>47</w:t>
            </w:r>
          </w:p>
        </w:tc>
        <w:tc>
          <w:tcPr>
            <w:tcW w:type="dxa" w:w="964"/>
          </w:tcPr>
          <w:p>
            <w:r>
              <w:t>11.7559</w:t>
            </w:r>
          </w:p>
        </w:tc>
        <w:tc>
          <w:tcPr>
            <w:tcW w:type="dxa" w:w="850"/>
          </w:tcPr>
          <w:p>
            <w:r>
              <w:t>0.0</w:t>
            </w:r>
          </w:p>
        </w:tc>
        <w:tc>
          <w:tcPr>
            <w:tcW w:type="dxa" w:w="850"/>
          </w:tcPr>
          <w:p>
            <w:r>
              <w:t>28214.1</w:t>
            </w:r>
          </w:p>
        </w:tc>
        <w:tc>
          <w:tcPr>
            <w:tcW w:type="dxa" w:w="964"/>
          </w:tcPr>
          <w:p>
            <w:r>
              <w:t>999.2</w:t>
            </w:r>
          </w:p>
        </w:tc>
        <w:tc>
          <w:tcPr>
            <w:tcW w:type="dxa" w:w="1020"/>
          </w:tcPr>
          <w:p>
            <w:r>
              <w:t>2720.37</w:t>
            </w:r>
          </w:p>
        </w:tc>
        <w:tc>
          <w:tcPr>
            <w:tcW w:type="dxa" w:w="737"/>
          </w:tcPr>
          <w:p>
            <w:r>
              <w:t>39.6 %</w:t>
            </w:r>
          </w:p>
        </w:tc>
      </w:tr>
      <w:tr>
        <w:tc>
          <w:tcPr>
            <w:tcW w:type="dxa" w:w="1134"/>
          </w:tcPr>
          <w:p>
            <w:r>
              <w:t>GESAMT</w:t>
            </w:r>
          </w:p>
        </w:tc>
        <w:tc>
          <w:tcPr>
            <w:tcW w:type="dxa" w:w="2381"/>
          </w:tcPr>
          <w:p>
            <w:r>
              <w:t>–</w:t>
            </w:r>
          </w:p>
        </w:tc>
        <w:tc>
          <w:tcPr>
            <w:tcW w:type="dxa" w:w="680"/>
          </w:tcPr>
          <w:p>
            <w:r>
              <w:t>736</w:t>
            </w:r>
          </w:p>
        </w:tc>
        <w:tc>
          <w:tcPr>
            <w:tcW w:type="dxa" w:w="964"/>
          </w:tcPr>
          <w:p>
            <w:r>
              <w:t>12.6999</w:t>
            </w:r>
          </w:p>
        </w:tc>
        <w:tc>
          <w:tcPr>
            <w:tcW w:type="dxa" w:w="850"/>
          </w:tcPr>
          <w:p>
            <w:r>
              <w:t>7411.1</w:t>
            </w:r>
          </w:p>
        </w:tc>
        <w:tc>
          <w:tcPr>
            <w:tcW w:type="dxa" w:w="850"/>
          </w:tcPr>
          <w:p>
            <w:r>
              <w:t>28214.1</w:t>
            </w:r>
          </w:p>
        </w:tc>
        <w:tc>
          <w:tcPr>
            <w:tcW w:type="dxa" w:w="964"/>
          </w:tcPr>
          <w:p>
            <w:r>
              <w:t>999.2</w:t>
            </w:r>
          </w:p>
        </w:tc>
        <w:tc>
          <w:tcPr>
            <w:tcW w:type="dxa" w:w="1020"/>
          </w:tcPr>
          <w:p>
            <w:r>
              <w:t>6872.70</w:t>
            </w:r>
          </w:p>
        </w:tc>
        <w:tc>
          <w:tcPr>
            <w:tcW w:type="dxa" w:w="737"/>
          </w:tcPr>
          <w:p>
            <w:r>
              <w:t>100,0 %</w:t>
            </w:r>
          </w:p>
        </w:tc>
      </w:tr>
    </w:tbl>
    <w:p>
      <w:r>
        <w:rPr>
          <w:b w:val="0"/>
          <w:i w:val="0"/>
        </w:rPr>
      </w:r>
    </w:p>
    <w:p>
      <w:pPr>
        <w:jc w:val="center"/>
      </w:pPr>
      <w:r>
        <w:rPr>
          <w:b/>
          <w:sz w:val="28"/>
        </w:rPr>
        <w:t>Gesamtes Embodied Carbon (A1–A3): 6,872.70 kg CO₂e = 6.873 t CO₂e</w:t>
      </w:r>
    </w:p>
    <w:p>
      <w:pPr>
        <w:pStyle w:val="Heading1"/>
      </w:pPr>
      <w:r>
        <w:t>6.  Anmerkungen und Annahmen</w:t>
      </w:r>
    </w:p>
    <w:p>
      <w:pPr>
        <w:pStyle w:val="ListBullet"/>
      </w:pPr>
      <w:r>
        <w:t>Nominalvolumina: Die Volumina werden rechnerisch aus Querschnittsfläche × Achslänge (A·L) gebildet. Die Solids im 3D-Modell sind an den Anschlüssen angefast/gekürzt und liegen bei ca. 85–99 % von A·L – das Ergebnis ist damit eine leicht konservative Obergrenze.</w:t>
      </w:r>
    </w:p>
    <w:p>
      <w:pPr>
        <w:pStyle w:val="ListBullet"/>
      </w:pPr>
      <w:r>
        <w:t>Rundrohr RO 139.7x8.0: Der RFEM-Export stellt das Hohlrohr als Vollzylinder dar (Modellvolumen 0,629 m³). Für die CO₂e-Berechnung ist der Hohlquerschnitt maßgeblich (A = π/4 × (D² − d²) = 3310,1 mm² → V = 0,136 m³), da ein Hohlrohr kein Vollmaterial besitzt.</w:t>
      </w:r>
    </w:p>
    <w:p>
      <w:pPr>
        <w:pStyle w:val="ListBullet"/>
      </w:pPr>
      <w:r>
        <w:t>RD 12: Die 175 Zugstäbe liegen im Modell nur als Achsen (keine Solids); das Volumen wird rechnerisch aus der Achslänge gebildet (A = 113,1 mm²).</w:t>
      </w:r>
    </w:p>
    <w:p>
      <w:pPr>
        <w:pStyle w:val="ListBullet"/>
      </w:pPr>
      <w:r>
        <w:t>Bewehrung: Die Bewehrung der Fundamente wird pauschal mit 85 kg Betonstahl pro m³ Beton angesetzt (laut Aufgabenstellung) und mit dem ÖKOBAU.DAT-Datensatz „Betonstahl in Stäben“ (0,5930 kg CO₂e/kg) bilanziert.</w:t>
      </w:r>
    </w:p>
    <w:p>
      <w:pPr>
        <w:pStyle w:val="ListBullet"/>
      </w:pPr>
      <w:r>
        <w:t>Materialgruppen: Flachstäbe, Rundrohre und RD-12-Zugstäbe werden als Baustahl mit dem Datensatz „Baustahl: Profile und Stabstahl“ bilanziert; die Rechteck-Stäbe 500/500 sind die Fundamente und werden als Beton C25/30 plus pauschale Bewehrung bilanziert.</w:t>
      </w:r>
    </w:p>
    <w:p>
      <w:pPr>
        <w:pStyle w:val="ListBullet"/>
      </w:pPr>
      <w:r>
        <w:t>Alternative Datensätze (nicht verrechnet, nur dokumentiert): „Baustahl: Grobblech“ (2,529 kg CO₂e/kg) und „Beton C25/30 EcoPact“ (98,94 kg CO₂e/m³) sind in der Excel-Datei ausgewiesen.</w:t>
      </w:r>
    </w:p>
    <w:p>
      <w:pPr>
        <w:pStyle w:val="ListBullet"/>
      </w:pPr>
      <w:r>
        <w:t>Gültigkeit: Die Werte decken den Lebenszyklus-Modul A1–A3 ab (Rohstoffgewinnung, Herstellung, Transport zum Hersteller – je nach Datensatz-definition der Module A1/A2/A3 in ÖKOBAU.DAT). Module B (Nutzung), C (Lebensende) und D (Potentiale) sind nicht enthalten.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