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Materialzuordnung - Pavillon Stockerau</w:t>
      </w:r>
    </w:p>
    <w:p>
      <w:r>
        <w:rPr>
          <w:i/>
        </w:rPr>
        <w:t>Etappe 3: Material zuordnen - SE Struktur und Oekologie - Universitaet Innsbruck - WS 2026/27</w:t>
      </w:r>
    </w:p>
    <w:p>
      <w:r>
        <w:t>Erstellt: 20.10.2026 18:54</w:t>
      </w:r>
    </w:p>
    <w:p>
      <w:pPr>
        <w:pStyle w:val="Heading1"/>
      </w:pPr>
      <w:r>
        <w:t>1. Vorgehensweise</w:t>
      </w:r>
    </w:p>
    <w:p>
      <w:r>
        <w:t>Das Rhino-Modell „RH7 Stockerau Rhino Export from RFEM.3dm“ (2986 Objekte, 330 Layer, Einheit: Meter) wurde ausgelesen. Die Stäbe sind als Achsen (Layer „MemberAxes“, 736) und als Solids (Layer „Members“, 561) hinterlegt, jeweils gruppiert nach Querschnitt (z. B. „…::Members::Flat Bar 275/12“). Die Zuordnung der Materialien erfolgte in Rhino objektweise über die Objekt-Attribute (MaterialIndex + MaterialSource = „Aus Objekt“) für alle 1297 Stab-Objekte (736 Achsen + 561 Solids). Anschließend wurde das Modell unter „RH7_Stockerau_Materialien.3dm“ im Abgabe-Ordner gespeichert und die gerenderten Ansichten mit den Materialien als PNG exportiert.</w:t>
      </w:r>
    </w:p>
    <w:p>
      <w:pPr>
        <w:pStyle w:val="Heading1"/>
      </w:pPr>
      <w:r>
        <w:t>2. Materialzuordnung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Bauteil / Funktion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Querschnitt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Anzahl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Gesamtlänge [m]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Höhenlage Z [m]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Material</w:t>
            </w:r>
          </w:p>
        </w:tc>
      </w:tr>
      <w:tr>
        <w:tc>
          <w:tcPr>
            <w:tcW w:type="dxa" w:w="1440"/>
          </w:tcPr>
          <w:p>
            <w:r>
              <w:t>Sockel (Gründung / Stützenfuß)</w:t>
            </w:r>
          </w:p>
        </w:tc>
        <w:tc>
          <w:tcPr>
            <w:tcW w:type="dxa" w:w="1440"/>
          </w:tcPr>
          <w:p>
            <w:r>
              <w:t>Rectangle 500/500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47,02</w:t>
            </w:r>
          </w:p>
        </w:tc>
        <w:tc>
          <w:tcPr>
            <w:tcW w:type="dxa" w:w="1440"/>
          </w:tcPr>
          <w:p>
            <w:r>
              <w:t>0,28 - 0,84</w:t>
            </w:r>
          </w:p>
        </w:tc>
        <w:tc>
          <w:tcPr>
            <w:tcW w:type="dxa" w:w="1440"/>
          </w:tcPr>
          <w:p>
            <w:r>
              <w:t>Stahlbeton</w:t>
            </w:r>
          </w:p>
        </w:tc>
      </w:tr>
      <w:tr>
        <w:tc>
          <w:tcPr>
            <w:tcW w:type="dxa" w:w="1440"/>
          </w:tcPr>
          <w:p>
            <w:r>
              <w:t>Rundstäbe (Hauptrahmen)</w:t>
            </w:r>
          </w:p>
        </w:tc>
        <w:tc>
          <w:tcPr>
            <w:tcW w:type="dxa" w:w="1440"/>
          </w:tcPr>
          <w:p>
            <w:r>
              <w:t>RO 139.7x8.0 (EN 10210-2:2006)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41,07</w:t>
            </w:r>
          </w:p>
        </w:tc>
        <w:tc>
          <w:tcPr>
            <w:tcW w:type="dxa" w:w="1440"/>
          </w:tcPr>
          <w:p>
            <w:r>
              <w:t>2,13 - 2,42</w:t>
            </w:r>
          </w:p>
        </w:tc>
        <w:tc>
          <w:tcPr>
            <w:tcW w:type="dxa" w:w="1440"/>
          </w:tcPr>
          <w:p>
            <w:r>
              <w:t>Stahl</w:t>
            </w:r>
          </w:p>
        </w:tc>
      </w:tr>
      <w:tr>
        <w:tc>
          <w:tcPr>
            <w:tcW w:type="dxa" w:w="1440"/>
          </w:tcPr>
          <w:p>
            <w:r>
              <w:t>Dachkonstruktion (Dachplatten)</w:t>
            </w:r>
          </w:p>
        </w:tc>
        <w:tc>
          <w:tcPr>
            <w:tcW w:type="dxa" w:w="1440"/>
          </w:tcPr>
          <w:p>
            <w:r>
              <w:t>Flachstäbe, 14 Querschnitte (Flat Bar 33.3/20 … 275/20)</w:t>
            </w:r>
          </w:p>
        </w:tc>
        <w:tc>
          <w:tcPr>
            <w:tcW w:type="dxa" w:w="1440"/>
          </w:tcPr>
          <w:p>
            <w:r>
              <w:t>502</w:t>
            </w:r>
          </w:p>
        </w:tc>
        <w:tc>
          <w:tcPr>
            <w:tcW w:type="dxa" w:w="1440"/>
          </w:tcPr>
          <w:p>
            <w:r>
              <w:t>231,12</w:t>
            </w:r>
          </w:p>
        </w:tc>
        <w:tc>
          <w:tcPr>
            <w:tcW w:type="dxa" w:w="1440"/>
          </w:tcPr>
          <w:p>
            <w:r>
              <w:t>4,00 - 4,42</w:t>
            </w:r>
          </w:p>
        </w:tc>
        <w:tc>
          <w:tcPr>
            <w:tcW w:type="dxa" w:w="1440"/>
          </w:tcPr>
          <w:p>
            <w:r>
              <w:t>Holz</w:t>
            </w:r>
          </w:p>
        </w:tc>
      </w:tr>
      <w:tr>
        <w:tc>
          <w:tcPr>
            <w:tcW w:type="dxa" w:w="1440"/>
          </w:tcPr>
          <w:p>
            <w:r>
              <w:t>Zugseile (Zugstäbe im Dach)</w:t>
            </w:r>
          </w:p>
        </w:tc>
        <w:tc>
          <w:tcPr>
            <w:tcW w:type="dxa" w:w="1440"/>
          </w:tcPr>
          <w:p>
            <w:r>
              <w:t>RD 12 (Rundstab ø 12 mm)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367,17</w:t>
            </w:r>
          </w:p>
        </w:tc>
        <w:tc>
          <w:tcPr>
            <w:tcW w:type="dxa" w:w="1440"/>
          </w:tcPr>
          <w:p>
            <w:r>
              <w:t>≈ 4,21</w:t>
            </w:r>
          </w:p>
        </w:tc>
        <w:tc>
          <w:tcPr>
            <w:tcW w:type="dxa" w:w="1440"/>
          </w:tcPr>
          <w:p>
            <w:r>
              <w:t>Stahlseil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Summe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16 Querschnitte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736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686,38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 Materialien</w:t>
            </w:r>
          </w:p>
        </w:tc>
      </w:tr>
    </w:tbl>
    <w:p>
      <w:pPr>
        <w:pStyle w:val="Heading1"/>
      </w:pPr>
      <w:r>
        <w:t>3. Materialdefinitionen in Rhino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Diffuse Farbe (RGB)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2160"/>
          </w:tcPr>
          <w:p>
            <w:r>
              <w:t>Stahl</w:t>
            </w:r>
          </w:p>
        </w:tc>
        <w:tc>
          <w:tcPr>
            <w:tcW w:type="dxa" w:w="2160"/>
          </w:tcPr>
          <w:p>
            <w:r>
              <w:t>168, 170, 175 (Stahlgrau)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Rundstäbe RO 139.7x8.0 - Hauptrahmen</w:t>
            </w:r>
          </w:p>
        </w:tc>
      </w:tr>
      <w:tr>
        <w:tc>
          <w:tcPr>
            <w:tcW w:type="dxa" w:w="2160"/>
          </w:tcPr>
          <w:p>
            <w:r>
              <w:t>Holz</w:t>
            </w:r>
          </w:p>
        </w:tc>
        <w:tc>
          <w:tcPr>
            <w:tcW w:type="dxa" w:w="2160"/>
          </w:tcPr>
          <w:p>
            <w:r>
              <w:t>156, 104, 52 (Holzbraun)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Flachstäbe - Dachkonstruktion</w:t>
            </w:r>
          </w:p>
        </w:tc>
      </w:tr>
      <w:tr>
        <w:tc>
          <w:tcPr>
            <w:tcW w:type="dxa" w:w="2160"/>
          </w:tcPr>
          <w:p>
            <w:r>
              <w:t>Stahlseil</w:t>
            </w:r>
          </w:p>
        </w:tc>
        <w:tc>
          <w:tcPr>
            <w:tcW w:type="dxa" w:w="2160"/>
          </w:tcPr>
          <w:p>
            <w:r>
              <w:t>72, 78, 84 (Dunkelstahl)</w:t>
            </w:r>
          </w:p>
        </w:tc>
        <w:tc>
          <w:tcPr>
            <w:tcW w:type="dxa" w:w="2160"/>
          </w:tcPr>
          <w:p>
            <w:r>
              <w:t>0,7</w:t>
            </w:r>
          </w:p>
        </w:tc>
        <w:tc>
          <w:tcPr>
            <w:tcW w:type="dxa" w:w="2160"/>
          </w:tcPr>
          <w:p>
            <w:r>
              <w:t>Zugstäbe RD 12 - Zugseile im Dach</w:t>
            </w:r>
          </w:p>
        </w:tc>
      </w:tr>
      <w:tr>
        <w:tc>
          <w:tcPr>
            <w:tcW w:type="dxa" w:w="2160"/>
          </w:tcPr>
          <w:p>
            <w:r>
              <w:t>Stahlbeton</w:t>
            </w:r>
          </w:p>
        </w:tc>
        <w:tc>
          <w:tcPr>
            <w:tcW w:type="dxa" w:w="2160"/>
          </w:tcPr>
          <w:p>
            <w:r>
              <w:t>196, 196, 190 (Hellgrau)</w:t>
            </w:r>
          </w:p>
        </w:tc>
        <w:tc>
          <w:tcPr>
            <w:tcW w:type="dxa" w:w="2160"/>
          </w:tcPr>
          <w:p>
            <w:r>
              <w:t>0,1</w:t>
            </w:r>
          </w:p>
        </w:tc>
        <w:tc>
          <w:tcPr>
            <w:tcW w:type="dxa" w:w="2160"/>
          </w:tcPr>
          <w:p>
            <w:r>
              <w:t>Rechteck-Stäbe 500/500 - Sockel</w:t>
            </w:r>
          </w:p>
        </w:tc>
      </w:tr>
    </w:tbl>
    <w:p>
      <w:pPr>
        <w:pStyle w:val="Heading1"/>
      </w:pPr>
      <w:r>
        <w:t>4. Plausibilitätsprüfung der Zuordnung</w:t>
      </w:r>
    </w:p>
    <w:p>
      <w:r>
        <w:t>Die Zuordnung wurde räumlich am Modell geprüft: Die Rechteck-Stäbe 500/500 liegen durchgehend auf Bodenhöhe (Z ≈ 0,3-0,8 m) und bilden den Sockel → Stahlbeton. Die Rundrohre RO 139.7x8.0 liegen auf mittlerer Höhe (Z ≈ 2,1-2,4 m) als Hauptrahmen → Stahl. Sämtliche Flachstäbe liegen auf Dachebene (Z ≈ 4,0-4,4 m) als Dachkonstruktion → Holz. Die 175 Rundstäbe RD 12 liegen ausschließlich auf Z ≈ 4,21 m, in X- und Y-Richtung verlaufend (1,5-2,5 m lang, kreuzweise angeordnet) - ein typisches Zugseil-Netz innerhalb der Dachkonstruktion → Stahlseil. Die Summe der zugewiesenen Objekte (24 + 1004 + 175 + 94 = 1297) entspricht exakt der Summe aller Stab-Achsen und -Solids (736 + 561).</w:t>
      </w:r>
    </w:p>
    <w:p>
      <w:pPr>
        <w:pStyle w:val="Heading1"/>
      </w:pPr>
      <w:r>
        <w:t>5. Darstellung mit den Materialien</w:t>
      </w:r>
    </w:p>
    <w:p>
      <w:r>
        <w:t>Gerenderte Ansichten aus Rhino (Anzeigemodus „Rendered“) mit den zugewiesenen Materialien: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36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stellung_1_Perspek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Abb. 1: Perspektive - Sockel (Stahlbeton), Rundstäbe (Stahl), Dachkonstruktion (Holz), Zugseile (Stahlseil)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36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stellung_2_Draufsic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Abb. 2: Draufsicht - Dachkonstruktion (Holz) mit Zugseil-Netz (Stahlseil)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36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stellung_3_Seitenansic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Abb. 3: Seitenansicht - Sockel (Stahlbeton), Rundstäbe (Stahl), Dach (Holz/Stahlseil)</w:t>
      </w:r>
    </w:p>
    <w:p>
      <w:pPr>
        <w:pStyle w:val="Heading1"/>
      </w:pPr>
      <w:r>
        <w:t>6. Ergebnisdateien (Ordner „Abgabe_23.10“)</w:t>
      </w:r>
    </w:p>
    <w:p>
      <w:pPr>
        <w:pStyle w:val="ListBullet"/>
      </w:pPr>
      <w:r>
        <w:t>RH7_Stockerau_Materialien.3dm - Modell mit zugewiesenen Materialien</w:t>
      </w:r>
    </w:p>
    <w:p>
      <w:pPr>
        <w:pStyle w:val="ListBullet"/>
      </w:pPr>
      <w:r>
        <w:t>Darstellung_1_Perspektive.png - gerenderte Perspektive mit Materialien</w:t>
      </w:r>
    </w:p>
    <w:p>
      <w:pPr>
        <w:pStyle w:val="ListBullet"/>
      </w:pPr>
      <w:r>
        <w:t>Darstellung_2_Draufsicht.png - gerenderte Draufsicht mit Materialien</w:t>
      </w:r>
    </w:p>
    <w:p>
      <w:pPr>
        <w:pStyle w:val="ListBullet"/>
      </w:pPr>
      <w:r>
        <w:t>Darstellung_3_Seitenansicht.png - gerenderte Seitenansicht mit Materialien</w:t>
      </w:r>
    </w:p>
    <w:p>
      <w:pPr>
        <w:pStyle w:val="ListBullet"/>
      </w:pPr>
      <w:r>
        <w:t>Materialzuordnung_Pavillon_Stockerau.docx - dieses Dokument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