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ABB" w:rsidRPr="00F76ABB" w:rsidRDefault="00F76ABB" w:rsidP="00F76ABB">
      <w:pPr>
        <w:widowControl w:val="0"/>
        <w:autoSpaceDE w:val="0"/>
        <w:autoSpaceDN w:val="0"/>
        <w:adjustRightInd w:val="0"/>
        <w:rPr>
          <w:rFonts w:ascii="Cambria" w:hAnsi="Cambria" w:cs="Georgia"/>
          <w:b/>
          <w:color w:val="262626"/>
          <w:sz w:val="32"/>
        </w:rPr>
      </w:pPr>
      <w:proofErr w:type="spellStart"/>
      <w:r w:rsidRPr="00F76ABB">
        <w:rPr>
          <w:rFonts w:ascii="Cambria" w:hAnsi="Cambria" w:cs="Georgia"/>
          <w:b/>
          <w:color w:val="262626"/>
          <w:sz w:val="32"/>
        </w:rPr>
        <w:t>Invasiv</w:t>
      </w:r>
      <w:proofErr w:type="spellEnd"/>
      <w:r w:rsidRPr="00F76ABB">
        <w:rPr>
          <w:rFonts w:ascii="Cambria" w:hAnsi="Cambria" w:cs="Georgia"/>
          <w:b/>
          <w:color w:val="262626"/>
          <w:sz w:val="32"/>
        </w:rPr>
        <w:t xml:space="preserve"> blodtryksmåling</w:t>
      </w:r>
    </w:p>
    <w:p w:rsidR="00F76ABB" w:rsidRDefault="00F76ABB" w:rsidP="00F76ABB">
      <w:pPr>
        <w:widowControl w:val="0"/>
        <w:tabs>
          <w:tab w:val="left" w:pos="220"/>
          <w:tab w:val="left" w:pos="720"/>
        </w:tabs>
        <w:autoSpaceDE w:val="0"/>
        <w:autoSpaceDN w:val="0"/>
        <w:adjustRightInd w:val="0"/>
        <w:rPr>
          <w:rFonts w:ascii="Cambria" w:hAnsi="Cambria" w:cs="Georgia"/>
          <w:color w:val="262626"/>
        </w:rPr>
      </w:pPr>
    </w:p>
    <w:p w:rsidR="00F76ABB" w:rsidRDefault="00F76ABB" w:rsidP="00F76ABB">
      <w:pPr>
        <w:widowControl w:val="0"/>
        <w:tabs>
          <w:tab w:val="left" w:pos="220"/>
          <w:tab w:val="left" w:pos="720"/>
        </w:tabs>
        <w:autoSpaceDE w:val="0"/>
        <w:autoSpaceDN w:val="0"/>
        <w:adjustRightInd w:val="0"/>
        <w:rPr>
          <w:rFonts w:ascii="Cambria" w:hAnsi="Cambria" w:cs="Georgia"/>
          <w:color w:val="262626"/>
        </w:rPr>
      </w:pPr>
      <w:proofErr w:type="spellStart"/>
      <w:r>
        <w:rPr>
          <w:rFonts w:ascii="Cambria" w:hAnsi="Cambria" w:cs="Georgia"/>
          <w:color w:val="262626"/>
        </w:rPr>
        <w:t>Invasiv</w:t>
      </w:r>
      <w:proofErr w:type="spellEnd"/>
      <w:r>
        <w:rPr>
          <w:rFonts w:ascii="Cambria" w:hAnsi="Cambria" w:cs="Georgia"/>
          <w:color w:val="262626"/>
        </w:rPr>
        <w:t xml:space="preserve"> blodtryksmåling  er en metode</w:t>
      </w:r>
      <w:r w:rsidR="009B0F6B">
        <w:rPr>
          <w:rFonts w:ascii="Cambria" w:hAnsi="Cambria" w:cs="Georgia"/>
          <w:color w:val="262626"/>
        </w:rPr>
        <w:t>, hvor man</w:t>
      </w:r>
      <w:r>
        <w:rPr>
          <w:rFonts w:ascii="Cambria" w:hAnsi="Cambria" w:cs="Georgia"/>
          <w:color w:val="262626"/>
        </w:rPr>
        <w:t xml:space="preserve"> måle</w:t>
      </w:r>
      <w:r w:rsidR="009B0F6B">
        <w:rPr>
          <w:rFonts w:ascii="Cambria" w:hAnsi="Cambria" w:cs="Georgia"/>
          <w:color w:val="262626"/>
        </w:rPr>
        <w:t xml:space="preserve">r blodtrykket via et kateter som lægges ind i arterien. Via denne metode får man et mere præcist og kontinuerligt billede af, hvordan hjertet arbejder. </w:t>
      </w:r>
    </w:p>
    <w:p w:rsidR="009B0F6B" w:rsidRDefault="009B0F6B" w:rsidP="00F76ABB">
      <w:pPr>
        <w:widowControl w:val="0"/>
        <w:tabs>
          <w:tab w:val="left" w:pos="220"/>
          <w:tab w:val="left" w:pos="720"/>
        </w:tabs>
        <w:autoSpaceDE w:val="0"/>
        <w:autoSpaceDN w:val="0"/>
        <w:adjustRightInd w:val="0"/>
        <w:rPr>
          <w:rFonts w:ascii="Cambria" w:hAnsi="Cambria" w:cs="Georgia"/>
          <w:color w:val="262626"/>
        </w:rPr>
      </w:pPr>
      <w:r>
        <w:rPr>
          <w:rFonts w:ascii="Cambria" w:hAnsi="Cambria" w:cs="Georgia"/>
          <w:color w:val="262626"/>
        </w:rPr>
        <w:t xml:space="preserve">Metoden anvendes som regel hos svært syge patienterne på fx intensiv, samt ved større operationer. </w:t>
      </w:r>
    </w:p>
    <w:p w:rsidR="009B0F6B" w:rsidRDefault="009B0F6B" w:rsidP="00F76ABB">
      <w:pPr>
        <w:widowControl w:val="0"/>
        <w:tabs>
          <w:tab w:val="left" w:pos="220"/>
          <w:tab w:val="left" w:pos="720"/>
        </w:tabs>
        <w:autoSpaceDE w:val="0"/>
        <w:autoSpaceDN w:val="0"/>
        <w:adjustRightInd w:val="0"/>
        <w:rPr>
          <w:rFonts w:ascii="Cambria" w:hAnsi="Cambria" w:cs="Georgia"/>
          <w:color w:val="262626"/>
        </w:rPr>
      </w:pPr>
    </w:p>
    <w:p w:rsidR="009B0F6B" w:rsidRDefault="009B0F6B" w:rsidP="00F76ABB">
      <w:pPr>
        <w:widowControl w:val="0"/>
        <w:tabs>
          <w:tab w:val="left" w:pos="220"/>
          <w:tab w:val="left" w:pos="720"/>
        </w:tabs>
        <w:autoSpaceDE w:val="0"/>
        <w:autoSpaceDN w:val="0"/>
        <w:adjustRightInd w:val="0"/>
        <w:rPr>
          <w:rFonts w:ascii="Cambria" w:hAnsi="Cambria" w:cs="Georgia"/>
          <w:color w:val="262626"/>
        </w:rPr>
      </w:pPr>
      <w:r w:rsidRPr="009E5DBB">
        <w:rPr>
          <w:b/>
          <w:noProof/>
          <w:lang w:val="en-US"/>
        </w:rPr>
        <w:drawing>
          <wp:inline distT="0" distB="0" distL="0" distR="0" wp14:anchorId="371E0644" wp14:editId="15E32E34">
            <wp:extent cx="5102659" cy="3476847"/>
            <wp:effectExtent l="19050" t="0" r="2741" b="0"/>
            <wp:docPr id="2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107949" cy="3480452"/>
                    </a:xfrm>
                    <a:prstGeom prst="rect">
                      <a:avLst/>
                    </a:prstGeom>
                    <a:noFill/>
                    <a:ln w="9525">
                      <a:noFill/>
                      <a:miter lim="800000"/>
                      <a:headEnd/>
                      <a:tailEnd/>
                    </a:ln>
                  </pic:spPr>
                </pic:pic>
              </a:graphicData>
            </a:graphic>
          </wp:inline>
        </w:drawing>
      </w:r>
    </w:p>
    <w:p w:rsidR="00F76ABB" w:rsidRDefault="00F76ABB" w:rsidP="00F76ABB">
      <w:pPr>
        <w:widowControl w:val="0"/>
        <w:tabs>
          <w:tab w:val="left" w:pos="220"/>
          <w:tab w:val="left" w:pos="720"/>
        </w:tabs>
        <w:autoSpaceDE w:val="0"/>
        <w:autoSpaceDN w:val="0"/>
        <w:adjustRightInd w:val="0"/>
        <w:rPr>
          <w:rFonts w:ascii="Cambria" w:hAnsi="Cambria" w:cs="Georgia"/>
          <w:color w:val="262626"/>
        </w:rPr>
      </w:pPr>
    </w:p>
    <w:p w:rsidR="003736C0" w:rsidRDefault="003736C0" w:rsidP="00F76ABB">
      <w:pPr>
        <w:widowControl w:val="0"/>
        <w:tabs>
          <w:tab w:val="left" w:pos="220"/>
          <w:tab w:val="left" w:pos="720"/>
        </w:tabs>
        <w:autoSpaceDE w:val="0"/>
        <w:autoSpaceDN w:val="0"/>
        <w:adjustRightInd w:val="0"/>
        <w:rPr>
          <w:rFonts w:ascii="Cambria" w:hAnsi="Cambria" w:cs="Georgia"/>
          <w:color w:val="262626"/>
        </w:rPr>
      </w:pPr>
      <w:r>
        <w:rPr>
          <w:rFonts w:ascii="Cambria" w:hAnsi="Cambria" w:cs="Georgia"/>
          <w:color w:val="262626"/>
        </w:rPr>
        <w:t xml:space="preserve">Idéen er, at vi har væskefyldt kateter som er ført ind i arterien. Trykposen på billedet er fyldt med </w:t>
      </w:r>
      <w:proofErr w:type="spellStart"/>
      <w:r>
        <w:rPr>
          <w:rFonts w:ascii="Cambria" w:hAnsi="Cambria" w:cs="Georgia"/>
          <w:color w:val="262626"/>
        </w:rPr>
        <w:t>NaCl</w:t>
      </w:r>
      <w:proofErr w:type="spellEnd"/>
      <w:r>
        <w:rPr>
          <w:rFonts w:ascii="Cambria" w:hAnsi="Cambria" w:cs="Georgia"/>
          <w:color w:val="262626"/>
        </w:rPr>
        <w:t xml:space="preserve"> og fungerer som en del af </w:t>
      </w:r>
      <w:proofErr w:type="spellStart"/>
      <w:r>
        <w:rPr>
          <w:rFonts w:ascii="Cambria" w:hAnsi="Cambria" w:cs="Georgia"/>
          <w:color w:val="262626"/>
        </w:rPr>
        <w:t>flush</w:t>
      </w:r>
      <w:proofErr w:type="spellEnd"/>
      <w:r>
        <w:rPr>
          <w:rFonts w:ascii="Cambria" w:hAnsi="Cambria" w:cs="Georgia"/>
          <w:color w:val="262626"/>
        </w:rPr>
        <w:t xml:space="preserve"> mekanismen. Trykket i posen pumpes op til over det systoliske(180-300 </w:t>
      </w:r>
      <w:proofErr w:type="spellStart"/>
      <w:r>
        <w:rPr>
          <w:rFonts w:ascii="Cambria" w:hAnsi="Cambria" w:cs="Georgia"/>
          <w:color w:val="262626"/>
        </w:rPr>
        <w:t>mmHg</w:t>
      </w:r>
      <w:proofErr w:type="spellEnd"/>
      <w:r>
        <w:rPr>
          <w:rFonts w:ascii="Cambria" w:hAnsi="Cambria" w:cs="Georgia"/>
          <w:color w:val="262626"/>
        </w:rPr>
        <w:t xml:space="preserve">). Slangen fra trykposen går ned til tryktransduceren og det automatiske </w:t>
      </w:r>
      <w:proofErr w:type="spellStart"/>
      <w:r>
        <w:rPr>
          <w:rFonts w:ascii="Cambria" w:hAnsi="Cambria" w:cs="Georgia"/>
          <w:color w:val="262626"/>
        </w:rPr>
        <w:t>flush</w:t>
      </w:r>
      <w:proofErr w:type="spellEnd"/>
      <w:r>
        <w:rPr>
          <w:rFonts w:ascii="Cambria" w:hAnsi="Cambria" w:cs="Georgia"/>
          <w:color w:val="262626"/>
        </w:rPr>
        <w:t xml:space="preserve"> system.</w:t>
      </w:r>
    </w:p>
    <w:p w:rsidR="00072E6A" w:rsidRDefault="003736C0" w:rsidP="00F76ABB">
      <w:pPr>
        <w:widowControl w:val="0"/>
        <w:tabs>
          <w:tab w:val="left" w:pos="220"/>
          <w:tab w:val="left" w:pos="720"/>
        </w:tabs>
        <w:autoSpaceDE w:val="0"/>
        <w:autoSpaceDN w:val="0"/>
        <w:adjustRightInd w:val="0"/>
        <w:rPr>
          <w:rFonts w:ascii="Cambria" w:hAnsi="Cambria" w:cs="Georgia"/>
          <w:color w:val="262626"/>
        </w:rPr>
      </w:pPr>
      <w:r>
        <w:rPr>
          <w:rFonts w:ascii="Cambria" w:hAnsi="Cambria" w:cs="Georgia"/>
          <w:color w:val="262626"/>
        </w:rPr>
        <w:t xml:space="preserve">Tryktransduceren indeholder en </w:t>
      </w:r>
      <w:proofErr w:type="spellStart"/>
      <w:r>
        <w:rPr>
          <w:rFonts w:ascii="Cambria" w:hAnsi="Cambria" w:cs="Georgia"/>
          <w:color w:val="262626"/>
        </w:rPr>
        <w:t>strain</w:t>
      </w:r>
      <w:proofErr w:type="spellEnd"/>
      <w:r>
        <w:rPr>
          <w:rFonts w:ascii="Cambria" w:hAnsi="Cambria" w:cs="Georgia"/>
          <w:color w:val="262626"/>
        </w:rPr>
        <w:t xml:space="preserve"> gaug</w:t>
      </w:r>
      <w:r w:rsidR="00072E6A">
        <w:rPr>
          <w:rFonts w:ascii="Cambria" w:hAnsi="Cambria" w:cs="Georgia"/>
          <w:color w:val="262626"/>
        </w:rPr>
        <w:t xml:space="preserve">e, der måler trykvariationerne. Variationer forekommer når der sker en forøgelse af input trykket i kateteret, som føres videre gennem kateteret og ud til </w:t>
      </w:r>
      <w:proofErr w:type="spellStart"/>
      <w:r w:rsidR="00072E6A">
        <w:rPr>
          <w:rFonts w:ascii="Cambria" w:hAnsi="Cambria" w:cs="Georgia"/>
          <w:color w:val="262626"/>
        </w:rPr>
        <w:t>diaphragm</w:t>
      </w:r>
      <w:proofErr w:type="spellEnd"/>
      <w:r w:rsidR="00072E6A">
        <w:rPr>
          <w:rFonts w:ascii="Cambria" w:hAnsi="Cambria" w:cs="Georgia"/>
          <w:color w:val="262626"/>
        </w:rPr>
        <w:t xml:space="preserve">/membranen. Det forårsager en ændring i membranen, hvorpå </w:t>
      </w:r>
      <w:proofErr w:type="spellStart"/>
      <w:r w:rsidR="00072E6A">
        <w:rPr>
          <w:rFonts w:ascii="Cambria" w:hAnsi="Cambria" w:cs="Georgia"/>
          <w:color w:val="262626"/>
        </w:rPr>
        <w:t>strain</w:t>
      </w:r>
      <w:proofErr w:type="spellEnd"/>
      <w:r w:rsidR="00072E6A">
        <w:rPr>
          <w:rFonts w:ascii="Cambria" w:hAnsi="Cambria" w:cs="Georgia"/>
          <w:color w:val="262626"/>
        </w:rPr>
        <w:t xml:space="preserve"> gauge er fastsat. </w:t>
      </w:r>
    </w:p>
    <w:p w:rsidR="00BA780D" w:rsidRDefault="00072E6A" w:rsidP="00F76ABB">
      <w:pPr>
        <w:widowControl w:val="0"/>
        <w:tabs>
          <w:tab w:val="left" w:pos="220"/>
          <w:tab w:val="left" w:pos="720"/>
        </w:tabs>
        <w:autoSpaceDE w:val="0"/>
        <w:autoSpaceDN w:val="0"/>
        <w:adjustRightInd w:val="0"/>
        <w:rPr>
          <w:rFonts w:ascii="Cambria" w:hAnsi="Cambria" w:cs="Georgia"/>
          <w:color w:val="262626"/>
        </w:rPr>
      </w:pPr>
      <w:proofErr w:type="spellStart"/>
      <w:r>
        <w:rPr>
          <w:rFonts w:ascii="Cambria" w:hAnsi="Cambria" w:cs="Georgia"/>
          <w:color w:val="262626"/>
        </w:rPr>
        <w:t>Strain</w:t>
      </w:r>
      <w:proofErr w:type="spellEnd"/>
      <w:r>
        <w:rPr>
          <w:rFonts w:ascii="Cambria" w:hAnsi="Cambria" w:cs="Georgia"/>
          <w:color w:val="262626"/>
        </w:rPr>
        <w:t xml:space="preserve"> gaugen transformerer trykændringen</w:t>
      </w:r>
      <w:r w:rsidR="00E53C5F">
        <w:rPr>
          <w:rFonts w:ascii="Cambria" w:hAnsi="Cambria" w:cs="Georgia"/>
          <w:color w:val="262626"/>
        </w:rPr>
        <w:t xml:space="preserve"> til</w:t>
      </w:r>
      <w:r>
        <w:rPr>
          <w:rFonts w:ascii="Cambria" w:hAnsi="Cambria" w:cs="Georgia"/>
          <w:color w:val="262626"/>
        </w:rPr>
        <w:t xml:space="preserve"> et elektrisk signal,</w:t>
      </w:r>
      <w:r w:rsidR="00E53C5F">
        <w:rPr>
          <w:rFonts w:ascii="Cambria" w:hAnsi="Cambria" w:cs="Georgia"/>
          <w:color w:val="262626"/>
        </w:rPr>
        <w:t xml:space="preserve"> som sendes videre</w:t>
      </w:r>
      <w:r>
        <w:rPr>
          <w:rFonts w:ascii="Cambria" w:hAnsi="Cambria" w:cs="Georgia"/>
          <w:color w:val="262626"/>
        </w:rPr>
        <w:t xml:space="preserve"> til</w:t>
      </w:r>
      <w:r w:rsidR="00E53C5F">
        <w:rPr>
          <w:rFonts w:ascii="Cambria" w:hAnsi="Cambria" w:cs="Georgia"/>
          <w:color w:val="262626"/>
        </w:rPr>
        <w:t xml:space="preserve"> trykmonitoren, der kan afbillede blodtrykket grafisk. </w:t>
      </w:r>
    </w:p>
    <w:p w:rsidR="003736C0" w:rsidRDefault="003736C0" w:rsidP="00F76ABB">
      <w:pPr>
        <w:widowControl w:val="0"/>
        <w:tabs>
          <w:tab w:val="left" w:pos="220"/>
          <w:tab w:val="left" w:pos="720"/>
        </w:tabs>
        <w:autoSpaceDE w:val="0"/>
        <w:autoSpaceDN w:val="0"/>
        <w:adjustRightInd w:val="0"/>
        <w:rPr>
          <w:rFonts w:ascii="Cambria" w:hAnsi="Cambria" w:cs="Georgia"/>
          <w:color w:val="262626"/>
        </w:rPr>
      </w:pPr>
      <w:r>
        <w:rPr>
          <w:rFonts w:ascii="Cambria" w:hAnsi="Cambria" w:cs="Georgia"/>
          <w:color w:val="262626"/>
        </w:rPr>
        <w:br/>
      </w:r>
    </w:p>
    <w:p w:rsidR="00E53C5F" w:rsidRDefault="00E53C5F" w:rsidP="00F76ABB">
      <w:pPr>
        <w:widowControl w:val="0"/>
        <w:tabs>
          <w:tab w:val="left" w:pos="220"/>
          <w:tab w:val="left" w:pos="720"/>
        </w:tabs>
        <w:autoSpaceDE w:val="0"/>
        <w:autoSpaceDN w:val="0"/>
        <w:adjustRightInd w:val="0"/>
        <w:rPr>
          <w:rFonts w:ascii="Cambria" w:hAnsi="Cambria" w:cs="Georgia"/>
          <w:color w:val="262626"/>
        </w:rPr>
      </w:pPr>
      <w:r>
        <w:rPr>
          <w:rFonts w:ascii="Helvetica" w:hAnsi="Helvetica" w:cs="Helvetica"/>
          <w:noProof/>
          <w:lang w:val="en-US"/>
        </w:rPr>
        <w:lastRenderedPageBreak/>
        <w:drawing>
          <wp:inline distT="0" distB="0" distL="0" distR="0">
            <wp:extent cx="3200400" cy="1687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687195"/>
                    </a:xfrm>
                    <a:prstGeom prst="rect">
                      <a:avLst/>
                    </a:prstGeom>
                    <a:noFill/>
                    <a:ln>
                      <a:noFill/>
                    </a:ln>
                  </pic:spPr>
                </pic:pic>
              </a:graphicData>
            </a:graphic>
          </wp:inline>
        </w:drawing>
      </w:r>
    </w:p>
    <w:p w:rsidR="00E53C5F" w:rsidRDefault="00822481" w:rsidP="00F76ABB">
      <w:pPr>
        <w:widowControl w:val="0"/>
        <w:tabs>
          <w:tab w:val="left" w:pos="220"/>
          <w:tab w:val="left" w:pos="720"/>
        </w:tabs>
        <w:autoSpaceDE w:val="0"/>
        <w:autoSpaceDN w:val="0"/>
        <w:adjustRightInd w:val="0"/>
        <w:rPr>
          <w:rFonts w:ascii="Cambria" w:hAnsi="Cambria" w:cs="Georgia"/>
          <w:color w:val="262626"/>
        </w:rPr>
      </w:pPr>
      <w:r>
        <w:rPr>
          <w:rFonts w:ascii="Cambria" w:hAnsi="Cambria" w:cs="Georgia"/>
          <w:color w:val="262626"/>
        </w:rPr>
        <w:t xml:space="preserve">På ovenstående billede ses en grafisk afbildning af en </w:t>
      </w:r>
      <w:proofErr w:type="spellStart"/>
      <w:r>
        <w:rPr>
          <w:rFonts w:ascii="Cambria" w:hAnsi="Cambria" w:cs="Georgia"/>
          <w:color w:val="262626"/>
        </w:rPr>
        <w:t>invasiv</w:t>
      </w:r>
      <w:proofErr w:type="spellEnd"/>
      <w:r>
        <w:rPr>
          <w:rFonts w:ascii="Cambria" w:hAnsi="Cambria" w:cs="Georgia"/>
          <w:color w:val="262626"/>
        </w:rPr>
        <w:t xml:space="preserve"> blodtryksmåling, hvor det er muligt at aflæse det systoliske og diastoliske tryk. Det systoliske tryk svarer til de øverste toppunkter og det diastoliske tryk svarer til de nederste trykpunkt. </w:t>
      </w:r>
    </w:p>
    <w:p w:rsidR="003736C0" w:rsidRDefault="003736C0" w:rsidP="00F76ABB">
      <w:pPr>
        <w:widowControl w:val="0"/>
        <w:tabs>
          <w:tab w:val="left" w:pos="220"/>
          <w:tab w:val="left" w:pos="720"/>
        </w:tabs>
        <w:autoSpaceDE w:val="0"/>
        <w:autoSpaceDN w:val="0"/>
        <w:adjustRightInd w:val="0"/>
        <w:rPr>
          <w:rFonts w:ascii="Cambria" w:hAnsi="Cambria" w:cs="Georgia"/>
          <w:color w:val="262626"/>
        </w:rPr>
      </w:pPr>
    </w:p>
    <w:p w:rsidR="00CC524F" w:rsidRDefault="00CC524F" w:rsidP="00F76ABB">
      <w:pPr>
        <w:widowControl w:val="0"/>
        <w:tabs>
          <w:tab w:val="left" w:pos="220"/>
          <w:tab w:val="left" w:pos="720"/>
        </w:tabs>
        <w:autoSpaceDE w:val="0"/>
        <w:autoSpaceDN w:val="0"/>
        <w:adjustRightInd w:val="0"/>
        <w:rPr>
          <w:rFonts w:ascii="Cambria" w:hAnsi="Cambria" w:cs="Georgia"/>
          <w:color w:val="262626"/>
        </w:rPr>
      </w:pPr>
    </w:p>
    <w:p w:rsidR="003736C0" w:rsidRDefault="003736C0" w:rsidP="00F76ABB">
      <w:pPr>
        <w:widowControl w:val="0"/>
        <w:tabs>
          <w:tab w:val="left" w:pos="220"/>
          <w:tab w:val="left" w:pos="720"/>
        </w:tabs>
        <w:autoSpaceDE w:val="0"/>
        <w:autoSpaceDN w:val="0"/>
        <w:adjustRightInd w:val="0"/>
        <w:rPr>
          <w:rFonts w:ascii="Cambria" w:hAnsi="Cambria" w:cs="Georgia"/>
          <w:color w:val="262626"/>
        </w:rPr>
      </w:pPr>
      <w:r>
        <w:rPr>
          <w:rFonts w:ascii="Cambria" w:hAnsi="Cambria" w:cs="Georgia"/>
          <w:color w:val="262626"/>
        </w:rPr>
        <w:t xml:space="preserve">Kalibrering, nulpunktsjustering og </w:t>
      </w:r>
      <w:proofErr w:type="spellStart"/>
      <w:r>
        <w:rPr>
          <w:rFonts w:ascii="Cambria" w:hAnsi="Cambria" w:cs="Georgia"/>
          <w:color w:val="262626"/>
        </w:rPr>
        <w:t>leveling</w:t>
      </w:r>
      <w:proofErr w:type="spellEnd"/>
      <w:r>
        <w:rPr>
          <w:rFonts w:ascii="Cambria" w:hAnsi="Cambria" w:cs="Georgia"/>
          <w:color w:val="262626"/>
        </w:rPr>
        <w:t>.</w:t>
      </w:r>
    </w:p>
    <w:p w:rsidR="003736C0" w:rsidRPr="00F76ABB" w:rsidRDefault="003736C0" w:rsidP="00F76ABB">
      <w:pPr>
        <w:widowControl w:val="0"/>
        <w:tabs>
          <w:tab w:val="left" w:pos="220"/>
          <w:tab w:val="left" w:pos="720"/>
        </w:tabs>
        <w:autoSpaceDE w:val="0"/>
        <w:autoSpaceDN w:val="0"/>
        <w:adjustRightInd w:val="0"/>
        <w:rPr>
          <w:rFonts w:ascii="Cambria" w:hAnsi="Cambria" w:cs="Georgia"/>
          <w:color w:val="262626"/>
        </w:rPr>
      </w:pPr>
    </w:p>
    <w:p w:rsidR="00822481" w:rsidRDefault="00822481" w:rsidP="00DB1B3B">
      <w:pPr>
        <w:widowControl w:val="0"/>
        <w:tabs>
          <w:tab w:val="left" w:pos="220"/>
          <w:tab w:val="left" w:pos="720"/>
        </w:tabs>
        <w:autoSpaceDE w:val="0"/>
        <w:autoSpaceDN w:val="0"/>
        <w:adjustRightInd w:val="0"/>
        <w:rPr>
          <w:rFonts w:ascii="Cambria" w:hAnsi="Cambria" w:cs="Georgia"/>
          <w:color w:val="262626"/>
        </w:rPr>
      </w:pPr>
    </w:p>
    <w:p w:rsidR="00F76ABB" w:rsidRPr="00DB1B3B" w:rsidRDefault="00F76ABB" w:rsidP="00DB1B3B">
      <w:pPr>
        <w:widowControl w:val="0"/>
        <w:tabs>
          <w:tab w:val="left" w:pos="220"/>
          <w:tab w:val="left" w:pos="720"/>
        </w:tabs>
        <w:autoSpaceDE w:val="0"/>
        <w:autoSpaceDN w:val="0"/>
        <w:adjustRightInd w:val="0"/>
        <w:rPr>
          <w:rFonts w:ascii="Cambria" w:hAnsi="Cambria" w:cs="Georgia"/>
          <w:b/>
          <w:color w:val="262626"/>
          <w:sz w:val="28"/>
        </w:rPr>
      </w:pPr>
      <w:r w:rsidRPr="00DB1B3B">
        <w:rPr>
          <w:rFonts w:ascii="Cambria" w:hAnsi="Cambria" w:cs="Georgia"/>
          <w:b/>
          <w:color w:val="262626"/>
          <w:sz w:val="28"/>
        </w:rPr>
        <w:t>Væskefyldt kateter</w:t>
      </w:r>
    </w:p>
    <w:p w:rsidR="00DB1B3B" w:rsidRDefault="00DB1B3B" w:rsidP="00DB1B3B">
      <w:pPr>
        <w:widowControl w:val="0"/>
        <w:tabs>
          <w:tab w:val="left" w:pos="940"/>
          <w:tab w:val="left" w:pos="1440"/>
        </w:tabs>
        <w:autoSpaceDE w:val="0"/>
        <w:autoSpaceDN w:val="0"/>
        <w:adjustRightInd w:val="0"/>
        <w:rPr>
          <w:rFonts w:ascii="Cambria" w:hAnsi="Cambria" w:cs="Georgia"/>
          <w:color w:val="262626"/>
        </w:rPr>
      </w:pPr>
      <w:r>
        <w:rPr>
          <w:rFonts w:ascii="Cambria" w:hAnsi="Cambria" w:cs="Georgia"/>
          <w:color w:val="262626"/>
        </w:rPr>
        <w:t xml:space="preserve">Et væskefyldt kateter har inerti, friktion og elastiske egenskaber, der også kan beskrives som </w:t>
      </w:r>
      <w:proofErr w:type="spellStart"/>
      <w:r>
        <w:rPr>
          <w:rFonts w:ascii="Cambria" w:hAnsi="Cambria" w:cs="Georgia"/>
          <w:color w:val="262626"/>
        </w:rPr>
        <w:t>inertans</w:t>
      </w:r>
      <w:proofErr w:type="spellEnd"/>
      <w:r>
        <w:rPr>
          <w:rFonts w:ascii="Cambria" w:hAnsi="Cambria" w:cs="Georgia"/>
          <w:color w:val="262626"/>
        </w:rPr>
        <w:t>, modstand og eftergivenhed(</w:t>
      </w:r>
      <w:proofErr w:type="spellStart"/>
      <w:r>
        <w:rPr>
          <w:rFonts w:ascii="Cambria" w:hAnsi="Cambria" w:cs="Georgia"/>
          <w:color w:val="262626"/>
        </w:rPr>
        <w:t>compliance</w:t>
      </w:r>
      <w:proofErr w:type="spellEnd"/>
      <w:r>
        <w:rPr>
          <w:rFonts w:ascii="Cambria" w:hAnsi="Cambria" w:cs="Georgia"/>
          <w:color w:val="262626"/>
        </w:rPr>
        <w:t>).</w:t>
      </w:r>
      <w:r>
        <w:rPr>
          <w:rFonts w:ascii="Cambria" w:hAnsi="Cambria" w:cs="Georgia"/>
          <w:color w:val="262626"/>
        </w:rPr>
        <w:br/>
      </w:r>
      <w:r w:rsidR="00926D84">
        <w:rPr>
          <w:rFonts w:ascii="Cambria" w:hAnsi="Cambria" w:cs="Georgia"/>
          <w:color w:val="262626"/>
        </w:rPr>
        <w:t>Ydermere kan disse elementer beskrives som elektriske ko</w:t>
      </w:r>
      <w:r w:rsidR="008A34B8">
        <w:rPr>
          <w:rFonts w:ascii="Cambria" w:hAnsi="Cambria" w:cs="Georgia"/>
          <w:color w:val="262626"/>
        </w:rPr>
        <w:t xml:space="preserve">mponenter i form af en </w:t>
      </w:r>
      <w:proofErr w:type="spellStart"/>
      <w:r w:rsidR="008A34B8">
        <w:rPr>
          <w:rFonts w:ascii="Cambria" w:hAnsi="Cambria" w:cs="Georgia"/>
          <w:color w:val="262626"/>
        </w:rPr>
        <w:t>indukter</w:t>
      </w:r>
      <w:proofErr w:type="spellEnd"/>
      <w:r w:rsidR="008A34B8">
        <w:rPr>
          <w:rFonts w:ascii="Cambria" w:hAnsi="Cambria" w:cs="Georgia"/>
          <w:color w:val="262626"/>
        </w:rPr>
        <w:t xml:space="preserve">, resistor og </w:t>
      </w:r>
      <w:proofErr w:type="spellStart"/>
      <w:r w:rsidR="008A34B8">
        <w:rPr>
          <w:rFonts w:ascii="Cambria" w:hAnsi="Cambria" w:cs="Georgia"/>
          <w:color w:val="262626"/>
        </w:rPr>
        <w:t>kapacitor</w:t>
      </w:r>
      <w:proofErr w:type="spellEnd"/>
      <w:r w:rsidR="00926D84">
        <w:rPr>
          <w:rFonts w:ascii="Cambria" w:hAnsi="Cambria" w:cs="Georgia"/>
          <w:color w:val="262626"/>
        </w:rPr>
        <w:t xml:space="preserve">. </w:t>
      </w:r>
    </w:p>
    <w:p w:rsidR="00202508" w:rsidRDefault="00202508" w:rsidP="00DB1B3B">
      <w:pPr>
        <w:widowControl w:val="0"/>
        <w:tabs>
          <w:tab w:val="left" w:pos="940"/>
          <w:tab w:val="left" w:pos="1440"/>
        </w:tabs>
        <w:autoSpaceDE w:val="0"/>
        <w:autoSpaceDN w:val="0"/>
        <w:adjustRightInd w:val="0"/>
        <w:rPr>
          <w:rFonts w:ascii="Cambria" w:hAnsi="Cambria" w:cs="Georgia"/>
          <w:color w:val="262626"/>
        </w:rPr>
      </w:pPr>
      <w:r>
        <w:rPr>
          <w:rFonts w:ascii="Cambria" w:hAnsi="Cambria" w:cs="Georgia"/>
          <w:color w:val="262626"/>
        </w:rPr>
        <w:t>Eftergivenheden(</w:t>
      </w:r>
      <w:proofErr w:type="spellStart"/>
      <w:r>
        <w:rPr>
          <w:rFonts w:ascii="Cambria" w:hAnsi="Cambria" w:cs="Georgia"/>
          <w:color w:val="262626"/>
        </w:rPr>
        <w:t>compliance</w:t>
      </w:r>
      <w:proofErr w:type="spellEnd"/>
      <w:r>
        <w:rPr>
          <w:rFonts w:ascii="Cambria" w:hAnsi="Cambria" w:cs="Georgia"/>
          <w:color w:val="262626"/>
        </w:rPr>
        <w:t xml:space="preserve">) af </w:t>
      </w:r>
      <w:proofErr w:type="spellStart"/>
      <w:r>
        <w:rPr>
          <w:rFonts w:ascii="Cambria" w:hAnsi="Cambria" w:cs="Georgia"/>
          <w:color w:val="262626"/>
        </w:rPr>
        <w:t>diaphragm</w:t>
      </w:r>
      <w:proofErr w:type="spellEnd"/>
      <w:r>
        <w:rPr>
          <w:rFonts w:ascii="Cambria" w:hAnsi="Cambria" w:cs="Georgia"/>
          <w:color w:val="262626"/>
        </w:rPr>
        <w:t xml:space="preserve">/membranen er markant større end det væskefyldte kateter, hvis væsken er fri for bobler og selve kateter materialet har en minimal eftergivenhed ift. </w:t>
      </w:r>
      <w:proofErr w:type="spellStart"/>
      <w:r>
        <w:rPr>
          <w:rFonts w:ascii="Cambria" w:hAnsi="Cambria" w:cs="Georgia"/>
          <w:color w:val="262626"/>
        </w:rPr>
        <w:t>diaphragm</w:t>
      </w:r>
      <w:proofErr w:type="spellEnd"/>
      <w:r>
        <w:rPr>
          <w:rFonts w:ascii="Cambria" w:hAnsi="Cambria" w:cs="Georgia"/>
          <w:color w:val="262626"/>
        </w:rPr>
        <w:t xml:space="preserve">/membranen. </w:t>
      </w:r>
      <w:r>
        <w:rPr>
          <w:rFonts w:ascii="Cambria" w:hAnsi="Cambria" w:cs="Georgia"/>
          <w:color w:val="262626"/>
        </w:rPr>
        <w:br/>
      </w:r>
      <w:r w:rsidR="00347E0F">
        <w:rPr>
          <w:rFonts w:ascii="Cambria" w:hAnsi="Cambria" w:cs="Georgia"/>
          <w:color w:val="262626"/>
        </w:rPr>
        <w:t xml:space="preserve">Pga. disse forskelle i eftergivenhed, er det muligt for </w:t>
      </w:r>
      <w:proofErr w:type="spellStart"/>
      <w:r w:rsidR="00347E0F">
        <w:rPr>
          <w:rFonts w:ascii="Cambria" w:hAnsi="Cambria" w:cs="Georgia"/>
          <w:color w:val="262626"/>
        </w:rPr>
        <w:t>strain</w:t>
      </w:r>
      <w:proofErr w:type="spellEnd"/>
      <w:r w:rsidR="00347E0F">
        <w:rPr>
          <w:rFonts w:ascii="Cambria" w:hAnsi="Cambria" w:cs="Georgia"/>
          <w:color w:val="262626"/>
        </w:rPr>
        <w:t xml:space="preserve"> gauge at måle selv de mindste trykændringer. </w:t>
      </w:r>
    </w:p>
    <w:p w:rsidR="00176C5B" w:rsidRDefault="00176C5B" w:rsidP="00DB1B3B">
      <w:pPr>
        <w:widowControl w:val="0"/>
        <w:tabs>
          <w:tab w:val="left" w:pos="940"/>
          <w:tab w:val="left" w:pos="1440"/>
        </w:tabs>
        <w:autoSpaceDE w:val="0"/>
        <w:autoSpaceDN w:val="0"/>
        <w:adjustRightInd w:val="0"/>
        <w:rPr>
          <w:rFonts w:ascii="Cambria" w:hAnsi="Cambria" w:cs="Georgia"/>
          <w:color w:val="262626"/>
        </w:rPr>
      </w:pPr>
      <w:r>
        <w:rPr>
          <w:noProof/>
          <w:lang w:val="en-US"/>
        </w:rPr>
        <w:drawing>
          <wp:anchor distT="0" distB="0" distL="114300" distR="114300" simplePos="0" relativeHeight="251659264" behindDoc="1" locked="0" layoutInCell="1" allowOverlap="1" wp14:anchorId="58B21EC7" wp14:editId="44538FA9">
            <wp:simplePos x="0" y="0"/>
            <wp:positionH relativeFrom="column">
              <wp:posOffset>0</wp:posOffset>
            </wp:positionH>
            <wp:positionV relativeFrom="paragraph">
              <wp:posOffset>494030</wp:posOffset>
            </wp:positionV>
            <wp:extent cx="5257800" cy="1512570"/>
            <wp:effectExtent l="0" t="0" r="0" b="11430"/>
            <wp:wrapTight wrapText="bothSides">
              <wp:wrapPolygon edited="0">
                <wp:start x="0" y="0"/>
                <wp:lineTo x="0" y="21401"/>
                <wp:lineTo x="21496" y="21401"/>
                <wp:lineTo x="21496" y="0"/>
                <wp:lineTo x="0" y="0"/>
              </wp:wrapPolygon>
            </wp:wrapTight>
            <wp:docPr id="3"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srcRect t="2483" b="70326"/>
                    <a:stretch/>
                  </pic:blipFill>
                  <pic:spPr bwMode="auto">
                    <a:xfrm>
                      <a:off x="0" y="0"/>
                      <a:ext cx="5257800" cy="1512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76C5B" w:rsidRDefault="00176C5B" w:rsidP="00DB1B3B">
      <w:pPr>
        <w:widowControl w:val="0"/>
        <w:tabs>
          <w:tab w:val="left" w:pos="940"/>
          <w:tab w:val="left" w:pos="1440"/>
        </w:tabs>
        <w:autoSpaceDE w:val="0"/>
        <w:autoSpaceDN w:val="0"/>
        <w:adjustRightInd w:val="0"/>
        <w:rPr>
          <w:rFonts w:ascii="Cambria" w:hAnsi="Cambria" w:cs="Georgia"/>
          <w:color w:val="262626"/>
        </w:rPr>
      </w:pPr>
    </w:p>
    <w:p w:rsidR="008A34B8" w:rsidRPr="008A34B8" w:rsidRDefault="008A34B8" w:rsidP="00DB1B3B">
      <w:pPr>
        <w:widowControl w:val="0"/>
        <w:tabs>
          <w:tab w:val="left" w:pos="940"/>
          <w:tab w:val="left" w:pos="1440"/>
        </w:tabs>
        <w:autoSpaceDE w:val="0"/>
        <w:autoSpaceDN w:val="0"/>
        <w:adjustRightInd w:val="0"/>
        <w:rPr>
          <w:rFonts w:ascii="Cambria" w:hAnsi="Cambria" w:cs="Georgia"/>
          <w:color w:val="262626"/>
        </w:rPr>
      </w:pPr>
      <m:oMath>
        <m:r>
          <w:rPr>
            <w:rFonts w:ascii="Cambria Math" w:hAnsi="Cambria Math" w:cs="Georgia"/>
            <w:color w:val="262626"/>
          </w:rPr>
          <m:t>L=</m:t>
        </m:r>
        <m:f>
          <m:fPr>
            <m:ctrlPr>
              <w:rPr>
                <w:rFonts w:ascii="Cambria Math" w:hAnsi="Cambria Math" w:cs="Georgia"/>
                <w:i/>
                <w:color w:val="262626"/>
              </w:rPr>
            </m:ctrlPr>
          </m:fPr>
          <m:num>
            <m:r>
              <w:rPr>
                <w:rFonts w:ascii="Cambria Math" w:hAnsi="Cambria Math" w:cs="Georgia"/>
                <w:color w:val="262626"/>
              </w:rPr>
              <m:t>l*p</m:t>
            </m:r>
          </m:num>
          <m:den>
            <m:r>
              <w:rPr>
                <w:rFonts w:ascii="Cambria Math" w:hAnsi="Cambria Math" w:cs="Georgia"/>
                <w:color w:val="262626"/>
              </w:rPr>
              <m:t>π*</m:t>
            </m:r>
            <m:sSup>
              <m:sSupPr>
                <m:ctrlPr>
                  <w:rPr>
                    <w:rFonts w:ascii="Cambria Math" w:hAnsi="Cambria Math" w:cs="Georgia"/>
                    <w:i/>
                    <w:color w:val="262626"/>
                  </w:rPr>
                </m:ctrlPr>
              </m:sSupPr>
              <m:e>
                <m:r>
                  <w:rPr>
                    <w:rFonts w:ascii="Cambria Math" w:hAnsi="Cambria Math" w:cs="Georgia"/>
                    <w:color w:val="262626"/>
                  </w:rPr>
                  <m:t>r</m:t>
                </m:r>
              </m:e>
              <m:sup>
                <m:r>
                  <w:rPr>
                    <w:rFonts w:ascii="Cambria Math" w:hAnsi="Cambria Math" w:cs="Georgia"/>
                    <w:color w:val="262626"/>
                  </w:rPr>
                  <m:t>2</m:t>
                </m:r>
              </m:sup>
            </m:sSup>
          </m:den>
        </m:f>
      </m:oMath>
      <w:r>
        <w:rPr>
          <w:rFonts w:ascii="Cambria" w:hAnsi="Cambria" w:cs="Georgia"/>
          <w:color w:val="262626"/>
        </w:rPr>
        <w:t xml:space="preserve">                                                    </w:t>
      </w:r>
      <m:oMath>
        <m:r>
          <w:rPr>
            <w:rFonts w:ascii="Cambria Math" w:hAnsi="Cambria Math" w:cs="Georgia"/>
            <w:color w:val="262626"/>
          </w:rPr>
          <m:t>R=</m:t>
        </m:r>
        <m:f>
          <m:fPr>
            <m:ctrlPr>
              <w:rPr>
                <w:rFonts w:ascii="Cambria Math" w:hAnsi="Cambria Math" w:cs="Georgia"/>
                <w:i/>
                <w:color w:val="262626"/>
              </w:rPr>
            </m:ctrlPr>
          </m:fPr>
          <m:num>
            <m:r>
              <w:rPr>
                <w:rFonts w:ascii="Cambria Math" w:hAnsi="Cambria Math" w:cs="Georgia"/>
                <w:color w:val="262626"/>
              </w:rPr>
              <m:t>8*µ*l</m:t>
            </m:r>
          </m:num>
          <m:den>
            <m:r>
              <w:rPr>
                <w:rFonts w:ascii="Cambria Math" w:hAnsi="Cambria Math" w:cs="Georgia"/>
                <w:color w:val="262626"/>
              </w:rPr>
              <m:t>π*</m:t>
            </m:r>
            <m:sSup>
              <m:sSupPr>
                <m:ctrlPr>
                  <w:rPr>
                    <w:rFonts w:ascii="Cambria Math" w:hAnsi="Cambria Math" w:cs="Georgia"/>
                    <w:i/>
                    <w:color w:val="262626"/>
                  </w:rPr>
                </m:ctrlPr>
              </m:sSupPr>
              <m:e>
                <m:r>
                  <w:rPr>
                    <w:rFonts w:ascii="Cambria Math" w:hAnsi="Cambria Math" w:cs="Georgia"/>
                    <w:color w:val="262626"/>
                  </w:rPr>
                  <m:t>r</m:t>
                </m:r>
              </m:e>
              <m:sup>
                <m:r>
                  <w:rPr>
                    <w:rFonts w:ascii="Cambria Math" w:hAnsi="Cambria Math" w:cs="Georgia"/>
                    <w:color w:val="262626"/>
                  </w:rPr>
                  <m:t>4</m:t>
                </m:r>
              </m:sup>
            </m:sSup>
          </m:den>
        </m:f>
      </m:oMath>
      <w:r>
        <w:rPr>
          <w:rFonts w:ascii="Cambria" w:hAnsi="Cambria" w:cs="Georgia"/>
          <w:color w:val="262626"/>
        </w:rPr>
        <w:t xml:space="preserve">                                                </w:t>
      </w:r>
      <m:oMath>
        <m:r>
          <w:rPr>
            <w:rFonts w:ascii="Cambria Math" w:hAnsi="Cambria Math" w:cs="Georgia"/>
            <w:color w:val="262626"/>
          </w:rPr>
          <m:t>C=</m:t>
        </m:r>
        <m:f>
          <m:fPr>
            <m:ctrlPr>
              <w:rPr>
                <w:rFonts w:ascii="Cambria Math" w:hAnsi="Cambria Math" w:cs="Georgia"/>
                <w:i/>
                <w:color w:val="262626"/>
              </w:rPr>
            </m:ctrlPr>
          </m:fPr>
          <m:num>
            <m:r>
              <w:rPr>
                <w:rFonts w:ascii="Cambria Math" w:hAnsi="Cambria Math" w:cs="Georgia"/>
                <w:color w:val="262626"/>
              </w:rPr>
              <m:t>∆V</m:t>
            </m:r>
          </m:num>
          <m:den>
            <m:r>
              <w:rPr>
                <w:rFonts w:ascii="Cambria Math" w:hAnsi="Cambria Math" w:cs="Georgia"/>
                <w:color w:val="262626"/>
              </w:rPr>
              <m:t>∆P</m:t>
            </m:r>
          </m:den>
        </m:f>
        <m:r>
          <w:rPr>
            <w:rFonts w:ascii="Cambria Math" w:hAnsi="Cambria Math" w:cs="Georgia"/>
            <w:color w:val="262626"/>
          </w:rPr>
          <m:t>=</m:t>
        </m:r>
        <m:f>
          <m:fPr>
            <m:ctrlPr>
              <w:rPr>
                <w:rFonts w:ascii="Cambria Math" w:hAnsi="Cambria Math" w:cs="Georgia"/>
                <w:i/>
                <w:color w:val="262626"/>
              </w:rPr>
            </m:ctrlPr>
          </m:fPr>
          <m:num>
            <m:r>
              <w:rPr>
                <w:rFonts w:ascii="Cambria Math" w:hAnsi="Cambria Math" w:cs="Georgia"/>
                <w:color w:val="262626"/>
              </w:rPr>
              <m:t>1</m:t>
            </m:r>
          </m:num>
          <m:den>
            <m:sSub>
              <m:sSubPr>
                <m:ctrlPr>
                  <w:rPr>
                    <w:rFonts w:ascii="Cambria Math" w:hAnsi="Cambria Math" w:cs="Georgia"/>
                    <w:i/>
                    <w:color w:val="262626"/>
                  </w:rPr>
                </m:ctrlPr>
              </m:sSubPr>
              <m:e>
                <m:r>
                  <w:rPr>
                    <w:rFonts w:ascii="Cambria Math" w:hAnsi="Cambria Math" w:cs="Georgia"/>
                    <w:color w:val="262626"/>
                  </w:rPr>
                  <m:t>E</m:t>
                </m:r>
              </m:e>
              <m:sub>
                <m:r>
                  <w:rPr>
                    <w:rFonts w:ascii="Cambria Math" w:hAnsi="Cambria Math" w:cs="Georgia"/>
                    <w:color w:val="262626"/>
                  </w:rPr>
                  <m:t>d</m:t>
                </m:r>
              </m:sub>
            </m:sSub>
          </m:den>
        </m:f>
      </m:oMath>
    </w:p>
    <w:p w:rsidR="00176C5B" w:rsidRDefault="00176C5B" w:rsidP="00DB1B3B">
      <w:pPr>
        <w:widowControl w:val="0"/>
        <w:tabs>
          <w:tab w:val="left" w:pos="940"/>
          <w:tab w:val="left" w:pos="1440"/>
        </w:tabs>
        <w:autoSpaceDE w:val="0"/>
        <w:autoSpaceDN w:val="0"/>
        <w:adjustRightInd w:val="0"/>
        <w:rPr>
          <w:rFonts w:ascii="Cambria" w:hAnsi="Cambria" w:cs="Georgia"/>
          <w:color w:val="262626"/>
        </w:rPr>
      </w:pPr>
    </w:p>
    <w:p w:rsidR="00176C5B" w:rsidRDefault="008552C3" w:rsidP="00DB1B3B">
      <w:pPr>
        <w:widowControl w:val="0"/>
        <w:tabs>
          <w:tab w:val="left" w:pos="940"/>
          <w:tab w:val="left" w:pos="1440"/>
        </w:tabs>
        <w:autoSpaceDE w:val="0"/>
        <w:autoSpaceDN w:val="0"/>
        <w:adjustRightInd w:val="0"/>
        <w:rPr>
          <w:rFonts w:ascii="Cambria" w:hAnsi="Cambria" w:cs="Georgia"/>
          <w:color w:val="262626"/>
        </w:rPr>
      </w:pPr>
      <w:r>
        <w:rPr>
          <w:rFonts w:ascii="Cambria" w:hAnsi="Cambria" w:cs="Georgia"/>
          <w:color w:val="262626"/>
        </w:rPr>
        <w:t xml:space="preserve">Ovenstående system er et 2. ordens </w:t>
      </w:r>
      <w:proofErr w:type="spellStart"/>
      <w:r>
        <w:rPr>
          <w:rFonts w:ascii="Cambria" w:hAnsi="Cambria" w:cs="Georgia"/>
          <w:color w:val="262626"/>
        </w:rPr>
        <w:t>lavpas</w:t>
      </w:r>
      <w:proofErr w:type="spellEnd"/>
      <w:r>
        <w:rPr>
          <w:rFonts w:ascii="Cambria" w:hAnsi="Cambria" w:cs="Georgia"/>
          <w:color w:val="262626"/>
        </w:rPr>
        <w:t xml:space="preserve"> system som kan beskrives med følgende overføringsfunktioner:</w:t>
      </w:r>
    </w:p>
    <w:p w:rsidR="00176C5B" w:rsidRPr="008552C3" w:rsidRDefault="008552C3" w:rsidP="00DB1B3B">
      <w:pPr>
        <w:widowControl w:val="0"/>
        <w:tabs>
          <w:tab w:val="left" w:pos="940"/>
          <w:tab w:val="left" w:pos="1440"/>
        </w:tabs>
        <w:autoSpaceDE w:val="0"/>
        <w:autoSpaceDN w:val="0"/>
        <w:adjustRightInd w:val="0"/>
        <w:rPr>
          <w:rFonts w:ascii="Cambria" w:hAnsi="Cambria" w:cs="Georgia"/>
        </w:rPr>
      </w:pPr>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oMath>
      </m:oMathPara>
    </w:p>
    <w:p w:rsidR="008552C3" w:rsidRDefault="008552C3" w:rsidP="00DB1B3B">
      <w:pPr>
        <w:widowControl w:val="0"/>
        <w:tabs>
          <w:tab w:val="left" w:pos="940"/>
          <w:tab w:val="left" w:pos="1440"/>
        </w:tabs>
        <w:autoSpaceDE w:val="0"/>
        <w:autoSpaceDN w:val="0"/>
        <w:adjustRightInd w:val="0"/>
        <w:rPr>
          <w:rFonts w:ascii="Cambria" w:hAnsi="Cambria" w:cs="Georgia"/>
        </w:rPr>
      </w:pPr>
      <w:r>
        <w:rPr>
          <w:rFonts w:ascii="Cambria" w:hAnsi="Cambria" w:cs="Georgia"/>
        </w:rPr>
        <w:t>og</w:t>
      </w:r>
    </w:p>
    <w:p w:rsidR="008552C3" w:rsidRPr="008552C3" w:rsidRDefault="008552C3" w:rsidP="008552C3">
      <w:pPr>
        <w:widowControl w:val="0"/>
        <w:tabs>
          <w:tab w:val="left" w:pos="940"/>
          <w:tab w:val="left" w:pos="1440"/>
        </w:tabs>
        <w:autoSpaceDE w:val="0"/>
        <w:autoSpaceDN w:val="0"/>
        <w:adjustRightInd w:val="0"/>
        <w:rPr>
          <w:rFonts w:ascii="Cambria" w:hAnsi="Cambria" w:cs="Georgia"/>
        </w:rPr>
      </w:pPr>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rPr>
                    <m:t>Q</m:t>
                  </m:r>
                </m:den>
              </m:f>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oMath>
      </m:oMathPara>
    </w:p>
    <w:p w:rsidR="008552C3" w:rsidRDefault="008552C3" w:rsidP="008552C3">
      <w:pPr>
        <w:widowControl w:val="0"/>
        <w:tabs>
          <w:tab w:val="left" w:pos="940"/>
          <w:tab w:val="left" w:pos="1440"/>
        </w:tabs>
        <w:autoSpaceDE w:val="0"/>
        <w:autoSpaceDN w:val="0"/>
        <w:adjustRightInd w:val="0"/>
        <w:rPr>
          <w:rFonts w:ascii="Cambria" w:hAnsi="Cambria" w:cs="Georgia"/>
        </w:rPr>
      </w:pPr>
    </w:p>
    <w:p w:rsidR="008552C3" w:rsidRDefault="008552C3" w:rsidP="008552C3">
      <w:pPr>
        <w:widowControl w:val="0"/>
        <w:tabs>
          <w:tab w:val="left" w:pos="940"/>
          <w:tab w:val="left" w:pos="1440"/>
        </w:tabs>
        <w:autoSpaceDE w:val="0"/>
        <w:autoSpaceDN w:val="0"/>
        <w:adjustRightInd w:val="0"/>
        <w:rPr>
          <w:rFonts w:ascii="Cambria" w:hAnsi="Cambria" w:cs="Georgia"/>
        </w:rPr>
      </w:pPr>
      <w:r>
        <w:rPr>
          <w:rFonts w:ascii="Cambria" w:hAnsi="Cambria" w:cs="Georgia"/>
        </w:rPr>
        <w:t xml:space="preserve">Ud fra disse overføringsfunktioner kan man finde </w:t>
      </w:r>
      <m:oMath>
        <m:sSub>
          <m:sSubPr>
            <m:ctrlPr>
              <w:rPr>
                <w:rFonts w:ascii="Cambria Math" w:hAnsi="Cambria Math" w:cs="Georgia"/>
                <w:i/>
              </w:rPr>
            </m:ctrlPr>
          </m:sSubPr>
          <m:e>
            <m:r>
              <w:rPr>
                <w:rFonts w:ascii="Cambria Math" w:hAnsi="Cambria Math" w:cs="Georgia"/>
              </w:rPr>
              <m:t>f</m:t>
            </m:r>
          </m:e>
          <m:sub>
            <m:r>
              <w:rPr>
                <w:rFonts w:ascii="Cambria Math" w:hAnsi="Cambria Math" w:cs="Georgia"/>
              </w:rPr>
              <m:t>0</m:t>
            </m:r>
          </m:sub>
        </m:sSub>
      </m:oMath>
      <w:r>
        <w:rPr>
          <w:rFonts w:ascii="Cambria" w:hAnsi="Cambria" w:cs="Georgia"/>
        </w:rPr>
        <w:t xml:space="preserve"> (knækfrekvens) og Q (flow). </w:t>
      </w:r>
    </w:p>
    <w:p w:rsidR="008552C3" w:rsidRDefault="008552C3" w:rsidP="008552C3">
      <w:pPr>
        <w:widowControl w:val="0"/>
        <w:tabs>
          <w:tab w:val="left" w:pos="940"/>
          <w:tab w:val="left" w:pos="1440"/>
        </w:tabs>
        <w:autoSpaceDE w:val="0"/>
        <w:autoSpaceDN w:val="0"/>
        <w:adjustRightInd w:val="0"/>
        <w:rPr>
          <w:rFonts w:ascii="Cambria" w:hAnsi="Cambria" w:cs="Georgia"/>
        </w:rPr>
      </w:pPr>
    </w:p>
    <w:p w:rsidR="0078534B" w:rsidRPr="00C06BF0" w:rsidRDefault="0078534B" w:rsidP="008552C3">
      <w:pPr>
        <w:widowControl w:val="0"/>
        <w:tabs>
          <w:tab w:val="left" w:pos="940"/>
          <w:tab w:val="left" w:pos="1440"/>
        </w:tabs>
        <w:autoSpaceDE w:val="0"/>
        <w:autoSpaceDN w:val="0"/>
        <w:adjustRightInd w:val="0"/>
        <w:rPr>
          <w:rFonts w:ascii="Cambria" w:hAnsi="Cambria" w:cs="Georgia"/>
        </w:rPr>
      </w:pPr>
      <m:oMathPara>
        <m:oMath>
          <m:sSub>
            <m:sSubPr>
              <m:ctrlPr>
                <w:rPr>
                  <w:rFonts w:ascii="Cambria Math" w:hAnsi="Cambria Math" w:cs="Georgia"/>
                  <w:i/>
                </w:rPr>
              </m:ctrlPr>
            </m:sSubPr>
            <m:e>
              <m:r>
                <w:rPr>
                  <w:rFonts w:ascii="Cambria Math" w:hAnsi="Cambria Math" w:cs="Georgia"/>
                </w:rPr>
                <m:t>f</m:t>
              </m:r>
            </m:e>
            <m:sub>
              <m:r>
                <w:rPr>
                  <w:rFonts w:ascii="Cambria Math" w:hAnsi="Cambria Math" w:cs="Georgia"/>
                </w:rPr>
                <m:t>0</m:t>
              </m:r>
            </m:sub>
          </m:sSub>
          <m:r>
            <w:rPr>
              <w:rFonts w:ascii="Cambria Math" w:hAnsi="Cambria Math" w:cs="Georgia"/>
            </w:rPr>
            <m:t>=</m:t>
          </m:r>
          <m:f>
            <m:fPr>
              <m:ctrlPr>
                <w:rPr>
                  <w:rFonts w:ascii="Cambria Math" w:hAnsi="Cambria Math" w:cs="Georgia"/>
                  <w:i/>
                </w:rPr>
              </m:ctrlPr>
            </m:fPr>
            <m:num>
              <m:r>
                <w:rPr>
                  <w:rFonts w:ascii="Cambria Math" w:hAnsi="Cambria Math" w:cs="Georgia"/>
                </w:rPr>
                <m:t>r</m:t>
              </m:r>
            </m:num>
            <m:den>
              <m:r>
                <w:rPr>
                  <w:rFonts w:ascii="Cambria Math" w:hAnsi="Cambria Math" w:cs="Georgia"/>
                </w:rPr>
                <m:t>2</m:t>
              </m:r>
            </m:den>
          </m:f>
          <m:r>
            <w:rPr>
              <w:rFonts w:ascii="Cambria Math" w:hAnsi="Cambria Math" w:cs="Georgia"/>
            </w:rPr>
            <m:t>*</m:t>
          </m:r>
          <m:rad>
            <m:radPr>
              <m:degHide m:val="1"/>
              <m:ctrlPr>
                <w:rPr>
                  <w:rFonts w:ascii="Cambria Math" w:hAnsi="Cambria Math" w:cs="Georgia"/>
                  <w:i/>
                </w:rPr>
              </m:ctrlPr>
            </m:radPr>
            <m:deg/>
            <m:e>
              <m:f>
                <m:fPr>
                  <m:ctrlPr>
                    <w:rPr>
                      <w:rFonts w:ascii="Cambria Math" w:hAnsi="Cambria Math" w:cs="Georgia"/>
                      <w:i/>
                    </w:rPr>
                  </m:ctrlPr>
                </m:fPr>
                <m:num>
                  <m:r>
                    <w:rPr>
                      <w:rFonts w:ascii="Cambria Math" w:hAnsi="Cambria Math" w:cs="Georgia"/>
                    </w:rPr>
                    <m:t>1</m:t>
                  </m:r>
                </m:num>
                <m:den>
                  <m:r>
                    <w:rPr>
                      <w:rFonts w:ascii="Cambria Math" w:hAnsi="Cambria Math" w:cs="Georgia"/>
                    </w:rPr>
                    <m:t>l*</m:t>
                  </m:r>
                  <m:r>
                    <w:rPr>
                      <w:rFonts w:ascii="Cambria Math" w:hAnsi="Cambria Math" w:cs="Georgia"/>
                    </w:rPr>
                    <m:t>ρ*π</m:t>
                  </m:r>
                </m:den>
              </m:f>
              <m:r>
                <w:rPr>
                  <w:rFonts w:ascii="Cambria Math" w:hAnsi="Cambria Math" w:cs="Georgia"/>
                </w:rPr>
                <m:t>*</m:t>
              </m:r>
              <m:f>
                <m:fPr>
                  <m:ctrlPr>
                    <w:rPr>
                      <w:rFonts w:ascii="Cambria Math" w:hAnsi="Cambria Math" w:cs="Georgia"/>
                      <w:i/>
                    </w:rPr>
                  </m:ctrlPr>
                </m:fPr>
                <m:num>
                  <m:r>
                    <w:rPr>
                      <w:rFonts w:ascii="Cambria Math" w:hAnsi="Cambria Math" w:cs="Georgia"/>
                    </w:rPr>
                    <m:t>∆P</m:t>
                  </m:r>
                </m:num>
                <m:den>
                  <m:r>
                    <w:rPr>
                      <w:rFonts w:ascii="Cambria Math" w:hAnsi="Cambria Math" w:cs="Georgia"/>
                    </w:rPr>
                    <m:t>∆V</m:t>
                  </m:r>
                </m:den>
              </m:f>
            </m:e>
          </m:rad>
        </m:oMath>
      </m:oMathPara>
    </w:p>
    <w:p w:rsidR="00C06BF0" w:rsidRDefault="00C06BF0" w:rsidP="008552C3">
      <w:pPr>
        <w:widowControl w:val="0"/>
        <w:tabs>
          <w:tab w:val="left" w:pos="940"/>
          <w:tab w:val="left" w:pos="1440"/>
        </w:tabs>
        <w:autoSpaceDE w:val="0"/>
        <w:autoSpaceDN w:val="0"/>
        <w:adjustRightInd w:val="0"/>
        <w:rPr>
          <w:rFonts w:ascii="Cambria" w:hAnsi="Cambria" w:cs="Georgia"/>
        </w:rPr>
      </w:pPr>
    </w:p>
    <w:p w:rsidR="00C06BF0" w:rsidRPr="00C06BF0" w:rsidRDefault="00C06BF0" w:rsidP="00C06BF0">
      <w:pPr>
        <w:widowControl w:val="0"/>
        <w:tabs>
          <w:tab w:val="left" w:pos="940"/>
          <w:tab w:val="left" w:pos="1440"/>
        </w:tabs>
        <w:autoSpaceDE w:val="0"/>
        <w:autoSpaceDN w:val="0"/>
        <w:adjustRightInd w:val="0"/>
        <w:rPr>
          <w:rFonts w:ascii="Cambria" w:hAnsi="Cambria" w:cs="Georgia"/>
        </w:rPr>
      </w:pPr>
      <m:oMathPara>
        <m:oMath>
          <m:r>
            <w:rPr>
              <w:rFonts w:ascii="Cambria Math" w:hAnsi="Cambria Math" w:cs="Georgia"/>
            </w:rPr>
            <m:t>Q=</m:t>
          </m:r>
          <m:f>
            <m:fPr>
              <m:ctrlPr>
                <w:rPr>
                  <w:rFonts w:ascii="Cambria Math" w:hAnsi="Cambria Math" w:cs="Georgia"/>
                  <w:i/>
                </w:rPr>
              </m:ctrlPr>
            </m:fPr>
            <m:num>
              <m:sSup>
                <m:sSupPr>
                  <m:ctrlPr>
                    <w:rPr>
                      <w:rFonts w:ascii="Cambria Math" w:hAnsi="Cambria Math" w:cs="Georgia"/>
                      <w:i/>
                    </w:rPr>
                  </m:ctrlPr>
                </m:sSupPr>
                <m:e>
                  <m:r>
                    <w:rPr>
                      <w:rFonts w:ascii="Cambria Math" w:hAnsi="Cambria Math" w:cs="Georgia"/>
                    </w:rPr>
                    <m:t>r</m:t>
                  </m:r>
                </m:e>
                <m:sup>
                  <m:r>
                    <w:rPr>
                      <w:rFonts w:ascii="Cambria Math" w:hAnsi="Cambria Math" w:cs="Georgia"/>
                    </w:rPr>
                    <m:t>3</m:t>
                  </m:r>
                </m:sup>
              </m:sSup>
            </m:num>
            <m:den>
              <m:r>
                <w:rPr>
                  <w:rFonts w:ascii="Cambria Math" w:hAnsi="Cambria Math" w:cs="Georgia"/>
                </w:rPr>
                <m:t>8µ</m:t>
              </m:r>
            </m:den>
          </m:f>
          <m:r>
            <w:rPr>
              <w:rFonts w:ascii="Cambria Math" w:hAnsi="Cambria Math" w:cs="Georgia"/>
            </w:rPr>
            <m:t>*</m:t>
          </m:r>
          <m:rad>
            <m:radPr>
              <m:degHide m:val="1"/>
              <m:ctrlPr>
                <w:rPr>
                  <w:rFonts w:ascii="Cambria Math" w:hAnsi="Cambria Math" w:cs="Georgia"/>
                  <w:i/>
                </w:rPr>
              </m:ctrlPr>
            </m:radPr>
            <m:deg/>
            <m:e>
              <m:f>
                <m:fPr>
                  <m:ctrlPr>
                    <w:rPr>
                      <w:rFonts w:ascii="Cambria Math" w:hAnsi="Cambria Math" w:cs="Georgia"/>
                      <w:i/>
                    </w:rPr>
                  </m:ctrlPr>
                </m:fPr>
                <m:num>
                  <m:r>
                    <w:rPr>
                      <w:rFonts w:ascii="Cambria Math" w:hAnsi="Cambria Math" w:cs="Georgia"/>
                    </w:rPr>
                    <m:t>ρ*π</m:t>
                  </m:r>
                </m:num>
                <m:den>
                  <m:r>
                    <w:rPr>
                      <w:rFonts w:ascii="Cambria Math" w:hAnsi="Cambria Math" w:cs="Georgia"/>
                    </w:rPr>
                    <m:t>l</m:t>
                  </m:r>
                </m:den>
              </m:f>
              <m:r>
                <w:rPr>
                  <w:rFonts w:ascii="Cambria Math" w:hAnsi="Cambria Math" w:cs="Georgia"/>
                </w:rPr>
                <m:t>*</m:t>
              </m:r>
              <m:f>
                <m:fPr>
                  <m:ctrlPr>
                    <w:rPr>
                      <w:rFonts w:ascii="Cambria Math" w:hAnsi="Cambria Math" w:cs="Georgia"/>
                      <w:i/>
                    </w:rPr>
                  </m:ctrlPr>
                </m:fPr>
                <m:num>
                  <m:r>
                    <w:rPr>
                      <w:rFonts w:ascii="Cambria Math" w:hAnsi="Cambria Math" w:cs="Georgia"/>
                    </w:rPr>
                    <m:t>∆P</m:t>
                  </m:r>
                </m:num>
                <m:den>
                  <m:r>
                    <w:rPr>
                      <w:rFonts w:ascii="Cambria Math" w:hAnsi="Cambria Math" w:cs="Georgia"/>
                    </w:rPr>
                    <m:t>∆V</m:t>
                  </m:r>
                </m:den>
              </m:f>
            </m:e>
          </m:rad>
        </m:oMath>
      </m:oMathPara>
    </w:p>
    <w:p w:rsidR="00C06BF0" w:rsidRDefault="00C06BF0" w:rsidP="00C06BF0">
      <w:pPr>
        <w:widowControl w:val="0"/>
        <w:tabs>
          <w:tab w:val="left" w:pos="940"/>
          <w:tab w:val="left" w:pos="1440"/>
        </w:tabs>
        <w:autoSpaceDE w:val="0"/>
        <w:autoSpaceDN w:val="0"/>
        <w:adjustRightInd w:val="0"/>
        <w:rPr>
          <w:rFonts w:ascii="Cambria" w:hAnsi="Cambria" w:cs="Georgia"/>
        </w:rPr>
      </w:pPr>
    </w:p>
    <w:p w:rsidR="00C06BF0" w:rsidRPr="008552C3" w:rsidRDefault="00C06BF0" w:rsidP="00C06BF0">
      <w:pPr>
        <w:widowControl w:val="0"/>
        <w:tabs>
          <w:tab w:val="left" w:pos="940"/>
          <w:tab w:val="left" w:pos="1440"/>
        </w:tabs>
        <w:autoSpaceDE w:val="0"/>
        <w:autoSpaceDN w:val="0"/>
        <w:adjustRightInd w:val="0"/>
        <w:rPr>
          <w:rFonts w:ascii="Cambria" w:hAnsi="Cambria" w:cs="Georgia"/>
        </w:rPr>
      </w:pPr>
      <w:r>
        <w:rPr>
          <w:rFonts w:ascii="Cambria" w:hAnsi="Cambria" w:cs="Georgia"/>
          <w:noProof/>
          <w:lang w:val="en-US"/>
        </w:rPr>
        <w:drawing>
          <wp:inline distT="0" distB="0" distL="0" distR="0">
            <wp:extent cx="5270500" cy="38690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18247_10208290198556547_1667295323_o.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3869055"/>
                    </a:xfrm>
                    <a:prstGeom prst="rect">
                      <a:avLst/>
                    </a:prstGeom>
                  </pic:spPr>
                </pic:pic>
              </a:graphicData>
            </a:graphic>
          </wp:inline>
        </w:drawing>
      </w:r>
    </w:p>
    <w:p w:rsidR="00C06BF0" w:rsidRDefault="00C06BF0" w:rsidP="008552C3">
      <w:pPr>
        <w:widowControl w:val="0"/>
        <w:tabs>
          <w:tab w:val="left" w:pos="940"/>
          <w:tab w:val="left" w:pos="1440"/>
        </w:tabs>
        <w:autoSpaceDE w:val="0"/>
        <w:autoSpaceDN w:val="0"/>
        <w:adjustRightInd w:val="0"/>
        <w:rPr>
          <w:rFonts w:ascii="Cambria" w:hAnsi="Cambria" w:cs="Georgia"/>
        </w:rPr>
      </w:pPr>
    </w:p>
    <w:p w:rsidR="00C06BF0" w:rsidRPr="008552C3" w:rsidRDefault="00C06BF0" w:rsidP="008552C3">
      <w:pPr>
        <w:widowControl w:val="0"/>
        <w:tabs>
          <w:tab w:val="left" w:pos="940"/>
          <w:tab w:val="left" w:pos="1440"/>
        </w:tabs>
        <w:autoSpaceDE w:val="0"/>
        <w:autoSpaceDN w:val="0"/>
        <w:adjustRightInd w:val="0"/>
        <w:rPr>
          <w:rFonts w:ascii="Cambria" w:hAnsi="Cambria" w:cs="Georgia"/>
        </w:rPr>
      </w:pPr>
      <w:r>
        <w:rPr>
          <w:rFonts w:ascii="Cambria" w:hAnsi="Cambria" w:cs="Georgia"/>
        </w:rPr>
        <w:t xml:space="preserve">Det interessante ved ovenstående, er, at knækfrekvensen er ved 90 Hz. Det betyder, at systemet kan medtage frekvenser op til de 90 Hz, hvilket er mere end hvad systemet skal kunne klare ift. en blodtryksmåling, som sker ved omkring 50 Hz. </w:t>
      </w:r>
      <w:r>
        <w:rPr>
          <w:rFonts w:ascii="Cambria" w:hAnsi="Cambria" w:cs="Georgia"/>
        </w:rPr>
        <w:br/>
      </w:r>
    </w:p>
    <w:p w:rsidR="008552C3" w:rsidRDefault="008552C3" w:rsidP="00DB1B3B">
      <w:pPr>
        <w:widowControl w:val="0"/>
        <w:tabs>
          <w:tab w:val="left" w:pos="940"/>
          <w:tab w:val="left" w:pos="1440"/>
        </w:tabs>
        <w:autoSpaceDE w:val="0"/>
        <w:autoSpaceDN w:val="0"/>
        <w:adjustRightInd w:val="0"/>
        <w:rPr>
          <w:rFonts w:ascii="Cambria" w:hAnsi="Cambria" w:cs="Georgia"/>
          <w:color w:val="262626"/>
        </w:rPr>
      </w:pPr>
    </w:p>
    <w:p w:rsidR="00926D84" w:rsidRDefault="008A34B8" w:rsidP="00DB1B3B">
      <w:pPr>
        <w:widowControl w:val="0"/>
        <w:tabs>
          <w:tab w:val="left" w:pos="940"/>
          <w:tab w:val="left" w:pos="1440"/>
        </w:tabs>
        <w:autoSpaceDE w:val="0"/>
        <w:autoSpaceDN w:val="0"/>
        <w:adjustRightInd w:val="0"/>
        <w:rPr>
          <w:rFonts w:ascii="Cambria" w:hAnsi="Cambria" w:cs="Georgia"/>
          <w:color w:val="262626"/>
        </w:rPr>
      </w:pPr>
      <w:r w:rsidRPr="003309BC">
        <w:rPr>
          <w:noProof/>
          <w:lang w:val="en-US"/>
        </w:rPr>
        <w:drawing>
          <wp:inline distT="0" distB="0" distL="0" distR="0" wp14:anchorId="4E296439" wp14:editId="24F6B4E0">
            <wp:extent cx="3521529" cy="3556308"/>
            <wp:effectExtent l="0" t="0" r="9525" b="0"/>
            <wp:docPr id="2" name="Billed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cstate="print"/>
                    <a:srcRect/>
                    <a:stretch>
                      <a:fillRect/>
                    </a:stretch>
                  </pic:blipFill>
                  <pic:spPr bwMode="auto">
                    <a:xfrm>
                      <a:off x="0" y="0"/>
                      <a:ext cx="3523266" cy="3558062"/>
                    </a:xfrm>
                    <a:prstGeom prst="rect">
                      <a:avLst/>
                    </a:prstGeom>
                    <a:noFill/>
                    <a:ln w="9525">
                      <a:noFill/>
                      <a:miter lim="800000"/>
                      <a:headEnd/>
                      <a:tailEnd/>
                    </a:ln>
                  </pic:spPr>
                </pic:pic>
              </a:graphicData>
            </a:graphic>
          </wp:inline>
        </w:drawing>
      </w:r>
    </w:p>
    <w:p w:rsidR="008552C3" w:rsidRDefault="008552C3" w:rsidP="00DB1B3B">
      <w:pPr>
        <w:widowControl w:val="0"/>
        <w:tabs>
          <w:tab w:val="left" w:pos="940"/>
          <w:tab w:val="left" w:pos="1440"/>
        </w:tabs>
        <w:autoSpaceDE w:val="0"/>
        <w:autoSpaceDN w:val="0"/>
        <w:adjustRightInd w:val="0"/>
        <w:rPr>
          <w:rFonts w:ascii="Cambria" w:hAnsi="Cambria" w:cs="Georgia"/>
          <w:color w:val="262626"/>
        </w:rPr>
      </w:pPr>
    </w:p>
    <w:p w:rsidR="0013435D" w:rsidRDefault="0013435D" w:rsidP="00DB1B3B">
      <w:pPr>
        <w:widowControl w:val="0"/>
        <w:tabs>
          <w:tab w:val="left" w:pos="940"/>
          <w:tab w:val="left" w:pos="1440"/>
        </w:tabs>
        <w:autoSpaceDE w:val="0"/>
        <w:autoSpaceDN w:val="0"/>
        <w:adjustRightInd w:val="0"/>
        <w:rPr>
          <w:rFonts w:ascii="Cambria" w:hAnsi="Cambria" w:cs="Georgia"/>
          <w:color w:val="262626"/>
        </w:rPr>
      </w:pPr>
      <w:r>
        <w:rPr>
          <w:rFonts w:ascii="Cambria" w:hAnsi="Cambria" w:cs="Georgia"/>
          <w:color w:val="262626"/>
        </w:rPr>
        <w:t>Hvis der er bobler tilstede i kateteret bliver der samtidig tilført ekstra eftergivenhed/</w:t>
      </w:r>
      <w:proofErr w:type="spellStart"/>
      <w:r>
        <w:rPr>
          <w:rFonts w:ascii="Cambria" w:hAnsi="Cambria" w:cs="Georgia"/>
          <w:color w:val="262626"/>
        </w:rPr>
        <w:t>compliance</w:t>
      </w:r>
      <w:proofErr w:type="spellEnd"/>
      <w:r>
        <w:rPr>
          <w:rFonts w:ascii="Cambria" w:hAnsi="Cambria" w:cs="Georgia"/>
          <w:color w:val="262626"/>
        </w:rPr>
        <w:t xml:space="preserve">. Det medvirker til, at knækfrekvensen forekommer tidligere, hvilket betyder at båndbredden bliver mindre. </w:t>
      </w:r>
    </w:p>
    <w:p w:rsidR="00DB1B3B" w:rsidRDefault="0013435D" w:rsidP="00DB1B3B">
      <w:pPr>
        <w:widowControl w:val="0"/>
        <w:tabs>
          <w:tab w:val="left" w:pos="940"/>
          <w:tab w:val="left" w:pos="1440"/>
        </w:tabs>
        <w:autoSpaceDE w:val="0"/>
        <w:autoSpaceDN w:val="0"/>
        <w:adjustRightInd w:val="0"/>
        <w:rPr>
          <w:rFonts w:ascii="Cambria" w:hAnsi="Cambria" w:cs="Georgia"/>
          <w:color w:val="262626"/>
        </w:rPr>
      </w:pPr>
      <w:r>
        <w:rPr>
          <w:rFonts w:ascii="Cambria" w:hAnsi="Cambria" w:cs="Georgia"/>
          <w:color w:val="262626"/>
        </w:rPr>
        <w:t xml:space="preserve">Som det ses i ovenstående figur, så er knækfrekvensen mindre og dæmpningsfaktoren større, når der </w:t>
      </w:r>
      <w:r w:rsidR="00A70FC2">
        <w:rPr>
          <w:rFonts w:ascii="Cambria" w:hAnsi="Cambria" w:cs="Georgia"/>
          <w:color w:val="262626"/>
        </w:rPr>
        <w:t xml:space="preserve">er bobler tilstede i kateteret. </w:t>
      </w:r>
      <w:r w:rsidR="00A70FC2">
        <w:rPr>
          <w:rFonts w:ascii="Cambria" w:hAnsi="Cambria" w:cs="Georgia"/>
          <w:color w:val="262626"/>
        </w:rPr>
        <w:br/>
        <w:t xml:space="preserve">En mindre knækfrekvens forårsager at systemet kun lukker frekvenser fra 0-22 Hz igennem, hvilket ikke er tilstrækkeligt til at repræsentere en optimal blodtryksmåling, som normalt ligger i intervallet fra 0-50 Hz. </w:t>
      </w:r>
    </w:p>
    <w:p w:rsidR="00A70FC2" w:rsidRDefault="00A70FC2" w:rsidP="00DB1B3B">
      <w:pPr>
        <w:widowControl w:val="0"/>
        <w:tabs>
          <w:tab w:val="left" w:pos="940"/>
          <w:tab w:val="left" w:pos="1440"/>
        </w:tabs>
        <w:autoSpaceDE w:val="0"/>
        <w:autoSpaceDN w:val="0"/>
        <w:adjustRightInd w:val="0"/>
        <w:rPr>
          <w:rFonts w:ascii="Cambria" w:hAnsi="Cambria" w:cs="Georgia"/>
          <w:color w:val="262626"/>
        </w:rPr>
      </w:pPr>
      <w:r>
        <w:rPr>
          <w:rFonts w:ascii="Cambria" w:hAnsi="Cambria" w:cs="Georgia"/>
          <w:color w:val="262626"/>
        </w:rPr>
        <w:t xml:space="preserve">En øget dæmpningsfaktor påvirkes af flowet i kateteret og kan forekomme når der er bobler tilstede i væsken. </w:t>
      </w:r>
      <w:r>
        <w:rPr>
          <w:rFonts w:ascii="Cambria" w:hAnsi="Cambria" w:cs="Georgia"/>
          <w:color w:val="262626"/>
        </w:rPr>
        <w:br/>
        <w:t>Det ses ved ligningen for dæmpningsfaktoren:</w:t>
      </w:r>
    </w:p>
    <w:p w:rsidR="00A70FC2" w:rsidRDefault="00A70FC2" w:rsidP="00DB1B3B">
      <w:pPr>
        <w:widowControl w:val="0"/>
        <w:tabs>
          <w:tab w:val="left" w:pos="940"/>
          <w:tab w:val="left" w:pos="1440"/>
        </w:tabs>
        <w:autoSpaceDE w:val="0"/>
        <w:autoSpaceDN w:val="0"/>
        <w:adjustRightInd w:val="0"/>
        <w:rPr>
          <w:rFonts w:ascii="Cambria" w:hAnsi="Cambria" w:cs="Georgia"/>
          <w:color w:val="262626"/>
        </w:rPr>
      </w:pPr>
    </w:p>
    <w:p w:rsidR="00A70FC2" w:rsidRPr="00B43664" w:rsidRDefault="00A70FC2" w:rsidP="00DB1B3B">
      <w:pPr>
        <w:widowControl w:val="0"/>
        <w:tabs>
          <w:tab w:val="left" w:pos="940"/>
          <w:tab w:val="left" w:pos="1440"/>
        </w:tabs>
        <w:autoSpaceDE w:val="0"/>
        <w:autoSpaceDN w:val="0"/>
        <w:adjustRightInd w:val="0"/>
        <w:rPr>
          <w:rFonts w:ascii="Cambria" w:hAnsi="Cambria" w:cs="Georgia"/>
          <w:color w:val="262626"/>
        </w:rPr>
      </w:pPr>
      <m:oMathPara>
        <m:oMath>
          <m:r>
            <w:rPr>
              <w:rFonts w:ascii="Cambria Math" w:hAnsi="Cambria Math" w:cs="Georgia"/>
              <w:color w:val="262626"/>
            </w:rPr>
            <m:t>ζ=</m:t>
          </m:r>
          <m:f>
            <m:fPr>
              <m:ctrlPr>
                <w:rPr>
                  <w:rFonts w:ascii="Cambria Math" w:hAnsi="Cambria Math" w:cs="Georgia"/>
                  <w:i/>
                  <w:color w:val="262626"/>
                </w:rPr>
              </m:ctrlPr>
            </m:fPr>
            <m:num>
              <m:r>
                <w:rPr>
                  <w:rFonts w:ascii="Cambria Math" w:hAnsi="Cambria Math" w:cs="Georgia"/>
                  <w:color w:val="262626"/>
                </w:rPr>
                <m:t>1</m:t>
              </m:r>
            </m:num>
            <m:den>
              <m:r>
                <w:rPr>
                  <w:rFonts w:ascii="Cambria Math" w:hAnsi="Cambria Math" w:cs="Georgia"/>
                  <w:color w:val="262626"/>
                </w:rPr>
                <m:t>2Q</m:t>
              </m:r>
            </m:den>
          </m:f>
        </m:oMath>
      </m:oMathPara>
    </w:p>
    <w:p w:rsidR="00B43664" w:rsidRDefault="00B43664" w:rsidP="00DB1B3B">
      <w:pPr>
        <w:widowControl w:val="0"/>
        <w:tabs>
          <w:tab w:val="left" w:pos="940"/>
          <w:tab w:val="left" w:pos="1440"/>
        </w:tabs>
        <w:autoSpaceDE w:val="0"/>
        <w:autoSpaceDN w:val="0"/>
        <w:adjustRightInd w:val="0"/>
        <w:rPr>
          <w:rFonts w:ascii="Cambria" w:hAnsi="Cambria" w:cs="Georgia"/>
          <w:color w:val="262626"/>
        </w:rPr>
      </w:pPr>
    </w:p>
    <w:p w:rsidR="00F76ABB" w:rsidRPr="00B43664" w:rsidRDefault="00B43664" w:rsidP="00B43664">
      <w:pPr>
        <w:widowControl w:val="0"/>
        <w:tabs>
          <w:tab w:val="left" w:pos="940"/>
          <w:tab w:val="left" w:pos="1440"/>
        </w:tabs>
        <w:autoSpaceDE w:val="0"/>
        <w:autoSpaceDN w:val="0"/>
        <w:adjustRightInd w:val="0"/>
        <w:rPr>
          <w:rFonts w:ascii="Cambria" w:hAnsi="Cambria" w:cs="Georgia"/>
          <w:color w:val="262626"/>
          <w:u w:val="double"/>
        </w:rPr>
      </w:pPr>
      <w:r>
        <w:rPr>
          <w:rFonts w:ascii="Cambria" w:hAnsi="Cambria" w:cs="Georgia"/>
          <w:color w:val="262626"/>
        </w:rPr>
        <w:t xml:space="preserve">For at undgå bobler i væsken, kan man benytte føromtalte </w:t>
      </w:r>
      <w:proofErr w:type="spellStart"/>
      <w:r>
        <w:rPr>
          <w:rFonts w:ascii="Cambria" w:hAnsi="Cambria" w:cs="Georgia"/>
          <w:color w:val="262626"/>
        </w:rPr>
        <w:t>flush</w:t>
      </w:r>
      <w:proofErr w:type="spellEnd"/>
      <w:r>
        <w:rPr>
          <w:rFonts w:ascii="Cambria" w:hAnsi="Cambria" w:cs="Georgia"/>
          <w:color w:val="262626"/>
        </w:rPr>
        <w:t xml:space="preserve"> mekanisme, hvor man vha. trykposen kan erstatter luftbobler med </w:t>
      </w:r>
      <w:proofErr w:type="spellStart"/>
      <w:r>
        <w:rPr>
          <w:rFonts w:ascii="Cambria" w:hAnsi="Cambria" w:cs="Georgia"/>
          <w:color w:val="262626"/>
        </w:rPr>
        <w:t>NaCl</w:t>
      </w:r>
      <w:proofErr w:type="spellEnd"/>
      <w:r>
        <w:rPr>
          <w:rFonts w:ascii="Cambria" w:hAnsi="Cambria" w:cs="Georgia"/>
          <w:color w:val="262626"/>
        </w:rPr>
        <w:t>.</w:t>
      </w:r>
      <w:bookmarkStart w:id="0" w:name="_GoBack"/>
      <w:bookmarkEnd w:id="0"/>
    </w:p>
    <w:sectPr w:rsidR="00F76ABB" w:rsidRPr="00B43664"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ABB"/>
    <w:rsid w:val="00072E6A"/>
    <w:rsid w:val="0013435D"/>
    <w:rsid w:val="00176C5B"/>
    <w:rsid w:val="00202508"/>
    <w:rsid w:val="00347E0F"/>
    <w:rsid w:val="003736C0"/>
    <w:rsid w:val="0078534B"/>
    <w:rsid w:val="00822481"/>
    <w:rsid w:val="008552C3"/>
    <w:rsid w:val="00891587"/>
    <w:rsid w:val="008A34B8"/>
    <w:rsid w:val="00926D84"/>
    <w:rsid w:val="009B0F6B"/>
    <w:rsid w:val="00A70FC2"/>
    <w:rsid w:val="00B43664"/>
    <w:rsid w:val="00BA780D"/>
    <w:rsid w:val="00C06BF0"/>
    <w:rsid w:val="00CC524F"/>
    <w:rsid w:val="00DB1B3B"/>
    <w:rsid w:val="00E53C5F"/>
    <w:rsid w:val="00EC4515"/>
    <w:rsid w:val="00F76AB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CE70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F6B"/>
    <w:rPr>
      <w:rFonts w:ascii="Lucida Grande" w:hAnsi="Lucida Grande"/>
      <w:sz w:val="18"/>
      <w:szCs w:val="18"/>
    </w:rPr>
  </w:style>
  <w:style w:type="character" w:customStyle="1" w:styleId="BalloonTextChar">
    <w:name w:val="Balloon Text Char"/>
    <w:basedOn w:val="DefaultParagraphFont"/>
    <w:link w:val="BalloonText"/>
    <w:uiPriority w:val="99"/>
    <w:semiHidden/>
    <w:rsid w:val="009B0F6B"/>
    <w:rPr>
      <w:rFonts w:ascii="Lucida Grande" w:hAnsi="Lucida Grande"/>
      <w:sz w:val="18"/>
      <w:szCs w:val="18"/>
    </w:rPr>
  </w:style>
  <w:style w:type="character" w:styleId="PlaceholderText">
    <w:name w:val="Placeholder Text"/>
    <w:basedOn w:val="DefaultParagraphFont"/>
    <w:uiPriority w:val="99"/>
    <w:semiHidden/>
    <w:rsid w:val="008A34B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F6B"/>
    <w:rPr>
      <w:rFonts w:ascii="Lucida Grande" w:hAnsi="Lucida Grande"/>
      <w:sz w:val="18"/>
      <w:szCs w:val="18"/>
    </w:rPr>
  </w:style>
  <w:style w:type="character" w:customStyle="1" w:styleId="BalloonTextChar">
    <w:name w:val="Balloon Text Char"/>
    <w:basedOn w:val="DefaultParagraphFont"/>
    <w:link w:val="BalloonText"/>
    <w:uiPriority w:val="99"/>
    <w:semiHidden/>
    <w:rsid w:val="009B0F6B"/>
    <w:rPr>
      <w:rFonts w:ascii="Lucida Grande" w:hAnsi="Lucida Grande"/>
      <w:sz w:val="18"/>
      <w:szCs w:val="18"/>
    </w:rPr>
  </w:style>
  <w:style w:type="character" w:styleId="PlaceholderText">
    <w:name w:val="Placeholder Text"/>
    <w:basedOn w:val="DefaultParagraphFont"/>
    <w:uiPriority w:val="99"/>
    <w:semiHidden/>
    <w:rsid w:val="008A34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D531F-5D31-AD4A-8E32-6745F994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538</Words>
  <Characters>3067</Characters>
  <Application>Microsoft Macintosh Word</Application>
  <DocSecurity>0</DocSecurity>
  <Lines>25</Lines>
  <Paragraphs>7</Paragraphs>
  <ScaleCrop>false</ScaleCrop>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2</cp:revision>
  <dcterms:created xsi:type="dcterms:W3CDTF">2015-11-06T13:41:00Z</dcterms:created>
  <dcterms:modified xsi:type="dcterms:W3CDTF">2015-11-06T13:41:00Z</dcterms:modified>
</cp:coreProperties>
</file>