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HealthConnect Clinic</w:t>
      </w:r>
    </w:p>
    <w:p>
      <w:pPr>
        <w:jc w:val="center"/>
      </w:pPr>
      <w:r>
        <w:rPr>
          <w:b/>
          <w:sz w:val="32"/>
        </w:rPr>
        <w:t>Week 6 – Advanced Analytics &amp; Decision Support Report</w:t>
      </w:r>
    </w:p>
    <w:p>
      <w:pPr>
        <w:jc w:val="center"/>
      </w:pPr>
      <w:r>
        <w:rPr>
          <w:i/>
        </w:rPr>
        <w:t>Improving Patient Appointment Attendance and Healthcare Support Using Data and AI</w:t>
      </w:r>
    </w:p>
    <w:p>
      <w:r>
        <w:t>Prepared for: Experience Lab Internship Programme</w:t>
      </w:r>
    </w:p>
    <w:p>
      <w:r>
        <w:t>Track: Data Analytics</w:t>
      </w:r>
    </w:p>
    <w:p/>
    <w:p>
      <w:pPr>
        <w:pStyle w:val="Heading2"/>
      </w:pPr>
      <w:r>
        <w:t>1. Introduction</w:t>
      </w:r>
    </w:p>
    <w:p>
      <w:r>
        <w:t>Week 6 focused on validating and extending the findings from Week 5 rather than repeating the initial exploratory analysis. The analysis used no-show rates, segmentation and KPI validation to determine whether the earlier findings remained meaningful when differences in group size were taken into account.</w:t>
      </w:r>
    </w:p>
    <w:p>
      <w:r>
        <w:t>Particular attention was given to booking lead time, previous no-show history, reminder activity, age, gender, and the interaction between previous no-shows and booking lead time. The objective was to identify findings with the greatest business impact and translate them into practical HealthConnect actions.</w:t>
      </w:r>
    </w:p>
    <w:p>
      <w:pPr>
        <w:pStyle w:val="Heading2"/>
      </w:pPr>
      <w:r>
        <w:t>2. Week 5 Findings Selected for Further Investigation</w:t>
      </w:r>
    </w:p>
    <w:p>
      <w:r>
        <w:t>The following Week 5 findings were selected for deeper investigation: high overall no-show levels; differences in no-show behaviour across age and gender; the relationship between previous no-show history and current attendance; booking lead time; reminder status and reminder channel; and the interpretation of raw no-show counts across patient segments.</w:t>
      </w:r>
    </w:p>
    <w:p>
      <w:r>
        <w:t>Week 6 deliberately shifted the analysis from raw counts toward rates and deeper segmentation so that groups of different sizes could be compared more fairly.</w:t>
      </w:r>
    </w:p>
    <w:p>
      <w:pPr>
        <w:pStyle w:val="Heading2"/>
      </w:pPr>
      <w:r>
        <w:t>3. Advanced Analysis &amp; Deeper Investigation</w:t>
      </w:r>
    </w:p>
    <w:p>
      <w:pPr>
        <w:pStyle w:val="Heading2"/>
      </w:pPr>
      <w:r>
        <w:t>3.1 Age Group Analysis</w:t>
      </w:r>
    </w:p>
    <w:p>
      <w:r>
        <w:t>Week 5 indicated that patients aged 65+ had the highest number of no-shows. Week 6 evaluated no-show rates rather than raw counts. The 65+ group recorded an observed no-show rate of approximately 45%, meaning that it was not the highest-risk age group when group size was considered.</w:t>
      </w:r>
    </w:p>
    <w:p>
      <w:r>
        <w:t>Conclusion: The Week 5 count-based conclusion was revised. The number of no-shows alone should not be used to identify the highest-risk age group.</w:t>
      </w:r>
    </w:p>
    <w:p>
      <w:pPr>
        <w:pStyle w:val="Heading2"/>
      </w:pPr>
      <w:r>
        <w:t>3.2 Gender Analysis</w:t>
      </w:r>
    </w:p>
    <w:p>
      <w:r>
        <w:t>Week 5 showed that females had the highest number of no-shows. Week 6 compared no-show rates across gender groups: Male 49%, Female 48%, and Prefer not to say 44%.</w:t>
      </w:r>
    </w:p>
    <w:p>
      <w:r>
        <w:t>The male group had the highest observed rate, although the difference between male and female patients was small. Gender may therefore be useful for segmentation and modelling, but it does not appear to be as strong a differentiating factor as booking lead time or previous no-show history.</w:t>
      </w:r>
    </w:p>
    <w:p>
      <w:pPr>
        <w:pStyle w:val="Heading2"/>
      </w:pPr>
      <w:r>
        <w:t>3.3 Previous No-Show History</w:t>
      </w:r>
    </w:p>
    <w:p>
      <w:r>
        <w:t>A strong relationship was observed between previous no-show history and current appointment attendance. Observed no-show rates were 44% for 0 previous no-shows, 53% for 1, 59% for 2, 68% for 3, 67% for 4, and 100% for 5 previous no-shows.</w:t>
      </w:r>
    </w:p>
    <w:p>
      <w:r>
        <w:t>Overall, patients with a history of missing appointments generally had higher current no-show rates. The 100% rate for patients with five previous no-shows should be interpreted cautiously because the size of this segment was not established during the analysis.</w:t>
      </w:r>
    </w:p>
    <w:p>
      <w:r>
        <w:t>Conclusion: Previous no-show history is an important candidate variable for risk segmentation and future predictive modelling.</w:t>
      </w:r>
    </w:p>
    <w:p>
      <w:pPr>
        <w:pStyle w:val="Heading2"/>
      </w:pPr>
      <w:r>
        <w:t>3.4 Booking Lead Time</w:t>
      </w:r>
    </w:p>
    <w:p>
      <w:r>
        <w:t>Booking lead time showed one of the strongest patterns identified during Week 6. No-show rates increased from 29% for appointments booked 0–9 days in advance, to 37% for 10–19 days, 44% for 20–29 days, 51% for 30–39 days, 62% for 40–49 days, 68% for 50–59 days, and 68% for 60+ days.</w:t>
      </w:r>
    </w:p>
    <w:p>
      <w:r>
        <w:t>This indicates a strong positive association between longer booking lead times and no-show rates. Booking lead time should be considered an important variable for operational decision-making and future predictive modelling. The results indicate an association and do not prove that longer lead times directly cause patients to miss appointments.</w:t>
      </w:r>
    </w:p>
    <w:p>
      <w:pPr>
        <w:pStyle w:val="Heading2"/>
      </w:pPr>
      <w:r>
        <w:t>3.5 Reminder Status</w:t>
      </w:r>
    </w:p>
    <w:p>
      <w:r>
        <w:t>Week 5 analysis suggested that appointments where reminders had been sent could have a high number of no-shows when looking at raw counts. Week 6 compared rates instead: reminder sent 47% versus no reminder 51%.</w:t>
      </w:r>
    </w:p>
    <w:p>
      <w:r>
        <w:t>The no-reminder group had the higher observed no-show rate. The Week 5 count-based interpretation was therefore revised. Reminder performance should be evaluated using rates rather than raw counts. The observed difference supports further investigation but does not establish that reminders directly cause lower no-show rates.</w:t>
      </w:r>
    </w:p>
    <w:p>
      <w:pPr>
        <w:pStyle w:val="Heading2"/>
      </w:pPr>
      <w:r>
        <w:t>3.6 Reminder Channel</w:t>
      </w:r>
    </w:p>
    <w:p>
      <w:r>
        <w:t>Week 6 compared observed no-show rates by reminder channel: None 51%, WhatsApp 50%, Email 48%, and SMS 46%.</w:t>
      </w:r>
    </w:p>
    <w:p>
      <w:r>
        <w:t>SMS recorded the lowest observed no-show rate, while appointments with no reminder channel recorded the highest. Reminder channel may therefore be relevant to attendance behaviour and should be considered for further analysis. However, the results do not establish a causal effect of SMS or any other channel.</w:t>
      </w:r>
    </w:p>
    <w:p>
      <w:pPr>
        <w:pStyle w:val="Heading2"/>
      </w:pPr>
      <w:r>
        <w:t>3.7 Combined Segmentation: Previous No-Shows and Booking Lead Time</w:t>
      </w:r>
    </w:p>
    <w:p>
      <w:r>
        <w:t>A matrix was used to investigate the interaction between previous no-show history and booking lead time. The analysis showed that no-show rates generally increased as booking lead time increased, including among patients with no previous no-shows. Higher-risk combinations were also observed among patients with previous no-show history and longer booking lead times.</w:t>
      </w:r>
    </w:p>
    <w:p>
      <w:r>
        <w:t>For example, patients with no previous no-shows had an observed no-show rate increasing from approximately 24% for appointments booked 0–9 days in advance to 65% for appointments booked 60+ days in advance.</w:t>
      </w:r>
    </w:p>
    <w:p>
      <w:r>
        <w:t>Some smaller segments produced extreme rates, including 100%, and should therefore be interpreted cautiously until segment sizes are evaluated. The combined analysis strengthens the case for using Previous No-Shows and Booking Lead Days as important variables for risk segmentation and potential predictive modelling.</w:t>
      </w:r>
    </w:p>
    <w:p>
      <w:pPr>
        <w:pStyle w:val="Heading2"/>
      </w:pPr>
      <w:r>
        <w:t>4. KPI Validation</w:t>
      </w:r>
    </w:p>
    <w:p>
      <w:pPr>
        <w:pStyle w:val="Heading2"/>
      </w:pPr>
      <w:r>
        <w:t>4.1 Validation of Core KPIs</w:t>
      </w:r>
    </w:p>
    <w:p>
      <w:r>
        <w:t>The main Week 5 KPIs were reviewed during Week 6 to confirm that the calculations remained consistent with the underlying appointment outcome data. The dataset contains 5,000 appointment records.</w:t>
      </w:r>
    </w:p>
    <w:p>
      <w:r>
        <w:t>The validated KPIs were: Total Appointments 5,000; No-Show Rate 48.46%; Attendance Rate 46.28%; Cancellation Rate 5.26%; and Non-Attendance Rate 53.72%.</w:t>
      </w:r>
    </w:p>
    <w:p>
      <w:r>
        <w:t>The No-Show Rate was independently validated using 2,423 no-show appointments: 2,423 ÷ 5,000 × 100 = 48.46%.</w:t>
      </w:r>
    </w:p>
    <w:p>
      <w:r>
        <w:t>The Non-Attendance Rate was validated as 48.46% + 5.26% = 53.72%. The three appointment outcome categories also reconcile to 100%: 48.46% + 46.28% + 5.26% = 100%.</w:t>
      </w:r>
    </w:p>
    <w:p>
      <w:pPr>
        <w:pStyle w:val="Heading2"/>
      </w:pPr>
      <w:r>
        <w:t>4.2 Validation Outcome</w:t>
      </w:r>
    </w:p>
    <w:p>
      <w:r>
        <w:t>The validation confirms that the core Week 5 KPIs are internally consistent and suitable for continued use in the Week 6 analysis. No revision to the core No-Show Rate, Attendance Rate, Cancellation Rate, or Non-Attendance Rate was required.</w:t>
      </w:r>
    </w:p>
    <w:p>
      <w:r>
        <w:t>Week 6 nevertheless demonstrated that how KPIs are segmented matters. Several Week 5 conclusions based on raw counts changed when no-show rates were used for comparison.</w:t>
      </w:r>
    </w:p>
    <w:p>
      <w:pPr>
        <w:pStyle w:val="Heading2"/>
      </w:pPr>
      <w:r>
        <w:t>5. Key Business Findings</w:t>
      </w:r>
    </w:p>
    <w:p>
      <w:pPr>
        <w:pStyle w:val="Heading2"/>
      </w:pPr>
      <w:r>
        <w:t>5.1 Highest-Impact Findings</w:t>
      </w:r>
    </w:p>
    <w:p>
      <w:r>
        <w:t>1. Longer booking lead times are associated with higher no-show rates. No-show rates increased from 29% for 0–9 days to 68% for 50+ days.</w:t>
      </w:r>
    </w:p>
    <w:p>
      <w:r>
        <w:t>2. Previous no-show history is strongly associated with future no-shows. Rates increased from 44% among patients with no previous no-shows to 68% among patients with three previous no-shows.</w:t>
      </w:r>
    </w:p>
    <w:p>
      <w:r>
        <w:t>3. Reminder status and channel show differences in observed no-show rates. Patients without reminders had a 51% no-show rate compared with 47% among those who received reminders. SMS recorded the lowest observed rate at 46%.</w:t>
      </w:r>
    </w:p>
    <w:p>
      <w:r>
        <w:t>4. Several Week 5 conclusions required revision because raw no-show counts can be misleading when groups differ in size. Rate-based analysis provided a more appropriate basis for comparison.</w:t>
      </w:r>
    </w:p>
    <w:p>
      <w:r>
        <w:t>5. Combined segmentation provides additional decision-support value. The interaction between previous no-shows and booking lead time identified potentially higher-risk appointment segments that could be useful for targeted interventions and future predictive modelling.</w:t>
      </w:r>
    </w:p>
    <w:p>
      <w:pPr>
        <w:pStyle w:val="Heading2"/>
      </w:pPr>
      <w:r>
        <w:t>6. Evidence-Based Recommendations</w:t>
      </w:r>
    </w:p>
    <w:p>
      <w:pPr>
        <w:pStyle w:val="Heading2"/>
      </w:pPr>
      <w:r>
        <w:t>6.1 Target Long-Lead Appointments</w:t>
      </w:r>
    </w:p>
    <w:p>
      <w:r>
        <w:t>HealthConnect should introduce enhanced confirmation procedures for appointments booked substantially in advance, particularly those booked 50 or more days before the appointment. Possible actions include an initial confirmation after booking, a reminder closer to the appointment date, prioritisation of long-lead appointments for follow-up, and monitoring no-show rates over time.</w:t>
      </w:r>
    </w:p>
    <w:p>
      <w:r>
        <w:t>Evidence: no-show rates increased from 29% for 0–9 days to 68% for 50–59 and 60+ days.</w:t>
      </w:r>
    </w:p>
    <w:p>
      <w:pPr>
        <w:pStyle w:val="Heading2"/>
      </w:pPr>
      <w:r>
        <w:t>6.2 Identify Patients With Previous No-Show History</w:t>
      </w:r>
    </w:p>
    <w:p>
      <w:r>
        <w:t>HealthConnect should consider previous no-show history as a risk indicator. Patients with repeated previous no-shows could receive additional confirmation or follow-up. This should support patients rather than penalise them.</w:t>
      </w:r>
    </w:p>
    <w:p>
      <w:r>
        <w:t>Evidence: no-show rates increased from 44% for patients with no previous no-shows to 68% for patients with three previous no-shows.</w:t>
      </w:r>
    </w:p>
    <w:p>
      <w:pPr>
        <w:pStyle w:val="Heading2"/>
      </w:pPr>
      <w:r>
        <w:t>6.3 Strengthen Reminder Management</w:t>
      </w:r>
    </w:p>
    <w:p>
      <w:r>
        <w:t>HealthConnect should continue using appointment reminders while monitoring their effectiveness using no-show rates rather than raw counts. The observed rates were 51% for no reminder and 47% for reminder sent. Further testing is required before concluding that reminders directly reduce no-shows.</w:t>
      </w:r>
    </w:p>
    <w:p>
      <w:pPr>
        <w:pStyle w:val="Heading2"/>
      </w:pPr>
      <w:r>
        <w:t>6.4 Evaluate Reminder Channels</w:t>
      </w:r>
    </w:p>
    <w:p>
      <w:r>
        <w:t>SMS recorded the lowest observed no-show rate among the analysed reminder channels at 46%. HealthConnect could investigate whether SMS should receive greater emphasis within its reminder strategy. The observed difference should be treated as an analytical finding rather than proof of causation.</w:t>
      </w:r>
    </w:p>
    <w:p>
      <w:pPr>
        <w:pStyle w:val="Heading2"/>
      </w:pPr>
      <w:r>
        <w:t>6.5 Develop a Risk-Based Appointment Strategy</w:t>
      </w:r>
    </w:p>
    <w:p>
      <w:r>
        <w:t>The combined analysis suggests that HealthConnect could eventually develop a no-show risk classification using variables such as Previous No-Shows, Booking Lead Days, Reminder Sent, Reminder Channel, Age Group, Gender, and Appointment Type.</w:t>
      </w:r>
    </w:p>
    <w:p>
      <w:r>
        <w:t>This could allow the organisation to focus intervention resources on appointments with higher observed risk rather than applying the same intervention to every patient.</w:t>
      </w:r>
    </w:p>
    <w:p>
      <w:pPr>
        <w:pStyle w:val="Heading2"/>
      </w:pPr>
      <w:r>
        <w:t>7. Data Limitations, Risks and Assumptions</w:t>
      </w:r>
    </w:p>
    <w:p>
      <w:pPr>
        <w:pStyle w:val="Heading2"/>
      </w:pPr>
      <w:r>
        <w:t>7.1 Data Limitations</w:t>
      </w:r>
    </w:p>
    <w:p>
      <w:r>
        <w:t>The analysis was based on the available HealthConnect appointment dataset containing 5,000 appointment records.</w:t>
      </w:r>
    </w:p>
    <w:p>
      <w:r>
        <w:t>• Missing values: 90 records have missing Distance to Clinic values and 60 records have missing Waiting Time values. These were not automatically replaced with zero because zero would represent a valid measurement rather than missing information.</w:t>
      </w:r>
    </w:p>
    <w:p>
      <w:r>
        <w:t>• Segment size: Some combinations of variables may contain relatively few appointments. Extreme rates, such as a 100% no-show rate, should therefore be interpreted cautiously.</w:t>
      </w:r>
    </w:p>
    <w:p>
      <w:r>
        <w:t>• Observational data: The analysis identifies associations and patterns but does not establish causation.</w:t>
      </w:r>
    </w:p>
    <w:p>
      <w:r>
        <w:t>• Historical data: The findings reflect the available dataset and may not represent future patient behaviour.</w:t>
      </w:r>
    </w:p>
    <w:p>
      <w:r>
        <w:t>• Raw counts vs rates: Week 6 demonstrated that raw counts can be misleading when groups have different numbers of appointments. Rate-based comparisons were therefore prioritised.</w:t>
      </w:r>
    </w:p>
    <w:p>
      <w:r>
        <w:t>• Reminder analysis: Differences between reminder groups and channels cannot be interpreted as proof that one reminder method causes better attendance because other factors may influence the results.</w:t>
      </w:r>
    </w:p>
    <w:p>
      <w:pPr>
        <w:pStyle w:val="Heading2"/>
      </w:pPr>
      <w:r>
        <w:t>7.2 Analytical Risks</w:t>
      </w:r>
    </w:p>
    <w:p>
      <w:r>
        <w:t>A key analytical risk is drawing conclusions from small segments or interpreting observed relationships as causal effects. To reduce this risk, Week 6 analysis focused on rates, compared multiple segments, validated the core KPIs, and documented areas requiring further testing.</w:t>
      </w:r>
    </w:p>
    <w:p>
      <w:pPr>
        <w:pStyle w:val="Heading2"/>
      </w:pPr>
      <w:r>
        <w:t>8. Cross-Track Collaboration — Data Analytics</w:t>
      </w:r>
    </w:p>
    <w:p>
      <w:pPr>
        <w:pStyle w:val="Heading2"/>
      </w:pPr>
      <w:r>
        <w:t>8.1 Collaborating Track</w:t>
      </w:r>
    </w:p>
    <w:p>
      <w:r>
        <w:t>Data Analytics — fellow Data Analytics student.</w:t>
      </w:r>
    </w:p>
    <w:p>
      <w:pPr>
        <w:pStyle w:val="Heading2"/>
      </w:pPr>
      <w:r>
        <w:t>8.2 Project Dependency</w:t>
      </w:r>
    </w:p>
    <w:p>
      <w:r>
        <w:t>The collaboration strengthened the validation and interpretation of the HealthConnect appointment analysis by comparing independent analytical findings and identifying areas of agreement or difference.</w:t>
      </w:r>
    </w:p>
    <w:p>
      <w:pPr>
        <w:pStyle w:val="Heading2"/>
      </w:pPr>
      <w:r>
        <w:t>8.3 Information Received</w:t>
      </w:r>
    </w:p>
    <w:p>
      <w:r>
        <w:t>The collaborating Data Analytics student provided: Overall No-Show Rate 51%; Attendance Rate 43%; Cancellation Rate 6%; Wasted appointment slots (No-Show + Cancelled) 57%; higher no-show rates where no reminder was sent; slightly lower no-show rates where reminders were sent; SMS approximately 45.8%, Email 48.4%, WhatsApp 49.8%, and None 51.4%; and very similar male and female no-show rates of approximately 49% and 48%.</w:t>
      </w:r>
    </w:p>
    <w:p>
      <w:pPr>
        <w:pStyle w:val="Heading2"/>
      </w:pPr>
      <w:r>
        <w:t>8.4 Information Provided</w:t>
      </w:r>
    </w:p>
    <w:p>
      <w:r>
        <w:t>I provided my Week 6 analysis, including the validated overall No-Show Rate of 48.46%, booking lead-time analysis, previous no-show history analysis, reminder status and channel analysis, age-group and gender analysis, combined Previous No-Shows × Booking Lead Time segmentation, and validation of the core appointment outcome KPIs.</w:t>
      </w:r>
    </w:p>
    <w:p>
      <w:pPr>
        <w:pStyle w:val="Heading2"/>
      </w:pPr>
      <w:r>
        <w:t>8.5 Integration Activity</w:t>
      </w:r>
    </w:p>
    <w:p>
      <w:r>
        <w:t>The two sets of findings were compared to identify consistent patterns and differences in the calculated KPIs. The analyses showed consistent directional findings regarding reminders, reminder channels, and gender. Both analyses indicated that appointments without reminders had higher observed no-show rates and that SMS had the lowest observed no-show rate among the reminder channels.</w:t>
      </w:r>
    </w:p>
    <w:p>
      <w:r>
        <w:t>The gender analysis also showed very little difference between male and female patients, supporting the conclusion that gender should not be treated as a major operational risk factor.</w:t>
      </w:r>
    </w:p>
    <w:p>
      <w:pPr>
        <w:pStyle w:val="Heading2"/>
      </w:pPr>
      <w:r>
        <w:t>8.6 What Changed as a Result</w:t>
      </w:r>
    </w:p>
    <w:p>
      <w:r>
        <w:t>The collaboration strengthened the Week 6 interpretation by confirming that reminder-related patterns were present across both analyses. It also reinforced the importance of using rates rather than raw counts when comparing patient segments.</w:t>
      </w:r>
    </w:p>
    <w:p>
      <w:r>
        <w:t>A difference in the overall KPI values was identified as an area requiring reconciliation rather than being ignored. My analysis was independently validated against the 5,000-record dataset, producing 2,423 no-show appointments and a 48.46% no-show rate. Therefore, the 51% figure from the collaborating analysis should be treated as a discrepancy requiring further validation.</w:t>
      </w:r>
    </w:p>
    <w:p>
      <w:pPr>
        <w:pStyle w:val="Heading2"/>
      </w:pPr>
      <w:r>
        <w:t>8.7 Cross-Track Contribution</w:t>
      </w:r>
    </w:p>
    <w:p>
      <w:r>
        <w:t>The collaboration contributed an independent analytical perspective, confirmed several common patterns, identified a KPI discrepancy requiring further validation, and strengthened the evidence behind the final recommendations.</w:t>
      </w:r>
    </w:p>
    <w:p>
      <w:pPr>
        <w:pStyle w:val="Heading2"/>
      </w:pPr>
      <w:r>
        <w:t>9. Dashboard Improvements</w:t>
      </w:r>
    </w:p>
    <w:p>
      <w:r>
        <w:t>The Week 6 Power BI report was extended with advanced analysis rather than simply recreating the Week 5 dashboard. New analysis focused on no-show rates by age group, gender, previous no-show history, booking lead-time bins, reminder status, reminder channel, and the combined relationship between previous no-shows and booking lead time.</w:t>
      </w:r>
    </w:p>
    <w:p>
      <w:r>
        <w:t>The Week 6 page is intended to support decision-making by highlighting risk patterns and revised interpretations from the Week 5 analysis.</w:t>
      </w:r>
    </w:p>
    <w:p>
      <w:pPr>
        <w:pStyle w:val="Heading2"/>
      </w:pPr>
      <w:r>
        <w:t>10. Week 7 Analytical Testing Requirements</w:t>
      </w:r>
    </w:p>
    <w:p>
      <w:r>
        <w:t>Based on the Week 6 findings, the next phase should focus on testing whether the observed relationships remain stable and whether targeted interventions could improve appointment attendance.</w:t>
      </w:r>
    </w:p>
    <w:p>
      <w:r>
        <w:t>Particular attention should be given to high-risk combinations involving previous no-show history and long booking lead times. Further testing should also evaluate reminder effectiveness and channel performance while considering segment sizes and potential confounding factors.</w:t>
      </w:r>
    </w:p>
    <w:p>
      <w:pPr>
        <w:pStyle w:val="Heading2"/>
      </w:pPr>
      <w:r>
        <w:t>11. Conclusion</w:t>
      </w:r>
    </w:p>
    <w:p>
      <w:r>
        <w:t>Week 6 strengthened the HealthConnect analytics work by moving beyond descriptive findings into validation, deeper segmentation, and decision support. The core appointment KPIs were validated, while several Week 5 interpretations were revised after rate-based analysis was applied.</w:t>
      </w:r>
    </w:p>
    <w:p>
      <w:r>
        <w:t>The strongest observed patterns involved booking lead time and previous no-show history. Reminder status and channel also showed meaningful differences, although these relationships require further testing before causal conclusions can be made.</w:t>
      </w:r>
    </w:p>
    <w:p>
      <w:r>
        <w:t>Overall, the analysis provides HealthConnect with evidence for more targeted appointment-management strategies and provides useful analytical inputs for future predictive modelling and testing.</w:t>
      </w:r>
    </w:p>
    <w:p/>
    <w:p>
      <w:r>
        <w:t>Appendix: Power BI Evidence</w:t>
      </w:r>
    </w:p>
    <w:p>
      <w:r>
        <w:t>Insert screenshots of the Week 6 – Advanced Analytics Power BI visuals here, with figure captions identifying each analysis. Keep the Power BI .pbix file separately as supporting evidence.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