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74584" w14:textId="77777777" w:rsidR="00E26F00" w:rsidRDefault="00E26F00"/>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E26F00" w14:paraId="760DEEF1" w14:textId="77777777">
        <w:tc>
          <w:tcPr>
            <w:tcW w:w="2257" w:type="dxa"/>
            <w:tcMar>
              <w:top w:w="100" w:type="dxa"/>
              <w:left w:w="100" w:type="dxa"/>
              <w:bottom w:w="100" w:type="dxa"/>
              <w:right w:w="100" w:type="dxa"/>
            </w:tcMar>
          </w:tcPr>
          <w:p w14:paraId="68F2AAC6" w14:textId="77777777" w:rsidR="00E26F00" w:rsidRDefault="00000000">
            <w:pPr>
              <w:widowControl w:val="0"/>
              <w:pBdr>
                <w:top w:val="nil"/>
                <w:left w:val="nil"/>
                <w:bottom w:val="nil"/>
                <w:right w:val="nil"/>
                <w:between w:val="nil"/>
              </w:pBdr>
              <w:spacing w:line="240" w:lineRule="auto"/>
            </w:pPr>
            <w:r>
              <w:t>Modelo</w:t>
            </w:r>
          </w:p>
        </w:tc>
        <w:tc>
          <w:tcPr>
            <w:tcW w:w="2257" w:type="dxa"/>
            <w:tcMar>
              <w:top w:w="100" w:type="dxa"/>
              <w:left w:w="100" w:type="dxa"/>
              <w:bottom w:w="100" w:type="dxa"/>
              <w:right w:w="100" w:type="dxa"/>
            </w:tcMar>
          </w:tcPr>
          <w:p w14:paraId="408E5542" w14:textId="77777777" w:rsidR="00E26F00" w:rsidRDefault="00000000">
            <w:r>
              <w:t>Cómo funciona</w:t>
            </w:r>
          </w:p>
        </w:tc>
        <w:tc>
          <w:tcPr>
            <w:tcW w:w="2257" w:type="dxa"/>
            <w:tcMar>
              <w:top w:w="100" w:type="dxa"/>
              <w:left w:w="100" w:type="dxa"/>
              <w:bottom w:w="100" w:type="dxa"/>
              <w:right w:w="100" w:type="dxa"/>
            </w:tcMar>
          </w:tcPr>
          <w:p w14:paraId="2F698AF6" w14:textId="77777777" w:rsidR="00E26F00" w:rsidRDefault="00000000">
            <w:r>
              <w:t>Ventajas</w:t>
            </w:r>
          </w:p>
        </w:tc>
        <w:tc>
          <w:tcPr>
            <w:tcW w:w="2257" w:type="dxa"/>
            <w:tcMar>
              <w:top w:w="100" w:type="dxa"/>
              <w:left w:w="100" w:type="dxa"/>
              <w:bottom w:w="100" w:type="dxa"/>
              <w:right w:w="100" w:type="dxa"/>
            </w:tcMar>
          </w:tcPr>
          <w:p w14:paraId="7F04CBDE" w14:textId="77777777" w:rsidR="00E26F00" w:rsidRDefault="00000000">
            <w:r>
              <w:t>Desventajas</w:t>
            </w:r>
          </w:p>
        </w:tc>
      </w:tr>
      <w:tr w:rsidR="00E26F00" w14:paraId="072F0322" w14:textId="77777777">
        <w:tc>
          <w:tcPr>
            <w:tcW w:w="2257" w:type="dxa"/>
            <w:tcMar>
              <w:top w:w="100" w:type="dxa"/>
              <w:left w:w="100" w:type="dxa"/>
              <w:bottom w:w="100" w:type="dxa"/>
              <w:right w:w="100" w:type="dxa"/>
            </w:tcMar>
          </w:tcPr>
          <w:p w14:paraId="0F9497F4" w14:textId="77777777" w:rsidR="00E26F00" w:rsidRDefault="00000000">
            <w:r>
              <w:t>Matriz de factorización</w:t>
            </w:r>
          </w:p>
        </w:tc>
        <w:tc>
          <w:tcPr>
            <w:tcW w:w="2257" w:type="dxa"/>
            <w:tcMar>
              <w:top w:w="100" w:type="dxa"/>
              <w:left w:w="100" w:type="dxa"/>
              <w:bottom w:w="100" w:type="dxa"/>
              <w:right w:w="100" w:type="dxa"/>
            </w:tcMar>
          </w:tcPr>
          <w:p w14:paraId="52961D9E" w14:textId="69A9E60C" w:rsidR="00E26F00" w:rsidRDefault="00000000">
            <w:r>
              <w:t>Es un modelo que se utiliza ampliamente en las plataformas de comercio electrónico para recomendar y sugerir productos a los usuarios mediante la consideración de sus intereses y preferencias a partir de sus valoraciones.</w:t>
            </w:r>
            <w:sdt>
              <w:sdtPr>
                <w:rPr>
                  <w:color w:val="000000"/>
                </w:rPr>
                <w:tag w:val="MENDELEY_CITATION_v3_eyJjaXRhdGlvbklEIjoiTUVOREVMRVlfQ0lUQVRJT05fMmI3MDQ5N2MtYTlmYi00NTJjLWI1NTgtYjNiZDAzMjBiNjA1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
                <w:id w:val="1690408847"/>
                <w:placeholder>
                  <w:docPart w:val="DefaultPlaceholder_-1854013440"/>
                </w:placeholder>
              </w:sdtPr>
              <w:sdtContent>
                <w:r w:rsidR="007722A3" w:rsidRPr="007722A3">
                  <w:rPr>
                    <w:color w:val="000000"/>
                  </w:rPr>
                  <w:t>(Wang et al., 2022)</w:t>
                </w:r>
              </w:sdtContent>
            </w:sdt>
          </w:p>
        </w:tc>
        <w:tc>
          <w:tcPr>
            <w:tcW w:w="2257" w:type="dxa"/>
            <w:tcMar>
              <w:top w:w="100" w:type="dxa"/>
              <w:left w:w="100" w:type="dxa"/>
              <w:bottom w:w="100" w:type="dxa"/>
              <w:right w:w="100" w:type="dxa"/>
            </w:tcMar>
          </w:tcPr>
          <w:p w14:paraId="63FB1628" w14:textId="042500EC" w:rsidR="00E26F00" w:rsidRDefault="00000000">
            <w:r>
              <w:t>Las valoraciones de los usuarios generan recomendaciones de productos más populares entre los usuarios que interactúen con el sistema.</w:t>
            </w:r>
            <w:sdt>
              <w:sdtPr>
                <w:rPr>
                  <w:color w:val="000000"/>
                </w:rPr>
                <w:tag w:val="MENDELEY_CITATION_v3_eyJjaXRhdGlvbklEIjoiTUVOREVMRVlfQ0lUQVRJT05fMWNkYjAwNzMtM2IwOS00ZGZlLWFhNTMtM2E1ZTk4OWY5NmRl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
                <w:id w:val="-760223001"/>
                <w:placeholder>
                  <w:docPart w:val="DefaultPlaceholder_-1854013440"/>
                </w:placeholder>
              </w:sdtPr>
              <w:sdtContent>
                <w:r w:rsidR="007722A3" w:rsidRPr="007722A3">
                  <w:rPr>
                    <w:color w:val="000000"/>
                  </w:rPr>
                  <w:t>(Wang et al., 2022)</w:t>
                </w:r>
              </w:sdtContent>
            </w:sdt>
          </w:p>
        </w:tc>
        <w:tc>
          <w:tcPr>
            <w:tcW w:w="2257" w:type="dxa"/>
            <w:tcMar>
              <w:top w:w="100" w:type="dxa"/>
              <w:left w:w="100" w:type="dxa"/>
              <w:bottom w:w="100" w:type="dxa"/>
              <w:right w:w="100" w:type="dxa"/>
            </w:tcMar>
          </w:tcPr>
          <w:p w14:paraId="328DDB9E" w14:textId="00E101E1" w:rsidR="00E26F00" w:rsidRDefault="00000000">
            <w:r>
              <w:t>Problema de la escasez de valoraciones, ya que se tienen en cuenta las reseñas de los productos para hacer recomendaciones, por ende, al carecer de este tipo de información el modelo no podría hacer la recomendación.</w:t>
            </w:r>
            <w:sdt>
              <w:sdtPr>
                <w:rPr>
                  <w:color w:val="000000"/>
                </w:rPr>
                <w:tag w:val="MENDELEY_CITATION_v3_eyJjaXRhdGlvbklEIjoiTUVOREVMRVlfQ0lUQVRJT05fODdlZWFlNzktYzk3OS00NjJjLTg1MmMtNDA4ZWYxMWNhZjU1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
                <w:id w:val="1359703365"/>
                <w:placeholder>
                  <w:docPart w:val="DefaultPlaceholder_-1854013440"/>
                </w:placeholder>
              </w:sdtPr>
              <w:sdtContent>
                <w:r w:rsidR="007722A3" w:rsidRPr="007722A3">
                  <w:rPr>
                    <w:color w:val="000000"/>
                  </w:rPr>
                  <w:t>(Wang et al., 2022)</w:t>
                </w:r>
              </w:sdtContent>
            </w:sdt>
          </w:p>
        </w:tc>
      </w:tr>
      <w:tr w:rsidR="00E26F00" w14:paraId="14E1B256" w14:textId="77777777">
        <w:tc>
          <w:tcPr>
            <w:tcW w:w="2257" w:type="dxa"/>
            <w:tcMar>
              <w:top w:w="100" w:type="dxa"/>
              <w:left w:w="100" w:type="dxa"/>
              <w:bottom w:w="100" w:type="dxa"/>
              <w:right w:w="100" w:type="dxa"/>
            </w:tcMar>
          </w:tcPr>
          <w:p w14:paraId="3197F4D0" w14:textId="77777777" w:rsidR="00E26F00" w:rsidRDefault="00000000">
            <w:proofErr w:type="spellStart"/>
            <w:r>
              <w:t>Apriori</w:t>
            </w:r>
            <w:proofErr w:type="spellEnd"/>
          </w:p>
        </w:tc>
        <w:tc>
          <w:tcPr>
            <w:tcW w:w="2257" w:type="dxa"/>
            <w:tcMar>
              <w:top w:w="100" w:type="dxa"/>
              <w:left w:w="100" w:type="dxa"/>
              <w:bottom w:w="100" w:type="dxa"/>
              <w:right w:w="100" w:type="dxa"/>
            </w:tcMar>
          </w:tcPr>
          <w:p w14:paraId="2D9791A7" w14:textId="52A3C28D" w:rsidR="00E26F00" w:rsidRDefault="00000000">
            <w:r>
              <w:t xml:space="preserve">Es un modelo que se basa en las reglas de asociación que utilizan el conocimiento </w:t>
            </w:r>
            <w:proofErr w:type="spellStart"/>
            <w:r>
              <w:t>Apriori</w:t>
            </w:r>
            <w:proofErr w:type="spellEnd"/>
            <w:r>
              <w:t xml:space="preserve"> permiten captar las preferencias de los usuarios y así hacer recomendaciones de productos con base en la interacción de los usuarios con dichos productos.</w:t>
            </w:r>
            <w:sdt>
              <w:sdtPr>
                <w:rPr>
                  <w:color w:val="000000"/>
                </w:rPr>
                <w:tag w:val="MENDELEY_CITATION_v3_eyJjaXRhdGlvbklEIjoiTUVOREVMRVlfQ0lUQVRJT05fZjdjOGMwYTctODVlMi00NzMzLWFkNzktZThlYjhiNzIwNDY3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
                <w:id w:val="221721245"/>
                <w:placeholder>
                  <w:docPart w:val="DefaultPlaceholder_-1854013440"/>
                </w:placeholder>
              </w:sdtPr>
              <w:sdtContent>
                <w:r w:rsidR="007722A3" w:rsidRPr="007722A3">
                  <w:rPr>
                    <w:color w:val="000000"/>
                  </w:rPr>
                  <w:t>(</w:t>
                </w:r>
                <w:proofErr w:type="spellStart"/>
                <w:r w:rsidR="007722A3" w:rsidRPr="007722A3">
                  <w:rPr>
                    <w:color w:val="000000"/>
                  </w:rPr>
                  <w:t>Karthik</w:t>
                </w:r>
                <w:proofErr w:type="spellEnd"/>
                <w:r w:rsidR="007722A3" w:rsidRPr="007722A3">
                  <w:rPr>
                    <w:color w:val="000000"/>
                  </w:rPr>
                  <w:t xml:space="preserve"> et al., 2018)</w:t>
                </w:r>
              </w:sdtContent>
            </w:sdt>
          </w:p>
        </w:tc>
        <w:tc>
          <w:tcPr>
            <w:tcW w:w="2257" w:type="dxa"/>
            <w:tcMar>
              <w:top w:w="100" w:type="dxa"/>
              <w:left w:w="100" w:type="dxa"/>
              <w:bottom w:w="100" w:type="dxa"/>
              <w:right w:w="100" w:type="dxa"/>
            </w:tcMar>
          </w:tcPr>
          <w:p w14:paraId="2ABB6F16" w14:textId="5A759DF2" w:rsidR="00E26F00" w:rsidRDefault="00000000">
            <w:r>
              <w:t>Al identificar las preferencias de los usuarios, se pueden desarrollar recomendaciones de productos válidas, es decir, que se puede hacer recomendaciones basadas en la moda de los productos que los usuarios más interactúen.</w:t>
            </w:r>
            <w:sdt>
              <w:sdtPr>
                <w:rPr>
                  <w:color w:val="000000"/>
                </w:rPr>
                <w:tag w:val="MENDELEY_CITATION_v3_eyJjaXRhdGlvbklEIjoiTUVOREVMRVlfQ0lUQVRJT05fODMzNTNjMDMtNGY3OS00MjM5LWFkMzMtNmQxOWUwZDM1Yzkw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
                <w:id w:val="-1173719032"/>
                <w:placeholder>
                  <w:docPart w:val="DefaultPlaceholder_-1854013440"/>
                </w:placeholder>
              </w:sdtPr>
              <w:sdtContent>
                <w:r w:rsidR="007722A3" w:rsidRPr="007722A3">
                  <w:rPr>
                    <w:color w:val="000000"/>
                  </w:rPr>
                  <w:t>(</w:t>
                </w:r>
                <w:proofErr w:type="spellStart"/>
                <w:r w:rsidR="007722A3" w:rsidRPr="007722A3">
                  <w:rPr>
                    <w:color w:val="000000"/>
                  </w:rPr>
                  <w:t>Karthik</w:t>
                </w:r>
                <w:proofErr w:type="spellEnd"/>
                <w:r w:rsidR="007722A3" w:rsidRPr="007722A3">
                  <w:rPr>
                    <w:color w:val="000000"/>
                  </w:rPr>
                  <w:t xml:space="preserve"> et al., 2018)</w:t>
                </w:r>
              </w:sdtContent>
            </w:sdt>
          </w:p>
        </w:tc>
        <w:tc>
          <w:tcPr>
            <w:tcW w:w="2257" w:type="dxa"/>
            <w:tcMar>
              <w:top w:w="100" w:type="dxa"/>
              <w:left w:w="100" w:type="dxa"/>
              <w:bottom w:w="100" w:type="dxa"/>
              <w:right w:w="100" w:type="dxa"/>
            </w:tcMar>
          </w:tcPr>
          <w:p w14:paraId="73A17A67" w14:textId="49A3BCE5" w:rsidR="00E26F00" w:rsidRDefault="00000000">
            <w:proofErr w:type="spellStart"/>
            <w:r>
              <w:t>Necesitaria</w:t>
            </w:r>
            <w:proofErr w:type="spellEnd"/>
            <w:r>
              <w:t xml:space="preserve"> que haya una interacción previa de algunos usuarios para que el modelo se alimente y pueda hacer las recomendaciones, dando como resultado que los primeros usuarios que usen el sistema no contarán con recomendaciones ya que serían ellos los que darían la primera instancia para alimentar el modelo.</w:t>
            </w:r>
            <w:sdt>
              <w:sdtPr>
                <w:rPr>
                  <w:color w:val="000000"/>
                </w:rPr>
                <w:tag w:val="MENDELEY_CITATION_v3_eyJjaXRhdGlvbklEIjoiTUVOREVMRVlfQ0lUQVRJT05fYzA5NjViMmMtODA5NC00N2FjLWIzOTUtNWVhZGQ3YWVkZmEy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
                <w:id w:val="643619395"/>
                <w:placeholder>
                  <w:docPart w:val="DefaultPlaceholder_-1854013440"/>
                </w:placeholder>
              </w:sdtPr>
              <w:sdtContent>
                <w:r w:rsidR="007722A3" w:rsidRPr="007722A3">
                  <w:rPr>
                    <w:color w:val="000000"/>
                  </w:rPr>
                  <w:t>(</w:t>
                </w:r>
                <w:proofErr w:type="spellStart"/>
                <w:r w:rsidR="007722A3" w:rsidRPr="007722A3">
                  <w:rPr>
                    <w:color w:val="000000"/>
                  </w:rPr>
                  <w:t>Karthik</w:t>
                </w:r>
                <w:proofErr w:type="spellEnd"/>
                <w:r w:rsidR="007722A3" w:rsidRPr="007722A3">
                  <w:rPr>
                    <w:color w:val="000000"/>
                  </w:rPr>
                  <w:t xml:space="preserve"> et al., 2018)</w:t>
                </w:r>
              </w:sdtContent>
            </w:sdt>
          </w:p>
        </w:tc>
      </w:tr>
      <w:tr w:rsidR="00E26F00" w14:paraId="4AC27FA9" w14:textId="77777777">
        <w:tc>
          <w:tcPr>
            <w:tcW w:w="2257" w:type="dxa"/>
            <w:tcMar>
              <w:top w:w="100" w:type="dxa"/>
              <w:left w:w="100" w:type="dxa"/>
              <w:bottom w:w="100" w:type="dxa"/>
              <w:right w:w="100" w:type="dxa"/>
            </w:tcMar>
          </w:tcPr>
          <w:p w14:paraId="31835CE4" w14:textId="77777777" w:rsidR="00E26F00" w:rsidRDefault="00000000">
            <w:proofErr w:type="spellStart"/>
            <w:r>
              <w:t>kNN</w:t>
            </w:r>
            <w:proofErr w:type="spellEnd"/>
            <w:r>
              <w:t xml:space="preserve"> + TF- IDF</w:t>
            </w:r>
          </w:p>
        </w:tc>
        <w:tc>
          <w:tcPr>
            <w:tcW w:w="2257" w:type="dxa"/>
            <w:tcMar>
              <w:top w:w="100" w:type="dxa"/>
              <w:left w:w="100" w:type="dxa"/>
              <w:bottom w:w="100" w:type="dxa"/>
              <w:right w:w="100" w:type="dxa"/>
            </w:tcMar>
          </w:tcPr>
          <w:p w14:paraId="178F73E4" w14:textId="36B00B45" w:rsidR="00E26F00" w:rsidRDefault="00000000">
            <w:r>
              <w:t xml:space="preserve">Es un modelo que usa la información textual de los productos, los transforma en vectores y calcula cuánto destaca un término en un </w:t>
            </w:r>
            <w:r>
              <w:lastRenderedPageBreak/>
              <w:t xml:space="preserve">producto frente a los demás, hace una recomendación personalizada a </w:t>
            </w:r>
            <w:r w:rsidR="007722A3">
              <w:t>cada usuario</w:t>
            </w:r>
            <w:r>
              <w:t xml:space="preserve"> y no depende de las preferencias de otros usuarios.</w:t>
            </w:r>
            <w:sdt>
              <w:sdtPr>
                <w:rPr>
                  <w:color w:val="000000"/>
                </w:rPr>
                <w:tag w:val="MENDELEY_CITATION_v3_eyJjaXRhdGlvbklEIjoiTUVOREVMRVlfQ0lUQVRJT05fMTE1ZjhkY2ItOTYyZC00MmQ5LTk0YmQtODFjYzc5OTkzNjZk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
                <w:id w:val="928694636"/>
                <w:placeholder>
                  <w:docPart w:val="DefaultPlaceholder_-1854013440"/>
                </w:placeholder>
              </w:sdtPr>
              <w:sdtContent>
                <w:r w:rsidR="007722A3" w:rsidRPr="007722A3">
                  <w:rPr>
                    <w:color w:val="000000"/>
                  </w:rPr>
                  <w:t>(</w:t>
                </w:r>
                <w:proofErr w:type="spellStart"/>
                <w:r w:rsidR="007722A3" w:rsidRPr="007722A3">
                  <w:rPr>
                    <w:color w:val="000000"/>
                  </w:rPr>
                  <w:t>Vy</w:t>
                </w:r>
                <w:proofErr w:type="spellEnd"/>
                <w:r w:rsidR="007722A3" w:rsidRPr="007722A3">
                  <w:rPr>
                    <w:color w:val="000000"/>
                  </w:rPr>
                  <w:t xml:space="preserve"> et al., 2024)</w:t>
                </w:r>
              </w:sdtContent>
            </w:sdt>
          </w:p>
        </w:tc>
        <w:tc>
          <w:tcPr>
            <w:tcW w:w="2257" w:type="dxa"/>
            <w:tcMar>
              <w:top w:w="100" w:type="dxa"/>
              <w:left w:w="100" w:type="dxa"/>
              <w:bottom w:w="100" w:type="dxa"/>
              <w:right w:w="100" w:type="dxa"/>
            </w:tcMar>
          </w:tcPr>
          <w:p w14:paraId="755DBC3B" w14:textId="02308F1C" w:rsidR="00E26F00" w:rsidRDefault="00000000">
            <w:r>
              <w:lastRenderedPageBreak/>
              <w:t xml:space="preserve">Se pueden hacer recomendaciones sin tener muchos datos históricos del usuario, lo que es esencial para usuarios con historiales de </w:t>
            </w:r>
            <w:r>
              <w:lastRenderedPageBreak/>
              <w:t>compra o interacción muy pequeños y aun así poder hacer una recomendación.</w:t>
            </w:r>
            <w:sdt>
              <w:sdtPr>
                <w:rPr>
                  <w:color w:val="000000"/>
                </w:rPr>
                <w:tag w:val="MENDELEY_CITATION_v3_eyJjaXRhdGlvbklEIjoiTUVOREVMRVlfQ0lUQVRJT05fMTZmOGMwYjUtZThiZC00N2M3LTg4ZGItNmVhYmU2YWJjYjMz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
                <w:id w:val="124980457"/>
                <w:placeholder>
                  <w:docPart w:val="DefaultPlaceholder_-1854013440"/>
                </w:placeholder>
              </w:sdtPr>
              <w:sdtContent>
                <w:r w:rsidR="007722A3" w:rsidRPr="007722A3">
                  <w:rPr>
                    <w:color w:val="000000"/>
                  </w:rPr>
                  <w:t>(</w:t>
                </w:r>
                <w:proofErr w:type="spellStart"/>
                <w:r w:rsidR="007722A3" w:rsidRPr="007722A3">
                  <w:rPr>
                    <w:color w:val="000000"/>
                  </w:rPr>
                  <w:t>Vy</w:t>
                </w:r>
                <w:proofErr w:type="spellEnd"/>
                <w:r w:rsidR="007722A3" w:rsidRPr="007722A3">
                  <w:rPr>
                    <w:color w:val="000000"/>
                  </w:rPr>
                  <w:t xml:space="preserve"> et al., 2024)</w:t>
                </w:r>
              </w:sdtContent>
            </w:sdt>
          </w:p>
        </w:tc>
        <w:tc>
          <w:tcPr>
            <w:tcW w:w="2257" w:type="dxa"/>
            <w:tcMar>
              <w:top w:w="100" w:type="dxa"/>
              <w:left w:w="100" w:type="dxa"/>
              <w:bottom w:w="100" w:type="dxa"/>
              <w:right w:w="100" w:type="dxa"/>
            </w:tcMar>
          </w:tcPr>
          <w:p w14:paraId="280B0B70" w14:textId="0C1CA2AE" w:rsidR="00E26F00" w:rsidRDefault="00000000">
            <w:r>
              <w:lastRenderedPageBreak/>
              <w:t xml:space="preserve">Si el modelo se alimenta con descripciones pobres, incompletas o mal redactadas, este no podrá hacer una recomendación precisa de los </w:t>
            </w:r>
            <w:r>
              <w:lastRenderedPageBreak/>
              <w:t>productos</w:t>
            </w:r>
            <w:sdt>
              <w:sdtPr>
                <w:rPr>
                  <w:color w:val="000000"/>
                </w:rPr>
                <w:tag w:val="MENDELEY_CITATION_v3_eyJjaXRhdGlvbklEIjoiTUVOREVMRVlfQ0lUQVRJT05fODEzMGFhNmMtNDQ2NS00NTcyLWE1MzEtYmFiNDRkOWQ3MTc5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
                <w:id w:val="-1386251466"/>
                <w:placeholder>
                  <w:docPart w:val="DefaultPlaceholder_-1854013440"/>
                </w:placeholder>
              </w:sdtPr>
              <w:sdtContent>
                <w:r w:rsidR="007722A3" w:rsidRPr="007722A3">
                  <w:rPr>
                    <w:color w:val="000000"/>
                  </w:rPr>
                  <w:t>(</w:t>
                </w:r>
                <w:proofErr w:type="spellStart"/>
                <w:r w:rsidR="007722A3" w:rsidRPr="007722A3">
                  <w:rPr>
                    <w:color w:val="000000"/>
                  </w:rPr>
                  <w:t>Vy</w:t>
                </w:r>
                <w:proofErr w:type="spellEnd"/>
                <w:r w:rsidR="007722A3" w:rsidRPr="007722A3">
                  <w:rPr>
                    <w:color w:val="000000"/>
                  </w:rPr>
                  <w:t xml:space="preserve"> et al., 2024)</w:t>
                </w:r>
              </w:sdtContent>
            </w:sdt>
          </w:p>
        </w:tc>
      </w:tr>
      <w:tr w:rsidR="00E26F00" w14:paraId="3E5E8159" w14:textId="77777777">
        <w:tc>
          <w:tcPr>
            <w:tcW w:w="2257" w:type="dxa"/>
            <w:tcMar>
              <w:top w:w="100" w:type="dxa"/>
              <w:left w:w="100" w:type="dxa"/>
              <w:bottom w:w="100" w:type="dxa"/>
              <w:right w:w="100" w:type="dxa"/>
            </w:tcMar>
          </w:tcPr>
          <w:p w14:paraId="22A8442C" w14:textId="77777777" w:rsidR="00E26F00" w:rsidRDefault="00000000">
            <w:r>
              <w:lastRenderedPageBreak/>
              <w:t>LLM</w:t>
            </w:r>
          </w:p>
        </w:tc>
        <w:tc>
          <w:tcPr>
            <w:tcW w:w="2257" w:type="dxa"/>
            <w:tcMar>
              <w:top w:w="100" w:type="dxa"/>
              <w:left w:w="100" w:type="dxa"/>
              <w:bottom w:w="100" w:type="dxa"/>
              <w:right w:w="100" w:type="dxa"/>
            </w:tcMar>
          </w:tcPr>
          <w:p w14:paraId="2C4C144B" w14:textId="01937DA0" w:rsidR="00E26F00" w:rsidRDefault="00000000">
            <w:r>
              <w:t xml:space="preserve">Este sistema usa datos de preferencias o muestras de un usuario en conjunto con un </w:t>
            </w:r>
            <w:proofErr w:type="spellStart"/>
            <w:r>
              <w:t>prompt</w:t>
            </w:r>
            <w:proofErr w:type="spellEnd"/>
            <w:r>
              <w:t xml:space="preserve"> y a partir de ellos genera la recomendación de los productos.</w:t>
            </w:r>
            <w:sdt>
              <w:sdtPr>
                <w:rPr>
                  <w:color w:val="000000"/>
                </w:rPr>
                <w:tag w:val="MENDELEY_CITATION_v3_eyJjaXRhdGlvbklEIjoiTUVOREVMRVlfQ0lUQVRJT05fZWZlMTA2NjktOTMwMi00MTYzLWExYTEtZjMwY2Y2ZjY2Yzcy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
                <w:id w:val="-1544663806"/>
                <w:placeholder>
                  <w:docPart w:val="DefaultPlaceholder_-1854013440"/>
                </w:placeholder>
              </w:sdtPr>
              <w:sdtContent>
                <w:r w:rsidR="007722A3" w:rsidRPr="007722A3">
                  <w:rPr>
                    <w:color w:val="000000"/>
                  </w:rPr>
                  <w:t>(</w:t>
                </w:r>
                <w:proofErr w:type="spellStart"/>
                <w:r w:rsidR="007722A3" w:rsidRPr="007722A3">
                  <w:rPr>
                    <w:color w:val="000000"/>
                  </w:rPr>
                  <w:t>Khezresmaeilzadeh</w:t>
                </w:r>
                <w:proofErr w:type="spellEnd"/>
                <w:r w:rsidR="007722A3" w:rsidRPr="007722A3">
                  <w:rPr>
                    <w:color w:val="000000"/>
                  </w:rPr>
                  <w:t xml:space="preserve"> et al., 2025)</w:t>
                </w:r>
              </w:sdtContent>
            </w:sdt>
          </w:p>
        </w:tc>
        <w:tc>
          <w:tcPr>
            <w:tcW w:w="2257" w:type="dxa"/>
            <w:tcMar>
              <w:top w:w="100" w:type="dxa"/>
              <w:left w:w="100" w:type="dxa"/>
              <w:bottom w:w="100" w:type="dxa"/>
              <w:right w:w="100" w:type="dxa"/>
            </w:tcMar>
          </w:tcPr>
          <w:p w14:paraId="7DB33F95" w14:textId="4D0257D2" w:rsidR="00E26F00" w:rsidRDefault="00000000">
            <w:r>
              <w:t>Aprovechan potentes modelos de lenguaje para generar sugerencias personalizadas mediante el procesamiento de las interacciones y preferencias de los usuarios.</w:t>
            </w:r>
            <w:sdt>
              <w:sdtPr>
                <w:rPr>
                  <w:color w:val="000000"/>
                </w:rPr>
                <w:tag w:val="MENDELEY_CITATION_v3_eyJjaXRhdGlvbklEIjoiTUVOREVMRVlfQ0lUQVRJT05fZjBiZTYzMWUtNmEwMy00NmQ1LTk5OTUtYzljYjhhNWQ4MDZk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
                <w:id w:val="411135093"/>
                <w:placeholder>
                  <w:docPart w:val="DefaultPlaceholder_-1854013440"/>
                </w:placeholder>
              </w:sdtPr>
              <w:sdtContent>
                <w:r w:rsidR="007722A3" w:rsidRPr="007722A3">
                  <w:rPr>
                    <w:color w:val="000000"/>
                  </w:rPr>
                  <w:t>(</w:t>
                </w:r>
                <w:proofErr w:type="spellStart"/>
                <w:r w:rsidR="007722A3" w:rsidRPr="007722A3">
                  <w:rPr>
                    <w:color w:val="000000"/>
                  </w:rPr>
                  <w:t>Khezresmaeilzadeh</w:t>
                </w:r>
                <w:proofErr w:type="spellEnd"/>
                <w:r w:rsidR="007722A3" w:rsidRPr="007722A3">
                  <w:rPr>
                    <w:color w:val="000000"/>
                  </w:rPr>
                  <w:t xml:space="preserve"> et al., 2025)</w:t>
                </w:r>
              </w:sdtContent>
            </w:sdt>
          </w:p>
        </w:tc>
        <w:tc>
          <w:tcPr>
            <w:tcW w:w="2257" w:type="dxa"/>
            <w:tcMar>
              <w:top w:w="100" w:type="dxa"/>
              <w:left w:w="100" w:type="dxa"/>
              <w:bottom w:w="100" w:type="dxa"/>
              <w:right w:w="100" w:type="dxa"/>
            </w:tcMar>
          </w:tcPr>
          <w:p w14:paraId="609B3C20" w14:textId="60A92606" w:rsidR="00E26F00" w:rsidRDefault="00000000">
            <w:r>
              <w:t xml:space="preserve">No es su naturaleza principal recomendar productos en la manera cómo la está demandando este proyecto además de qué a medida </w:t>
            </w:r>
            <w:proofErr w:type="gramStart"/>
            <w:r>
              <w:t>de que</w:t>
            </w:r>
            <w:proofErr w:type="gramEnd"/>
            <w:r>
              <w:t xml:space="preserve"> vaya aumentando el catálogo de productos este modelo pierde eficiencia.</w:t>
            </w:r>
            <w:sdt>
              <w:sdtPr>
                <w:rPr>
                  <w:color w:val="000000"/>
                </w:rPr>
                <w:tag w:val="MENDELEY_CITATION_v3_eyJjaXRhdGlvbklEIjoiTUVOREVMRVlfQ0lUQVRJT05fZWRjMTdjYjYtOTk2NS00ZjEzLWIzY2MtNTg3YjdlNDUyMWQ4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
                <w:id w:val="-947162185"/>
                <w:placeholder>
                  <w:docPart w:val="DefaultPlaceholder_-1854013440"/>
                </w:placeholder>
              </w:sdtPr>
              <w:sdtContent>
                <w:r w:rsidR="007722A3" w:rsidRPr="007722A3">
                  <w:rPr>
                    <w:color w:val="000000"/>
                  </w:rPr>
                  <w:t>(</w:t>
                </w:r>
                <w:proofErr w:type="spellStart"/>
                <w:r w:rsidR="007722A3" w:rsidRPr="007722A3">
                  <w:rPr>
                    <w:color w:val="000000"/>
                  </w:rPr>
                  <w:t>Khezresmaeilzadeh</w:t>
                </w:r>
                <w:proofErr w:type="spellEnd"/>
                <w:r w:rsidR="007722A3" w:rsidRPr="007722A3">
                  <w:rPr>
                    <w:color w:val="000000"/>
                  </w:rPr>
                  <w:t xml:space="preserve"> et al., 2025)</w:t>
                </w:r>
              </w:sdtContent>
            </w:sdt>
          </w:p>
        </w:tc>
      </w:tr>
    </w:tbl>
    <w:p w14:paraId="4A95187C" w14:textId="77777777" w:rsidR="00E26F00" w:rsidRDefault="00E26F00"/>
    <w:p w14:paraId="54D92F21" w14:textId="77777777" w:rsidR="00E26F00" w:rsidRDefault="00E26F00"/>
    <w:p w14:paraId="3BED462C" w14:textId="77777777" w:rsidR="007722A3" w:rsidRDefault="00000000">
      <w:pPr>
        <w:spacing w:after="240"/>
      </w:pPr>
      <w:r>
        <w:t>Finalmente, para las recomendaciones de productos se usó k-NN + TF- IDF ya que resultó más útil y acorde al este fin, dado que se buscaba un modelo que hiciera recomendaciones más personalizadas a cada usuario y no dependa de la interactividad de otros usuarios con el sistema, por otro lado, se destaca la simplicidad, el entendimiento y la fácil aplicación de este modelo para este tipo de proyectos</w:t>
      </w:r>
    </w:p>
    <w:sdt>
      <w:sdtPr>
        <w:rPr>
          <w:color w:val="000000"/>
        </w:rPr>
        <w:tag w:val="MENDELEY_BIBLIOGRAPHY"/>
        <w:id w:val="-653759548"/>
        <w:placeholder>
          <w:docPart w:val="DefaultPlaceholder_-1854013440"/>
        </w:placeholder>
      </w:sdtPr>
      <w:sdtContent>
        <w:p w14:paraId="57196F88" w14:textId="77777777" w:rsidR="007722A3" w:rsidRPr="007722A3" w:rsidRDefault="007722A3">
          <w:pPr>
            <w:autoSpaceDE w:val="0"/>
            <w:autoSpaceDN w:val="0"/>
            <w:ind w:hanging="480"/>
            <w:divId w:val="1467746838"/>
            <w:rPr>
              <w:rFonts w:eastAsia="Times New Roman"/>
              <w:color w:val="000000"/>
              <w:sz w:val="24"/>
              <w:szCs w:val="24"/>
            </w:rPr>
          </w:pPr>
          <w:proofErr w:type="spellStart"/>
          <w:r w:rsidRPr="007722A3">
            <w:rPr>
              <w:rFonts w:eastAsia="Times New Roman"/>
              <w:color w:val="000000"/>
            </w:rPr>
            <w:t>Karthik</w:t>
          </w:r>
          <w:proofErr w:type="spellEnd"/>
          <w:r w:rsidRPr="007722A3">
            <w:rPr>
              <w:rFonts w:eastAsia="Times New Roman"/>
              <w:color w:val="000000"/>
            </w:rPr>
            <w:t xml:space="preserve">, S., -, V. C., </w:t>
          </w:r>
          <w:proofErr w:type="spellStart"/>
          <w:r w:rsidRPr="007722A3">
            <w:rPr>
              <w:rFonts w:eastAsia="Times New Roman"/>
              <w:color w:val="000000"/>
            </w:rPr>
            <w:t>Dongnan</w:t>
          </w:r>
          <w:proofErr w:type="spellEnd"/>
          <w:r w:rsidRPr="007722A3">
            <w:rPr>
              <w:rFonts w:eastAsia="Times New Roman"/>
              <w:color w:val="000000"/>
            </w:rPr>
            <w:t xml:space="preserve">, S., </w:t>
          </w:r>
          <w:proofErr w:type="spellStart"/>
          <w:r w:rsidRPr="007722A3">
            <w:rPr>
              <w:rFonts w:eastAsia="Times New Roman"/>
              <w:color w:val="000000"/>
            </w:rPr>
            <w:t>Zhaopeng</w:t>
          </w:r>
          <w:proofErr w:type="spellEnd"/>
          <w:r w:rsidRPr="007722A3">
            <w:rPr>
              <w:rFonts w:eastAsia="Times New Roman"/>
              <w:color w:val="000000"/>
            </w:rPr>
            <w:t xml:space="preserve"> -, Z., </w:t>
          </w:r>
          <w:proofErr w:type="spellStart"/>
          <w:r w:rsidRPr="007722A3">
            <w:rPr>
              <w:rFonts w:eastAsia="Times New Roman"/>
              <w:color w:val="000000"/>
            </w:rPr>
            <w:t>Fatoni</w:t>
          </w:r>
          <w:proofErr w:type="spellEnd"/>
          <w:r w:rsidRPr="007722A3">
            <w:rPr>
              <w:rFonts w:eastAsia="Times New Roman"/>
              <w:color w:val="000000"/>
            </w:rPr>
            <w:t xml:space="preserve">, C. S., </w:t>
          </w:r>
          <w:proofErr w:type="spellStart"/>
          <w:r w:rsidRPr="007722A3">
            <w:rPr>
              <w:rFonts w:eastAsia="Times New Roman"/>
              <w:color w:val="000000"/>
            </w:rPr>
            <w:t>Utami</w:t>
          </w:r>
          <w:proofErr w:type="spellEnd"/>
          <w:r w:rsidRPr="007722A3">
            <w:rPr>
              <w:rFonts w:eastAsia="Times New Roman"/>
              <w:color w:val="000000"/>
            </w:rPr>
            <w:t xml:space="preserve">, E., &amp; </w:t>
          </w:r>
          <w:proofErr w:type="spellStart"/>
          <w:r w:rsidRPr="007722A3">
            <w:rPr>
              <w:rFonts w:eastAsia="Times New Roman"/>
              <w:color w:val="000000"/>
            </w:rPr>
            <w:t>Wibowo</w:t>
          </w:r>
          <w:proofErr w:type="spellEnd"/>
          <w:r w:rsidRPr="007722A3">
            <w:rPr>
              <w:rFonts w:eastAsia="Times New Roman"/>
              <w:color w:val="000000"/>
            </w:rPr>
            <w:t xml:space="preserve">, F. W. (2018). Online Store </w:t>
          </w:r>
          <w:proofErr w:type="spellStart"/>
          <w:r w:rsidRPr="007722A3">
            <w:rPr>
              <w:rFonts w:eastAsia="Times New Roman"/>
              <w:color w:val="000000"/>
            </w:rPr>
            <w:t>Product</w:t>
          </w:r>
          <w:proofErr w:type="spellEnd"/>
          <w:r w:rsidRPr="007722A3">
            <w:rPr>
              <w:rFonts w:eastAsia="Times New Roman"/>
              <w:color w:val="000000"/>
            </w:rPr>
            <w:t xml:space="preserve"> </w:t>
          </w:r>
          <w:proofErr w:type="spellStart"/>
          <w:r w:rsidRPr="007722A3">
            <w:rPr>
              <w:rFonts w:eastAsia="Times New Roman"/>
              <w:color w:val="000000"/>
            </w:rPr>
            <w:t>Recommendation</w:t>
          </w:r>
          <w:proofErr w:type="spellEnd"/>
          <w:r w:rsidRPr="007722A3">
            <w:rPr>
              <w:rFonts w:eastAsia="Times New Roman"/>
              <w:color w:val="000000"/>
            </w:rPr>
            <w:t xml:space="preserve"> </w:t>
          </w:r>
          <w:proofErr w:type="spellStart"/>
          <w:r w:rsidRPr="007722A3">
            <w:rPr>
              <w:rFonts w:eastAsia="Times New Roman"/>
              <w:color w:val="000000"/>
            </w:rPr>
            <w:t>System</w:t>
          </w:r>
          <w:proofErr w:type="spellEnd"/>
          <w:r w:rsidRPr="007722A3">
            <w:rPr>
              <w:rFonts w:eastAsia="Times New Roman"/>
              <w:color w:val="000000"/>
            </w:rPr>
            <w:t xml:space="preserve"> Uses </w:t>
          </w:r>
          <w:proofErr w:type="spellStart"/>
          <w:r w:rsidRPr="007722A3">
            <w:rPr>
              <w:rFonts w:eastAsia="Times New Roman"/>
              <w:color w:val="000000"/>
            </w:rPr>
            <w:t>Apriori</w:t>
          </w:r>
          <w:proofErr w:type="spellEnd"/>
          <w:r w:rsidRPr="007722A3">
            <w:rPr>
              <w:rFonts w:eastAsia="Times New Roman"/>
              <w:color w:val="000000"/>
            </w:rPr>
            <w:t xml:space="preserve"> </w:t>
          </w:r>
          <w:proofErr w:type="spellStart"/>
          <w:r w:rsidRPr="007722A3">
            <w:rPr>
              <w:rFonts w:eastAsia="Times New Roman"/>
              <w:color w:val="000000"/>
            </w:rPr>
            <w:t>Method</w:t>
          </w:r>
          <w:proofErr w:type="spellEnd"/>
          <w:r w:rsidRPr="007722A3">
            <w:rPr>
              <w:rFonts w:eastAsia="Times New Roman"/>
              <w:color w:val="000000"/>
            </w:rPr>
            <w:t xml:space="preserve">. </w:t>
          </w:r>
          <w:proofErr w:type="spellStart"/>
          <w:r w:rsidRPr="007722A3">
            <w:rPr>
              <w:rFonts w:eastAsia="Times New Roman"/>
              <w:i/>
              <w:iCs/>
              <w:color w:val="000000"/>
            </w:rPr>
            <w:t>Journal</w:t>
          </w:r>
          <w:proofErr w:type="spellEnd"/>
          <w:r w:rsidRPr="007722A3">
            <w:rPr>
              <w:rFonts w:eastAsia="Times New Roman"/>
              <w:i/>
              <w:iCs/>
              <w:color w:val="000000"/>
            </w:rPr>
            <w:t xml:space="preserve"> </w:t>
          </w:r>
          <w:proofErr w:type="spellStart"/>
          <w:r w:rsidRPr="007722A3">
            <w:rPr>
              <w:rFonts w:eastAsia="Times New Roman"/>
              <w:i/>
              <w:iCs/>
              <w:color w:val="000000"/>
            </w:rPr>
            <w:t>of</w:t>
          </w:r>
          <w:proofErr w:type="spellEnd"/>
          <w:r w:rsidRPr="007722A3">
            <w:rPr>
              <w:rFonts w:eastAsia="Times New Roman"/>
              <w:i/>
              <w:iCs/>
              <w:color w:val="000000"/>
            </w:rPr>
            <w:t xml:space="preserve"> </w:t>
          </w:r>
          <w:proofErr w:type="spellStart"/>
          <w:r w:rsidRPr="007722A3">
            <w:rPr>
              <w:rFonts w:eastAsia="Times New Roman"/>
              <w:i/>
              <w:iCs/>
              <w:color w:val="000000"/>
            </w:rPr>
            <w:t>Physics</w:t>
          </w:r>
          <w:proofErr w:type="spellEnd"/>
          <w:r w:rsidRPr="007722A3">
            <w:rPr>
              <w:rFonts w:eastAsia="Times New Roman"/>
              <w:i/>
              <w:iCs/>
              <w:color w:val="000000"/>
            </w:rPr>
            <w:t xml:space="preserve">: </w:t>
          </w:r>
          <w:proofErr w:type="spellStart"/>
          <w:r w:rsidRPr="007722A3">
            <w:rPr>
              <w:rFonts w:eastAsia="Times New Roman"/>
              <w:i/>
              <w:iCs/>
              <w:color w:val="000000"/>
            </w:rPr>
            <w:t>Conference</w:t>
          </w:r>
          <w:proofErr w:type="spellEnd"/>
          <w:r w:rsidRPr="007722A3">
            <w:rPr>
              <w:rFonts w:eastAsia="Times New Roman"/>
              <w:i/>
              <w:iCs/>
              <w:color w:val="000000"/>
            </w:rPr>
            <w:t xml:space="preserve"> Series</w:t>
          </w:r>
          <w:r w:rsidRPr="007722A3">
            <w:rPr>
              <w:rFonts w:eastAsia="Times New Roman"/>
              <w:color w:val="000000"/>
            </w:rPr>
            <w:t xml:space="preserve">, </w:t>
          </w:r>
          <w:r w:rsidRPr="007722A3">
            <w:rPr>
              <w:rFonts w:eastAsia="Times New Roman"/>
              <w:i/>
              <w:iCs/>
              <w:color w:val="000000"/>
            </w:rPr>
            <w:t>1140</w:t>
          </w:r>
          <w:r w:rsidRPr="007722A3">
            <w:rPr>
              <w:rFonts w:eastAsia="Times New Roman"/>
              <w:color w:val="000000"/>
            </w:rPr>
            <w:t>(1), 012034. https://doi.org/10.1088/1742-6596/1140/1/012034</w:t>
          </w:r>
        </w:p>
        <w:p w14:paraId="05D8875B" w14:textId="77777777" w:rsidR="007722A3" w:rsidRPr="007722A3" w:rsidRDefault="007722A3">
          <w:pPr>
            <w:autoSpaceDE w:val="0"/>
            <w:autoSpaceDN w:val="0"/>
            <w:ind w:hanging="480"/>
            <w:divId w:val="741176217"/>
            <w:rPr>
              <w:rFonts w:eastAsia="Times New Roman"/>
              <w:color w:val="000000"/>
            </w:rPr>
          </w:pPr>
          <w:proofErr w:type="spellStart"/>
          <w:r w:rsidRPr="007722A3">
            <w:rPr>
              <w:rFonts w:eastAsia="Times New Roman"/>
              <w:color w:val="000000"/>
            </w:rPr>
            <w:t>Khezresmaeilzadeh</w:t>
          </w:r>
          <w:proofErr w:type="spellEnd"/>
          <w:r w:rsidRPr="007722A3">
            <w:rPr>
              <w:rFonts w:eastAsia="Times New Roman"/>
              <w:color w:val="000000"/>
            </w:rPr>
            <w:t xml:space="preserve">, T., Zhang, J., </w:t>
          </w:r>
          <w:proofErr w:type="spellStart"/>
          <w:r w:rsidRPr="007722A3">
            <w:rPr>
              <w:rFonts w:eastAsia="Times New Roman"/>
              <w:color w:val="000000"/>
            </w:rPr>
            <w:t>Andreadis</w:t>
          </w:r>
          <w:proofErr w:type="spellEnd"/>
          <w:r w:rsidRPr="007722A3">
            <w:rPr>
              <w:rFonts w:eastAsia="Times New Roman"/>
              <w:color w:val="000000"/>
            </w:rPr>
            <w:t xml:space="preserve">, D., &amp; </w:t>
          </w:r>
          <w:proofErr w:type="spellStart"/>
          <w:r w:rsidRPr="007722A3">
            <w:rPr>
              <w:rFonts w:eastAsia="Times New Roman"/>
              <w:color w:val="000000"/>
            </w:rPr>
            <w:t>Psounis</w:t>
          </w:r>
          <w:proofErr w:type="spellEnd"/>
          <w:r w:rsidRPr="007722A3">
            <w:rPr>
              <w:rFonts w:eastAsia="Times New Roman"/>
              <w:color w:val="000000"/>
            </w:rPr>
            <w:t xml:space="preserve">, K. (2025). </w:t>
          </w:r>
          <w:proofErr w:type="spellStart"/>
          <w:r w:rsidRPr="007722A3">
            <w:rPr>
              <w:rFonts w:eastAsia="Times New Roman"/>
              <w:i/>
              <w:iCs/>
              <w:color w:val="000000"/>
            </w:rPr>
            <w:t>Preserving</w:t>
          </w:r>
          <w:proofErr w:type="spellEnd"/>
          <w:r w:rsidRPr="007722A3">
            <w:rPr>
              <w:rFonts w:eastAsia="Times New Roman"/>
              <w:i/>
              <w:iCs/>
              <w:color w:val="000000"/>
            </w:rPr>
            <w:t xml:space="preserve"> </w:t>
          </w:r>
          <w:proofErr w:type="spellStart"/>
          <w:r w:rsidRPr="007722A3">
            <w:rPr>
              <w:rFonts w:eastAsia="Times New Roman"/>
              <w:i/>
              <w:iCs/>
              <w:color w:val="000000"/>
            </w:rPr>
            <w:t>Privacy</w:t>
          </w:r>
          <w:proofErr w:type="spellEnd"/>
          <w:r w:rsidRPr="007722A3">
            <w:rPr>
              <w:rFonts w:eastAsia="Times New Roman"/>
              <w:i/>
              <w:iCs/>
              <w:color w:val="000000"/>
            </w:rPr>
            <w:t xml:space="preserve"> and </w:t>
          </w:r>
          <w:proofErr w:type="spellStart"/>
          <w:r w:rsidRPr="007722A3">
            <w:rPr>
              <w:rFonts w:eastAsia="Times New Roman"/>
              <w:i/>
              <w:iCs/>
              <w:color w:val="000000"/>
            </w:rPr>
            <w:t>Utility</w:t>
          </w:r>
          <w:proofErr w:type="spellEnd"/>
          <w:r w:rsidRPr="007722A3">
            <w:rPr>
              <w:rFonts w:eastAsia="Times New Roman"/>
              <w:i/>
              <w:iCs/>
              <w:color w:val="000000"/>
            </w:rPr>
            <w:t xml:space="preserve"> in LLM-</w:t>
          </w:r>
          <w:proofErr w:type="spellStart"/>
          <w:r w:rsidRPr="007722A3">
            <w:rPr>
              <w:rFonts w:eastAsia="Times New Roman"/>
              <w:i/>
              <w:iCs/>
              <w:color w:val="000000"/>
            </w:rPr>
            <w:t>Based</w:t>
          </w:r>
          <w:proofErr w:type="spellEnd"/>
          <w:r w:rsidRPr="007722A3">
            <w:rPr>
              <w:rFonts w:eastAsia="Times New Roman"/>
              <w:i/>
              <w:iCs/>
              <w:color w:val="000000"/>
            </w:rPr>
            <w:t xml:space="preserve"> </w:t>
          </w:r>
          <w:proofErr w:type="spellStart"/>
          <w:r w:rsidRPr="007722A3">
            <w:rPr>
              <w:rFonts w:eastAsia="Times New Roman"/>
              <w:i/>
              <w:iCs/>
              <w:color w:val="000000"/>
            </w:rPr>
            <w:t>Product</w:t>
          </w:r>
          <w:proofErr w:type="spellEnd"/>
          <w:r w:rsidRPr="007722A3">
            <w:rPr>
              <w:rFonts w:eastAsia="Times New Roman"/>
              <w:i/>
              <w:iCs/>
              <w:color w:val="000000"/>
            </w:rPr>
            <w:t xml:space="preserve"> </w:t>
          </w:r>
          <w:proofErr w:type="spellStart"/>
          <w:r w:rsidRPr="007722A3">
            <w:rPr>
              <w:rFonts w:eastAsia="Times New Roman"/>
              <w:i/>
              <w:iCs/>
              <w:color w:val="000000"/>
            </w:rPr>
            <w:t>Recommendations</w:t>
          </w:r>
          <w:proofErr w:type="spellEnd"/>
          <w:r w:rsidRPr="007722A3">
            <w:rPr>
              <w:rFonts w:eastAsia="Times New Roman"/>
              <w:color w:val="000000"/>
            </w:rPr>
            <w:t>. https://doi.org/XXXXXXX.XXXXXXX</w:t>
          </w:r>
        </w:p>
        <w:p w14:paraId="5ECD6474" w14:textId="77777777" w:rsidR="007722A3" w:rsidRPr="007722A3" w:rsidRDefault="007722A3">
          <w:pPr>
            <w:autoSpaceDE w:val="0"/>
            <w:autoSpaceDN w:val="0"/>
            <w:ind w:hanging="480"/>
            <w:divId w:val="468471899"/>
            <w:rPr>
              <w:rFonts w:eastAsia="Times New Roman"/>
              <w:color w:val="000000"/>
            </w:rPr>
          </w:pPr>
          <w:proofErr w:type="spellStart"/>
          <w:r w:rsidRPr="007722A3">
            <w:rPr>
              <w:rFonts w:eastAsia="Times New Roman"/>
              <w:color w:val="000000"/>
            </w:rPr>
            <w:t>Vy</w:t>
          </w:r>
          <w:proofErr w:type="spellEnd"/>
          <w:r w:rsidRPr="007722A3">
            <w:rPr>
              <w:rFonts w:eastAsia="Times New Roman"/>
              <w:color w:val="000000"/>
            </w:rPr>
            <w:t xml:space="preserve">, H. T. H., </w:t>
          </w:r>
          <w:proofErr w:type="spellStart"/>
          <w:r w:rsidRPr="007722A3">
            <w:rPr>
              <w:rFonts w:eastAsia="Times New Roman"/>
              <w:color w:val="000000"/>
            </w:rPr>
            <w:t>Pham</w:t>
          </w:r>
          <w:proofErr w:type="spellEnd"/>
          <w:r w:rsidRPr="007722A3">
            <w:rPr>
              <w:rFonts w:eastAsia="Times New Roman"/>
              <w:color w:val="000000"/>
            </w:rPr>
            <w:t xml:space="preserve">-Nguyen, C., &amp; </w:t>
          </w:r>
          <w:proofErr w:type="spellStart"/>
          <w:r w:rsidRPr="007722A3">
            <w:rPr>
              <w:rFonts w:eastAsia="Times New Roman"/>
              <w:color w:val="000000"/>
            </w:rPr>
            <w:t>Nam</w:t>
          </w:r>
          <w:proofErr w:type="spellEnd"/>
          <w:r w:rsidRPr="007722A3">
            <w:rPr>
              <w:rFonts w:eastAsia="Times New Roman"/>
              <w:color w:val="000000"/>
            </w:rPr>
            <w:t xml:space="preserve">, L. N. H. (2024). </w:t>
          </w:r>
          <w:proofErr w:type="spellStart"/>
          <w:r w:rsidRPr="007722A3">
            <w:rPr>
              <w:rFonts w:eastAsia="Times New Roman"/>
              <w:color w:val="000000"/>
            </w:rPr>
            <w:t>Integrating</w:t>
          </w:r>
          <w:proofErr w:type="spellEnd"/>
          <w:r w:rsidRPr="007722A3">
            <w:rPr>
              <w:rFonts w:eastAsia="Times New Roman"/>
              <w:color w:val="000000"/>
            </w:rPr>
            <w:t xml:space="preserve"> textual </w:t>
          </w:r>
          <w:proofErr w:type="spellStart"/>
          <w:r w:rsidRPr="007722A3">
            <w:rPr>
              <w:rFonts w:eastAsia="Times New Roman"/>
              <w:color w:val="000000"/>
            </w:rPr>
            <w:t>reviews</w:t>
          </w:r>
          <w:proofErr w:type="spellEnd"/>
          <w:r w:rsidRPr="007722A3">
            <w:rPr>
              <w:rFonts w:eastAsia="Times New Roman"/>
              <w:color w:val="000000"/>
            </w:rPr>
            <w:t xml:space="preserve"> </w:t>
          </w:r>
          <w:proofErr w:type="spellStart"/>
          <w:r w:rsidRPr="007722A3">
            <w:rPr>
              <w:rFonts w:eastAsia="Times New Roman"/>
              <w:color w:val="000000"/>
            </w:rPr>
            <w:t>into</w:t>
          </w:r>
          <w:proofErr w:type="spellEnd"/>
          <w:r w:rsidRPr="007722A3">
            <w:rPr>
              <w:rFonts w:eastAsia="Times New Roman"/>
              <w:color w:val="000000"/>
            </w:rPr>
            <w:t xml:space="preserve"> </w:t>
          </w:r>
          <w:proofErr w:type="spellStart"/>
          <w:r w:rsidRPr="007722A3">
            <w:rPr>
              <w:rFonts w:eastAsia="Times New Roman"/>
              <w:color w:val="000000"/>
            </w:rPr>
            <w:t>neighbor-based</w:t>
          </w:r>
          <w:proofErr w:type="spellEnd"/>
          <w:r w:rsidRPr="007722A3">
            <w:rPr>
              <w:rFonts w:eastAsia="Times New Roman"/>
              <w:color w:val="000000"/>
            </w:rPr>
            <w:t xml:space="preserve"> </w:t>
          </w:r>
          <w:proofErr w:type="spellStart"/>
          <w:r w:rsidRPr="007722A3">
            <w:rPr>
              <w:rFonts w:eastAsia="Times New Roman"/>
              <w:color w:val="000000"/>
            </w:rPr>
            <w:t>recommender</w:t>
          </w:r>
          <w:proofErr w:type="spellEnd"/>
          <w:r w:rsidRPr="007722A3">
            <w:rPr>
              <w:rFonts w:eastAsia="Times New Roman"/>
              <w:color w:val="000000"/>
            </w:rPr>
            <w:t xml:space="preserve"> </w:t>
          </w:r>
          <w:proofErr w:type="spellStart"/>
          <w:r w:rsidRPr="007722A3">
            <w:rPr>
              <w:rFonts w:eastAsia="Times New Roman"/>
              <w:color w:val="000000"/>
            </w:rPr>
            <w:t>systems</w:t>
          </w:r>
          <w:proofErr w:type="spellEnd"/>
          <w:r w:rsidRPr="007722A3">
            <w:rPr>
              <w:rFonts w:eastAsia="Times New Roman"/>
              <w:color w:val="000000"/>
            </w:rPr>
            <w:t xml:space="preserve">. </w:t>
          </w:r>
          <w:r w:rsidRPr="007722A3">
            <w:rPr>
              <w:rFonts w:eastAsia="Times New Roman"/>
              <w:i/>
              <w:iCs/>
              <w:color w:val="000000"/>
            </w:rPr>
            <w:t xml:space="preserve">Expert </w:t>
          </w:r>
          <w:proofErr w:type="spellStart"/>
          <w:r w:rsidRPr="007722A3">
            <w:rPr>
              <w:rFonts w:eastAsia="Times New Roman"/>
              <w:i/>
              <w:iCs/>
              <w:color w:val="000000"/>
            </w:rPr>
            <w:t>Systems</w:t>
          </w:r>
          <w:proofErr w:type="spellEnd"/>
          <w:r w:rsidRPr="007722A3">
            <w:rPr>
              <w:rFonts w:eastAsia="Times New Roman"/>
              <w:i/>
              <w:iCs/>
              <w:color w:val="000000"/>
            </w:rPr>
            <w:t xml:space="preserve"> </w:t>
          </w:r>
          <w:proofErr w:type="spellStart"/>
          <w:r w:rsidRPr="007722A3">
            <w:rPr>
              <w:rFonts w:eastAsia="Times New Roman"/>
              <w:i/>
              <w:iCs/>
              <w:color w:val="000000"/>
            </w:rPr>
            <w:t>with</w:t>
          </w:r>
          <w:proofErr w:type="spellEnd"/>
          <w:r w:rsidRPr="007722A3">
            <w:rPr>
              <w:rFonts w:eastAsia="Times New Roman"/>
              <w:i/>
              <w:iCs/>
              <w:color w:val="000000"/>
            </w:rPr>
            <w:t xml:space="preserve"> </w:t>
          </w:r>
          <w:proofErr w:type="spellStart"/>
          <w:r w:rsidRPr="007722A3">
            <w:rPr>
              <w:rFonts w:eastAsia="Times New Roman"/>
              <w:i/>
              <w:iCs/>
              <w:color w:val="000000"/>
            </w:rPr>
            <w:t>Applications</w:t>
          </w:r>
          <w:proofErr w:type="spellEnd"/>
          <w:r w:rsidRPr="007722A3">
            <w:rPr>
              <w:rFonts w:eastAsia="Times New Roman"/>
              <w:color w:val="000000"/>
            </w:rPr>
            <w:t xml:space="preserve">, </w:t>
          </w:r>
          <w:r w:rsidRPr="007722A3">
            <w:rPr>
              <w:rFonts w:eastAsia="Times New Roman"/>
              <w:i/>
              <w:iCs/>
              <w:color w:val="000000"/>
            </w:rPr>
            <w:t>249</w:t>
          </w:r>
          <w:r w:rsidRPr="007722A3">
            <w:rPr>
              <w:rFonts w:eastAsia="Times New Roman"/>
              <w:color w:val="000000"/>
            </w:rPr>
            <w:t>. https://doi.org/10.1016/j.eswa.2024.123648</w:t>
          </w:r>
        </w:p>
        <w:p w14:paraId="0893B167" w14:textId="77777777" w:rsidR="007722A3" w:rsidRPr="007722A3" w:rsidRDefault="007722A3">
          <w:pPr>
            <w:autoSpaceDE w:val="0"/>
            <w:autoSpaceDN w:val="0"/>
            <w:ind w:hanging="480"/>
            <w:divId w:val="50270167"/>
            <w:rPr>
              <w:rFonts w:eastAsia="Times New Roman"/>
              <w:color w:val="000000"/>
            </w:rPr>
          </w:pPr>
          <w:r w:rsidRPr="007722A3">
            <w:rPr>
              <w:rFonts w:eastAsia="Times New Roman"/>
              <w:color w:val="000000"/>
            </w:rPr>
            <w:t xml:space="preserve">Wang, H., Hong, Z., &amp; Hong, M. (2022). </w:t>
          </w:r>
          <w:proofErr w:type="spellStart"/>
          <w:r w:rsidRPr="007722A3">
            <w:rPr>
              <w:rFonts w:eastAsia="Times New Roman"/>
              <w:color w:val="000000"/>
            </w:rPr>
            <w:t>Research</w:t>
          </w:r>
          <w:proofErr w:type="spellEnd"/>
          <w:r w:rsidRPr="007722A3">
            <w:rPr>
              <w:rFonts w:eastAsia="Times New Roman"/>
              <w:color w:val="000000"/>
            </w:rPr>
            <w:t xml:space="preserve"> </w:t>
          </w:r>
          <w:proofErr w:type="spellStart"/>
          <w:r w:rsidRPr="007722A3">
            <w:rPr>
              <w:rFonts w:eastAsia="Times New Roman"/>
              <w:color w:val="000000"/>
            </w:rPr>
            <w:t>on</w:t>
          </w:r>
          <w:proofErr w:type="spellEnd"/>
          <w:r w:rsidRPr="007722A3">
            <w:rPr>
              <w:rFonts w:eastAsia="Times New Roman"/>
              <w:color w:val="000000"/>
            </w:rPr>
            <w:t xml:space="preserve"> </w:t>
          </w:r>
          <w:proofErr w:type="spellStart"/>
          <w:r w:rsidRPr="007722A3">
            <w:rPr>
              <w:rFonts w:eastAsia="Times New Roman"/>
              <w:color w:val="000000"/>
            </w:rPr>
            <w:t>product</w:t>
          </w:r>
          <w:proofErr w:type="spellEnd"/>
          <w:r w:rsidRPr="007722A3">
            <w:rPr>
              <w:rFonts w:eastAsia="Times New Roman"/>
              <w:color w:val="000000"/>
            </w:rPr>
            <w:t xml:space="preserve"> </w:t>
          </w:r>
          <w:proofErr w:type="spellStart"/>
          <w:r w:rsidRPr="007722A3">
            <w:rPr>
              <w:rFonts w:eastAsia="Times New Roman"/>
              <w:color w:val="000000"/>
            </w:rPr>
            <w:t>recommendation</w:t>
          </w:r>
          <w:proofErr w:type="spellEnd"/>
          <w:r w:rsidRPr="007722A3">
            <w:rPr>
              <w:rFonts w:eastAsia="Times New Roman"/>
              <w:color w:val="000000"/>
            </w:rPr>
            <w:t xml:space="preserve"> </w:t>
          </w:r>
          <w:proofErr w:type="spellStart"/>
          <w:r w:rsidRPr="007722A3">
            <w:rPr>
              <w:rFonts w:eastAsia="Times New Roman"/>
              <w:color w:val="000000"/>
            </w:rPr>
            <w:t>based</w:t>
          </w:r>
          <w:proofErr w:type="spellEnd"/>
          <w:r w:rsidRPr="007722A3">
            <w:rPr>
              <w:rFonts w:eastAsia="Times New Roman"/>
              <w:color w:val="000000"/>
            </w:rPr>
            <w:t xml:space="preserve"> </w:t>
          </w:r>
          <w:proofErr w:type="spellStart"/>
          <w:r w:rsidRPr="007722A3">
            <w:rPr>
              <w:rFonts w:eastAsia="Times New Roman"/>
              <w:color w:val="000000"/>
            </w:rPr>
            <w:t>on</w:t>
          </w:r>
          <w:proofErr w:type="spellEnd"/>
          <w:r w:rsidRPr="007722A3">
            <w:rPr>
              <w:rFonts w:eastAsia="Times New Roman"/>
              <w:color w:val="000000"/>
            </w:rPr>
            <w:t xml:space="preserve"> </w:t>
          </w:r>
          <w:proofErr w:type="spellStart"/>
          <w:r w:rsidRPr="007722A3">
            <w:rPr>
              <w:rFonts w:eastAsia="Times New Roman"/>
              <w:color w:val="000000"/>
            </w:rPr>
            <w:t>matrix</w:t>
          </w:r>
          <w:proofErr w:type="spellEnd"/>
          <w:r w:rsidRPr="007722A3">
            <w:rPr>
              <w:rFonts w:eastAsia="Times New Roman"/>
              <w:color w:val="000000"/>
            </w:rPr>
            <w:t xml:space="preserve"> </w:t>
          </w:r>
          <w:proofErr w:type="spellStart"/>
          <w:r w:rsidRPr="007722A3">
            <w:rPr>
              <w:rFonts w:eastAsia="Times New Roman"/>
              <w:color w:val="000000"/>
            </w:rPr>
            <w:t>factorization</w:t>
          </w:r>
          <w:proofErr w:type="spellEnd"/>
          <w:r w:rsidRPr="007722A3">
            <w:rPr>
              <w:rFonts w:eastAsia="Times New Roman"/>
              <w:color w:val="000000"/>
            </w:rPr>
            <w:t xml:space="preserve"> </w:t>
          </w:r>
          <w:proofErr w:type="spellStart"/>
          <w:r w:rsidRPr="007722A3">
            <w:rPr>
              <w:rFonts w:eastAsia="Times New Roman"/>
              <w:color w:val="000000"/>
            </w:rPr>
            <w:t>models</w:t>
          </w:r>
          <w:proofErr w:type="spellEnd"/>
          <w:r w:rsidRPr="007722A3">
            <w:rPr>
              <w:rFonts w:eastAsia="Times New Roman"/>
              <w:color w:val="000000"/>
            </w:rPr>
            <w:t xml:space="preserve"> </w:t>
          </w:r>
          <w:proofErr w:type="spellStart"/>
          <w:r w:rsidRPr="007722A3">
            <w:rPr>
              <w:rFonts w:eastAsia="Times New Roman"/>
              <w:color w:val="000000"/>
            </w:rPr>
            <w:t>fusing</w:t>
          </w:r>
          <w:proofErr w:type="spellEnd"/>
          <w:r w:rsidRPr="007722A3">
            <w:rPr>
              <w:rFonts w:eastAsia="Times New Roman"/>
              <w:color w:val="000000"/>
            </w:rPr>
            <w:t xml:space="preserve"> </w:t>
          </w:r>
          <w:proofErr w:type="spellStart"/>
          <w:r w:rsidRPr="007722A3">
            <w:rPr>
              <w:rFonts w:eastAsia="Times New Roman"/>
              <w:color w:val="000000"/>
            </w:rPr>
            <w:t>user</w:t>
          </w:r>
          <w:proofErr w:type="spellEnd"/>
          <w:r w:rsidRPr="007722A3">
            <w:rPr>
              <w:rFonts w:eastAsia="Times New Roman"/>
              <w:color w:val="000000"/>
            </w:rPr>
            <w:t xml:space="preserve"> </w:t>
          </w:r>
          <w:proofErr w:type="spellStart"/>
          <w:r w:rsidRPr="007722A3">
            <w:rPr>
              <w:rFonts w:eastAsia="Times New Roman"/>
              <w:color w:val="000000"/>
            </w:rPr>
            <w:t>reviews</w:t>
          </w:r>
          <w:proofErr w:type="spellEnd"/>
          <w:r w:rsidRPr="007722A3">
            <w:rPr>
              <w:rFonts w:eastAsia="Times New Roman"/>
              <w:color w:val="000000"/>
            </w:rPr>
            <w:t xml:space="preserve">. </w:t>
          </w:r>
          <w:proofErr w:type="spellStart"/>
          <w:r w:rsidRPr="007722A3">
            <w:rPr>
              <w:rFonts w:eastAsia="Times New Roman"/>
              <w:i/>
              <w:iCs/>
              <w:color w:val="000000"/>
            </w:rPr>
            <w:t>Applied</w:t>
          </w:r>
          <w:proofErr w:type="spellEnd"/>
          <w:r w:rsidRPr="007722A3">
            <w:rPr>
              <w:rFonts w:eastAsia="Times New Roman"/>
              <w:i/>
              <w:iCs/>
              <w:color w:val="000000"/>
            </w:rPr>
            <w:t xml:space="preserve"> </w:t>
          </w:r>
          <w:proofErr w:type="spellStart"/>
          <w:r w:rsidRPr="007722A3">
            <w:rPr>
              <w:rFonts w:eastAsia="Times New Roman"/>
              <w:i/>
              <w:iCs/>
              <w:color w:val="000000"/>
            </w:rPr>
            <w:t>Soft</w:t>
          </w:r>
          <w:proofErr w:type="spellEnd"/>
          <w:r w:rsidRPr="007722A3">
            <w:rPr>
              <w:rFonts w:eastAsia="Times New Roman"/>
              <w:i/>
              <w:iCs/>
              <w:color w:val="000000"/>
            </w:rPr>
            <w:t xml:space="preserve"> Computing</w:t>
          </w:r>
          <w:r w:rsidRPr="007722A3">
            <w:rPr>
              <w:rFonts w:eastAsia="Times New Roman"/>
              <w:color w:val="000000"/>
            </w:rPr>
            <w:t xml:space="preserve">, </w:t>
          </w:r>
          <w:r w:rsidRPr="007722A3">
            <w:rPr>
              <w:rFonts w:eastAsia="Times New Roman"/>
              <w:i/>
              <w:iCs/>
              <w:color w:val="000000"/>
            </w:rPr>
            <w:t>123</w:t>
          </w:r>
          <w:r w:rsidRPr="007722A3">
            <w:rPr>
              <w:rFonts w:eastAsia="Times New Roman"/>
              <w:color w:val="000000"/>
            </w:rPr>
            <w:t>, 108971. https://doi.org/10.1016/J.ASOC.2022.108971</w:t>
          </w:r>
        </w:p>
        <w:p w14:paraId="48610ECC" w14:textId="2509682E" w:rsidR="007722A3" w:rsidRDefault="007722A3">
          <w:pPr>
            <w:spacing w:after="240"/>
          </w:pPr>
          <w:r w:rsidRPr="007722A3">
            <w:rPr>
              <w:rFonts w:eastAsia="Times New Roman"/>
              <w:color w:val="000000"/>
            </w:rPr>
            <w:t> </w:t>
          </w:r>
        </w:p>
      </w:sdtContent>
    </w:sdt>
    <w:p w14:paraId="5AB369D1" w14:textId="77777777" w:rsidR="007722A3" w:rsidRDefault="007722A3">
      <w:pPr>
        <w:spacing w:after="240"/>
      </w:pPr>
    </w:p>
    <w:p w14:paraId="2AF1D5EA" w14:textId="18A9E273" w:rsidR="00E26F00" w:rsidRDefault="00000000">
      <w:pPr>
        <w:spacing w:after="240"/>
      </w:pPr>
      <w:r>
        <w:t>.</w:t>
      </w:r>
    </w:p>
    <w:p w14:paraId="1AA82C14" w14:textId="77777777" w:rsidR="00E26F00" w:rsidRDefault="00000000">
      <w:r>
        <w:t xml:space="preserve">Matriz de </w:t>
      </w:r>
      <w:proofErr w:type="spellStart"/>
      <w:r>
        <w:t>factorizacion</w:t>
      </w:r>
      <w:proofErr w:type="spellEnd"/>
      <w:r>
        <w:t xml:space="preserve">: </w:t>
      </w:r>
      <w:hyperlink r:id="rId6">
        <w:proofErr w:type="spellStart"/>
        <w:r>
          <w:rPr>
            <w:color w:val="1155CC"/>
            <w:u w:val="single"/>
          </w:rPr>
          <w:t>Research</w:t>
        </w:r>
        <w:proofErr w:type="spellEnd"/>
        <w:r>
          <w:rPr>
            <w:color w:val="1155CC"/>
            <w:u w:val="single"/>
          </w:rPr>
          <w:t xml:space="preserve"> </w:t>
        </w:r>
        <w:proofErr w:type="spellStart"/>
        <w:r>
          <w:rPr>
            <w:color w:val="1155CC"/>
            <w:u w:val="single"/>
          </w:rPr>
          <w:t>on</w:t>
        </w:r>
        <w:proofErr w:type="spellEnd"/>
        <w:r>
          <w:rPr>
            <w:color w:val="1155CC"/>
            <w:u w:val="single"/>
          </w:rPr>
          <w:t xml:space="preserve"> </w:t>
        </w:r>
        <w:proofErr w:type="spellStart"/>
        <w:r>
          <w:rPr>
            <w:color w:val="1155CC"/>
            <w:u w:val="single"/>
          </w:rPr>
          <w:t>product</w:t>
        </w:r>
        <w:proofErr w:type="spellEnd"/>
        <w:r>
          <w:rPr>
            <w:color w:val="1155CC"/>
            <w:u w:val="single"/>
          </w:rPr>
          <w:t xml:space="preserve"> </w:t>
        </w:r>
        <w:proofErr w:type="spellStart"/>
        <w:r>
          <w:rPr>
            <w:color w:val="1155CC"/>
            <w:u w:val="single"/>
          </w:rPr>
          <w:t>recommendation</w:t>
        </w:r>
        <w:proofErr w:type="spellEnd"/>
        <w:r>
          <w:rPr>
            <w:color w:val="1155CC"/>
            <w:u w:val="single"/>
          </w:rPr>
          <w:t xml:space="preserve"> </w:t>
        </w:r>
        <w:proofErr w:type="spellStart"/>
        <w:r>
          <w:rPr>
            <w:color w:val="1155CC"/>
            <w:u w:val="single"/>
          </w:rPr>
          <w:t>based</w:t>
        </w:r>
        <w:proofErr w:type="spellEnd"/>
        <w:r>
          <w:rPr>
            <w:color w:val="1155CC"/>
            <w:u w:val="single"/>
          </w:rPr>
          <w:t xml:space="preserve"> </w:t>
        </w:r>
        <w:proofErr w:type="spellStart"/>
        <w:r>
          <w:rPr>
            <w:color w:val="1155CC"/>
            <w:u w:val="single"/>
          </w:rPr>
          <w:t>on</w:t>
        </w:r>
        <w:proofErr w:type="spellEnd"/>
        <w:r>
          <w:rPr>
            <w:color w:val="1155CC"/>
            <w:u w:val="single"/>
          </w:rPr>
          <w:t xml:space="preserve"> </w:t>
        </w:r>
        <w:proofErr w:type="spellStart"/>
        <w:r>
          <w:rPr>
            <w:color w:val="1155CC"/>
            <w:u w:val="single"/>
          </w:rPr>
          <w:t>matrix</w:t>
        </w:r>
        <w:proofErr w:type="spellEnd"/>
        <w:r>
          <w:rPr>
            <w:color w:val="1155CC"/>
            <w:u w:val="single"/>
          </w:rPr>
          <w:t xml:space="preserve"> </w:t>
        </w:r>
        <w:proofErr w:type="spellStart"/>
        <w:r>
          <w:rPr>
            <w:color w:val="1155CC"/>
            <w:u w:val="single"/>
          </w:rPr>
          <w:t>factorization</w:t>
        </w:r>
        <w:proofErr w:type="spellEnd"/>
        <w:r>
          <w:rPr>
            <w:color w:val="1155CC"/>
            <w:u w:val="single"/>
          </w:rPr>
          <w:t xml:space="preserve"> </w:t>
        </w:r>
        <w:proofErr w:type="spellStart"/>
        <w:r>
          <w:rPr>
            <w:color w:val="1155CC"/>
            <w:u w:val="single"/>
          </w:rPr>
          <w:t>models</w:t>
        </w:r>
        <w:proofErr w:type="spellEnd"/>
        <w:r>
          <w:rPr>
            <w:color w:val="1155CC"/>
            <w:u w:val="single"/>
          </w:rPr>
          <w:t xml:space="preserve"> </w:t>
        </w:r>
        <w:proofErr w:type="spellStart"/>
        <w:r>
          <w:rPr>
            <w:color w:val="1155CC"/>
            <w:u w:val="single"/>
          </w:rPr>
          <w:t>fusing</w:t>
        </w:r>
        <w:proofErr w:type="spellEnd"/>
        <w:r>
          <w:rPr>
            <w:color w:val="1155CC"/>
            <w:u w:val="single"/>
          </w:rPr>
          <w:t xml:space="preserve"> </w:t>
        </w:r>
        <w:proofErr w:type="spellStart"/>
        <w:r>
          <w:rPr>
            <w:color w:val="1155CC"/>
            <w:u w:val="single"/>
          </w:rPr>
          <w:t>user</w:t>
        </w:r>
        <w:proofErr w:type="spellEnd"/>
        <w:r>
          <w:rPr>
            <w:color w:val="1155CC"/>
            <w:u w:val="single"/>
          </w:rPr>
          <w:t xml:space="preserve"> </w:t>
        </w:r>
        <w:proofErr w:type="spellStart"/>
        <w:r>
          <w:rPr>
            <w:color w:val="1155CC"/>
            <w:u w:val="single"/>
          </w:rPr>
          <w:t>reviews</w:t>
        </w:r>
        <w:proofErr w:type="spellEnd"/>
        <w:r>
          <w:rPr>
            <w:color w:val="1155CC"/>
            <w:u w:val="single"/>
          </w:rPr>
          <w:t xml:space="preserve"> - </w:t>
        </w:r>
        <w:proofErr w:type="spellStart"/>
        <w:r>
          <w:rPr>
            <w:color w:val="1155CC"/>
            <w:u w:val="single"/>
          </w:rPr>
          <w:t>ScienceDirect</w:t>
        </w:r>
        <w:proofErr w:type="spellEnd"/>
      </w:hyperlink>
    </w:p>
    <w:p w14:paraId="40AFCC57" w14:textId="77777777" w:rsidR="00E26F00" w:rsidRDefault="00E26F00"/>
    <w:p w14:paraId="333EED9D" w14:textId="77777777" w:rsidR="00E26F00" w:rsidRDefault="00000000">
      <w:proofErr w:type="spellStart"/>
      <w:r>
        <w:t>Apriori</w:t>
      </w:r>
      <w:proofErr w:type="spellEnd"/>
      <w:r>
        <w:t xml:space="preserve">: </w:t>
      </w:r>
      <w:hyperlink r:id="rId7">
        <w:r>
          <w:rPr>
            <w:color w:val="1155CC"/>
            <w:u w:val="single"/>
          </w:rPr>
          <w:t xml:space="preserve">Online Store </w:t>
        </w:r>
        <w:proofErr w:type="spellStart"/>
        <w:r>
          <w:rPr>
            <w:color w:val="1155CC"/>
            <w:u w:val="single"/>
          </w:rPr>
          <w:t>Product</w:t>
        </w:r>
        <w:proofErr w:type="spellEnd"/>
        <w:r>
          <w:rPr>
            <w:color w:val="1155CC"/>
            <w:u w:val="single"/>
          </w:rPr>
          <w:t xml:space="preserve"> </w:t>
        </w:r>
        <w:proofErr w:type="spellStart"/>
        <w:r>
          <w:rPr>
            <w:color w:val="1155CC"/>
            <w:u w:val="single"/>
          </w:rPr>
          <w:t>Recommendation</w:t>
        </w:r>
        <w:proofErr w:type="spellEnd"/>
        <w:r>
          <w:rPr>
            <w:color w:val="1155CC"/>
            <w:u w:val="single"/>
          </w:rPr>
          <w:t xml:space="preserve"> </w:t>
        </w:r>
        <w:proofErr w:type="spellStart"/>
        <w:r>
          <w:rPr>
            <w:color w:val="1155CC"/>
            <w:u w:val="single"/>
          </w:rPr>
          <w:t>System</w:t>
        </w:r>
        <w:proofErr w:type="spellEnd"/>
        <w:r>
          <w:rPr>
            <w:color w:val="1155CC"/>
            <w:u w:val="single"/>
          </w:rPr>
          <w:t xml:space="preserve"> Uses </w:t>
        </w:r>
        <w:proofErr w:type="spellStart"/>
        <w:r>
          <w:rPr>
            <w:color w:val="1155CC"/>
            <w:u w:val="single"/>
          </w:rPr>
          <w:t>Apriori</w:t>
        </w:r>
        <w:proofErr w:type="spellEnd"/>
        <w:r>
          <w:rPr>
            <w:color w:val="1155CC"/>
            <w:u w:val="single"/>
          </w:rPr>
          <w:t xml:space="preserve"> </w:t>
        </w:r>
        <w:proofErr w:type="spellStart"/>
        <w:r>
          <w:rPr>
            <w:color w:val="1155CC"/>
            <w:u w:val="single"/>
          </w:rPr>
          <w:t>Method</w:t>
        </w:r>
        <w:proofErr w:type="spellEnd"/>
        <w:r>
          <w:rPr>
            <w:color w:val="1155CC"/>
            <w:u w:val="single"/>
          </w:rPr>
          <w:t xml:space="preserve"> - </w:t>
        </w:r>
        <w:proofErr w:type="spellStart"/>
        <w:r>
          <w:rPr>
            <w:color w:val="1155CC"/>
            <w:u w:val="single"/>
          </w:rPr>
          <w:t>IOPscience</w:t>
        </w:r>
        <w:proofErr w:type="spellEnd"/>
      </w:hyperlink>
      <w:r>
        <w:t xml:space="preserve"> </w:t>
      </w:r>
    </w:p>
    <w:p w14:paraId="102E68DE" w14:textId="77777777" w:rsidR="00E26F00" w:rsidRDefault="00E26F00"/>
    <w:p w14:paraId="5F79D567" w14:textId="77777777" w:rsidR="00E26F00" w:rsidRDefault="00000000">
      <w:proofErr w:type="spellStart"/>
      <w:r>
        <w:t>kNN</w:t>
      </w:r>
      <w:proofErr w:type="spellEnd"/>
      <w:r>
        <w:t xml:space="preserve"> + TF- IDF:</w:t>
      </w:r>
      <w:hyperlink r:id="rId8">
        <w:r>
          <w:rPr>
            <w:color w:val="1155CC"/>
            <w:u w:val="single"/>
          </w:rPr>
          <w:t>https://d1wqtxts1xzle7.cloudfront.net/83730396/31-libre.pdf?1649638529=&amp;response-content-disposition=inline%3B+filename%3DSentiment_Analysis_of_Beauty_Product_Rev.pdf&amp;Expires=1760813540&amp;Signature=KYSs2TlaG-YJCwyUoPwk7kGmfFkVBrDR~erNl9aC3Bn2BgNxKN8OuGeL0mNH3Ae02o~b2M6romM0R8bYTKHk6DD9pty09Z5CTyPEhUz9OvwFQHDBr~d4sUIJ0AR3BzcTr~Aog7DE9477gEtAORJLv1GqjjEEP0driSAVJ8anGT0bY7rFM7Tttr3zRCqDzLsT8yAwg5wcKkPfXQxNvrSNA-UXj7xb20tUPkwVhEZccDQS7HGGjSnjOVBvIdb3Yn18pvRkzC-Df-QvDtr5AKoPXEXIhv6LZ-DRpRzIHb5FrpfAz4dOs6oT5gc20azOB3OOKCHs4D~KKtMBuccM8jvIBQ__&amp;Key-Pair-Id=APKAJLOHF5GGSLRBV4ZA</w:t>
        </w:r>
      </w:hyperlink>
      <w:r>
        <w:t xml:space="preserve"> </w:t>
      </w:r>
    </w:p>
    <w:p w14:paraId="5FFCB891" w14:textId="77777777" w:rsidR="00E26F00" w:rsidRDefault="00E26F00"/>
    <w:p w14:paraId="7D417EF2" w14:textId="77777777" w:rsidR="00E26F00" w:rsidRDefault="00E26F00"/>
    <w:p w14:paraId="54AFF5CF" w14:textId="77777777" w:rsidR="00E26F00" w:rsidRDefault="00000000">
      <w:r>
        <w:t xml:space="preserve">LLM: </w:t>
      </w:r>
      <w:hyperlink r:id="rId9">
        <w:r>
          <w:rPr>
            <w:color w:val="1155CC"/>
            <w:u w:val="single"/>
          </w:rPr>
          <w:t xml:space="preserve">[2505.00951] </w:t>
        </w:r>
        <w:proofErr w:type="spellStart"/>
        <w:r>
          <w:rPr>
            <w:color w:val="1155CC"/>
            <w:u w:val="single"/>
          </w:rPr>
          <w:t>Preserving</w:t>
        </w:r>
        <w:proofErr w:type="spellEnd"/>
        <w:r>
          <w:rPr>
            <w:color w:val="1155CC"/>
            <w:u w:val="single"/>
          </w:rPr>
          <w:t xml:space="preserve"> </w:t>
        </w:r>
        <w:proofErr w:type="spellStart"/>
        <w:r>
          <w:rPr>
            <w:color w:val="1155CC"/>
            <w:u w:val="single"/>
          </w:rPr>
          <w:t>Privacy</w:t>
        </w:r>
        <w:proofErr w:type="spellEnd"/>
        <w:r>
          <w:rPr>
            <w:color w:val="1155CC"/>
            <w:u w:val="single"/>
          </w:rPr>
          <w:t xml:space="preserve"> and </w:t>
        </w:r>
        <w:proofErr w:type="spellStart"/>
        <w:r>
          <w:rPr>
            <w:color w:val="1155CC"/>
            <w:u w:val="single"/>
          </w:rPr>
          <w:t>Utility</w:t>
        </w:r>
        <w:proofErr w:type="spellEnd"/>
        <w:r>
          <w:rPr>
            <w:color w:val="1155CC"/>
            <w:u w:val="single"/>
          </w:rPr>
          <w:t xml:space="preserve"> in LLM-</w:t>
        </w:r>
        <w:proofErr w:type="spellStart"/>
        <w:r>
          <w:rPr>
            <w:color w:val="1155CC"/>
            <w:u w:val="single"/>
          </w:rPr>
          <w:t>Based</w:t>
        </w:r>
        <w:proofErr w:type="spellEnd"/>
        <w:r>
          <w:rPr>
            <w:color w:val="1155CC"/>
            <w:u w:val="single"/>
          </w:rPr>
          <w:t xml:space="preserve"> </w:t>
        </w:r>
        <w:proofErr w:type="spellStart"/>
        <w:r>
          <w:rPr>
            <w:color w:val="1155CC"/>
            <w:u w:val="single"/>
          </w:rPr>
          <w:t>Product</w:t>
        </w:r>
        <w:proofErr w:type="spellEnd"/>
        <w:r>
          <w:rPr>
            <w:color w:val="1155CC"/>
            <w:u w:val="single"/>
          </w:rPr>
          <w:t xml:space="preserve"> </w:t>
        </w:r>
        <w:proofErr w:type="spellStart"/>
        <w:r>
          <w:rPr>
            <w:color w:val="1155CC"/>
            <w:u w:val="single"/>
          </w:rPr>
          <w:t>Recommendations</w:t>
        </w:r>
        <w:proofErr w:type="spellEnd"/>
      </w:hyperlink>
      <w:r>
        <w:t xml:space="preserve"> </w:t>
      </w:r>
    </w:p>
    <w:sectPr w:rsidR="00E26F0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00F72"/>
    <w:multiLevelType w:val="multilevel"/>
    <w:tmpl w:val="BDBA3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1328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F00"/>
    <w:rsid w:val="007722A3"/>
    <w:rsid w:val="00BC2596"/>
    <w:rsid w:val="00E26F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36720"/>
  <w15:docId w15:val="{A12C971E-48A2-49A3-A353-DDAA7624B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character" w:styleId="Textodelmarcadordeposicin">
    <w:name w:val="Placeholder Text"/>
    <w:basedOn w:val="Fuentedeprrafopredeter"/>
    <w:uiPriority w:val="99"/>
    <w:semiHidden/>
    <w:rsid w:val="007722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0167">
      <w:marLeft w:val="480"/>
      <w:marRight w:val="0"/>
      <w:marTop w:val="0"/>
      <w:marBottom w:val="0"/>
      <w:divBdr>
        <w:top w:val="none" w:sz="0" w:space="0" w:color="auto"/>
        <w:left w:val="none" w:sz="0" w:space="0" w:color="auto"/>
        <w:bottom w:val="none" w:sz="0" w:space="0" w:color="auto"/>
        <w:right w:val="none" w:sz="0" w:space="0" w:color="auto"/>
      </w:divBdr>
    </w:div>
    <w:div w:id="468471899">
      <w:marLeft w:val="480"/>
      <w:marRight w:val="0"/>
      <w:marTop w:val="0"/>
      <w:marBottom w:val="0"/>
      <w:divBdr>
        <w:top w:val="none" w:sz="0" w:space="0" w:color="auto"/>
        <w:left w:val="none" w:sz="0" w:space="0" w:color="auto"/>
        <w:bottom w:val="none" w:sz="0" w:space="0" w:color="auto"/>
        <w:right w:val="none" w:sz="0" w:space="0" w:color="auto"/>
      </w:divBdr>
    </w:div>
    <w:div w:id="741176217">
      <w:marLeft w:val="480"/>
      <w:marRight w:val="0"/>
      <w:marTop w:val="0"/>
      <w:marBottom w:val="0"/>
      <w:divBdr>
        <w:top w:val="none" w:sz="0" w:space="0" w:color="auto"/>
        <w:left w:val="none" w:sz="0" w:space="0" w:color="auto"/>
        <w:bottom w:val="none" w:sz="0" w:space="0" w:color="auto"/>
        <w:right w:val="none" w:sz="0" w:space="0" w:color="auto"/>
      </w:divBdr>
    </w:div>
    <w:div w:id="146774683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1wqtxts1xzle7.cloudfront.net/83730396/31-libre.pdf?1649638529=&amp;response-content-disposition=inline%3B+filename%3DSentiment_Analysis_of_Beauty_Product_Rev.pdf&amp;Expires=1760813540&amp;Signature=KYSs2TlaG-YJCwyUoPwk7kGmfFkVBrDR~erNl9aC3Bn2BgNxKN8OuGeL0mNH3Ae02o~b2M6romM0R8bYTKHk6DD9pty09Z5CTyPEhUz9OvwFQHDBr~d4sUIJ0AR3BzcTr~Aog7DE9477gEtAORJLv1GqjjEEP0driSAVJ8anGT0bY7rFM7Tttr3zRCqDzLsT8yAwg5wcKkPfXQxNvrSNA-UXj7xb20tUPkwVhEZccDQS7HGGjSnjOVBvIdb3Yn18pvRkzC-Df-QvDtr5AKoPXEXIhv6LZ-DRpRzIHb5FrpfAz4dOs6oT5gc20azOB3OOKCHs4D~KKtMBuccM8jvIBQ__&amp;Key-Pair-Id=APKAJLOHF5GGSLRBV4ZA" TargetMode="External"/><Relationship Id="rId3" Type="http://schemas.openxmlformats.org/officeDocument/2006/relationships/styles" Target="styles.xml"/><Relationship Id="rId7" Type="http://schemas.openxmlformats.org/officeDocument/2006/relationships/hyperlink" Target="https://iopscience.iop.org/article/10.1088/1742-6596/1140/1/012034/meta"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abs/pii/S156849462200309X" TargetMode="Externa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505.0095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DC5CAAC-908F-4E82-ADA7-843E5E326D3B}"/>
      </w:docPartPr>
      <w:docPartBody>
        <w:p w:rsidR="00000000" w:rsidRDefault="00F8091D">
          <w:r w:rsidRPr="00C67BDC">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91D"/>
    <w:rsid w:val="007509A6"/>
    <w:rsid w:val="00BC2596"/>
    <w:rsid w:val="00F8091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091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8A3F5D-DF0A-494C-AFBE-6AB237F1CD1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0814775447"/>
    <we:property name="MENDELEY_CITATIONS" value="[{&quot;citationID&quot;:&quot;MENDELEY_CITATION_2b70497c-a9fb-452c-b558-b3bd0320b605&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MmI3MDQ5N2MtYTlmYi00NTJjLWI1NTgtYjNiZDAzMjBiNjA1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quot;,&quot;citationItems&quot;:[{&quot;id&quot;:&quot;ab2bb3b6-a7f2-31a3-9ab4-d775a1c8a1e9&quot;,&quot;itemData&quot;:{&quot;type&quot;:&quot;article-journal&quot;,&quot;id&quot;:&quot;ab2bb3b6-a7f2-31a3-9ab4-d775a1c8a1e9&quot;,&quot;title&quot;:&quot;Research on product recommendation based on matrix factorization models fusing user reviews&quot;,&quot;author&quot;:[{&quot;family&quot;:&quot;Wang&quot;,&quot;given&quot;:&quot;Heyong&quot;,&quot;parse-names&quot;:false,&quot;dropping-particle&quot;:&quot;&quot;,&quot;non-dropping-particle&quot;:&quot;&quot;},{&quot;family&quot;:&quot;Hong&quot;,&quot;given&quot;:&quot;Zhenqin&quot;,&quot;parse-names&quot;:false,&quot;dropping-particle&quot;:&quot;&quot;,&quot;non-dropping-particle&quot;:&quot;&quot;},{&quot;family&quot;:&quot;Hong&quot;,&quot;given&quot;:&quot;Ming&quot;,&quot;parse-names&quot;:false,&quot;dropping-particle&quot;:&quot;&quot;,&quot;non-dropping-particle&quot;:&quot;&quot;}],&quot;container-title&quot;:&quot;Applied Soft Computing&quot;,&quot;container-title-short&quot;:&quot;Appl Soft Comput&quot;,&quot;accessed&quot;:{&quot;date-parts&quot;:[[2025,10,17]]},&quot;DOI&quot;:&quot;10.1016/J.ASOC.2022.108971&quot;,&quot;ISSN&quot;:&quot;1568-4946&quot;,&quot;issued&quot;:{&quot;date-parts&quot;:[[2022,7,1]]},&quot;page&quot;:&quot;108971&quot;,&quot;abstract&quot;:&quot;Nowadays, recommendation models based on matrix factorization (MF) suffer from the problem of rating sparsity because user-product rating matrix is usually sparse. To address the problem, it is significant to fuse some contextual data or side information on basic MF models. According to this core idea, this paper proposes a modified recommendation model, MFFR (matrix factorization fusing reviews) which recommend products by considering the fusing information on user reviews and user ratings. First, MFFR constructs user-product preference matrix from user reviews by using Latent Dirichlet Allocation (LDA) topic model. Then MFFR predicts ratings and generates personalized top-n recommendation products by using MF model to learn comprehensive latent factors of user-product rating matrix and user-product preference matrix simultaneously. The experimental results of three published datasets demonstrate that our model MFFR can achieve more accurate predicted ratings and hits more correct products of top-n recommendation than the comparative traditional models. MFFR can effectively raise the quality of recommendation, especially in the high level of rating sparsity.&quot;,&quot;publisher&quot;:&quot;Elsevier&quot;,&quot;volume&quot;:&quot;123&quot;},&quot;isTemporary&quot;:false}]},{&quot;citationID&quot;:&quot;MENDELEY_CITATION_1cdb0073-3b09-4dfe-aa53-3a5e989f96de&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MWNkYjAwNzMtM2IwOS00ZGZlLWFhNTMtM2E1ZTk4OWY5NmRl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quot;,&quot;citationItems&quot;:[{&quot;id&quot;:&quot;ab2bb3b6-a7f2-31a3-9ab4-d775a1c8a1e9&quot;,&quot;itemData&quot;:{&quot;type&quot;:&quot;article-journal&quot;,&quot;id&quot;:&quot;ab2bb3b6-a7f2-31a3-9ab4-d775a1c8a1e9&quot;,&quot;title&quot;:&quot;Research on product recommendation based on matrix factorization models fusing user reviews&quot;,&quot;author&quot;:[{&quot;family&quot;:&quot;Wang&quot;,&quot;given&quot;:&quot;Heyong&quot;,&quot;parse-names&quot;:false,&quot;dropping-particle&quot;:&quot;&quot;,&quot;non-dropping-particle&quot;:&quot;&quot;},{&quot;family&quot;:&quot;Hong&quot;,&quot;given&quot;:&quot;Zhenqin&quot;,&quot;parse-names&quot;:false,&quot;dropping-particle&quot;:&quot;&quot;,&quot;non-dropping-particle&quot;:&quot;&quot;},{&quot;family&quot;:&quot;Hong&quot;,&quot;given&quot;:&quot;Ming&quot;,&quot;parse-names&quot;:false,&quot;dropping-particle&quot;:&quot;&quot;,&quot;non-dropping-particle&quot;:&quot;&quot;}],&quot;container-title&quot;:&quot;Applied Soft Computing&quot;,&quot;container-title-short&quot;:&quot;Appl Soft Comput&quot;,&quot;accessed&quot;:{&quot;date-parts&quot;:[[2025,10,17]]},&quot;DOI&quot;:&quot;10.1016/J.ASOC.2022.108971&quot;,&quot;ISSN&quot;:&quot;1568-4946&quot;,&quot;issued&quot;:{&quot;date-parts&quot;:[[2022,7,1]]},&quot;page&quot;:&quot;108971&quot;,&quot;abstract&quot;:&quot;Nowadays, recommendation models based on matrix factorization (MF) suffer from the problem of rating sparsity because user-product rating matrix is usually sparse. To address the problem, it is significant to fuse some contextual data or side information on basic MF models. According to this core idea, this paper proposes a modified recommendation model, MFFR (matrix factorization fusing reviews) which recommend products by considering the fusing information on user reviews and user ratings. First, MFFR constructs user-product preference matrix from user reviews by using Latent Dirichlet Allocation (LDA) topic model. Then MFFR predicts ratings and generates personalized top-n recommendation products by using MF model to learn comprehensive latent factors of user-product rating matrix and user-product preference matrix simultaneously. The experimental results of three published datasets demonstrate that our model MFFR can achieve more accurate predicted ratings and hits more correct products of top-n recommendation than the comparative traditional models. MFFR can effectively raise the quality of recommendation, especially in the high level of rating sparsity.&quot;,&quot;publisher&quot;:&quot;Elsevier&quot;,&quot;volume&quot;:&quot;123&quot;},&quot;isTemporary&quot;:false}]},{&quot;citationID&quot;:&quot;MENDELEY_CITATION_87eeae79-c979-462c-852c-408ef11caf55&quot;,&quot;properties&quot;:{&quot;noteIndex&quot;:0},&quot;isEdited&quot;:false,&quot;manualOverride&quot;:{&quot;isManuallyOverridden&quot;:false,&quot;citeprocText&quot;:&quot;(Wang et al., 2022)&quot;,&quot;manualOverrideText&quot;:&quot;&quot;},&quot;citationTag&quot;:&quot;MENDELEY_CITATION_v3_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&quot;,&quot;citationItems&quot;:[{&quot;id&quot;:&quot;ab2bb3b6-a7f2-31a3-9ab4-d775a1c8a1e9&quot;,&quot;itemData&quot;:{&quot;type&quot;:&quot;article-journal&quot;,&quot;id&quot;:&quot;ab2bb3b6-a7f2-31a3-9ab4-d775a1c8a1e9&quot;,&quot;title&quot;:&quot;Research on product recommendation based on matrix factorization models fusing user reviews&quot;,&quot;author&quot;:[{&quot;family&quot;:&quot;Wang&quot;,&quot;given&quot;:&quot;Heyong&quot;,&quot;parse-names&quot;:false,&quot;dropping-particle&quot;:&quot;&quot;,&quot;non-dropping-particle&quot;:&quot;&quot;},{&quot;family&quot;:&quot;Hong&quot;,&quot;given&quot;:&quot;Zhenqin&quot;,&quot;parse-names&quot;:false,&quot;dropping-particle&quot;:&quot;&quot;,&quot;non-dropping-particle&quot;:&quot;&quot;},{&quot;family&quot;:&quot;Hong&quot;,&quot;given&quot;:&quot;Ming&quot;,&quot;parse-names&quot;:false,&quot;dropping-particle&quot;:&quot;&quot;,&quot;non-dropping-particle&quot;:&quot;&quot;}],&quot;container-title&quot;:&quot;Applied Soft Computing&quot;,&quot;container-title-short&quot;:&quot;Appl Soft Comput&quot;,&quot;accessed&quot;:{&quot;date-parts&quot;:[[2025,10,17]]},&quot;DOI&quot;:&quot;10.1016/J.ASOC.2022.108971&quot;,&quot;ISSN&quot;:&quot;1568-4946&quot;,&quot;issued&quot;:{&quot;date-parts&quot;:[[2022,7,1]]},&quot;page&quot;:&quot;108971&quot;,&quot;abstract&quot;:&quot;Nowadays, recommendation models based on matrix factorization (MF) suffer from the problem of rating sparsity because user-product rating matrix is usually sparse. To address the problem, it is significant to fuse some contextual data or side information on basic MF models. According to this core idea, this paper proposes a modified recommendation model, MFFR (matrix factorization fusing reviews) which recommend products by considering the fusing information on user reviews and user ratings. First, MFFR constructs user-product preference matrix from user reviews by using Latent Dirichlet Allocation (LDA) topic model. Then MFFR predicts ratings and generates personalized top-n recommendation products by using MF model to learn comprehensive latent factors of user-product rating matrix and user-product preference matrix simultaneously. The experimental results of three published datasets demonstrate that our model MFFR can achieve more accurate predicted ratings and hits more correct products of top-n recommendation than the comparative traditional models. MFFR can effectively raise the quality of recommendation, especially in the high level of rating sparsity.&quot;,&quot;publisher&quot;:&quot;Elsevier&quot;,&quot;volume&quot;:&quot;123&quot;},&quot;isTemporary&quot;:false}]},{&quot;citationID&quot;:&quot;MENDELEY_CITATION_f7c8c0a7-85e2-4733-ad79-e8eb8b720467&quot;,&quot;properties&quot;:{&quot;noteIndex&quot;:0},&quot;isEdited&quot;:false,&quot;manualOverride&quot;:{&quot;isManuallyOverridden&quot;:false,&quot;citeprocText&quot;:&quot;(Karthik et al., 2018)&quot;,&quot;manualOverrideText&quot;:&quot;&quot;},&quot;citationTag&quot;:&quot;MENDELEY_CITATION_v3_eyJjaXRhdGlvbklEIjoiTUVOREVMRVlfQ0lUQVRJT05fZjdjOGMwYTctODVlMi00NzMzLWFkNzktZThlYjhiNzIwNDY3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quot;,&quot;citationItems&quot;:[{&quot;id&quot;:&quot;efa4d135-4024-344f-a8ca-c1dc4e279045&quot;,&quot;itemData&quot;:{&quot;type&quot;:&quot;article-journal&quot;,&quot;id&quot;:&quot;efa4d135-4024-344f-a8ca-c1dc4e279045&quot;,&quot;title&quot;:&quot;Online Store Product Recommendation System Uses Apriori Method&quot;,&quot;author&quot;:[{&quot;family&quot;:&quot;Karthik&quot;,&quot;given&quot;:&quot;Somu&quot;,&quot;parse-names&quot;:false,&quot;dropping-particle&quot;:&quot;&quot;,&quot;non-dropping-particle&quot;:&quot;&quot;},{&quot;family&quot;:&quot;-&quot;,&quot;given&quot;:&quot;Velu CM&quot;,&quot;parse-names&quot;:false,&quot;dropping-particle&quot;:&quot;&quot;,&quot;non-dropping-particle&quot;:&quot;&quot;},{&quot;family&quot;:&quot;Dongnan&quot;,&quot;given&quot;:&quot;Suo&quot;,&quot;parse-names&quot;:false,&quot;dropping-particle&quot;:&quot;&quot;,&quot;non-dropping-particle&quot;:&quot;&quot;},{&quot;family&quot;:&quot;Zhaopeng -&quot;,&quot;given&quot;:&quot;Zhang&quot;,&quot;parse-names&quot;:false,&quot;dropping-particle&quot;:&quot;&quot;,&quot;non-dropping-particle&quot;:&quot;&quot;},{&quot;family&quot;:&quot;Fatoni&quot;,&quot;given&quot;:&quot;C S&quot;,&quot;parse-names&quot;:false,&quot;dropping-particle&quot;:&quot;&quot;,&quot;non-dropping-particle&quot;:&quot;&quot;},{&quot;family&quot;:&quot;Utami&quot;,&quot;given&quot;:&quot;E&quot;,&quot;parse-names&quot;:false,&quot;dropping-particle&quot;:&quot;&quot;,&quot;non-dropping-particle&quot;:&quot;&quot;},{&quot;family&quot;:&quot;Wibowo&quot;,&quot;given&quot;:&quot;F W&quot;,&quot;parse-names&quot;:false,&quot;dropping-particle&quot;:&quot;&quot;,&quot;non-dropping-particle&quot;:&quot;&quot;}],&quot;container-title&quot;:&quot;Journal of Physics: Conference Series&quot;,&quot;container-title-short&quot;:&quot;J Phys Conf Ser&quot;,&quot;accessed&quot;:{&quot;date-parts&quot;:[[2025,10,17]]},&quot;DOI&quot;:&quot;10.1088/1742-6596/1140/1/012034&quot;,&quot;ISSN&quot;:&quot;1742-6596&quot;,&quot;URL&quot;:&quot;https://iopscience.iop.org/article/10.1088/1742-6596/1140/1/012034&quot;,&quot;issued&quot;:{&quot;date-parts&quot;:[[2018,12,1]]},&quot;page&quot;:&quot;012034&quot;,&quot;abstract&quot;:&quot;Online Store grows very fast. Online Store helps people to buy the desired product online. Heavy competition among of Online Store provider give a rise to technology development. Many Online Store system not only display the product but also need to be supported by proper products selection to attract the attention of website visitors. As a result, many website visitors are confused when they are going to buy products in Online Store. The number of product variety offered to a customer when he buys goods sometimes more than one product. The problem leads to an idea of developing a products recommendation system. Historical data from visitors and customers can be used to analyze the user needs and products preferences. Association rule using Apriori knowledge will be able to capture the user preference. By identify the user preferences, a valid product recommendation can be developed. This research will analyze the rules in a historical data of purchase from Online Store visitors to get recommendation of products to be displayed. According to experiment result, the ascociation rule is capable to generate precise recommendations with confidence values 76.92%.&quot;,&quot;publisher&quot;:&quot;IOP Publishing&quot;,&quot;issue&quot;:&quot;1&quot;,&quot;volume&quot;:&quot;1140&quot;},&quot;isTemporary&quot;:false}]},{&quot;citationID&quot;:&quot;MENDELEY_CITATION_83353c03-4f79-4239-ad33-6d19e0d35c90&quot;,&quot;properties&quot;:{&quot;noteIndex&quot;:0},&quot;isEdited&quot;:false,&quot;manualOverride&quot;:{&quot;isManuallyOverridden&quot;:false,&quot;citeprocText&quot;:&quot;(Karthik et al., 2018)&quot;,&quot;manualOverrideText&quot;:&quot;&quot;},&quot;citationTag&quot;:&quot;MENDELEY_CITATION_v3_eyJjaXRhdGlvbklEIjoiTUVOREVMRVlfQ0lUQVRJT05fODMzNTNjMDMtNGY3OS00MjM5LWFkMzMtNmQxOWUwZDM1Yzkw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quot;,&quot;citationItems&quot;:[{&quot;id&quot;:&quot;efa4d135-4024-344f-a8ca-c1dc4e279045&quot;,&quot;itemData&quot;:{&quot;type&quot;:&quot;article-journal&quot;,&quot;id&quot;:&quot;efa4d135-4024-344f-a8ca-c1dc4e279045&quot;,&quot;title&quot;:&quot;Online Store Product Recommendation System Uses Apriori Method&quot;,&quot;author&quot;:[{&quot;family&quot;:&quot;Karthik&quot;,&quot;given&quot;:&quot;Somu&quot;,&quot;parse-names&quot;:false,&quot;dropping-particle&quot;:&quot;&quot;,&quot;non-dropping-particle&quot;:&quot;&quot;},{&quot;family&quot;:&quot;-&quot;,&quot;given&quot;:&quot;Velu CM&quot;,&quot;parse-names&quot;:false,&quot;dropping-particle&quot;:&quot;&quot;,&quot;non-dropping-particle&quot;:&quot;&quot;},{&quot;family&quot;:&quot;Dongnan&quot;,&quot;given&quot;:&quot;Suo&quot;,&quot;parse-names&quot;:false,&quot;dropping-particle&quot;:&quot;&quot;,&quot;non-dropping-particle&quot;:&quot;&quot;},{&quot;family&quot;:&quot;Zhaopeng -&quot;,&quot;given&quot;:&quot;Zhang&quot;,&quot;parse-names&quot;:false,&quot;dropping-particle&quot;:&quot;&quot;,&quot;non-dropping-particle&quot;:&quot;&quot;},{&quot;family&quot;:&quot;Fatoni&quot;,&quot;given&quot;:&quot;C S&quot;,&quot;parse-names&quot;:false,&quot;dropping-particle&quot;:&quot;&quot;,&quot;non-dropping-particle&quot;:&quot;&quot;},{&quot;family&quot;:&quot;Utami&quot;,&quot;given&quot;:&quot;E&quot;,&quot;parse-names&quot;:false,&quot;dropping-particle&quot;:&quot;&quot;,&quot;non-dropping-particle&quot;:&quot;&quot;},{&quot;family&quot;:&quot;Wibowo&quot;,&quot;given&quot;:&quot;F W&quot;,&quot;parse-names&quot;:false,&quot;dropping-particle&quot;:&quot;&quot;,&quot;non-dropping-particle&quot;:&quot;&quot;}],&quot;container-title&quot;:&quot;Journal of Physics: Conference Series&quot;,&quot;container-title-short&quot;:&quot;J Phys Conf Ser&quot;,&quot;accessed&quot;:{&quot;date-parts&quot;:[[2025,10,17]]},&quot;DOI&quot;:&quot;10.1088/1742-6596/1140/1/012034&quot;,&quot;ISSN&quot;:&quot;1742-6596&quot;,&quot;URL&quot;:&quot;https://iopscience.iop.org/article/10.1088/1742-6596/1140/1/012034&quot;,&quot;issued&quot;:{&quot;date-parts&quot;:[[2018,12,1]]},&quot;page&quot;:&quot;012034&quot;,&quot;abstract&quot;:&quot;Online Store grows very fast. Online Store helps people to buy the desired product online. Heavy competition among of Online Store provider give a rise to technology development. Many Online Store system not only display the product but also need to be supported by proper products selection to attract the attention of website visitors. As a result, many website visitors are confused when they are going to buy products in Online Store. The number of product variety offered to a customer when he buys goods sometimes more than one product. The problem leads to an idea of developing a products recommendation system. Historical data from visitors and customers can be used to analyze the user needs and products preferences. Association rule using Apriori knowledge will be able to capture the user preference. By identify the user preferences, a valid product recommendation can be developed. This research will analyze the rules in a historical data of purchase from Online Store visitors to get recommendation of products to be displayed. According to experiment result, the ascociation rule is capable to generate precise recommendations with confidence values 76.92%.&quot;,&quot;publisher&quot;:&quot;IOP Publishing&quot;,&quot;issue&quot;:&quot;1&quot;,&quot;volume&quot;:&quot;1140&quot;},&quot;isTemporary&quot;:false}]},{&quot;citationID&quot;:&quot;MENDELEY_CITATION_c0965b2c-8094-47ac-b395-5eadd7aedfa2&quot;,&quot;properties&quot;:{&quot;noteIndex&quot;:0},&quot;isEdited&quot;:false,&quot;manualOverride&quot;:{&quot;isManuallyOverridden&quot;:false,&quot;citeprocText&quot;:&quot;(Karthik et al., 2018)&quot;,&quot;manualOverrideText&quot;:&quot;&quot;},&quot;citationTag&quot;:&quot;MENDELEY_CITATION_v3_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&quot;,&quot;citationItems&quot;:[{&quot;id&quot;:&quot;efa4d135-4024-344f-a8ca-c1dc4e279045&quot;,&quot;itemData&quot;:{&quot;type&quot;:&quot;article-journal&quot;,&quot;id&quot;:&quot;efa4d135-4024-344f-a8ca-c1dc4e279045&quot;,&quot;title&quot;:&quot;Online Store Product Recommendation System Uses Apriori Method&quot;,&quot;author&quot;:[{&quot;family&quot;:&quot;Karthik&quot;,&quot;given&quot;:&quot;Somu&quot;,&quot;parse-names&quot;:false,&quot;dropping-particle&quot;:&quot;&quot;,&quot;non-dropping-particle&quot;:&quot;&quot;},{&quot;family&quot;:&quot;-&quot;,&quot;given&quot;:&quot;Velu CM&quot;,&quot;parse-names&quot;:false,&quot;dropping-particle&quot;:&quot;&quot;,&quot;non-dropping-particle&quot;:&quot;&quot;},{&quot;family&quot;:&quot;Dongnan&quot;,&quot;given&quot;:&quot;Suo&quot;,&quot;parse-names&quot;:false,&quot;dropping-particle&quot;:&quot;&quot;,&quot;non-dropping-particle&quot;:&quot;&quot;},{&quot;family&quot;:&quot;Zhaopeng -&quot;,&quot;given&quot;:&quot;Zhang&quot;,&quot;parse-names&quot;:false,&quot;dropping-particle&quot;:&quot;&quot;,&quot;non-dropping-particle&quot;:&quot;&quot;},{&quot;family&quot;:&quot;Fatoni&quot;,&quot;given&quot;:&quot;C S&quot;,&quot;parse-names&quot;:false,&quot;dropping-particle&quot;:&quot;&quot;,&quot;non-dropping-particle&quot;:&quot;&quot;},{&quot;family&quot;:&quot;Utami&quot;,&quot;given&quot;:&quot;E&quot;,&quot;parse-names&quot;:false,&quot;dropping-particle&quot;:&quot;&quot;,&quot;non-dropping-particle&quot;:&quot;&quot;},{&quot;family&quot;:&quot;Wibowo&quot;,&quot;given&quot;:&quot;F W&quot;,&quot;parse-names&quot;:false,&quot;dropping-particle&quot;:&quot;&quot;,&quot;non-dropping-particle&quot;:&quot;&quot;}],&quot;container-title&quot;:&quot;Journal of Physics: Conference Series&quot;,&quot;container-title-short&quot;:&quot;J Phys Conf Ser&quot;,&quot;accessed&quot;:{&quot;date-parts&quot;:[[2025,10,17]]},&quot;DOI&quot;:&quot;10.1088/1742-6596/1140/1/012034&quot;,&quot;ISSN&quot;:&quot;1742-6596&quot;,&quot;URL&quot;:&quot;https://iopscience.iop.org/article/10.1088/1742-6596/1140/1/012034&quot;,&quot;issued&quot;:{&quot;date-parts&quot;:[[2018,12,1]]},&quot;page&quot;:&quot;012034&quot;,&quot;abstract&quot;:&quot;Online Store grows very fast. Online Store helps people to buy the desired product online. Heavy competition among of Online Store provider give a rise to technology development. Many Online Store system not only display the product but also need to be supported by proper products selection to attract the attention of website visitors. As a result, many website visitors are confused when they are going to buy products in Online Store. The number of product variety offered to a customer when he buys goods sometimes more than one product. The problem leads to an idea of developing a products recommendation system. Historical data from visitors and customers can be used to analyze the user needs and products preferences. Association rule using Apriori knowledge will be able to capture the user preference. By identify the user preferences, a valid product recommendation can be developed. This research will analyze the rules in a historical data of purchase from Online Store visitors to get recommendation of products to be displayed. According to experiment result, the ascociation rule is capable to generate precise recommendations with confidence values 76.92%.&quot;,&quot;publisher&quot;:&quot;IOP Publishing&quot;,&quot;issue&quot;:&quot;1&quot;,&quot;volume&quot;:&quot;1140&quot;},&quot;isTemporary&quot;:false}]},{&quot;citationID&quot;:&quot;MENDELEY_CITATION_115f8dcb-962d-42d9-94bd-81cc7999366d&quot;,&quot;properties&quot;:{&quot;noteIndex&quot;:0},&quot;isEdited&quot;:false,&quot;manualOverride&quot;:{&quot;isManuallyOverridden&quot;:false,&quot;citeprocText&quot;:&quot;(Vy et al., 2024)&quot;,&quot;manualOverrideText&quot;:&quot;&quot;},&quot;citationTag&quot;:&quot;MENDELEY_CITATION_v3_eyJjaXRhdGlvbklEIjoiTUVOREVMRVlfQ0lUQVRJT05fMTE1ZjhkY2ItOTYyZC00MmQ5LTk0YmQtODFjYzc5OTkzNjZk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quot;,&quot;citationItems&quot;:[{&quot;id&quot;:&quot;17a740ce-50aa-3e75-9664-a429481aa04e&quot;,&quot;itemData&quot;:{&quot;type&quot;:&quot;article-journal&quot;,&quot;id&quot;:&quot;17a740ce-50aa-3e75-9664-a429481aa04e&quot;,&quot;title&quot;:&quot;Integrating textual reviews into neighbor-based recommender systems&quot;,&quot;author&quot;:[{&quot;family&quot;:&quot;Vy&quot;,&quot;given&quot;:&quot;Ho Thi Hoang&quot;,&quot;parse-names&quot;:false,&quot;dropping-particle&quot;:&quot;&quot;,&quot;non-dropping-particle&quot;:&quot;&quot;},{&quot;family&quot;:&quot;Pham-Nguyen&quot;,&quot;given&quot;:&quot;Cuong&quot;,&quot;parse-names&quot;:false,&quot;dropping-particle&quot;:&quot;&quot;,&quot;non-dropping-particle&quot;:&quot;&quot;},{&quot;family&quot;:&quot;Nam&quot;,&quot;given&quot;:&quot;Le Nguyen Hoai&quot;,&quot;parse-names&quot;:false,&quot;dropping-particle&quot;:&quot;&quot;,&quot;non-dropping-particle&quot;:&quot;&quot;}],&quot;container-title&quot;:&quot;Expert Systems with Applications&quot;,&quot;container-title-short&quot;:&quot;Expert Syst Appl&quot;,&quot;accessed&quot;:{&quot;date-parts&quot;:[[2025,10,17]]},&quot;DOI&quot;:&quot;10.1016/j.eswa.2024.123648&quot;,&quot;ISSN&quot;:&quot;09574174&quot;,&quot;issued&quot;:{&quot;date-parts&quot;:[[2024,9,1]]},&quot;abstract&quot;:&quot;Recommender systems are developed to personalize services for each user. The focus of recommender systems is to accurately discover the unknown preferences of users. To address this issue, neighbor-based recommender systems compute a weighted average of neighbors’ known preferences to predict the unknown preferences of an active user. Its weights represent the influence of neighbors’ preferences on the active user's ones. Previous research estimates these weights solely based on users’ observed preferences. However, preferences are commonly expressed through numerical ratings, presenting a challenge for users to grasp the rating scale and assign the most precise numerical values. Therefore, the observed rating data is characterized by sparsity, a lack of precision, and insufficient detail. In modern recommender systems, besides collecting ratings, it's entirely possible to gather various types of information. One valuable data source proven to enhance recommender systems significantly is textual reviews authored by users following their experiences with items. In this study, we utilize Bert models to derive user vectors from observed textual reviews. These vectors are then employed to estimate weights between the active user and each neighbor in a neighbor-based recommender system. In contrast to numerical ratings, textual reviews provide a more detailed and precise representation of users’ preferences. This contributes to improving the performance of neighbor-based recommender systems.&quot;,&quot;publisher&quot;:&quot;Elsevier Ltd&quot;,&quot;volume&quot;:&quot;249&quot;},&quot;isTemporary&quot;:false}]},{&quot;citationID&quot;:&quot;MENDELEY_CITATION_16f8c0b5-e8bd-47c7-88db-6eabe6abcb33&quot;,&quot;properties&quot;:{&quot;noteIndex&quot;:0},&quot;isEdited&quot;:false,&quot;manualOverride&quot;:{&quot;isManuallyOverridden&quot;:false,&quot;citeprocText&quot;:&quot;(Vy et al., 2024)&quot;,&quot;manualOverrideText&quot;:&quot;&quot;},&quot;citationTag&quot;:&quot;MENDELEY_CITATION_v3_eyJjaXRhdGlvbklEIjoiTUVOREVMRVlfQ0lUQVRJT05fMTZmOGMwYjUtZThiZC00N2M3LTg4ZGItNmVhYmU2YWJjYjMz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quot;,&quot;citationItems&quot;:[{&quot;id&quot;:&quot;17a740ce-50aa-3e75-9664-a429481aa04e&quot;,&quot;itemData&quot;:{&quot;type&quot;:&quot;article-journal&quot;,&quot;id&quot;:&quot;17a740ce-50aa-3e75-9664-a429481aa04e&quot;,&quot;title&quot;:&quot;Integrating textual reviews into neighbor-based recommender systems&quot;,&quot;author&quot;:[{&quot;family&quot;:&quot;Vy&quot;,&quot;given&quot;:&quot;Ho Thi Hoang&quot;,&quot;parse-names&quot;:false,&quot;dropping-particle&quot;:&quot;&quot;,&quot;non-dropping-particle&quot;:&quot;&quot;},{&quot;family&quot;:&quot;Pham-Nguyen&quot;,&quot;given&quot;:&quot;Cuong&quot;,&quot;parse-names&quot;:false,&quot;dropping-particle&quot;:&quot;&quot;,&quot;non-dropping-particle&quot;:&quot;&quot;},{&quot;family&quot;:&quot;Nam&quot;,&quot;given&quot;:&quot;Le Nguyen Hoai&quot;,&quot;parse-names&quot;:false,&quot;dropping-particle&quot;:&quot;&quot;,&quot;non-dropping-particle&quot;:&quot;&quot;}],&quot;container-title&quot;:&quot;Expert Systems with Applications&quot;,&quot;container-title-short&quot;:&quot;Expert Syst Appl&quot;,&quot;accessed&quot;:{&quot;date-parts&quot;:[[2025,10,17]]},&quot;DOI&quot;:&quot;10.1016/j.eswa.2024.123648&quot;,&quot;ISSN&quot;:&quot;09574174&quot;,&quot;issued&quot;:{&quot;date-parts&quot;:[[2024,9,1]]},&quot;abstract&quot;:&quot;Recommender systems are developed to personalize services for each user. The focus of recommender systems is to accurately discover the unknown preferences of users. To address this issue, neighbor-based recommender systems compute a weighted average of neighbors’ known preferences to predict the unknown preferences of an active user. Its weights represent the influence of neighbors’ preferences on the active user's ones. Previous research estimates these weights solely based on users’ observed preferences. However, preferences are commonly expressed through numerical ratings, presenting a challenge for users to grasp the rating scale and assign the most precise numerical values. Therefore, the observed rating data is characterized by sparsity, a lack of precision, and insufficient detail. In modern recommender systems, besides collecting ratings, it's entirely possible to gather various types of information. One valuable data source proven to enhance recommender systems significantly is textual reviews authored by users following their experiences with items. In this study, we utilize Bert models to derive user vectors from observed textual reviews. These vectors are then employed to estimate weights between the active user and each neighbor in a neighbor-based recommender system. In contrast to numerical ratings, textual reviews provide a more detailed and precise representation of users’ preferences. This contributes to improving the performance of neighbor-based recommender systems.&quot;,&quot;publisher&quot;:&quot;Elsevier Ltd&quot;,&quot;volume&quot;:&quot;249&quot;},&quot;isTemporary&quot;:false}]},{&quot;citationID&quot;:&quot;MENDELEY_CITATION_8130aa6c-4465-4572-a531-bab44d9d7179&quot;,&quot;properties&quot;:{&quot;noteIndex&quot;:0},&quot;isEdited&quot;:false,&quot;manualOverride&quot;:{&quot;isManuallyOverridden&quot;:false,&quot;citeprocText&quot;:&quot;(Vy et al., 2024)&quot;,&quot;manualOverrideText&quot;:&quot;&quot;},&quot;citationTag&quot;:&quot;MENDELEY_CITATION_v3_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&quot;,&quot;citationItems&quot;:[{&quot;id&quot;:&quot;17a740ce-50aa-3e75-9664-a429481aa04e&quot;,&quot;itemData&quot;:{&quot;type&quot;:&quot;article-journal&quot;,&quot;id&quot;:&quot;17a740ce-50aa-3e75-9664-a429481aa04e&quot;,&quot;title&quot;:&quot;Integrating textual reviews into neighbor-based recommender systems&quot;,&quot;author&quot;:[{&quot;family&quot;:&quot;Vy&quot;,&quot;given&quot;:&quot;Ho Thi Hoang&quot;,&quot;parse-names&quot;:false,&quot;dropping-particle&quot;:&quot;&quot;,&quot;non-dropping-particle&quot;:&quot;&quot;},{&quot;family&quot;:&quot;Pham-Nguyen&quot;,&quot;given&quot;:&quot;Cuong&quot;,&quot;parse-names&quot;:false,&quot;dropping-particle&quot;:&quot;&quot;,&quot;non-dropping-particle&quot;:&quot;&quot;},{&quot;family&quot;:&quot;Nam&quot;,&quot;given&quot;:&quot;Le Nguyen Hoai&quot;,&quot;parse-names&quot;:false,&quot;dropping-particle&quot;:&quot;&quot;,&quot;non-dropping-particle&quot;:&quot;&quot;}],&quot;container-title&quot;:&quot;Expert Systems with Applications&quot;,&quot;container-title-short&quot;:&quot;Expert Syst Appl&quot;,&quot;accessed&quot;:{&quot;date-parts&quot;:[[2025,10,17]]},&quot;DOI&quot;:&quot;10.1016/j.eswa.2024.123648&quot;,&quot;ISSN&quot;:&quot;09574174&quot;,&quot;issued&quot;:{&quot;date-parts&quot;:[[2024,9,1]]},&quot;abstract&quot;:&quot;Recommender systems are developed to personalize services for each user. The focus of recommender systems is to accurately discover the unknown preferences of users. To address this issue, neighbor-based recommender systems compute a weighted average of neighbors’ known preferences to predict the unknown preferences of an active user. Its weights represent the influence of neighbors’ preferences on the active user's ones. Previous research estimates these weights solely based on users’ observed preferences. However, preferences are commonly expressed through numerical ratings, presenting a challenge for users to grasp the rating scale and assign the most precise numerical values. Therefore, the observed rating data is characterized by sparsity, a lack of precision, and insufficient detail. In modern recommender systems, besides collecting ratings, it's entirely possible to gather various types of information. One valuable data source proven to enhance recommender systems significantly is textual reviews authored by users following their experiences with items. In this study, we utilize Bert models to derive user vectors from observed textual reviews. These vectors are then employed to estimate weights between the active user and each neighbor in a neighbor-based recommender system. In contrast to numerical ratings, textual reviews provide a more detailed and precise representation of users’ preferences. This contributes to improving the performance of neighbor-based recommender systems.&quot;,&quot;publisher&quot;:&quot;Elsevier Ltd&quot;,&quot;volume&quot;:&quot;249&quot;},&quot;isTemporary&quot;:false}]},{&quot;citationID&quot;:&quot;MENDELEY_CITATION_efe10669-9302-4163-a1a1-f30cf6f66c72&quot;,&quot;properties&quot;:{&quot;noteIndex&quot;:0},&quot;isEdited&quot;:false,&quot;manualOverride&quot;:{&quot;isManuallyOverridden&quot;:false,&quot;citeprocText&quot;:&quot;(Khezresmaeilzadeh et al., 2025)&quot;,&quot;manualOverrideText&quot;:&quot;&quot;},&quot;citationTag&quot;:&quot;MENDELEY_CITATION_v3_eyJjaXRhdGlvbklEIjoiTUVOREVMRVlfQ0lUQVRJT05fZWZlMTA2NjktOTMwMi00MTYzLWExYTEtZjMwY2Y2ZjY2Yzcy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quot;,&quot;citationItems&quot;:[{&quot;id&quot;:&quot;4e3810e1-292a-3059-8afd-66f38b8bfdbf&quot;,&quot;itemData&quot;:{&quot;type&quot;:&quot;article-journal&quot;,&quot;id&quot;:&quot;4e3810e1-292a-3059-8afd-66f38b8bfdbf&quot;,&quot;title&quot;:&quot;Preserving Privacy and Utility in LLM-Based Product Recommendations&quot;,&quot;author&quot;:[{&quot;family&quot;:&quot;Khezresmaeilzadeh&quot;,&quot;given&quot;:&quot;Tina&quot;,&quot;parse-names&quot;:false,&quot;dropping-particle&quot;:&quot;&quot;,&quot;non-dropping-particle&quot;:&quot;&quot;},{&quot;family&quot;:&quot;Zhang&quot;,&quot;given&quot;:&quot;Jiang&quot;,&quot;parse-names&quot;:false,&quot;dropping-particle&quot;:&quot;&quot;,&quot;non-dropping-particle&quot;:&quot;&quot;},{&quot;family&quot;:&quot;Andreadis&quot;,&quot;given&quot;:&quot;Dimitrios&quot;,&quot;parse-names&quot;:false,&quot;dropping-particle&quot;:&quot;&quot;,&quot;non-dropping-particle&quot;:&quot;&quot;},{&quot;family&quot;:&quot;Psounis&quot;,&quot;given&quot;:&quot;Konstantinos&quot;,&quot;parse-names&quot;:false,&quot;dropping-particle&quot;:&quot;&quot;,&quot;non-dropping-particle&quot;:&quot;&quot;}],&quot;accessed&quot;:{&quot;date-parts&quot;:[[2025,10,17]]},&quot;DOI&quot;:&quot;XXXXXXX.XXXXXXX&quot;,&quot;ISBN&quot;:&quot;2505.00951v1&quot;,&quot;URL&quot;:&quot;https://arxiv.org/abs/2505.00951v1&quot;,&quot;issued&quot;:{&quot;date-parts&quot;:[[2025,5,2]]},&quot;abstract&quot;:&quot;Large Language Model (LLM)-based recommendation systems leverage powerful language models to generate personalized suggestions by processing user interactions and preferences. Unlike traditional recommendation systems that rely on structured data and collaborative filtering, LLM-based models process textual and contextual information, often using cloud-based infrastructure. This raises privacy concerns, as user data is transmitted to remote servers, increasing the risk of exposure and reducing control over personal information. To address this, we propose a hybrid privacy-preserving recommendation framework which separates sensitive from nonsensitive data and only shares the latter with the cloud to harness LLM-powered recommendations. To restore lost recommendations related to obfuscated sensitive data, we design a de-obfuscation module that reconstructs sensitive recommendations locally. Experiments on real-world e-commerce datasets show that our framework achieves almost the same recommendation utility with a system which shares all data with an LLM, while preserving privacy to a large extend. Compared to obfuscation-only techniques, our approach improves HR@10 scores and category distribution alignment, offering a better balance between privacy and recommendation quality. Furthermore, our method runs efficiently on consumer-grade hardware, making privacy-aware LLM-based recommendation systems practical for real-world use.&quot;,&quot;container-title-short&quot;:&quot;&quot;},&quot;isTemporary&quot;:false}]},{&quot;citationID&quot;:&quot;MENDELEY_CITATION_f0be631e-6a03-46d5-9995-c9cb8a5d806d&quot;,&quot;properties&quot;:{&quot;noteIndex&quot;:0},&quot;isEdited&quot;:false,&quot;manualOverride&quot;:{&quot;isManuallyOverridden&quot;:false,&quot;citeprocText&quot;:&quot;(Khezresmaeilzadeh et al., 2025)&quot;,&quot;manualOverrideText&quot;:&quot;&quot;},&quot;citationTag&quot;:&quot;MENDELEY_CITATION_v3_eyJjaXRhdGlvbklEIjoiTUVOREVMRVlfQ0lUQVRJT05fZjBiZTYzMWUtNmEwMy00NmQ1LTk5OTUtYzljYjhhNWQ4MDZk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quot;,&quot;citationItems&quot;:[{&quot;id&quot;:&quot;4e3810e1-292a-3059-8afd-66f38b8bfdbf&quot;,&quot;itemData&quot;:{&quot;type&quot;:&quot;article-journal&quot;,&quot;id&quot;:&quot;4e3810e1-292a-3059-8afd-66f38b8bfdbf&quot;,&quot;title&quot;:&quot;Preserving Privacy and Utility in LLM-Based Product Recommendations&quot;,&quot;author&quot;:[{&quot;family&quot;:&quot;Khezresmaeilzadeh&quot;,&quot;given&quot;:&quot;Tina&quot;,&quot;parse-names&quot;:false,&quot;dropping-particle&quot;:&quot;&quot;,&quot;non-dropping-particle&quot;:&quot;&quot;},{&quot;family&quot;:&quot;Zhang&quot;,&quot;given&quot;:&quot;Jiang&quot;,&quot;parse-names&quot;:false,&quot;dropping-particle&quot;:&quot;&quot;,&quot;non-dropping-particle&quot;:&quot;&quot;},{&quot;family&quot;:&quot;Andreadis&quot;,&quot;given&quot;:&quot;Dimitrios&quot;,&quot;parse-names&quot;:false,&quot;dropping-particle&quot;:&quot;&quot;,&quot;non-dropping-particle&quot;:&quot;&quot;},{&quot;family&quot;:&quot;Psounis&quot;,&quot;given&quot;:&quot;Konstantinos&quot;,&quot;parse-names&quot;:false,&quot;dropping-particle&quot;:&quot;&quot;,&quot;non-dropping-particle&quot;:&quot;&quot;}],&quot;accessed&quot;:{&quot;date-parts&quot;:[[2025,10,17]]},&quot;DOI&quot;:&quot;XXXXXXX.XXXXXXX&quot;,&quot;ISBN&quot;:&quot;2505.00951v1&quot;,&quot;URL&quot;:&quot;https://arxiv.org/abs/2505.00951v1&quot;,&quot;issued&quot;:{&quot;date-parts&quot;:[[2025,5,2]]},&quot;abstract&quot;:&quot;Large Language Model (LLM)-based recommendation systems leverage powerful language models to generate personalized suggestions by processing user interactions and preferences. Unlike traditional recommendation systems that rely on structured data and collaborative filtering, LLM-based models process textual and contextual information, often using cloud-based infrastructure. This raises privacy concerns, as user data is transmitted to remote servers, increasing the risk of exposure and reducing control over personal information. To address this, we propose a hybrid privacy-preserving recommendation framework which separates sensitive from nonsensitive data and only shares the latter with the cloud to harness LLM-powered recommendations. To restore lost recommendations related to obfuscated sensitive data, we design a de-obfuscation module that reconstructs sensitive recommendations locally. Experiments on real-world e-commerce datasets show that our framework achieves almost the same recommendation utility with a system which shares all data with an LLM, while preserving privacy to a large extend. Compared to obfuscation-only techniques, our approach improves HR@10 scores and category distribution alignment, offering a better balance between privacy and recommendation quality. Furthermore, our method runs efficiently on consumer-grade hardware, making privacy-aware LLM-based recommendation systems practical for real-world use.&quot;,&quot;container-title-short&quot;:&quot;&quot;},&quot;isTemporary&quot;:false}]},{&quot;citationID&quot;:&quot;MENDELEY_CITATION_edc17cb6-9965-4f13-b3cc-587b7e4521d8&quot;,&quot;properties&quot;:{&quot;noteIndex&quot;:0},&quot;isEdited&quot;:false,&quot;manualOverride&quot;:{&quot;isManuallyOverridden&quot;:false,&quot;citeprocText&quot;:&quot;(Khezresmaeilzadeh et al., 2025)&quot;,&quot;manualOverrideText&quot;:&quot;&quot;},&quot;citationTag&quot;:&quot;MENDELEY_CITATION_v3_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&quot;,&quot;citationItems&quot;:[{&quot;id&quot;:&quot;4e3810e1-292a-3059-8afd-66f38b8bfdbf&quot;,&quot;itemData&quot;:{&quot;type&quot;:&quot;article-journal&quot;,&quot;id&quot;:&quot;4e3810e1-292a-3059-8afd-66f38b8bfdbf&quot;,&quot;title&quot;:&quot;Preserving Privacy and Utility in LLM-Based Product Recommendations&quot;,&quot;author&quot;:[{&quot;family&quot;:&quot;Khezresmaeilzadeh&quot;,&quot;given&quot;:&quot;Tina&quot;,&quot;parse-names&quot;:false,&quot;dropping-particle&quot;:&quot;&quot;,&quot;non-dropping-particle&quot;:&quot;&quot;},{&quot;family&quot;:&quot;Zhang&quot;,&quot;given&quot;:&quot;Jiang&quot;,&quot;parse-names&quot;:false,&quot;dropping-particle&quot;:&quot;&quot;,&quot;non-dropping-particle&quot;:&quot;&quot;},{&quot;family&quot;:&quot;Andreadis&quot;,&quot;given&quot;:&quot;Dimitrios&quot;,&quot;parse-names&quot;:false,&quot;dropping-particle&quot;:&quot;&quot;,&quot;non-dropping-particle&quot;:&quot;&quot;},{&quot;family&quot;:&quot;Psounis&quot;,&quot;given&quot;:&quot;Konstantinos&quot;,&quot;parse-names&quot;:false,&quot;dropping-particle&quot;:&quot;&quot;,&quot;non-dropping-particle&quot;:&quot;&quot;}],&quot;accessed&quot;:{&quot;date-parts&quot;:[[2025,10,17]]},&quot;DOI&quot;:&quot;XXXXXXX.XXXXXXX&quot;,&quot;ISBN&quot;:&quot;2505.00951v1&quot;,&quot;URL&quot;:&quot;https://arxiv.org/abs/2505.00951v1&quot;,&quot;issued&quot;:{&quot;date-parts&quot;:[[2025,5,2]]},&quot;abstract&quot;:&quot;Large Language Model (LLM)-based recommendation systems leverage powerful language models to generate personalized suggestions by processing user interactions and preferences. Unlike traditional recommendation systems that rely on structured data and collaborative filtering, LLM-based models process textual and contextual information, often using cloud-based infrastructure. This raises privacy concerns, as user data is transmitted to remote servers, increasing the risk of exposure and reducing control over personal information. To address this, we propose a hybrid privacy-preserving recommendation framework which separates sensitive from nonsensitive data and only shares the latter with the cloud to harness LLM-powered recommendations. To restore lost recommendations related to obfuscated sensitive data, we design a de-obfuscation module that reconstructs sensitive recommendations locally. Experiments on real-world e-commerce datasets show that our framework achieves almost the same recommendation utility with a system which shares all data with an LLM, while preserving privacy to a large extend. Compared to obfuscation-only techniques, our approach improves HR@10 scores and category distribution alignment, offering a better balance between privacy and recommendation quality. Furthermore, our method runs efficiently on consumer-grade hardware, making privacy-aware LLM-based recommendation systems practical for real-world use.&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E5BBE-E2A7-459F-B10C-86CDD9B20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779</Words>
  <Characters>5089</Characters>
  <Application>Microsoft Office Word</Application>
  <DocSecurity>0</DocSecurity>
  <Lines>282</Lines>
  <Paragraphs>43</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Gabriel Martinez Contreras</cp:lastModifiedBy>
  <cp:revision>2</cp:revision>
  <dcterms:created xsi:type="dcterms:W3CDTF">2025-10-18T19:11:00Z</dcterms:created>
  <dcterms:modified xsi:type="dcterms:W3CDTF">2025-10-18T19:16:00Z</dcterms:modified>
</cp:coreProperties>
</file>