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5E20"/>
          <w:sz w:val="56"/>
          <w:szCs w:val="56"/>
        </w:rPr>
        <w:t xml:space="preserve">COIR NETRA</w:t>
      </w:r>
    </w:p>
    <w:p>
      <w:pPr>
        <w:spacing w:after="400"/>
        <w:jc w:val="center"/>
      </w:pPr>
      <w:r>
        <w:rPr>
          <w:color w:val="388E3C"/>
          <w:sz w:val="32"/>
          <w:szCs w:val="32"/>
        </w:rPr>
        <w:t xml:space="preserve">Backend Schema &amp; API Document</w:t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1. Database Schema (PostgreSQL via Prisma)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1.1 Users / Sellers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or individual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District / Taluk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seller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Auto-set on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Auto-updated</w:t>
            </w:r>
          </w:p>
        </w:tc>
      </w:tr>
    </w:tbl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1.2 Categories Table</w:t>
      </w:r>
    </w:p>
    <w:p>
      <w:pPr>
        <w:spacing w:after="120"/>
      </w:pPr>
      <w:r>
        <w:rPr>
          <w:sz w:val="22"/>
          <w:szCs w:val="22"/>
        </w:rPr>
        <w:t xml:space="preserve">id (UUID PK), name (VARCHAR — e.g., 'Primary Raw Materials'), slug (VARCHAR — URL-friendly), description (TEXT), image_url (TEXT), display_order (INTEGER), created_at (TIMESTAMP)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1.3 Subcategories Table</w:t>
      </w:r>
    </w:p>
    <w:p>
      <w:pPr>
        <w:spacing w:after="120"/>
      </w:pPr>
      <w:r>
        <w:rPr>
          <w:sz w:val="22"/>
          <w:szCs w:val="22"/>
        </w:rPr>
        <w:t xml:space="preserve">id (UUID PK), category_id (UUID FK → categories.id), name (VARCHAR — e.g., 'Brown Coir Fibre'), slug (VARCHAR), description (TEXT), image_url (TEXT), display_order (INTEGER), created_at (TIMESTAMP)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1.4 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subcategories.id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price_per_kg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in INR per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quantity_available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quantity in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Cloudinary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is_in_stock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TSVECTOR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Full-text search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Auto-set on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Auto-updated</w:t>
            </w:r>
          </w:p>
        </w:tc>
      </w:tr>
    </w:tbl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1.5 RFQ / Buyer Leads Table</w:t>
      </w:r>
    </w:p>
    <w:p>
      <w:pPr>
        <w:spacing w:after="120"/>
      </w:pPr>
      <w:r>
        <w:rPr>
          <w:sz w:val="22"/>
          <w:szCs w:val="22"/>
        </w:rPr>
        <w:t xml:space="preserve">id (UUID PK), buyer_email (VARCHAR), seller_id (UUID FK), product_id (UUID FK), message (TEXT), quantity_needed (INTEGER), status (ENUM: pending, responded, closed), created_at (TIMESTAMP)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2. API Endpoints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/api/auth/signup — Register seller (email,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/api/auth/login — Login (email, password) → returns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/api/auth/refresh — Refresh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/api/auth/logout — Invalidate refresh token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2.2 Seller /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/api/seller/profile — Get own profile (auth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PUT /api/seller/profile — Update profile (auth required)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2.3 Products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/api/products — List products (query: category, subcategory, location, min_price, max_price, 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/api/products/:id — Get single product with seller info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2.4 Products (Seller — auth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/api/seller/products — List own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/api/seller/products — Create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PUT /api/seller/products/:id — Update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PATCH /api/seller/products/:id/stock — Toggle stock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DELETE /api/seller/products/:id — Soft delete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2.5 Categories &amp; Subcategories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/api/categories — List all 3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/api/categories/:id/subcategories — List subcategories for a category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2.6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/api/search?q=:query — Full-text search across products, categories, sellers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2.7 AI (Antigravity Proxy)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/api/ai/chat — Send message to AI chatbot, returns sourcing/market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/api/ai/price-trends?subcategory=:id — Get AI-generated price trend summary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2.8 Image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/api/upload — Upload image to Cloudinary, returns image URL (auth required)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2026-02-28T13:00:13.128Z</dcterms:created>
  <dcterms:modified xsi:type="dcterms:W3CDTF">2026-02-28T13:00:13.128Z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