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B5E20"/>
          <w:sz w:val="56"/>
          <w:szCs w:val="56"/>
        </w:rPr>
        <w:t xml:space="preserve">COIR NETRA</w:t>
      </w:r>
    </w:p>
    <w:p>
      <w:pPr>
        <w:spacing w:after="200"/>
        <w:jc w:val="center"/>
      </w:pPr>
      <w:r>
        <w:rPr>
          <w:color w:val="388E3C"/>
          <w:sz w:val="32"/>
          <w:szCs w:val="32"/>
        </w:rPr>
        <w:t xml:space="preserve">Product Requirements Document (PRD)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Version 1.0  |  Unified Digital Marketplace for Kerala's Coir Industry</w:t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Coir Netra is a unified, end-to-end digital marketplace designed exclusively for Kerala's coir industry. It connects every stakeholder in the supply chain — from coconut farmers and husk suppliers to fibre processors, intermediate product manufacturers, artisans, and finished-goods sellers — within a single integrated platform.</w:t>
      </w:r>
    </w:p>
    <w:p>
      <w:pPr>
        <w:spacing w:after="120"/>
      </w:pPr>
      <w:r>
        <w:rPr>
          <w:sz w:val="22"/>
          <w:szCs w:val="22"/>
        </w:rPr>
        <w:t xml:space="preserve">Unlike fragmented directories or export-focused portals, Coir Netra enables transparent, efficient trade across the entire coir ecosystem, with a strong focus on Alappuzha (Alleppey) — the heart of India's coir industry.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The Kerala coir industry suffers from severe fragmentation: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single digital platform covers the full supply chain from raw coconut to finished goods.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Small-scale artisans and farmers lack digital visibility and direct market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Buyers have no centralized way to source, compare, or contact sellers efficiently.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Existing portals are export-focused and exclude grassroots participants.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Price information is opaque and not easily accessible to small producers.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3. Product Vision</w:t>
      </w:r>
    </w:p>
    <w:p>
      <w:pPr>
        <w:spacing w:after="120"/>
      </w:pPr>
      <w:r>
        <w:rPr>
          <w:sz w:val="22"/>
          <w:szCs w:val="22"/>
        </w:rPr>
        <w:t xml:space="preserve">To become the central intelligent trade hub for the entire coir ecosystem — reducing fragmentation, increasing grassroots digital participation, and enabling data-driven decision-making for all stakeholders.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4. Target Users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4.1 Sellers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Coconut farmers and husk suppliers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Coir fibre processors and cocopeat producers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Intermediate material manufacturers (yarn, rope, blocks)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Artisans and finished goods producers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By-product sellers (shell charcoal, activated carbon)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4.2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Wholesalers, exporters, retailers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Horticulture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 décor and interior 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Individual consumers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5. Key Features &amp; Requirements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5.1 Welcome /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Aesthetic slideshow of 3–4 Kerala and coir industry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Short, elegant description of Kerala's coir industry with focus on Alappuzha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primary CTAs: 'Register as a Seller' and 'Explore Products'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5.2 Seller Authentication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Email-based sign-up and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Smooth toggle between Sign Up and Login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Post-login redirect to Seller Dashboard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5.3 Seller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Navigation bar with three options: Manage Products, Add New Product, Seller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 Products: lists all seller's products with edit options including stock availability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New Product: form with image upload, product name, price per kg, quantity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Seller Profile: seller name, contact number, location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5.4 Main Marketplace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Coir Netra logo prominently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Universal search bar — searches product names, categories, subcategories, seller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Filter options: location, price range, quantity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 main category cards with background slideshow and description: Primary Coir Products, Intermediate Products, Final Goods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Carousel below categories showing all subcategories with name and background image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5.5 Category &amp; Subcategory Pages</w:t>
      </w:r>
    </w:p>
    <w:p>
      <w:pPr>
        <w:spacing w:after="120"/>
      </w:pPr>
      <w:r>
        <w:rPr>
          <w:sz w:val="22"/>
          <w:szCs w:val="22"/>
        </w:rPr>
        <w:t xml:space="preserve">Primary Raw Materials: Coconut Husk, Brown Coir Fibre, White Coir Fibre, Coir Pith / Coco Peat</w:t>
      </w:r>
    </w:p>
    <w:p>
      <w:pPr>
        <w:spacing w:after="120"/>
      </w:pPr>
      <w:r>
        <w:rPr>
          <w:sz w:val="22"/>
          <w:szCs w:val="22"/>
        </w:rPr>
        <w:t xml:space="preserve">Intermediate Materials: Coco Peat Blocks / Briquettes / Bricks, Coir Chips / Husk Chips, Coir Yarn, Coir Rope</w:t>
      </w:r>
    </w:p>
    <w:p>
      <w:pPr>
        <w:spacing w:after="120"/>
      </w:pPr>
      <w:r>
        <w:rPr>
          <w:sz w:val="22"/>
          <w:szCs w:val="22"/>
        </w:rPr>
        <w:t xml:space="preserve">Final Goods: Mats &amp; Matting, Mattresses &amp; Upholstery, Geo-Textiles, Horticulture &amp; Gardening Products, Household &amp; Utility Items, Organic Soil Amendments, Coconut Shell Charcoal, Activated Carbon, Shell Powder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5.6 Product Listing &amp; Detail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cards: image, name, price, 'View Product'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detail page: full image, all product details, seller contact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bar persistent on all pages</w:t>
      </w:r>
    </w:p>
    <w:p/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5.7 AI-Powered Features (via Antigravity)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chatbot for sourcing suggestions and market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 Leads and RFQ (Request for Quotation)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Price trend insights and demand analytics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Mobile-first, fully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Page load time under 3 seconds on 4G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 authentication with JWT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Scalable to 10,000+ products and 1,000+ sellers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SEO-optimized for coir product discovery</w:t>
      </w:r>
    </w:p>
    <w:p/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7.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Number of registered sellers within 3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Number of active product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Search-to-contact conversion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chatbot engagement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buyer sessions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2026-02-28T13:00:13.106Z</dcterms:created>
  <dcterms:modified xsi:type="dcterms:W3CDTF">2026-02-28T13:00:13.108Z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