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商机 CRM 整体差异分析报告</w:t>
      </w:r>
    </w:p>
    <w:p>
      <w:pPr>
        <w:jc w:val="center"/>
      </w:pPr>
      <w:r>
        <w:rPr>
          <w:color w:val="595959"/>
          <w:sz w:val="22"/>
        </w:rPr>
        <w:t>基于现有原型代码、V1 设计文档与 V2.3 Opportunity Discovery Agent 设计</w:t>
      </w:r>
    </w:p>
    <w:p>
      <w:pPr>
        <w:jc w:val="center"/>
      </w:pPr>
      <w:r>
        <w:rPr>
          <w:sz w:val="18"/>
        </w:rPr>
        <w:t>2026 年 10 月 11 日</w:t>
      </w:r>
    </w:p>
    <w:p/>
    <w:p>
      <w:pPr>
        <w:pStyle w:val="Heading1"/>
      </w:pPr>
      <w:r>
        <w:t>一、执行摘要</w:t>
      </w:r>
    </w:p>
    <w:p>
      <w:pPr>
        <w:spacing w:before="80" w:after="160"/>
        <w:ind w:left="259" w:right="259"/>
      </w:pPr>
      <w:r>
        <w:rPr>
          <w:b/>
          <w:color w:val="1F4E79"/>
        </w:rPr>
        <w:t>核心结论：</w:t>
      </w:r>
      <w:r>
        <w:t>当前项目是一个以 opportunities 单表为中心的 CRM 原型，已经具备商机工作台、SQLite API、业务事件、语义管理和 Agent Studio 的演示骨架，但尚未形成 V1 要求的项目-标段-商机业务链，更没有实现 V2.3 要求的现场发现式商机入口。后续工作的首要任务不是继续堆叠页面，而是建立可持久化的领域对象、证据链和阶段引擎。</w:t>
      </w:r>
    </w:p>
    <w:p>
      <w:pPr>
        <w:spacing w:after="120" w:line="283" w:lineRule="auto"/>
      </w:pPr>
      <w:r>
        <w:t>V2.3 的变化具有架构级影响：商机不再只由销售在 CRM 中手工创建，而是可以从工程现场图片、工程概况牌、招标公告、项目文件、销售语音和客户沟通记录中被发现。系统需要增加输入证据、OCR、视觉理解、实体抽取、CRM 对象映射和人工确认环节。</w:t>
      </w:r>
    </w:p>
    <w:p>
      <w:pPr>
        <w:spacing w:after="120" w:line="283" w:lineRule="auto"/>
      </w:pPr>
      <w:r>
        <w:t>建议将目标链路定义为：</w:t>
      </w:r>
    </w:p>
    <w:p>
      <w:pPr>
        <w:pStyle w:val="ListBullet"/>
        <w:spacing w:after="60" w:line="276" w:lineRule="auto"/>
      </w:pPr>
      <w:r>
        <w:t>现场图片 / 语音 / 文档</w:t>
      </w:r>
    </w:p>
    <w:p>
      <w:pPr>
        <w:pStyle w:val="ListBullet"/>
        <w:spacing w:after="60" w:line="276" w:lineRule="auto"/>
      </w:pPr>
      <w:r>
        <w:t>Opportunity Discovery Agent</w:t>
      </w:r>
    </w:p>
    <w:p>
      <w:pPr>
        <w:pStyle w:val="ListBullet"/>
        <w:spacing w:after="60" w:line="276" w:lineRule="auto"/>
      </w:pPr>
      <w:r>
        <w:t>OCR、视觉理解、业务实体抽取</w:t>
      </w:r>
    </w:p>
    <w:p>
      <w:pPr>
        <w:pStyle w:val="ListBullet"/>
        <w:spacing w:after="60" w:line="276" w:lineRule="auto"/>
      </w:pPr>
      <w:r>
        <w:t>Project、Customer、Project Section、Opportunity 草稿</w:t>
      </w:r>
    </w:p>
    <w:p>
      <w:pPr>
        <w:pStyle w:val="ListBullet"/>
        <w:spacing w:after="60" w:line="276" w:lineRule="auto"/>
      </w:pPr>
      <w:r>
        <w:t>查重和冲突解释</w:t>
      </w:r>
    </w:p>
    <w:p>
      <w:pPr>
        <w:pStyle w:val="ListBullet"/>
        <w:spacing w:after="60" w:line="276" w:lineRule="auto"/>
      </w:pPr>
      <w:r>
        <w:t>销售确认保存</w:t>
      </w:r>
    </w:p>
    <w:p>
      <w:pPr>
        <w:pStyle w:val="ListBullet"/>
        <w:spacing w:after="60" w:line="276" w:lineRule="auto"/>
      </w:pPr>
      <w:r>
        <w:t>进入统一商机阶段流程</w:t>
      </w:r>
    </w:p>
    <w:p>
      <w:pPr>
        <w:pStyle w:val="Heading1"/>
      </w:pPr>
      <w:r>
        <w:t>二、分析范围与文档边界</w:t>
      </w:r>
    </w:p>
    <w:p>
      <w:pPr>
        <w:spacing w:after="120" w:line="283" w:lineRule="auto"/>
      </w:pPr>
      <w:r>
        <w:t>本报告对照当前项目代码、V1 需求与设计文档，以及新增的 V2.3 Opportunity Discovery Agent 设计文档。文档中的业务要求、数据模型、接口要求和 Codex 开发约束分别作为不同类型的依据处理。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448"/>
            <w:vAlign w:val="center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来源</w:t>
            </w:r>
          </w:p>
        </w:tc>
        <w:tc>
          <w:tcPr>
            <w:tcW w:type="dxa" w:w="3312"/>
            <w:vAlign w:val="center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主要用途</w:t>
            </w:r>
          </w:p>
        </w:tc>
        <w:tc>
          <w:tcPr>
            <w:tcW w:type="dxa" w:w="3888"/>
            <w:vAlign w:val="center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本报告使用方式</w:t>
            </w:r>
          </w:p>
        </w:tc>
      </w:tr>
      <w:tr>
        <w:tc>
          <w:tcPr>
            <w:tcW w:type="dxa" w:w="24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当前项目代码</w:t>
            </w:r>
          </w:p>
        </w:tc>
        <w:tc>
          <w:tcPr>
            <w:tcW w:type="dxa" w:w="33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识别已实现的页面、API、SQLite 表和前端交互</w:t>
            </w:r>
          </w:p>
        </w:tc>
        <w:tc>
          <w:tcPr>
            <w:tcW w:type="dxa" w:w="388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作为现状基线</w:t>
            </w:r>
          </w:p>
        </w:tc>
      </w:tr>
      <w:tr>
        <w:tc>
          <w:tcPr>
            <w:tcW w:type="dxa" w:w="24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V1 开发需求与领域模型</w:t>
            </w:r>
          </w:p>
        </w:tc>
        <w:tc>
          <w:tcPr>
            <w:tcW w:type="dxa" w:w="33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定义项目、标段、商机、产品预测、方案、报价、合同闭环</w:t>
            </w:r>
          </w:p>
        </w:tc>
        <w:tc>
          <w:tcPr>
            <w:tcW w:type="dxa" w:w="388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作为核心业务差距</w:t>
            </w:r>
          </w:p>
        </w:tc>
      </w:tr>
      <w:tr>
        <w:tc>
          <w:tcPr>
            <w:tcW w:type="dxa" w:w="24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V1 API 设计</w:t>
            </w:r>
          </w:p>
        </w:tc>
        <w:tc>
          <w:tcPr>
            <w:tcW w:type="dxa" w:w="33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定义创建、阶段、查重、预测、报价和合同接口</w:t>
            </w:r>
          </w:p>
        </w:tc>
        <w:tc>
          <w:tcPr>
            <w:tcW w:type="dxa" w:w="388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作为接口差距</w:t>
            </w:r>
          </w:p>
        </w:tc>
      </w:tr>
      <w:tr>
        <w:tc>
          <w:tcPr>
            <w:tcW w:type="dxa" w:w="24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V1 商机 360 信息架构</w:t>
            </w:r>
          </w:p>
        </w:tc>
        <w:tc>
          <w:tcPr>
            <w:tcW w:type="dxa" w:w="33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定义商机详情页的 10 个信息区</w:t>
            </w:r>
          </w:p>
        </w:tc>
        <w:tc>
          <w:tcPr>
            <w:tcW w:type="dxa" w:w="388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作为页面差距</w:t>
            </w:r>
          </w:p>
        </w:tc>
      </w:tr>
      <w:tr>
        <w:tc>
          <w:tcPr>
            <w:tcW w:type="dxa" w:w="24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V1 数据库设计</w:t>
            </w:r>
          </w:p>
        </w:tc>
        <w:tc>
          <w:tcPr>
            <w:tcW w:type="dxa" w:w="33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定义表结构、关键字段和约束</w:t>
            </w:r>
          </w:p>
        </w:tc>
        <w:tc>
          <w:tcPr>
            <w:tcW w:type="dxa" w:w="388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作为数据差距</w:t>
            </w:r>
          </w:p>
        </w:tc>
      </w:tr>
      <w:tr>
        <w:tc>
          <w:tcPr>
            <w:tcW w:type="dxa" w:w="24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V1 Agent 能力设计</w:t>
            </w:r>
          </w:p>
        </w:tc>
        <w:tc>
          <w:tcPr>
            <w:tcW w:type="dxa" w:w="33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定义查重、诊断、人脉、方案和赢单预测能力</w:t>
            </w:r>
          </w:p>
        </w:tc>
        <w:tc>
          <w:tcPr>
            <w:tcW w:type="dxa" w:w="388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作为 Agent 差距</w:t>
            </w:r>
          </w:p>
        </w:tc>
      </w:tr>
      <w:tr>
        <w:tc>
          <w:tcPr>
            <w:tcW w:type="dxa" w:w="24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V2.3 Discovery Agent</w:t>
            </w:r>
          </w:p>
        </w:tc>
        <w:tc>
          <w:tcPr>
            <w:tcW w:type="dxa" w:w="33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新增现场发现、非结构化输入、证据和自动生成草稿</w:t>
            </w:r>
          </w:p>
        </w:tc>
        <w:tc>
          <w:tcPr>
            <w:tcW w:type="dxa" w:w="388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作为架构增量和优先级调整</w:t>
            </w:r>
          </w:p>
        </w:tc>
      </w:tr>
    </w:tbl>
    <w:p>
      <w:pPr>
        <w:spacing w:after="20"/>
      </w:pPr>
    </w:p>
    <w:p>
      <w:pPr>
        <w:pStyle w:val="Heading1"/>
      </w:pPr>
      <w:r>
        <w:t>三、当前代码架构</w:t>
      </w:r>
    </w:p>
    <w:p>
      <w:pPr>
        <w:pStyle w:val="Heading2"/>
      </w:pPr>
      <w:r>
        <w:t>3.1 前端</w:t>
      </w:r>
    </w:p>
    <w:p>
      <w:pPr>
        <w:spacing w:after="120" w:line="283" w:lineRule="auto"/>
      </w:pPr>
      <w:r>
        <w:t>前端采用原生 HTML、CSS 和 JavaScript，主要页面集中在 outputs/index.html。根目录 index.html 仅负责跳转。页面通过全局变量、innerHTML 模板和 fetch API 实现商机、客户 360、客户开发、语义管理和 Agent Studio 的切换。</w:t>
      </w:r>
    </w:p>
    <w:p>
      <w:pPr>
        <w:pStyle w:val="ListBullet"/>
        <w:spacing w:after="60" w:line="276" w:lineRule="auto"/>
      </w:pPr>
      <w:r>
        <w:t>优点：依赖少、启动快、适合原型验证，现有布局可作为商机 360 的视觉基础。</w:t>
      </w:r>
    </w:p>
    <w:p>
      <w:pPr>
        <w:pStyle w:val="ListBullet"/>
        <w:spacing w:after="60" w:line="276" w:lineRule="auto"/>
      </w:pPr>
      <w:r>
        <w:t>限制：没有路由层、API 客户端层、领域组件和状态管理；当新增项目、标段、产品、报价、合同和证据面板后，单文件会快速失控。</w:t>
      </w:r>
    </w:p>
    <w:p>
      <w:pPr>
        <w:pStyle w:val="Heading2"/>
      </w:pPr>
      <w:r>
        <w:t>3.2 后端</w:t>
      </w:r>
    </w:p>
    <w:p>
      <w:pPr>
        <w:spacing w:after="120" w:line="283" w:lineRule="auto"/>
      </w:pPr>
      <w:r>
        <w:t>后端使用 Python 标准库 http.server、ThreadingHTTPServer 和 sqlite3。server.py 同时承担数据库初始化、种子数据、API 路由、序列化和静态文件服务，没有独立的领域服务或数据访问层。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728"/>
            <w:vAlign w:val="center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层次</w:t>
            </w:r>
          </w:p>
        </w:tc>
        <w:tc>
          <w:tcPr>
            <w:tcW w:type="dxa" w:w="3744"/>
            <w:vAlign w:val="center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当前实现</w:t>
            </w:r>
          </w:p>
        </w:tc>
        <w:tc>
          <w:tcPr>
            <w:tcW w:type="dxa" w:w="4176"/>
            <w:vAlign w:val="center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主要问题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展示层</w:t>
            </w:r>
          </w:p>
        </w:tc>
        <w:tc>
          <w:tcPr>
            <w:tcW w:type="dxa" w:w="37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outputs/index.html</w:t>
            </w:r>
          </w:p>
        </w:tc>
        <w:tc>
          <w:tcPr>
            <w:tcW w:type="dxa" w:w="41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页面和业务逻辑耦合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API 层</w:t>
            </w:r>
          </w:p>
        </w:tc>
        <w:tc>
          <w:tcPr>
            <w:tcW w:type="dxa" w:w="37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server.py Handler.do_GET / do_POST</w:t>
            </w:r>
          </w:p>
        </w:tc>
        <w:tc>
          <w:tcPr>
            <w:tcW w:type="dxa" w:w="41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路由、校验、SQL 和业务规则混合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数据层</w:t>
            </w:r>
          </w:p>
        </w:tc>
        <w:tc>
          <w:tcPr>
            <w:tcW w:type="dxa" w:w="37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SQLite data/crm.sqlite3</w:t>
            </w:r>
          </w:p>
        </w:tc>
        <w:tc>
          <w:tcPr>
            <w:tcW w:type="dxa" w:w="41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单表商机为核心，缺少对象关系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AI 层</w:t>
            </w:r>
          </w:p>
        </w:tc>
        <w:tc>
          <w:tcPr>
            <w:tcW w:type="dxa" w:w="37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Agent 配置和运行记录</w:t>
            </w:r>
          </w:p>
        </w:tc>
        <w:tc>
          <w:tcPr>
            <w:tcW w:type="dxa" w:w="41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运行结果可由前端直接传入，尚非真实推理链</w:t>
            </w:r>
          </w:p>
        </w:tc>
      </w:tr>
    </w:tbl>
    <w:p>
      <w:pPr>
        <w:spacing w:after="20"/>
      </w:pPr>
    </w:p>
    <w:p>
      <w:pPr>
        <w:pStyle w:val="Heading2"/>
      </w:pPr>
      <w:r>
        <w:t>3.3 当前数据库</w:t>
      </w:r>
    </w:p>
    <w:p>
      <w:pPr>
        <w:spacing w:after="120" w:line="283" w:lineRule="auto"/>
      </w:pPr>
      <w:r>
        <w:t>当前主要表包括 opportunities、semantic_fields、business_events、semantic_assets、agents、agent_skills 和 agent_runs。当前缺少 customers、projects、project_sections、duplicate_checks、opportunity_products、forecasts、solutions、quotations、contracts、orders、deliveries 和 project_evidence 等 V1/V2.3 所需对象。</w:t>
      </w:r>
    </w:p>
    <w:p>
      <w:pPr>
        <w:pStyle w:val="Heading1"/>
      </w:pPr>
      <w:r>
        <w:t>四、V2.3 带来的新增业务链路</w:t>
      </w:r>
    </w:p>
    <w:p>
      <w:pPr>
        <w:spacing w:after="120" w:line="283" w:lineRule="auto"/>
      </w:pPr>
      <w:r>
        <w:t>V2.3 将商机入口从 CRM 内部表单扩展到销售现场。其目标不是单纯增加图片上传，而是把非结构化资料转化为可确认的 CRM 领域对象。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232"/>
            <w:vAlign w:val="center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输入来源</w:t>
            </w:r>
          </w:p>
        </w:tc>
        <w:tc>
          <w:tcPr>
            <w:tcW w:type="dxa" w:w="4320"/>
            <w:vAlign w:val="center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需要识别的事实</w:t>
            </w:r>
          </w:p>
        </w:tc>
        <w:tc>
          <w:tcPr>
            <w:tcW w:type="dxa" w:w="2952"/>
            <w:vAlign w:val="center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落地对象</w:t>
            </w:r>
          </w:p>
        </w:tc>
      </w:tr>
      <w:tr>
        <w:tc>
          <w:tcPr>
            <w:tcW w:type="dxa" w:w="223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工程概况牌照片</w:t>
            </w:r>
          </w:p>
        </w:tc>
        <w:tc>
          <w:tcPr>
            <w:tcW w:type="dxa" w:w="43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项目名称、建设单位、施工单位、面积、投资</w:t>
            </w:r>
          </w:p>
        </w:tc>
        <w:tc>
          <w:tcPr>
            <w:tcW w:type="dxa" w:w="295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Project、Project Party</w:t>
            </w:r>
          </w:p>
        </w:tc>
      </w:tr>
      <w:tr>
        <w:tc>
          <w:tcPr>
            <w:tcW w:type="dxa" w:w="223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施工现场照片</w:t>
            </w:r>
          </w:p>
        </w:tc>
        <w:tc>
          <w:tcPr>
            <w:tcW w:type="dxa" w:w="43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工程类型、现场阶段、产品机会、施工环境</w:t>
            </w:r>
          </w:p>
        </w:tc>
        <w:tc>
          <w:tcPr>
            <w:tcW w:type="dxa" w:w="295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Project、Opportunity、Evidence</w:t>
            </w:r>
          </w:p>
        </w:tc>
      </w:tr>
      <w:tr>
        <w:tc>
          <w:tcPr>
            <w:tcW w:type="dxa" w:w="223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招标公告</w:t>
            </w:r>
          </w:p>
        </w:tc>
        <w:tc>
          <w:tcPr>
            <w:tcW w:type="dxa" w:w="43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项目范围、标段、招标要求、时间节点</w:t>
            </w:r>
          </w:p>
        </w:tc>
        <w:tc>
          <w:tcPr>
            <w:tcW w:type="dxa" w:w="295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Project Section、Opportunity</w:t>
            </w:r>
          </w:p>
        </w:tc>
      </w:tr>
      <w:tr>
        <w:tc>
          <w:tcPr>
            <w:tcW w:type="dxa" w:w="223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项目文件</w:t>
            </w:r>
          </w:p>
        </w:tc>
        <w:tc>
          <w:tcPr>
            <w:tcW w:type="dxa" w:w="43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地址、甲方、面积、合同或招标信息</w:t>
            </w:r>
          </w:p>
        </w:tc>
        <w:tc>
          <w:tcPr>
            <w:tcW w:type="dxa" w:w="295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Project、Customer、Contract 草稿</w:t>
            </w:r>
          </w:p>
        </w:tc>
      </w:tr>
      <w:tr>
        <w:tc>
          <w:tcPr>
            <w:tcW w:type="dxa" w:w="223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销售语音描述</w:t>
            </w:r>
          </w:p>
        </w:tc>
        <w:tc>
          <w:tcPr>
            <w:tcW w:type="dxa" w:w="43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客户需求、项目进展、关键人和下一步</w:t>
            </w:r>
          </w:p>
        </w:tc>
        <w:tc>
          <w:tcPr>
            <w:tcW w:type="dxa" w:w="295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Opportunity、Person Relationship、Activity</w:t>
            </w:r>
          </w:p>
        </w:tc>
      </w:tr>
      <w:tr>
        <w:tc>
          <w:tcPr>
            <w:tcW w:type="dxa" w:w="223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客户沟通记录</w:t>
            </w:r>
          </w:p>
        </w:tc>
        <w:tc>
          <w:tcPr>
            <w:tcW w:type="dxa" w:w="43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需求变化、竞争信息、决策链</w:t>
            </w:r>
          </w:p>
        </w:tc>
        <w:tc>
          <w:tcPr>
            <w:tcW w:type="dxa" w:w="295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Opportunity、Relationship、Business Event</w:t>
            </w:r>
          </w:p>
        </w:tc>
      </w:tr>
    </w:tbl>
    <w:p>
      <w:pPr>
        <w:spacing w:after="20"/>
      </w:pPr>
    </w:p>
    <w:p>
      <w:pPr>
        <w:spacing w:after="120" w:line="283" w:lineRule="auto"/>
      </w:pPr>
      <w:r>
        <w:t>推荐的 V2.3 MVP 链路是：上传证据 → OCR/视觉理解 → 信息抽取 → 项目和客户匹配 → 生成商机报备草稿 → 自动查重 → 销售确认 → 保存领域对象。</w:t>
      </w:r>
    </w:p>
    <w:p>
      <w:pPr>
        <w:spacing w:before="80" w:after="160"/>
        <w:ind w:left="259" w:right="259"/>
      </w:pPr>
      <w:r>
        <w:rPr>
          <w:b/>
          <w:color w:val="1F4E79"/>
        </w:rPr>
        <w:t>关键变化：</w:t>
      </w:r>
      <w:r>
        <w:t>V2.3 将“证据”提升为一等对象。没有保存原始图片、OCR 文本、抽取字段、置信度和人工修正，后续无法解释 Agent 为什么生成这条商机，也无法复盘错误。</w:t>
      </w:r>
    </w:p>
    <w:p>
      <w:pPr>
        <w:pStyle w:val="Heading1"/>
      </w:pPr>
      <w:r>
        <w:t>五、整体差异矩阵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1584"/>
            <w:vAlign w:val="center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能力域</w:t>
            </w:r>
          </w:p>
        </w:tc>
        <w:tc>
          <w:tcPr>
            <w:tcW w:type="dxa" w:w="2304"/>
            <w:vAlign w:val="center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当前原型</w:t>
            </w:r>
          </w:p>
        </w:tc>
        <w:tc>
          <w:tcPr>
            <w:tcW w:type="dxa" w:w="2448"/>
            <w:vAlign w:val="center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V1 目标</w:t>
            </w:r>
          </w:p>
        </w:tc>
        <w:tc>
          <w:tcPr>
            <w:tcW w:type="dxa" w:w="2880"/>
            <w:vAlign w:val="center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V2.3 新增要求</w:t>
            </w:r>
          </w:p>
        </w:tc>
        <w:tc>
          <w:tcPr>
            <w:tcW w:type="dxa" w:w="936"/>
            <w:vAlign w:val="center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差距等级</w:t>
            </w:r>
          </w:p>
        </w:tc>
      </w:tr>
      <w:tr>
        <w:tc>
          <w:tcPr>
            <w:tcW w:type="dxa" w:w="158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商机入口</w:t>
            </w:r>
          </w:p>
        </w:tc>
        <w:tc>
          <w:tcPr>
            <w:tcW w:type="dxa" w:w="230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手动新建商机</w:t>
            </w:r>
          </w:p>
        </w:tc>
        <w:tc>
          <w:tcPr>
            <w:tcW w:type="dxa" w:w="24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CRM 表单创建</w:t>
            </w:r>
          </w:p>
        </w:tc>
        <w:tc>
          <w:tcPr>
            <w:tcW w:type="dxa" w:w="28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现场图片、语音、文档自动发现</w:t>
            </w:r>
          </w:p>
        </w:tc>
        <w:tc>
          <w:tcPr>
            <w:tcW w:type="dxa" w:w="93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高</w:t>
            </w:r>
          </w:p>
        </w:tc>
      </w:tr>
      <w:tr>
        <w:tc>
          <w:tcPr>
            <w:tcW w:type="dxa" w:w="158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核心对象</w:t>
            </w:r>
          </w:p>
        </w:tc>
        <w:tc>
          <w:tcPr>
            <w:tcW w:type="dxa" w:w="230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Opportunity 单表</w:t>
            </w:r>
          </w:p>
        </w:tc>
        <w:tc>
          <w:tcPr>
            <w:tcW w:type="dxa" w:w="24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Customer、Project、Section、Opportunity 等</w:t>
            </w:r>
          </w:p>
        </w:tc>
        <w:tc>
          <w:tcPr>
            <w:tcW w:type="dxa" w:w="28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增加 Evidence 和 Discovery Run</w:t>
            </w:r>
          </w:p>
        </w:tc>
        <w:tc>
          <w:tcPr>
            <w:tcW w:type="dxa" w:w="93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高</w:t>
            </w:r>
          </w:p>
        </w:tc>
      </w:tr>
      <w:tr>
        <w:tc>
          <w:tcPr>
            <w:tcW w:type="dxa" w:w="158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商机查重</w:t>
            </w:r>
          </w:p>
        </w:tc>
        <w:tc>
          <w:tcPr>
            <w:tcW w:type="dxa" w:w="230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未实现</w:t>
            </w:r>
          </w:p>
        </w:tc>
        <w:tc>
          <w:tcPr>
            <w:tcW w:type="dxa" w:w="24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独立查重接口和结果</w:t>
            </w:r>
          </w:p>
        </w:tc>
        <w:tc>
          <w:tcPr>
            <w:tcW w:type="dxa" w:w="28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生成草稿后自动触发</w:t>
            </w:r>
          </w:p>
        </w:tc>
        <w:tc>
          <w:tcPr>
            <w:tcW w:type="dxa" w:w="93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高</w:t>
            </w:r>
          </w:p>
        </w:tc>
      </w:tr>
      <w:tr>
        <w:tc>
          <w:tcPr>
            <w:tcW w:type="dxa" w:w="158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阶段流程</w:t>
            </w:r>
          </w:p>
        </w:tc>
        <w:tc>
          <w:tcPr>
            <w:tcW w:type="dxa" w:w="230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简单字符串阶段和非空校验</w:t>
            </w:r>
          </w:p>
        </w:tc>
        <w:tc>
          <w:tcPr>
            <w:tcW w:type="dxa" w:w="24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报备到签约的可配置阶段</w:t>
            </w:r>
          </w:p>
        </w:tc>
        <w:tc>
          <w:tcPr>
            <w:tcW w:type="dxa" w:w="28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发现草稿要进入报备阶段</w:t>
            </w:r>
          </w:p>
        </w:tc>
        <w:tc>
          <w:tcPr>
            <w:tcW w:type="dxa" w:w="93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高</w:t>
            </w:r>
          </w:p>
        </w:tc>
      </w:tr>
      <w:tr>
        <w:tc>
          <w:tcPr>
            <w:tcW w:type="dxa" w:w="158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商机 360</w:t>
            </w:r>
          </w:p>
        </w:tc>
        <w:tc>
          <w:tcPr>
            <w:tcW w:type="dxa" w:w="230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基础详情面板</w:t>
            </w:r>
          </w:p>
        </w:tc>
        <w:tc>
          <w:tcPr>
            <w:tcW w:type="dxa" w:w="24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10 个信息区</w:t>
            </w:r>
          </w:p>
        </w:tc>
        <w:tc>
          <w:tcPr>
            <w:tcW w:type="dxa" w:w="28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增加 AI 来源证据和发现过程</w:t>
            </w:r>
          </w:p>
        </w:tc>
        <w:tc>
          <w:tcPr>
            <w:tcW w:type="dxa" w:w="93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高</w:t>
            </w:r>
          </w:p>
        </w:tc>
      </w:tr>
      <w:tr>
        <w:tc>
          <w:tcPr>
            <w:tcW w:type="dxa" w:w="158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产品预测</w:t>
            </w:r>
          </w:p>
        </w:tc>
        <w:tc>
          <w:tcPr>
            <w:tcW w:type="dxa" w:w="230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仅有商机总金额</w:t>
            </w:r>
          </w:p>
        </w:tc>
        <w:tc>
          <w:tcPr>
            <w:tcW w:type="dxa" w:w="24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产品线和周期预测</w:t>
            </w:r>
          </w:p>
        </w:tc>
        <w:tc>
          <w:tcPr>
            <w:tcW w:type="dxa" w:w="28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图片识别出的产品机会可形成初始推荐</w:t>
            </w:r>
          </w:p>
        </w:tc>
        <w:tc>
          <w:tcPr>
            <w:tcW w:type="dxa" w:w="93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高</w:t>
            </w:r>
          </w:p>
        </w:tc>
      </w:tr>
      <w:tr>
        <w:tc>
          <w:tcPr>
            <w:tcW w:type="dxa" w:w="158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报价合同</w:t>
            </w:r>
          </w:p>
        </w:tc>
        <w:tc>
          <w:tcPr>
            <w:tcW w:type="dxa" w:w="230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仅有按钮和事件</w:t>
            </w:r>
          </w:p>
        </w:tc>
        <w:tc>
          <w:tcPr>
            <w:tcW w:type="dxa" w:w="24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报价、成本、毛利、合同</w:t>
            </w:r>
          </w:p>
        </w:tc>
        <w:tc>
          <w:tcPr>
            <w:tcW w:type="dxa" w:w="28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从招标或文件中抽取候选条款</w:t>
            </w:r>
          </w:p>
        </w:tc>
        <w:tc>
          <w:tcPr>
            <w:tcW w:type="dxa" w:w="93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高</w:t>
            </w:r>
          </w:p>
        </w:tc>
      </w:tr>
      <w:tr>
        <w:tc>
          <w:tcPr>
            <w:tcW w:type="dxa" w:w="158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订单交付</w:t>
            </w:r>
          </w:p>
        </w:tc>
        <w:tc>
          <w:tcPr>
            <w:tcW w:type="dxa" w:w="230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未实现</w:t>
            </w:r>
          </w:p>
        </w:tc>
        <w:tc>
          <w:tcPr>
            <w:tcW w:type="dxa" w:w="24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订单和交付基础能力</w:t>
            </w:r>
          </w:p>
        </w:tc>
        <w:tc>
          <w:tcPr>
            <w:tcW w:type="dxa" w:w="28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V2.3 暂不改变，但需预留对象关系</w:t>
            </w:r>
          </w:p>
        </w:tc>
        <w:tc>
          <w:tcPr>
            <w:tcW w:type="dxa" w:w="93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中</w:t>
            </w:r>
          </w:p>
        </w:tc>
      </w:tr>
      <w:tr>
        <w:tc>
          <w:tcPr>
            <w:tcW w:type="dxa" w:w="158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Agent</w:t>
            </w:r>
          </w:p>
        </w:tc>
        <w:tc>
          <w:tcPr>
            <w:tcW w:type="dxa" w:w="230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Agent Studio 展示和运行记录</w:t>
            </w:r>
          </w:p>
        </w:tc>
        <w:tc>
          <w:tcPr>
            <w:tcW w:type="dxa" w:w="24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业务 Agent 能力</w:t>
            </w:r>
          </w:p>
        </w:tc>
        <w:tc>
          <w:tcPr>
            <w:tcW w:type="dxa" w:w="28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Discovery Agent 编排和证据引用</w:t>
            </w:r>
          </w:p>
        </w:tc>
        <w:tc>
          <w:tcPr>
            <w:tcW w:type="dxa" w:w="93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高</w:t>
            </w:r>
          </w:p>
        </w:tc>
      </w:tr>
      <w:tr>
        <w:tc>
          <w:tcPr>
            <w:tcW w:type="dxa" w:w="158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知识与语义</w:t>
            </w:r>
          </w:p>
        </w:tc>
        <w:tc>
          <w:tcPr>
            <w:tcW w:type="dxa" w:w="230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前端硬编码语义资产</w:t>
            </w:r>
          </w:p>
        </w:tc>
        <w:tc>
          <w:tcPr>
            <w:tcW w:type="dxa" w:w="24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统一领域模型</w:t>
            </w:r>
          </w:p>
        </w:tc>
        <w:tc>
          <w:tcPr>
            <w:tcW w:type="dxa" w:w="28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映射视觉抽取结果到语义对象</w:t>
            </w:r>
          </w:p>
        </w:tc>
        <w:tc>
          <w:tcPr>
            <w:tcW w:type="dxa" w:w="93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高</w:t>
            </w:r>
          </w:p>
        </w:tc>
      </w:tr>
    </w:tbl>
    <w:p>
      <w:pPr>
        <w:spacing w:after="20"/>
      </w:pPr>
    </w:p>
    <w:p>
      <w:pPr>
        <w:pStyle w:val="Heading1"/>
      </w:pPr>
      <w:r>
        <w:t>六、数据模型差异与目标模型</w:t>
      </w:r>
    </w:p>
    <w:p>
      <w:pPr>
        <w:pStyle w:val="Heading2"/>
      </w:pPr>
      <w:r>
        <w:t>6.1 当前模型</w:t>
      </w:r>
    </w:p>
    <w:p>
      <w:pPr>
        <w:spacing w:after="120" w:line="283" w:lineRule="auto"/>
      </w:pPr>
      <w:r>
        <w:t>当前商机模型主要是 opportunities 加 semantic_fields 和 business_events。customer 是文本字段，stage 是字符串字段，description、risk 和 next_action 承载了大量非结构化业务信息。</w:t>
      </w:r>
    </w:p>
    <w:p>
      <w:pPr>
        <w:spacing w:after="120" w:line="283" w:lineRule="auto"/>
      </w:pPr>
      <w:r>
        <w:t>该模型适合展示原型，但无法表达一个项目多个标段、一个标段一个商机、一个商机多个产品线，也无法保存现场证据和 AI 抽取过程。</w:t>
      </w:r>
    </w:p>
    <w:p>
      <w:pPr>
        <w:pStyle w:val="Heading2"/>
      </w:pPr>
      <w:r>
        <w:t>6.2 V1/V2.3 目标模型</w:t>
      </w:r>
    </w:p>
    <w:p>
      <w:pPr>
        <w:spacing w:after="120" w:line="283" w:lineRule="auto"/>
      </w:pPr>
      <w:r>
        <w:t>目标模型应以项目和标段为业务锚点，以商机为销售机会，以证据和发现运行记录支撑 AI 生成过程：</w:t>
      </w:r>
    </w:p>
    <w:p>
      <w:pPr>
        <w:pStyle w:val="ListBullet"/>
        <w:spacing w:after="60" w:line="276" w:lineRule="auto"/>
      </w:pPr>
      <w:r>
        <w:t>Customer：客户主体，支持建设单位、终端客户和伙伴关系。</w:t>
      </w:r>
    </w:p>
    <w:p>
      <w:pPr>
        <w:pStyle w:val="ListBullet"/>
        <w:spacing w:after="60" w:line="276" w:lineRule="auto"/>
      </w:pPr>
      <w:r>
        <w:t>Project：工程项目主体，包含名称、地址、类型、面积和参与方。</w:t>
      </w:r>
    </w:p>
    <w:p>
      <w:pPr>
        <w:pStyle w:val="ListBullet"/>
        <w:spacing w:after="60" w:line="276" w:lineRule="auto"/>
      </w:pPr>
      <w:r>
        <w:t>Project Section：项目期数或标段，一个项目可有多个标段。</w:t>
      </w:r>
    </w:p>
    <w:p>
      <w:pPr>
        <w:pStyle w:val="ListBullet"/>
        <w:spacing w:after="60" w:line="276" w:lineRule="auto"/>
      </w:pPr>
      <w:r>
        <w:t>Opportunity：一个标段对应一个销售机会，包含合作模式、阶段、金额和产品线。</w:t>
      </w:r>
    </w:p>
    <w:p>
      <w:pPr>
        <w:pStyle w:val="ListBullet"/>
        <w:spacing w:after="60" w:line="276" w:lineRule="auto"/>
      </w:pPr>
      <w:r>
        <w:t>Project Evidence：图片、文件、OCR 文本、语音转写和来源信息。</w:t>
      </w:r>
    </w:p>
    <w:p>
      <w:pPr>
        <w:pStyle w:val="ListBullet"/>
        <w:spacing w:after="60" w:line="276" w:lineRule="auto"/>
      </w:pPr>
      <w:r>
        <w:t>Discovery Run：一次 Opportunity Discovery Agent 的完整运行记录。</w:t>
      </w:r>
    </w:p>
    <w:p>
      <w:pPr>
        <w:pStyle w:val="ListBullet"/>
        <w:spacing w:after="60" w:line="276" w:lineRule="auto"/>
      </w:pPr>
      <w:r>
        <w:t>Opportunity Product 和 Forecast：记录产品线和周期性金额、数量预测。</w:t>
      </w:r>
    </w:p>
    <w:p>
      <w:pPr>
        <w:pStyle w:val="ListBullet"/>
        <w:spacing w:after="60" w:line="276" w:lineRule="auto"/>
      </w:pPr>
      <w:r>
        <w:t>Solution、Quotation、Contract、Order：形成方案、报价、合同和交付闭环。</w:t>
      </w:r>
    </w:p>
    <w:p>
      <w:pPr>
        <w:pStyle w:val="Heading2"/>
      </w:pPr>
      <w:r>
        <w:t>6.3 建议新增表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792"/>
            <w:vAlign w:val="center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2088"/>
            <w:vAlign w:val="center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表</w:t>
            </w:r>
          </w:p>
        </w:tc>
        <w:tc>
          <w:tcPr>
            <w:tcW w:type="dxa" w:w="4032"/>
            <w:vAlign w:val="center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作用</w:t>
            </w:r>
          </w:p>
        </w:tc>
        <w:tc>
          <w:tcPr>
            <w:tcW w:type="dxa" w:w="3168"/>
            <w:vAlign w:val="center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关键关系</w:t>
            </w:r>
          </w:p>
        </w:tc>
      </w:tr>
      <w:tr>
        <w:tc>
          <w:tcPr>
            <w:tcW w:type="dxa" w:w="79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P0</w:t>
            </w:r>
          </w:p>
        </w:tc>
        <w:tc>
          <w:tcPr>
            <w:tcW w:type="dxa" w:w="208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customers</w:t>
            </w:r>
          </w:p>
        </w:tc>
        <w:tc>
          <w:tcPr>
            <w:tcW w:type="dxa" w:w="403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客户主体</w:t>
            </w:r>
          </w:p>
        </w:tc>
        <w:tc>
          <w:tcPr>
            <w:tcW w:type="dxa" w:w="31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Customer 1:N Project / Opportunity</w:t>
            </w:r>
          </w:p>
        </w:tc>
      </w:tr>
      <w:tr>
        <w:tc>
          <w:tcPr>
            <w:tcW w:type="dxa" w:w="79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P0</w:t>
            </w:r>
          </w:p>
        </w:tc>
        <w:tc>
          <w:tcPr>
            <w:tcW w:type="dxa" w:w="208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projects</w:t>
            </w:r>
          </w:p>
        </w:tc>
        <w:tc>
          <w:tcPr>
            <w:tcW w:type="dxa" w:w="403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工程项目</w:t>
            </w:r>
          </w:p>
        </w:tc>
        <w:tc>
          <w:tcPr>
            <w:tcW w:type="dxa" w:w="31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Project N:1 Customer</w:t>
            </w:r>
          </w:p>
        </w:tc>
      </w:tr>
      <w:tr>
        <w:tc>
          <w:tcPr>
            <w:tcW w:type="dxa" w:w="79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P0</w:t>
            </w:r>
          </w:p>
        </w:tc>
        <w:tc>
          <w:tcPr>
            <w:tcW w:type="dxa" w:w="208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project_sections</w:t>
            </w:r>
          </w:p>
        </w:tc>
        <w:tc>
          <w:tcPr>
            <w:tcW w:type="dxa" w:w="403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项目期数和标段</w:t>
            </w:r>
          </w:p>
        </w:tc>
        <w:tc>
          <w:tcPr>
            <w:tcW w:type="dxa" w:w="31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Project 1:N Section</w:t>
            </w:r>
          </w:p>
        </w:tc>
      </w:tr>
      <w:tr>
        <w:tc>
          <w:tcPr>
            <w:tcW w:type="dxa" w:w="79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P0</w:t>
            </w:r>
          </w:p>
        </w:tc>
        <w:tc>
          <w:tcPr>
            <w:tcW w:type="dxa" w:w="208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project_parties</w:t>
            </w:r>
          </w:p>
        </w:tc>
        <w:tc>
          <w:tcPr>
            <w:tcW w:type="dxa" w:w="403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建设、设计、施工等参与方</w:t>
            </w:r>
          </w:p>
        </w:tc>
        <w:tc>
          <w:tcPr>
            <w:tcW w:type="dxa" w:w="31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Project 1:N Party</w:t>
            </w:r>
          </w:p>
        </w:tc>
      </w:tr>
      <w:tr>
        <w:tc>
          <w:tcPr>
            <w:tcW w:type="dxa" w:w="79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P0</w:t>
            </w:r>
          </w:p>
        </w:tc>
        <w:tc>
          <w:tcPr>
            <w:tcW w:type="dxa" w:w="208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project_evidence</w:t>
            </w:r>
          </w:p>
        </w:tc>
        <w:tc>
          <w:tcPr>
            <w:tcW w:type="dxa" w:w="403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图片、文件、OCR 和抽取依据</w:t>
            </w:r>
          </w:p>
        </w:tc>
        <w:tc>
          <w:tcPr>
            <w:tcW w:type="dxa" w:w="31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Evidence N:1 Project / Discovery Run</w:t>
            </w:r>
          </w:p>
        </w:tc>
      </w:tr>
      <w:tr>
        <w:tc>
          <w:tcPr>
            <w:tcW w:type="dxa" w:w="79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P0</w:t>
            </w:r>
          </w:p>
        </w:tc>
        <w:tc>
          <w:tcPr>
            <w:tcW w:type="dxa" w:w="208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duplicate_checks</w:t>
            </w:r>
          </w:p>
        </w:tc>
        <w:tc>
          <w:tcPr>
            <w:tcW w:type="dxa" w:w="403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查重结果和人工确认</w:t>
            </w:r>
          </w:p>
        </w:tc>
        <w:tc>
          <w:tcPr>
            <w:tcW w:type="dxa" w:w="31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Check N:1 Opportunity</w:t>
            </w:r>
          </w:p>
        </w:tc>
      </w:tr>
      <w:tr>
        <w:tc>
          <w:tcPr>
            <w:tcW w:type="dxa" w:w="79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P0</w:t>
            </w:r>
          </w:p>
        </w:tc>
        <w:tc>
          <w:tcPr>
            <w:tcW w:type="dxa" w:w="208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stage_definitions</w:t>
            </w:r>
          </w:p>
        </w:tc>
        <w:tc>
          <w:tcPr>
            <w:tcW w:type="dxa" w:w="403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阶段规则配置</w:t>
            </w:r>
          </w:p>
        </w:tc>
        <w:tc>
          <w:tcPr>
            <w:tcW w:type="dxa" w:w="31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Definition 1:N Stage Instance</w:t>
            </w:r>
          </w:p>
        </w:tc>
      </w:tr>
      <w:tr>
        <w:tc>
          <w:tcPr>
            <w:tcW w:type="dxa" w:w="79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P1</w:t>
            </w:r>
          </w:p>
        </w:tc>
        <w:tc>
          <w:tcPr>
            <w:tcW w:type="dxa" w:w="208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opportunity_products</w:t>
            </w:r>
          </w:p>
        </w:tc>
        <w:tc>
          <w:tcPr>
            <w:tcW w:type="dxa" w:w="403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商机产品线</w:t>
            </w:r>
          </w:p>
        </w:tc>
        <w:tc>
          <w:tcPr>
            <w:tcW w:type="dxa" w:w="31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Opportunity 1:N Product</w:t>
            </w:r>
          </w:p>
        </w:tc>
      </w:tr>
      <w:tr>
        <w:tc>
          <w:tcPr>
            <w:tcW w:type="dxa" w:w="79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P1</w:t>
            </w:r>
          </w:p>
        </w:tc>
        <w:tc>
          <w:tcPr>
            <w:tcW w:type="dxa" w:w="208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product_forecasts</w:t>
            </w:r>
          </w:p>
        </w:tc>
        <w:tc>
          <w:tcPr>
            <w:tcW w:type="dxa" w:w="403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M01-M04/M06 预测</w:t>
            </w:r>
          </w:p>
        </w:tc>
        <w:tc>
          <w:tcPr>
            <w:tcW w:type="dxa" w:w="31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Product 1:N Forecast</w:t>
            </w:r>
          </w:p>
        </w:tc>
      </w:tr>
      <w:tr>
        <w:tc>
          <w:tcPr>
            <w:tcW w:type="dxa" w:w="79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P1</w:t>
            </w:r>
          </w:p>
        </w:tc>
        <w:tc>
          <w:tcPr>
            <w:tcW w:type="dxa" w:w="208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solutions</w:t>
            </w:r>
          </w:p>
        </w:tc>
        <w:tc>
          <w:tcPr>
            <w:tcW w:type="dxa" w:w="403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产品、技术、商务方案</w:t>
            </w:r>
          </w:p>
        </w:tc>
        <w:tc>
          <w:tcPr>
            <w:tcW w:type="dxa" w:w="31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Opportunity 1:N Solution</w:t>
            </w:r>
          </w:p>
        </w:tc>
      </w:tr>
      <w:tr>
        <w:tc>
          <w:tcPr>
            <w:tcW w:type="dxa" w:w="79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P1</w:t>
            </w:r>
          </w:p>
        </w:tc>
        <w:tc>
          <w:tcPr>
            <w:tcW w:type="dxa" w:w="208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quotations</w:t>
            </w:r>
          </w:p>
        </w:tc>
        <w:tc>
          <w:tcPr>
            <w:tcW w:type="dxa" w:w="403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报价版本、成本和毛利</w:t>
            </w:r>
          </w:p>
        </w:tc>
        <w:tc>
          <w:tcPr>
            <w:tcW w:type="dxa" w:w="31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Opportunity 1:N Quotation</w:t>
            </w:r>
          </w:p>
        </w:tc>
      </w:tr>
      <w:tr>
        <w:tc>
          <w:tcPr>
            <w:tcW w:type="dxa" w:w="79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P1</w:t>
            </w:r>
          </w:p>
        </w:tc>
        <w:tc>
          <w:tcPr>
            <w:tcW w:type="dxa" w:w="208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contracts</w:t>
            </w:r>
          </w:p>
        </w:tc>
        <w:tc>
          <w:tcPr>
            <w:tcW w:type="dxa" w:w="403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合同和签署状态</w:t>
            </w:r>
          </w:p>
        </w:tc>
        <w:tc>
          <w:tcPr>
            <w:tcW w:type="dxa" w:w="31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Opportunity 1:N Contract</w:t>
            </w:r>
          </w:p>
        </w:tc>
      </w:tr>
      <w:tr>
        <w:tc>
          <w:tcPr>
            <w:tcW w:type="dxa" w:w="79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P2</w:t>
            </w:r>
          </w:p>
        </w:tc>
        <w:tc>
          <w:tcPr>
            <w:tcW w:type="dxa" w:w="208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persons / relationships</w:t>
            </w:r>
          </w:p>
        </w:tc>
        <w:tc>
          <w:tcPr>
            <w:tcW w:type="dxa" w:w="403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关键人和决策链</w:t>
            </w:r>
          </w:p>
        </w:tc>
        <w:tc>
          <w:tcPr>
            <w:tcW w:type="dxa" w:w="31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Customer / Opportunity N:N</w:t>
            </w:r>
          </w:p>
        </w:tc>
      </w:tr>
      <w:tr>
        <w:tc>
          <w:tcPr>
            <w:tcW w:type="dxa" w:w="79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P2</w:t>
            </w:r>
          </w:p>
        </w:tc>
        <w:tc>
          <w:tcPr>
            <w:tcW w:type="dxa" w:w="208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orders / deliveries</w:t>
            </w:r>
          </w:p>
        </w:tc>
        <w:tc>
          <w:tcPr>
            <w:tcW w:type="dxa" w:w="403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订单和交付</w:t>
            </w:r>
          </w:p>
        </w:tc>
        <w:tc>
          <w:tcPr>
            <w:tcW w:type="dxa" w:w="31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Contract / Project 1:N</w:t>
            </w:r>
          </w:p>
        </w:tc>
      </w:tr>
      <w:tr>
        <w:tc>
          <w:tcPr>
            <w:tcW w:type="dxa" w:w="79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P2</w:t>
            </w:r>
          </w:p>
        </w:tc>
        <w:tc>
          <w:tcPr>
            <w:tcW w:type="dxa" w:w="208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discovery_runs</w:t>
            </w:r>
          </w:p>
        </w:tc>
        <w:tc>
          <w:tcPr>
            <w:tcW w:type="dxa" w:w="403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发现 Agent 运行记录</w:t>
            </w:r>
          </w:p>
        </w:tc>
        <w:tc>
          <w:tcPr>
            <w:tcW w:type="dxa" w:w="31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Run 1:N Evidence / Candidate</w:t>
            </w:r>
          </w:p>
        </w:tc>
      </w:tr>
    </w:tbl>
    <w:p>
      <w:pPr>
        <w:spacing w:after="20"/>
      </w:pPr>
    </w:p>
    <w:p>
      <w:pPr>
        <w:pStyle w:val="Heading1"/>
      </w:pPr>
      <w:r>
        <w:t>七、StageDefinition 阶段引擎差异</w:t>
      </w:r>
    </w:p>
    <w:p>
      <w:pPr>
        <w:spacing w:after="120" w:line="283" w:lineRule="auto"/>
      </w:pPr>
      <w:r>
        <w:t>当前阶段接口只接收 required 字段并判断是否为空，无法表达查重通过、主管审批、方案审批、样板验证和合同签署等业务准入条件。</w:t>
      </w:r>
    </w:p>
    <w:p>
      <w:pPr>
        <w:spacing w:after="120" w:line="283" w:lineRule="auto"/>
      </w:pPr>
      <w:r>
        <w:t>建议阶段引擎至少支持以下字段：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92"/>
            <w:vAlign w:val="center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7488"/>
            <w:vAlign w:val="center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作用</w:t>
            </w:r>
          </w:p>
        </w:tc>
      </w:tr>
      <w:tr>
        <w:tc>
          <w:tcPr>
            <w:tcW w:type="dxa" w:w="259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object_type</w:t>
            </w:r>
          </w:p>
        </w:tc>
        <w:tc>
          <w:tcPr>
            <w:tcW w:type="dxa" w:w="748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定义阶段属于 Opportunity、Project、Contract 或 Order</w:t>
            </w:r>
          </w:p>
        </w:tc>
      </w:tr>
      <w:tr>
        <w:tc>
          <w:tcPr>
            <w:tcW w:type="dxa" w:w="259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stage_code / stage_name</w:t>
            </w:r>
          </w:p>
        </w:tc>
        <w:tc>
          <w:tcPr>
            <w:tcW w:type="dxa" w:w="748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稳定编码和显示名称</w:t>
            </w:r>
          </w:p>
        </w:tc>
      </w:tr>
      <w:tr>
        <w:tc>
          <w:tcPr>
            <w:tcW w:type="dxa" w:w="259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entry_rules</w:t>
            </w:r>
          </w:p>
        </w:tc>
        <w:tc>
          <w:tcPr>
            <w:tcW w:type="dxa" w:w="748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进入阶段前置条件</w:t>
            </w:r>
          </w:p>
        </w:tc>
      </w:tr>
      <w:tr>
        <w:tc>
          <w:tcPr>
            <w:tcW w:type="dxa" w:w="259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exit_rules</w:t>
            </w:r>
          </w:p>
        </w:tc>
        <w:tc>
          <w:tcPr>
            <w:tcW w:type="dxa" w:w="748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完成阶段的业务条件</w:t>
            </w:r>
          </w:p>
        </w:tc>
      </w:tr>
      <w:tr>
        <w:tc>
          <w:tcPr>
            <w:tcW w:type="dxa" w:w="259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required_evidence</w:t>
            </w:r>
          </w:p>
        </w:tc>
        <w:tc>
          <w:tcPr>
            <w:tcW w:type="dxa" w:w="748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必须存在的图片、文件、记录或审批</w:t>
            </w:r>
          </w:p>
        </w:tc>
      </w:tr>
      <w:tr>
        <w:tc>
          <w:tcPr>
            <w:tcW w:type="dxa" w:w="259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required_roles</w:t>
            </w:r>
          </w:p>
        </w:tc>
        <w:tc>
          <w:tcPr>
            <w:tcW w:type="dxa" w:w="748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必须参与的销售、主管、技术或财务角色</w:t>
            </w:r>
          </w:p>
        </w:tc>
      </w:tr>
      <w:tr>
        <w:tc>
          <w:tcPr>
            <w:tcW w:type="dxa" w:w="259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agent_bindings</w:t>
            </w:r>
          </w:p>
        </w:tc>
        <w:tc>
          <w:tcPr>
            <w:tcW w:type="dxa" w:w="748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该阶段可以调用的 Agent</w:t>
            </w:r>
          </w:p>
        </w:tc>
      </w:tr>
      <w:tr>
        <w:tc>
          <w:tcPr>
            <w:tcW w:type="dxa" w:w="259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approval_policy</w:t>
            </w:r>
          </w:p>
        </w:tc>
        <w:tc>
          <w:tcPr>
            <w:tcW w:type="dxa" w:w="748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是否需要主管、财务或法务审批</w:t>
            </w:r>
          </w:p>
        </w:tc>
      </w:tr>
      <w:tr>
        <w:tc>
          <w:tcPr>
            <w:tcW w:type="dxa" w:w="259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sla_policy</w:t>
            </w:r>
          </w:p>
        </w:tc>
        <w:tc>
          <w:tcPr>
            <w:tcW w:type="dxa" w:w="748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阶段超时和升级规则</w:t>
            </w:r>
          </w:p>
        </w:tc>
      </w:tr>
      <w:tr>
        <w:tc>
          <w:tcPr>
            <w:tcW w:type="dxa" w:w="259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allowed_transitions</w:t>
            </w:r>
          </w:p>
        </w:tc>
        <w:tc>
          <w:tcPr>
            <w:tcW w:type="dxa" w:w="748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允许的下一阶段</w:t>
            </w:r>
          </w:p>
        </w:tc>
      </w:tr>
      <w:tr>
        <w:tc>
          <w:tcPr>
            <w:tcW w:type="dxa" w:w="259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version / status</w:t>
            </w:r>
          </w:p>
        </w:tc>
        <w:tc>
          <w:tcPr>
            <w:tcW w:type="dxa" w:w="748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规则版本和生效状态</w:t>
            </w:r>
          </w:p>
        </w:tc>
      </w:tr>
    </w:tbl>
    <w:p>
      <w:pPr>
        <w:spacing w:after="20"/>
      </w:pPr>
    </w:p>
    <w:p>
      <w:pPr>
        <w:spacing w:after="120" w:line="283" w:lineRule="auto"/>
      </w:pPr>
      <w:r>
        <w:t>V2.3 的“商机生成”不是直接把阶段改成商机确认，而是先创建状态为 Draft 的候选对象，经过查重和销售确认后，才进入商机报备或商机确认阶段。</w:t>
      </w:r>
    </w:p>
    <w:p>
      <w:pPr>
        <w:pStyle w:val="Heading1"/>
      </w:pPr>
      <w:r>
        <w:t>八、已有模块复用建议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944"/>
            <w:vAlign w:val="center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已有模块</w:t>
            </w:r>
          </w:p>
        </w:tc>
        <w:tc>
          <w:tcPr>
            <w:tcW w:type="dxa" w:w="3888"/>
            <w:vAlign w:val="center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可复用内容</w:t>
            </w:r>
          </w:p>
        </w:tc>
        <w:tc>
          <w:tcPr>
            <w:tcW w:type="dxa" w:w="4248"/>
            <w:vAlign w:val="center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必须调整</w:t>
            </w:r>
          </w:p>
        </w:tc>
      </w:tr>
      <w:tr>
        <w:tc>
          <w:tcPr>
            <w:tcW w:type="dxa" w:w="19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商机工作台</w:t>
            </w:r>
          </w:p>
        </w:tc>
        <w:tc>
          <w:tcPr>
            <w:tcW w:type="dxa" w:w="388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左侧导航、列表、详情布局、基础筛选</w:t>
            </w:r>
          </w:p>
        </w:tc>
        <w:tc>
          <w:tcPr>
            <w:tcW w:type="dxa" w:w="42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改为项目/标段/商机聚合，加入证据和查重状态</w:t>
            </w:r>
          </w:p>
        </w:tc>
      </w:tr>
      <w:tr>
        <w:tc>
          <w:tcPr>
            <w:tcW w:type="dxa" w:w="19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商机 API</w:t>
            </w:r>
          </w:p>
        </w:tc>
        <w:tc>
          <w:tcPr>
            <w:tcW w:type="dxa" w:w="388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SQLite 连接、JSON 响应、创建和查询模式</w:t>
            </w:r>
          </w:p>
        </w:tc>
        <w:tc>
          <w:tcPr>
            <w:tcW w:type="dxa" w:w="42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拆分服务、增加领域对象和校验</w:t>
            </w:r>
          </w:p>
        </w:tc>
      </w:tr>
      <w:tr>
        <w:tc>
          <w:tcPr>
            <w:tcW w:type="dxa" w:w="19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业务事件</w:t>
            </w:r>
          </w:p>
        </w:tc>
        <w:tc>
          <w:tcPr>
            <w:tcW w:type="dxa" w:w="388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事件写入和时间线概念</w:t>
            </w:r>
          </w:p>
        </w:tc>
        <w:tc>
          <w:tcPr>
            <w:tcW w:type="dxa" w:w="42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改为多对象结构，保存 payload 和来源</w:t>
            </w:r>
          </w:p>
        </w:tc>
      </w:tr>
      <w:tr>
        <w:tc>
          <w:tcPr>
            <w:tcW w:type="dxa" w:w="19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阶段弹窗</w:t>
            </w:r>
          </w:p>
        </w:tc>
        <w:tc>
          <w:tcPr>
            <w:tcW w:type="dxa" w:w="388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字段填写、校验、成功提示</w:t>
            </w:r>
          </w:p>
        </w:tc>
        <w:tc>
          <w:tcPr>
            <w:tcW w:type="dxa" w:w="42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由 StageDefinition 驱动，不再只判断非空</w:t>
            </w:r>
          </w:p>
        </w:tc>
      </w:tr>
      <w:tr>
        <w:tc>
          <w:tcPr>
            <w:tcW w:type="dxa" w:w="19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Agent Studio</w:t>
            </w:r>
          </w:p>
        </w:tc>
        <w:tc>
          <w:tcPr>
            <w:tcW w:type="dxa" w:w="388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Agent 列表、Skill、运行记录</w:t>
            </w:r>
          </w:p>
        </w:tc>
        <w:tc>
          <w:tcPr>
            <w:tcW w:type="dxa" w:w="42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增加输入对象、证据、推荐动作和人工采纳</w:t>
            </w:r>
          </w:p>
        </w:tc>
      </w:tr>
      <w:tr>
        <w:tc>
          <w:tcPr>
            <w:tcW w:type="dxa" w:w="19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语义管理</w:t>
            </w:r>
          </w:p>
        </w:tc>
        <w:tc>
          <w:tcPr>
            <w:tcW w:type="dxa" w:w="388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语义资产浏览和新增入口</w:t>
            </w:r>
          </w:p>
        </w:tc>
        <w:tc>
          <w:tcPr>
            <w:tcW w:type="dxa" w:w="42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从前端硬编码迁移为后端版本化定义</w:t>
            </w:r>
          </w:p>
        </w:tc>
      </w:tr>
      <w:tr>
        <w:tc>
          <w:tcPr>
            <w:tcW w:type="dxa" w:w="19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客户 360</w:t>
            </w:r>
          </w:p>
        </w:tc>
        <w:tc>
          <w:tcPr>
            <w:tcW w:type="dxa" w:w="388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客户经营视图布局</w:t>
            </w:r>
          </w:p>
        </w:tc>
        <w:tc>
          <w:tcPr>
            <w:tcW w:type="dxa" w:w="42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改为 Customer、Project、Opportunity 的真实数据</w:t>
            </w:r>
          </w:p>
        </w:tc>
      </w:tr>
    </w:tbl>
    <w:p>
      <w:pPr>
        <w:spacing w:after="20"/>
      </w:pPr>
    </w:p>
    <w:p>
      <w:pPr>
        <w:pStyle w:val="Heading1"/>
      </w:pPr>
      <w:r>
        <w:t>九、需要修改的页面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944"/>
            <w:vAlign w:val="center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页面</w:t>
            </w:r>
          </w:p>
        </w:tc>
        <w:tc>
          <w:tcPr>
            <w:tcW w:type="dxa" w:w="4320"/>
            <w:vAlign w:val="center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主要改造内容</w:t>
            </w:r>
          </w:p>
        </w:tc>
        <w:tc>
          <w:tcPr>
            <w:tcW w:type="dxa" w:w="3816"/>
            <w:vAlign w:val="center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新增关键交互</w:t>
            </w:r>
          </w:p>
        </w:tc>
      </w:tr>
      <w:tr>
        <w:tc>
          <w:tcPr>
            <w:tcW w:type="dxa" w:w="19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商机工作台</w:t>
            </w:r>
          </w:p>
        </w:tc>
        <w:tc>
          <w:tcPr>
            <w:tcW w:type="dxa" w:w="43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按项目、标段、阶段展示商机</w:t>
            </w:r>
          </w:p>
        </w:tc>
        <w:tc>
          <w:tcPr>
            <w:tcW w:type="dxa" w:w="381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查重状态、报备审核、批量筛选</w:t>
            </w:r>
          </w:p>
        </w:tc>
      </w:tr>
      <w:tr>
        <w:tc>
          <w:tcPr>
            <w:tcW w:type="dxa" w:w="19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现场发现入口</w:t>
            </w:r>
          </w:p>
        </w:tc>
        <w:tc>
          <w:tcPr>
            <w:tcW w:type="dxa" w:w="43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新增图片、语音、文档上传</w:t>
            </w:r>
          </w:p>
        </w:tc>
        <w:tc>
          <w:tcPr>
            <w:tcW w:type="dxa" w:w="381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识别进度、字段确认、草稿保存</w:t>
            </w:r>
          </w:p>
        </w:tc>
      </w:tr>
      <w:tr>
        <w:tc>
          <w:tcPr>
            <w:tcW w:type="dxa" w:w="19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商机 360</w:t>
            </w:r>
          </w:p>
        </w:tc>
        <w:tc>
          <w:tcPr>
            <w:tcW w:type="dxa" w:w="43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实现 10 个信息区</w:t>
            </w:r>
          </w:p>
        </w:tc>
        <w:tc>
          <w:tcPr>
            <w:tcW w:type="dxa" w:w="381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AI 洞察、证据来源、对象关系、阶段进度</w:t>
            </w:r>
          </w:p>
        </w:tc>
      </w:tr>
      <w:tr>
        <w:tc>
          <w:tcPr>
            <w:tcW w:type="dxa" w:w="19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项目与标段</w:t>
            </w:r>
          </w:p>
        </w:tc>
        <w:tc>
          <w:tcPr>
            <w:tcW w:type="dxa" w:w="43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项目和标段维护</w:t>
            </w:r>
          </w:p>
        </w:tc>
        <w:tc>
          <w:tcPr>
            <w:tcW w:type="dxa" w:w="381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从项目创建标段，从标段创建商机</w:t>
            </w:r>
          </w:p>
        </w:tc>
      </w:tr>
      <w:tr>
        <w:tc>
          <w:tcPr>
            <w:tcW w:type="dxa" w:w="19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客户与人脉</w:t>
            </w:r>
          </w:p>
        </w:tc>
        <w:tc>
          <w:tcPr>
            <w:tcW w:type="dxa" w:w="43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客户主体和关系图谱</w:t>
            </w:r>
          </w:p>
        </w:tc>
        <w:tc>
          <w:tcPr>
            <w:tcW w:type="dxa" w:w="381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关键人、角色、影响力、关系缺口</w:t>
            </w:r>
          </w:p>
        </w:tc>
      </w:tr>
      <w:tr>
        <w:tc>
          <w:tcPr>
            <w:tcW w:type="dxa" w:w="19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产品与预测</w:t>
            </w:r>
          </w:p>
        </w:tc>
        <w:tc>
          <w:tcPr>
            <w:tcW w:type="dxa" w:w="43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产品线和周期预测</w:t>
            </w:r>
          </w:p>
        </w:tc>
        <w:tc>
          <w:tcPr>
            <w:tcW w:type="dxa" w:w="381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M01-M04 金额、M06 数量和产品名</w:t>
            </w:r>
          </w:p>
        </w:tc>
      </w:tr>
      <w:tr>
        <w:tc>
          <w:tcPr>
            <w:tcW w:type="dxa" w:w="19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解决方案</w:t>
            </w:r>
          </w:p>
        </w:tc>
        <w:tc>
          <w:tcPr>
            <w:tcW w:type="dxa" w:w="43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方案版本和审批</w:t>
            </w:r>
          </w:p>
        </w:tc>
        <w:tc>
          <w:tcPr>
            <w:tcW w:type="dxa" w:w="381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产品、技术、商务方案对比</w:t>
            </w:r>
          </w:p>
        </w:tc>
      </w:tr>
      <w:tr>
        <w:tc>
          <w:tcPr>
            <w:tcW w:type="dxa" w:w="19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报价</w:t>
            </w:r>
          </w:p>
        </w:tc>
        <w:tc>
          <w:tcPr>
            <w:tcW w:type="dxa" w:w="43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版本、成本、毛利和折扣</w:t>
            </w:r>
          </w:p>
        </w:tc>
        <w:tc>
          <w:tcPr>
            <w:tcW w:type="dxa" w:w="381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报价审批和风险提示</w:t>
            </w:r>
          </w:p>
        </w:tc>
      </w:tr>
      <w:tr>
        <w:tc>
          <w:tcPr>
            <w:tcW w:type="dxa" w:w="19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合同</w:t>
            </w:r>
          </w:p>
        </w:tc>
        <w:tc>
          <w:tcPr>
            <w:tcW w:type="dxa" w:w="43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合同信息和附件</w:t>
            </w:r>
          </w:p>
        </w:tc>
        <w:tc>
          <w:tcPr>
            <w:tcW w:type="dxa" w:w="381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签约后创建项目和商业流程</w:t>
            </w:r>
          </w:p>
        </w:tc>
      </w:tr>
      <w:tr>
        <w:tc>
          <w:tcPr>
            <w:tcW w:type="dxa" w:w="19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订单交付</w:t>
            </w:r>
          </w:p>
        </w:tc>
        <w:tc>
          <w:tcPr>
            <w:tcW w:type="dxa" w:w="43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订单、交底、巡检、验收</w:t>
            </w:r>
          </w:p>
        </w:tc>
        <w:tc>
          <w:tcPr>
            <w:tcW w:type="dxa" w:w="381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交付进度和异常整改</w:t>
            </w:r>
          </w:p>
        </w:tc>
      </w:tr>
      <w:tr>
        <w:tc>
          <w:tcPr>
            <w:tcW w:type="dxa" w:w="19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Agent Studio</w:t>
            </w:r>
          </w:p>
        </w:tc>
        <w:tc>
          <w:tcPr>
            <w:tcW w:type="dxa" w:w="43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Discovery Agent 和业务 Agent</w:t>
            </w:r>
          </w:p>
        </w:tc>
        <w:tc>
          <w:tcPr>
            <w:tcW w:type="dxa" w:w="381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运行证据、引用对象、推荐任务</w:t>
            </w:r>
          </w:p>
        </w:tc>
      </w:tr>
    </w:tbl>
    <w:p>
      <w:pPr>
        <w:spacing w:after="20"/>
      </w:pPr>
    </w:p>
    <w:p>
      <w:pPr>
        <w:pStyle w:val="Heading1"/>
      </w:pPr>
      <w:r>
        <w:t>十、推荐开发顺序</w:t>
      </w:r>
    </w:p>
    <w:p>
      <w:pPr>
        <w:pStyle w:val="ListNumber"/>
        <w:spacing w:after="60" w:line="276" w:lineRule="auto"/>
      </w:pPr>
      <w:r>
        <w:t>先冻结领域模型和约束：Customer、Project、Project Section、Opportunity、Evidence、Product、Forecast、Solution、Quotation、Contract。</w:t>
      </w:r>
    </w:p>
    <w:p>
      <w:pPr>
        <w:pStyle w:val="ListNumber"/>
        <w:spacing w:after="60" w:line="276" w:lineRule="auto"/>
      </w:pPr>
      <w:r>
        <w:t>建立项目、标段、客户和商机关系，并把当前 opportunities.customer 从文本迁移为 customer_id。</w:t>
      </w:r>
    </w:p>
    <w:p>
      <w:pPr>
        <w:pStyle w:val="ListNumber"/>
        <w:spacing w:after="60" w:line="276" w:lineRule="auto"/>
      </w:pPr>
      <w:r>
        <w:t>实现证据中心和 Discovery Run，支持图片、文件、OCR 文本和销售语音转写的统一存储。</w:t>
      </w:r>
    </w:p>
    <w:p>
      <w:pPr>
        <w:pStyle w:val="ListNumber"/>
        <w:spacing w:after="60" w:line="276" w:lineRule="auto"/>
      </w:pPr>
      <w:r>
        <w:t>实现 Opportunity Discovery Agent 的 MVP：上传 → OCR/视觉识别 → 字段抽取 → 草稿 → 人工确认。</w:t>
      </w:r>
    </w:p>
    <w:p>
      <w:pPr>
        <w:pStyle w:val="ListNumber"/>
        <w:spacing w:after="60" w:line="276" w:lineRule="auto"/>
      </w:pPr>
      <w:r>
        <w:t>接入查重 Agent，保存重复概率、冲突商机、冲突原因和人工确认结果。</w:t>
      </w:r>
    </w:p>
    <w:p>
      <w:pPr>
        <w:pStyle w:val="ListNumber"/>
        <w:spacing w:after="60" w:line="276" w:lineRule="auto"/>
      </w:pPr>
      <w:r>
        <w:t>将阶段转换升级为 StageDefinition 驱动，并实现商机报备、确认、跟踪、标前引导、招投标和签约。</w:t>
      </w:r>
    </w:p>
    <w:p>
      <w:pPr>
        <w:pStyle w:val="ListNumber"/>
        <w:spacing w:after="60" w:line="276" w:lineRule="auto"/>
      </w:pPr>
      <w:r>
        <w:t>实现商机 360 的项目、客户、人脉、产品预测、方案、报价和合同信息区。</w:t>
      </w:r>
    </w:p>
    <w:p>
      <w:pPr>
        <w:pStyle w:val="ListNumber"/>
        <w:spacing w:after="60" w:line="276" w:lineRule="auto"/>
      </w:pPr>
      <w:r>
        <w:t>实现订单和交付基础能力，为后续项目巡检、验收和结算预留关系。</w:t>
      </w:r>
    </w:p>
    <w:p>
      <w:pPr>
        <w:pStyle w:val="ListNumber"/>
        <w:spacing w:after="60" w:line="276" w:lineRule="auto"/>
      </w:pPr>
      <w:r>
        <w:t>接入人脉分析、方案推荐、商机诊断和赢单预测 Agent，形成推荐、任务、审批和事件闭环。</w:t>
      </w:r>
    </w:p>
    <w:p>
      <w:pPr>
        <w:pStyle w:val="ListNumber"/>
        <w:spacing w:after="60" w:line="276" w:lineRule="auto"/>
      </w:pPr>
      <w:r>
        <w:t>最后建设语义版本、知识引用、Agent 反馈和审计回放。</w:t>
      </w:r>
    </w:p>
    <w:p>
      <w:pPr>
        <w:spacing w:before="80" w:after="160"/>
        <w:ind w:left="259" w:right="259"/>
      </w:pPr>
      <w:r>
        <w:rPr>
          <w:b/>
          <w:color w:val="1F4E79"/>
        </w:rPr>
        <w:t>为什么这样排：</w:t>
      </w:r>
      <w:r>
        <w:t>V2.3 的发现 Agent 依赖稳定的 Project、Customer、Section 和 Evidence 模型；查重依赖项目和客户关系；产品预测、报价和合同又依赖 Opportunity 的稳定身份。因此不能先做一个看起来完整的 Agent 页面，再倒推数据模型。</w:t>
      </w:r>
    </w:p>
    <w:p>
      <w:pPr>
        <w:pStyle w:val="Heading1"/>
      </w:pPr>
      <w:r>
        <w:t>十一、主要风险与控制措施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448"/>
            <w:vAlign w:val="center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风险</w:t>
            </w:r>
          </w:p>
        </w:tc>
        <w:tc>
          <w:tcPr>
            <w:tcW w:type="dxa" w:w="3456"/>
            <w:vAlign w:val="center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影响</w:t>
            </w:r>
          </w:p>
        </w:tc>
        <w:tc>
          <w:tcPr>
            <w:tcW w:type="dxa" w:w="4176"/>
            <w:vAlign w:val="center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控制措施</w:t>
            </w:r>
          </w:p>
        </w:tc>
      </w:tr>
      <w:tr>
        <w:tc>
          <w:tcPr>
            <w:tcW w:type="dxa" w:w="24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继续扩张 opportunities 单表</w:t>
            </w:r>
          </w:p>
        </w:tc>
        <w:tc>
          <w:tcPr>
            <w:tcW w:type="dxa" w:w="345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对象关系失真，后续迁移成本高</w:t>
            </w:r>
          </w:p>
        </w:tc>
        <w:tc>
          <w:tcPr>
            <w:tcW w:type="dxa" w:w="41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先建立 Customer、Project、Section 外键关系</w:t>
            </w:r>
          </w:p>
        </w:tc>
      </w:tr>
      <w:tr>
        <w:tc>
          <w:tcPr>
            <w:tcW w:type="dxa" w:w="24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把图片识别结果直接写入正式数据</w:t>
            </w:r>
          </w:p>
        </w:tc>
        <w:tc>
          <w:tcPr>
            <w:tcW w:type="dxa" w:w="345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错误识别污染商机和预测</w:t>
            </w:r>
          </w:p>
        </w:tc>
        <w:tc>
          <w:tcPr>
            <w:tcW w:type="dxa" w:w="41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先进入候选草稿，人工确认后落正式对象</w:t>
            </w:r>
          </w:p>
        </w:tc>
      </w:tr>
      <w:tr>
        <w:tc>
          <w:tcPr>
            <w:tcW w:type="dxa" w:w="24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缺少证据链</w:t>
            </w:r>
          </w:p>
        </w:tc>
        <w:tc>
          <w:tcPr>
            <w:tcW w:type="dxa" w:w="345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无法解释 AI 结果，无法复盘</w:t>
            </w:r>
          </w:p>
        </w:tc>
        <w:tc>
          <w:tcPr>
            <w:tcW w:type="dxa" w:w="41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保存原始文件、OCR、抽取字段、置信度和修正记录</w:t>
            </w:r>
          </w:p>
        </w:tc>
      </w:tr>
      <w:tr>
        <w:tc>
          <w:tcPr>
            <w:tcW w:type="dxa" w:w="24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查重后置</w:t>
            </w:r>
          </w:p>
        </w:tc>
        <w:tc>
          <w:tcPr>
            <w:tcW w:type="dxa" w:w="345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重复商机和金额重复统计</w:t>
            </w:r>
          </w:p>
        </w:tc>
        <w:tc>
          <w:tcPr>
            <w:tcW w:type="dxa" w:w="41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在商机确认前强制查重</w:t>
            </w:r>
          </w:p>
        </w:tc>
      </w:tr>
      <w:tr>
        <w:tc>
          <w:tcPr>
            <w:tcW w:type="dxa" w:w="24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Agent 只返回文本</w:t>
            </w:r>
          </w:p>
        </w:tc>
        <w:tc>
          <w:tcPr>
            <w:tcW w:type="dxa" w:w="345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不能形成业务动作</w:t>
            </w:r>
          </w:p>
        </w:tc>
        <w:tc>
          <w:tcPr>
            <w:tcW w:type="dxa" w:w="41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输出结构化推荐、任务、证据和审批要求</w:t>
            </w:r>
          </w:p>
        </w:tc>
      </w:tr>
      <w:tr>
        <w:tc>
          <w:tcPr>
            <w:tcW w:type="dxa" w:w="24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阶段规则写死在前端</w:t>
            </w:r>
          </w:p>
        </w:tc>
        <w:tc>
          <w:tcPr>
            <w:tcW w:type="dxa" w:w="345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不同业务场景无法配置</w:t>
            </w:r>
          </w:p>
        </w:tc>
        <w:tc>
          <w:tcPr>
            <w:tcW w:type="dxa" w:w="41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使用 StageDefinition 和后端校验</w:t>
            </w:r>
          </w:p>
        </w:tc>
      </w:tr>
      <w:tr>
        <w:tc>
          <w:tcPr>
            <w:tcW w:type="dxa" w:w="24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前端单文件继续膨胀</w:t>
            </w:r>
          </w:p>
        </w:tc>
        <w:tc>
          <w:tcPr>
            <w:tcW w:type="dxa" w:w="345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功能耦合、难测试</w:t>
            </w:r>
          </w:p>
        </w:tc>
        <w:tc>
          <w:tcPr>
            <w:tcW w:type="dxa" w:w="41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按页面、API、领域对象逐步拆分</w:t>
            </w:r>
          </w:p>
        </w:tc>
      </w:tr>
      <w:tr>
        <w:tc>
          <w:tcPr>
            <w:tcW w:type="dxa" w:w="24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SQLite 直接扩张无迁移</w:t>
            </w:r>
          </w:p>
        </w:tc>
        <w:tc>
          <w:tcPr>
            <w:tcW w:type="dxa" w:w="345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环境和数据版本不一致</w:t>
            </w:r>
          </w:p>
        </w:tc>
        <w:tc>
          <w:tcPr>
            <w:tcW w:type="dxa" w:w="41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增加 schema_version 和迁移脚本</w:t>
            </w:r>
          </w:p>
        </w:tc>
      </w:tr>
      <w:tr>
        <w:tc>
          <w:tcPr>
            <w:tcW w:type="dxa" w:w="24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V1 范围失控</w:t>
            </w:r>
          </w:p>
        </w:tc>
        <w:tc>
          <w:tcPr>
            <w:tcW w:type="dxa" w:w="345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Sprint 无法验收</w:t>
            </w:r>
          </w:p>
        </w:tc>
        <w:tc>
          <w:tcPr>
            <w:tcW w:type="dxa" w:w="41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先锁定 Discovery MVP 和销售机会闭环</w:t>
            </w:r>
          </w:p>
        </w:tc>
      </w:tr>
      <w:tr>
        <w:tc>
          <w:tcPr>
            <w:tcW w:type="dxa" w:w="24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权限和审批缺失</w:t>
            </w:r>
          </w:p>
        </w:tc>
        <w:tc>
          <w:tcPr>
            <w:tcW w:type="dxa" w:w="345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报价、合同和数据写入越权</w:t>
            </w:r>
          </w:p>
        </w:tc>
        <w:tc>
          <w:tcPr>
            <w:tcW w:type="dxa" w:w="41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为阶段、报价、合同和 Agent 动作定义审批边界</w:t>
            </w:r>
          </w:p>
        </w:tc>
      </w:tr>
    </w:tbl>
    <w:p>
      <w:pPr>
        <w:spacing w:after="20"/>
      </w:pPr>
    </w:p>
    <w:p>
      <w:pPr>
        <w:pStyle w:val="Heading1"/>
      </w:pPr>
      <w:r>
        <w:t>十二、建议的 MVP 验收标准</w:t>
      </w:r>
    </w:p>
    <w:p>
      <w:pPr>
        <w:pStyle w:val="ListBullet"/>
        <w:spacing w:after="60" w:line="276" w:lineRule="auto"/>
      </w:pPr>
      <w:r>
        <w:t>销售可以上传工程概况牌或现场照片。</w:t>
      </w:r>
    </w:p>
    <w:p>
      <w:pPr>
        <w:pStyle w:val="ListBullet"/>
        <w:spacing w:after="60" w:line="276" w:lineRule="auto"/>
      </w:pPr>
      <w:r>
        <w:t>系统能保存原始证据，并展示 OCR 或视觉抽取结果。</w:t>
      </w:r>
    </w:p>
    <w:p>
      <w:pPr>
        <w:pStyle w:val="ListBullet"/>
        <w:spacing w:after="60" w:line="276" w:lineRule="auto"/>
      </w:pPr>
      <w:r>
        <w:t>系统能生成 Project、Customer 和 Opportunity 报备草稿。</w:t>
      </w:r>
    </w:p>
    <w:p>
      <w:pPr>
        <w:pStyle w:val="ListBullet"/>
        <w:spacing w:after="60" w:line="276" w:lineRule="auto"/>
      </w:pPr>
      <w:r>
        <w:t>销售可以逐字段确认、修改或拒绝 AI 抽取结果。</w:t>
      </w:r>
    </w:p>
    <w:p>
      <w:pPr>
        <w:pStyle w:val="ListBullet"/>
        <w:spacing w:after="60" w:line="276" w:lineRule="auto"/>
      </w:pPr>
      <w:r>
        <w:t>系统能自动执行查重并显示重复概率、冲突商机和判断原因。</w:t>
      </w:r>
    </w:p>
    <w:p>
      <w:pPr>
        <w:pStyle w:val="ListBullet"/>
        <w:spacing w:after="60" w:line="276" w:lineRule="auto"/>
      </w:pPr>
      <w:r>
        <w:t>查重通过且人工确认后，商机才进入正式阶段流程。</w:t>
      </w:r>
    </w:p>
    <w:p>
      <w:pPr>
        <w:pStyle w:val="ListBullet"/>
        <w:spacing w:after="60" w:line="276" w:lineRule="auto"/>
      </w:pPr>
      <w:r>
        <w:t>商机详情能展示项目、标段、客户、产品线、证据、AI 建议和业务事件。</w:t>
      </w:r>
    </w:p>
    <w:p>
      <w:pPr>
        <w:pStyle w:val="ListBullet"/>
        <w:spacing w:after="60" w:line="276" w:lineRule="auto"/>
      </w:pPr>
      <w:r>
        <w:t>阶段推进由后端规则校验并记录阶段历史。</w:t>
      </w:r>
    </w:p>
    <w:p>
      <w:pPr>
        <w:pStyle w:val="ListBullet"/>
        <w:spacing w:after="60" w:line="276" w:lineRule="auto"/>
      </w:pPr>
      <w:r>
        <w:t>Agent 运行记录包含输入对象、证据、输出、置信度和推荐动作。</w:t>
      </w:r>
    </w:p>
    <w:p>
      <w:pPr>
        <w:pStyle w:val="ListBullet"/>
        <w:spacing w:after="60" w:line="276" w:lineRule="auto"/>
      </w:pPr>
      <w:r>
        <w:t>现有原型中的业务事件、Agent Studio 和语义资产能力仍可继续复用。</w:t>
      </w:r>
    </w:p>
    <w:p>
      <w:pPr>
        <w:pStyle w:val="Heading1"/>
      </w:pPr>
      <w:r>
        <w:t>十三、最终判断</w:t>
      </w:r>
    </w:p>
    <w:p>
      <w:pPr>
        <w:spacing w:after="120" w:line="283" w:lineRule="auto"/>
      </w:pPr>
      <w:r>
        <w:t>当前原型适合继续作为视觉和交互验证底座，但不适合直接作为 V1/V2.3 的领域数据底座。最关键的升级不是增加更多静态页面，而是把系统从“商机记录工具”转成“证据驱动的项目商机发现和推进系统”。</w:t>
      </w:r>
    </w:p>
    <w:p>
      <w:pPr>
        <w:spacing w:after="120" w:line="283" w:lineRule="auto"/>
      </w:pPr>
      <w:r>
        <w:t>最终目标架构应形成以下闭环：</w:t>
      </w:r>
    </w:p>
    <w:p>
      <w:pPr>
        <w:pStyle w:val="ListBullet"/>
        <w:spacing w:after="60" w:line="276" w:lineRule="auto"/>
      </w:pPr>
      <w:r>
        <w:t>现场证据发现项目</w:t>
      </w:r>
    </w:p>
    <w:p>
      <w:pPr>
        <w:pStyle w:val="ListBullet"/>
        <w:spacing w:after="60" w:line="276" w:lineRule="auto"/>
      </w:pPr>
      <w:r>
        <w:t>AI 识别并生成候选领域对象</w:t>
      </w:r>
    </w:p>
    <w:p>
      <w:pPr>
        <w:pStyle w:val="ListBullet"/>
        <w:spacing w:after="60" w:line="276" w:lineRule="auto"/>
      </w:pPr>
      <w:r>
        <w:t>查重和人工确认保证数据质量</w:t>
      </w:r>
    </w:p>
    <w:p>
      <w:pPr>
        <w:pStyle w:val="ListBullet"/>
        <w:spacing w:after="60" w:line="276" w:lineRule="auto"/>
      </w:pPr>
      <w:r>
        <w:t>项目标段驱动商机身份</w:t>
      </w:r>
    </w:p>
    <w:p>
      <w:pPr>
        <w:pStyle w:val="ListBullet"/>
        <w:spacing w:after="60" w:line="276" w:lineRule="auto"/>
      </w:pPr>
      <w:r>
        <w:t>产品预测、方案、报价和合同支撑销售推进</w:t>
      </w:r>
    </w:p>
    <w:p>
      <w:pPr>
        <w:pStyle w:val="ListBullet"/>
        <w:spacing w:after="60" w:line="276" w:lineRule="auto"/>
      </w:pPr>
      <w:r>
        <w:t>阶段引擎控制业务准入</w:t>
      </w:r>
    </w:p>
    <w:p>
      <w:pPr>
        <w:pStyle w:val="ListBullet"/>
        <w:spacing w:after="60" w:line="276" w:lineRule="auto"/>
      </w:pPr>
      <w:r>
        <w:t>Agent 生成建议和行动，而不是绕过业务规则写数据</w:t>
      </w:r>
    </w:p>
    <w:p>
      <w:pPr>
        <w:pStyle w:val="ListBullet"/>
        <w:spacing w:after="60" w:line="276" w:lineRule="auto"/>
      </w:pPr>
      <w:r>
        <w:t>业务事件、证据和反馈形成可回放闭环</w:t>
      </w:r>
    </w:p>
    <w:p>
      <w:pPr>
        <w:pStyle w:val="Heading1"/>
      </w:pPr>
      <w:r>
        <w:t>附录：建议的核心关系</w:t>
      </w:r>
    </w:p>
    <w:p>
      <w:pPr>
        <w:spacing w:after="120" w:line="283" w:lineRule="auto"/>
      </w:pPr>
      <w:r>
        <w:t>Customer 1:N Project；Project 1:N Project Section；Project Section 1:1 Opportunity；Opportunity 1:N Opportunity Product；Opportunity Product 1:N Forecast；Opportunity 1:N Solution / Quotation / Contract；Contract 1:N Order；Project / Opportunity 1:N Evidence；Discovery Run 1:N Evidence 和 Candidate Object。</w:t>
      </w:r>
    </w:p>
    <w:p>
      <w:pPr>
        <w:spacing w:after="120" w:line="283" w:lineRule="auto"/>
      </w:pPr>
      <w:r>
        <w:t>建议保留客户开发阶段、销售机会阶段、项目交付阶段和商业结果阶段的边界，不用一个 stage 字段承载全部生命周期。</w:t>
      </w:r>
    </w:p>
    <w:sectPr w:rsidR="00FC693F" w:rsidRPr="0006063C" w:rsidSect="00034616">
      <w:footerReference w:type="default" r:id="rId9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808080"/>
        <w:sz w:val="16"/>
      </w:rPr>
      <w:t>AI 商机 CRM 整体差异分析报告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6B7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