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5"/>
      <w:r>
        <w:t xml:space="preserve">M8_ShortAnswers</w:t>
      </w:r>
      <w:bookmarkEnd w:id="21"/>
    </w:p>
    <w:p>
      <w:pPr>
        <w:pStyle w:val="Heading4"/>
      </w:pPr>
      <w:bookmarkStart w:id="22" w:name="header-n30"/>
      <w:r>
        <w:t xml:space="preserve">Lishuo Pan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32"/>
      <w:r>
        <w:t xml:space="preserve">T1.</w:t>
      </w:r>
      <w:bookmarkEnd w:id="23"/>
    </w:p>
    <w:p>
      <w:pPr>
        <w:pStyle w:val="FirstParagraph"/>
      </w:pPr>
      <w:r>
        <w:t xml:space="preserve">because setjmp and longjmp are incompatible with many C++ features, such as automatically invoking destructors for objects when they go out of scope. So we do not use setjmp and longjmp in the C++. Instead, we use the exceptions to perform error handing.</w:t>
      </w:r>
    </w:p>
    <w:p>
      <w:pPr>
        <w:pStyle w:val="Heading3"/>
      </w:pPr>
      <w:bookmarkStart w:id="24" w:name="header-n81"/>
      <w:r>
        <w:t xml:space="preserve">T2.</w:t>
      </w:r>
      <w:bookmarkEnd w:id="24"/>
    </w:p>
    <w:p>
      <w:pPr>
        <w:pStyle w:val="FirstParagraph"/>
      </w:pPr>
      <w:r>
        <w:t xml:space="preserve"> </w:t>
      </w:r>
      <w:r>
        <w:t xml:space="preserve">Yes, one exception class can be a base class and if you want to blend its feature into the new class, you can derive your classes from this exception class.</w:t>
      </w:r>
    </w:p>
    <w:p>
      <w:pPr>
        <w:pStyle w:val="BodyText"/>
      </w:pPr>
      <w:r>
        <w:t xml:space="preserve">You can also create your own exception class by inheriting and overriding exception class functionality.</w:t>
      </w:r>
    </w:p>
    <w:p>
      <w:pPr>
        <w:pStyle w:val="BodyText"/>
      </w:pPr>
    </w:p>
    <w:p>
      <w:pPr>
        <w:pStyle w:val="Heading3"/>
      </w:pPr>
      <w:bookmarkStart w:id="25" w:name="header-n91"/>
      <w:r>
        <w:t xml:space="preserve">T3.</w:t>
      </w:r>
      <w:bookmarkEnd w:id="25"/>
    </w:p>
    <w:p>
      <w:pPr>
        <w:numPr>
          <w:numId w:val="1001"/>
          <w:ilvl w:val="0"/>
        </w:numPr>
      </w:pPr>
      <w:r>
        <w:t xml:space="preserve">when the size of the code increases, error handing is more difficult to track.</w:t>
      </w:r>
    </w:p>
    <w:p>
      <w:pPr>
        <w:numPr>
          <w:numId w:val="1001"/>
          <w:ilvl w:val="0"/>
        </w:numPr>
      </w:pPr>
      <w:r>
        <w:t xml:space="preserve">Bad memory, system crashes, segmentation faults are hard to track from error handling.</w:t>
      </w:r>
    </w:p>
    <w:p>
      <w:pPr>
        <w:numPr>
          <w:numId w:val="1001"/>
          <w:ilvl w:val="0"/>
        </w:numPr>
      </w:pPr>
      <w:r>
        <w:t xml:space="preserve">for known error conditions, it is easy to assign the handing but for the run time dynamic faults, it's hard to handle them</w:t>
      </w:r>
    </w:p>
    <w:p>
      <w:pPr>
        <w:pStyle w:val="Heading3"/>
      </w:pPr>
      <w:bookmarkStart w:id="26" w:name="header-n137"/>
      <w:r>
        <w:t xml:space="preserve">T4.</w:t>
      </w:r>
      <w:bookmarkEnd w:id="26"/>
    </w:p>
    <w:p>
      <w:pPr>
        <w:pStyle w:val="FirstParagraph"/>
      </w:pPr>
      <w:r>
        <w:t xml:space="preserve">No, you can not. The catch block will catch all the exceptions thrown in the try block.</w:t>
      </w:r>
    </w:p>
    <w:p>
      <w:pPr>
        <w:pStyle w:val="Heading3"/>
      </w:pPr>
      <w:bookmarkStart w:id="27" w:name="header-n145"/>
      <w:r>
        <w:t xml:space="preserve">T5.</w:t>
      </w:r>
      <w:bookmarkEnd w:id="27"/>
    </w:p>
    <w:p>
      <w:pPr>
        <w:pStyle w:val="FirstParagraph"/>
      </w:pPr>
      <w:r>
        <w:t xml:space="preserve">For EnglishWeight class, I want to define these exceptions:</w:t>
      </w:r>
    </w:p>
    <w:p>
      <w:pPr>
        <w:numPr>
          <w:numId w:val="1002"/>
          <w:ilvl w:val="0"/>
        </w:numPr>
      </w:pPr>
      <w:r>
        <w:t xml:space="preserve">if the weight given is a negtive number, then throw an error.</w:t>
      </w:r>
    </w:p>
    <w:p>
      <w:pPr>
        <w:numPr>
          <w:numId w:val="1002"/>
          <w:ilvl w:val="0"/>
        </w:numPr>
      </w:pPr>
      <w:r>
        <w:t xml:space="preserve">if you use the wrong data type to store the data, throw an 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e07c9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965a5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2018-06-03T08:25:40Z</dcterms:created>
  <dcterms:modified xsi:type="dcterms:W3CDTF">2018-06-03T08:25:40Z</dcterms:modified>
</cp:coreProperties>
</file>