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360" w:before="0" w:after="0"/>
        <w:jc w:val="center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>
      <w:pPr>
        <w:pStyle w:val="Normal"/>
        <w:pBdr/>
        <w:spacing w:lineRule="auto" w:line="360" w:before="0" w:after="0"/>
        <w:jc w:val="center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pBdr/>
        <w:spacing w:lineRule="auto" w:line="360" w:before="0" w:after="0"/>
        <w:jc w:val="center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высшего образования</w:t>
      </w:r>
    </w:p>
    <w:p>
      <w:pPr>
        <w:pStyle w:val="Normal"/>
        <w:pBdr/>
        <w:spacing w:lineRule="auto" w:line="360" w:before="0" w:after="0"/>
        <w:jc w:val="center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«Вятский государственный университет»</w:t>
      </w:r>
    </w:p>
    <w:p>
      <w:pPr>
        <w:pStyle w:val="Normal"/>
        <w:pBdr/>
        <w:spacing w:lineRule="auto" w:line="360" w:before="0" w:after="0"/>
        <w:jc w:val="center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Колледж ВятГУ</w:t>
      </w:r>
    </w:p>
    <w:p>
      <w:pPr>
        <w:pStyle w:val="Normal"/>
        <w:pBdr/>
        <w:spacing w:lineRule="auto" w:line="360" w:before="0" w:after="0"/>
        <w:jc w:val="center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pBdr/>
        <w:spacing w:lineRule="auto" w:line="360" w:before="0" w:after="0"/>
        <w:jc w:val="both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Quattrocento Sans" w:cs="Quattrocento Sans" w:ascii="Quattrocento Sans" w:hAnsi="Quattrocento Sans"/>
          <w:color w:val="000000"/>
          <w:sz w:val="18"/>
          <w:szCs w:val="18"/>
        </w:rPr>
      </w:r>
    </w:p>
    <w:p>
      <w:pPr>
        <w:pStyle w:val="Normal"/>
        <w:pBdr/>
        <w:spacing w:lineRule="auto" w:line="360" w:before="0" w:after="0"/>
        <w:jc w:val="both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pBdr/>
        <w:spacing w:lineRule="auto" w:line="360" w:before="0" w:after="0"/>
        <w:jc w:val="center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ОТЧЕТ 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pBdr/>
        <w:spacing w:lineRule="auto" w:line="360" w:before="0" w:after="0"/>
        <w:jc w:val="center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</w:rPr>
        <w:t>ПО ЛАБОРАТОРНОЙ РАБОТЕ №3</w:t>
      </w:r>
    </w:p>
    <w:p>
      <w:pPr>
        <w:pStyle w:val="Normal"/>
        <w:pBdr/>
        <w:spacing w:lineRule="auto" w:line="360" w:before="0" w:after="0"/>
        <w:jc w:val="center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«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Прямое проектирование: от описания к моделям и коду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»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«МДК 0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.01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Моделирование и анализ ПО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»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 </w:t>
      </w:r>
    </w:p>
    <w:p>
      <w:pPr>
        <w:pStyle w:val="Normal"/>
        <w:pBdr/>
        <w:spacing w:lineRule="auto" w:line="360" w:before="0" w:after="0"/>
        <w:jc w:val="both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Quattrocento Sans" w:cs="Quattrocento Sans" w:ascii="Quattrocento Sans" w:hAnsi="Quattrocento Sans"/>
          <w:color w:val="000000"/>
          <w:sz w:val="18"/>
          <w:szCs w:val="18"/>
        </w:rPr>
      </w:r>
    </w:p>
    <w:p>
      <w:pPr>
        <w:pStyle w:val="Normal"/>
        <w:pBdr/>
        <w:spacing w:lineRule="auto" w:line="360" w:before="0" w:after="0"/>
        <w:jc w:val="both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pBdr/>
        <w:spacing w:lineRule="auto" w:line="360" w:before="0" w:after="0"/>
        <w:jc w:val="both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pBdr/>
        <w:spacing w:lineRule="auto" w:line="360" w:before="0" w:after="0"/>
        <w:jc w:val="both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pBdr/>
        <w:spacing w:lineRule="auto" w:line="360" w:before="0" w:after="0"/>
        <w:ind w:start="4815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Выполнили: студенты учебной группы </w:t>
      </w:r>
    </w:p>
    <w:p>
      <w:pPr>
        <w:pStyle w:val="Normal"/>
        <w:pBdr/>
        <w:spacing w:lineRule="auto" w:line="360" w:before="0" w:after="0"/>
        <w:ind w:hanging="840" w:start="567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ИСПк-403-5</w:t>
      </w:r>
      <w:r>
        <w:rPr>
          <w:rFonts w:eastAsia="Times New Roman" w:cs="Times New Roman" w:ascii="Times New Roman" w:hAnsi="Times New Roman"/>
          <w:sz w:val="28"/>
          <w:szCs w:val="28"/>
        </w:rPr>
        <w:t>2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-00</w:t>
      </w:r>
    </w:p>
    <w:p>
      <w:pPr>
        <w:pStyle w:val="Normal"/>
        <w:pBdr/>
        <w:spacing w:lineRule="auto" w:line="360" w:before="0" w:after="0"/>
        <w:ind w:hanging="840" w:start="567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Широков М.А.</w:t>
      </w:r>
    </w:p>
    <w:p>
      <w:pPr>
        <w:pStyle w:val="Normal"/>
        <w:pBdr/>
        <w:spacing w:lineRule="auto" w:line="360" w:before="0" w:after="0"/>
        <w:ind w:hanging="840" w:start="567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Рычкова М.К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pBdr/>
        <w:spacing w:lineRule="auto" w:line="360" w:before="0" w:after="0"/>
        <w:ind w:hanging="840" w:start="5670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Quattrocento Sans" w:cs="Quattrocento Sans" w:ascii="Quattrocento Sans" w:hAnsi="Quattrocento Sans"/>
          <w:color w:val="000000"/>
          <w:sz w:val="18"/>
          <w:szCs w:val="18"/>
        </w:rPr>
      </w:r>
    </w:p>
    <w:p>
      <w:pPr>
        <w:pStyle w:val="Normal"/>
        <w:pBdr/>
        <w:spacing w:lineRule="auto" w:line="360" w:before="0" w:after="0"/>
        <w:ind w:hanging="840" w:start="5670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Преподаватель: </w:t>
      </w:r>
    </w:p>
    <w:p>
      <w:pPr>
        <w:pStyle w:val="Normal"/>
        <w:pBdr/>
        <w:spacing w:lineRule="auto" w:line="360" w:before="0" w:after="0"/>
        <w:ind w:hanging="840" w:start="5670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Самоделкин П.А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pBdr/>
        <w:spacing w:lineRule="auto" w:line="360" w:before="0" w:after="0"/>
        <w:ind w:hanging="840" w:start="5670"/>
        <w:jc w:val="both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center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Киров</w:t>
      </w:r>
    </w:p>
    <w:p>
      <w:pPr>
        <w:pStyle w:val="Normal"/>
        <w:jc w:val="center"/>
        <w:rPr>
          <w:color w:val="000000"/>
          <w:sz w:val="28"/>
          <w:szCs w:val="28"/>
        </w:rPr>
      </w:pPr>
      <w:bookmarkStart w:id="0" w:name="_gjdgxs"/>
      <w:bookmarkEnd w:id="0"/>
      <w:r>
        <w:rPr>
          <w:color w:val="000000"/>
          <w:sz w:val="28"/>
          <w:szCs w:val="28"/>
        </w:rPr>
        <w:t>2026</w:t>
      </w:r>
      <w:r>
        <w:br w:type="page"/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trike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Цель работы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— научиться самостоятельно проектировать учётную систему от текстового описания к моделям (IDEF0, IDEF1X, UseCase, диаграммы классов и последовательностей) и реализовывать её в коде с использованием парадигмы ООП и архитектурного паттерна MVC; провести анализ собственного кода на качество и уязвимости, опираясь на опыт занятия №2.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Задание</w:t>
      </w:r>
      <w:r>
        <w:rPr>
          <w:rFonts w:eastAsia="Times New Roman" w:cs="Times New Roman" w:ascii="Times New Roman" w:hAnsi="Times New Roman"/>
          <w:sz w:val="28"/>
          <w:szCs w:val="28"/>
        </w:rPr>
        <w:t>: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Поделитесь на шесть групп. Создайте проект на GitHub, добавьте файл README.md с описанием вашего проекта: что это за система, как она устроена, как её запустить. Этот файл будет меняться по мере работы — фиксируйте в нём все ключевые решения, которые принимаете в ходе проектирования. 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Выберите одну из предложенных предметных областей (см. ниже). Внимательно прочитайте описание выбранной области и выделите:  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firstLine="709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сущности (объекты учёта), что именно вы будете фиксировать (люди, объекты, события, документы). 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firstLine="709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процессы (что с ними происходит), например, приём, выдача, согласование, контроль, отчётность. 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firstLine="709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роли пользователей и их права, кто может создавать, редактировать, удалять, просматривать, формировать отчёты. 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firstLine="709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правила и ограничения, то есть лимиты, сроки, обязательные поля, статусы, условия перехода между состояниями. 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firstLine="709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отчётность (какие сводные данные и метрики нужны, в каком виде они должны формироваться). 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Запишите эти пункты в README.md как исходные требования к системе.  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Постройте модели системы. Выполните последовательно:  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ind w:firstLine="709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IDEF0 - функциональная модель. Начните с контекстной диаграммы (один блок и стрелки входа, управления, механизма, выхода). Затем декомпозируйте основной процесс на 3–5 подпроцессов и при необходимости разложите их дальше. Это покажет, что система делает и как процессы связаны между собой. 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ind w:firstLine="709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UseCase</w:t>
        <w:noBreakHyphen/>
        <w:t>диаграмма (роли пользователей и сценарии, доступные каждой роли). 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ind w:firstLine="709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Диаграмма последовательности. Выберите 1–2 ключевых сценария (например, «создание заявки» и «формирование отчёта») и покажите взаимодействие объектов во времени: кто кого вызывает, какие данные передаются, какие проверки выполняются. 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ind w:firstLine="709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Диаграмма потоков данных DFD. 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ind w:firstLine="709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IDEF1X - модель данных. Выделите сущности, атрибуты, первичные и внешние ключи. 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Все модели сохраните на удаленном репозитории (поэкспериментируйте с языками Markdown / Mermaid / PlantUML), свяжите с файлом README.md. 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 </w:t>
      </w:r>
      <w:r>
        <w:rPr>
          <w:rFonts w:eastAsia="Times New Roman" w:cs="Times New Roman" w:ascii="Times New Roman" w:hAnsi="Times New Roman"/>
          <w:sz w:val="28"/>
          <w:szCs w:val="28"/>
        </w:rPr>
        <w:t>3. Продумайте, как ваша система будет разделена на три слоя:  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ind w:firstLine="709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Model - классы предметной области и логика работы с данными (валидация, расчёты, хранение, правила переходов между статусами). 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ind w:firstLine="709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View - пользовательское представление (консольное меню, формы ввода, вывод списков, отчётов, сообщений об ошибках). 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ind w:firstLine="709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Controller - связующее звено, которое принимает действия пользователя, вызывает методы Model и обновляет View. 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Создайте диаграмму классов UML (классы, атрибуты, методы, отношения. Отразите это разделение на диаграмме классов (пакеты / цвета / подписи Model / View / Controller) и в README.md. Опишите, как слои взаимодействуют между собой и какие интерфейсы для этого используются. 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 </w:t>
      </w:r>
      <w:r>
        <w:rPr>
          <w:rFonts w:eastAsia="Times New Roman" w:cs="Times New Roman" w:ascii="Times New Roman" w:hAnsi="Times New Roman"/>
          <w:sz w:val="28"/>
          <w:szCs w:val="28"/>
        </w:rPr>
        <w:t>4. Реализуйте систему на любом языке программирования, поддерживающем ООП (Python, Java, C#, TypeScript и т. д.). При реализации соблюдайте принципы ООП. Для хранения данных можно использовать файлы (JSON, CSV), SQLite или другую простую базу — главное, чтобы система работала end</w:t>
        <w:noBreakHyphen/>
        <w:t>to</w:t>
        <w:noBreakHyphen/>
        <w:t>end: от ввода данных до формирования отчёта.  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Не пытайтесь реализовать всю систему целиком. Выберите ядро из 4–6 ключевых сценариев и доведите их до рабочего состояния. Используйте инструменты автоматизированного документирования кода, если они доступны для вашего языка. 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 </w:t>
      </w:r>
      <w:r>
        <w:rPr>
          <w:rFonts w:eastAsia="Times New Roman" w:cs="Times New Roman" w:ascii="Times New Roman" w:hAnsi="Times New Roman"/>
          <w:sz w:val="28"/>
          <w:szCs w:val="28"/>
        </w:rPr>
        <w:t>5. Вернитесь к коду как аудитор — точно так же, как вы делали на занятии №2 с чужим проектом. Проверьте:  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ind w:firstLine="709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есть ли валидация данных на уровне Model, или система доверяет данным из View; 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ind w:firstLine="709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не нарушены ли принципы ООП (чрезмерное наследование, слабая инкапсуляция, дублирование кода); 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ind w:firstLine="709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нет ли уязвимостей — таких как прямая подстановка данных в запросы, хранение чувствительных данных в открытом виде, отсутствие контроля прав доступа; 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ind w:firstLine="709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имеется ли читаемость и поддерживаемость (понятные имена, комментарии там, где нужна пояснительная логика, соблюдение стандартов оформления кода). 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6. Зафиксируйте все результаты в отчёте. Отчёт должен содержать описание выбранной предметной области, ваше понимание требований к системе, модели с пояснениями, описание архитектуры MVC, ссылку на ваш GitHub</w:t>
        <w:noBreakHyphen/>
        <w:t>репозиторий с кодом, результаты анализа собственного кода. 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1" w:name="_v4mcagseg6gu"/>
      <w:bookmarkEnd w:id="1"/>
      <w:r>
        <w:rPr>
          <w:rFonts w:eastAsia="Times New Roman" w:cs="Times New Roman" w:ascii="Times New Roman" w:hAnsi="Times New Roman"/>
          <w:b/>
          <w:sz w:val="28"/>
          <w:szCs w:val="28"/>
        </w:rPr>
        <w:t>Результаты выполнения задания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Предметная область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 процессе работы было произведено деление на группы. Каждая группа получила свою предметную область. Нашей группой была выбрана предметная область под номером 5: Координационный центр арктических поисково-спасательных операций.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Были выделены следующие основные сущности приложения: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Поступившее сообщение (источник (станции, суды, экспедиции), долгота, ширина, описание происшествия, тип происшествия (перечисление), канал связи (КОСПАС</w:t>
        <w:noBreakHyphen/>
        <w:t>САРСАТ, спутниковый телефон, радиосвязь), время приема, статус (принято, в работе, завершено, ложное срабатывание));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План реагирования (ссылка на сообщение, судно, планируемое время прибытия, метеоусловия (список));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Журнал изменений плана реагирования (ссылка на план, те поля плана, которые поменялись);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Итоговый акт операции (ссылка на поступившее событие, кол-во спасенных, информация об оказанной помощи, информация о затраченных ресурсах, дата прибытия);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Ложные срабатывания (ссылка на поступившее событие, описание причины, описание мер регулирования, дата прибытия);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</w:t>
      </w:r>
      <w:r>
        <w:rPr>
          <w:rFonts w:eastAsia="Times New Roman" w:cs="Times New Roman" w:ascii="Times New Roman" w:hAnsi="Times New Roman"/>
          <w:sz w:val="28"/>
          <w:szCs w:val="28"/>
        </w:rPr>
        <w:t>пасательное средство (тип (судно, буксир, катер, СВП, вертолет), ширина базирования, долгота базирования, зона досягаемости, текущий статус (готов, в рейде, на обслуживании));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Экипаж (ФИО, должность, ссылка на средство);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Управляющие (логин, пароль).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системе происходят следующие процессы: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Поступление сообщения;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Создание/редактирование плана реагирования;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Поступление информации об итоговом акте операции/ложное cрабатывание;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CRUD спасательных средств/экипажа;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отчеты - сообщения по типам происшествия / среднее время реагирования по актам операции и ложным срабатываниям / доля ложных срабатываний / сколько спасательных средств готово (по типам) / кол-во операций в сезонах.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системе выделена единственная роль пользователя: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Управляющий. Данная роль будет охватывать весь функционал системы: CRUD спасательных средств и экипажа, создание/редактирование плана регулирования, отчеты, заполнение итоговых актов и ложных срабатываний, ввод данных о сообщении.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системе были выделены следующие правила и ограничения: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тип источника (станции, суды, экспедиции, воздушное судно);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тип происшествия (пожар, отказ двигателя, столкновение судов, посадка на мель, накренение / опрокидывание/ затопление судна, падение человека за борт, разлив нефтепродуктов, потеря связи с судном, аварийная посадка, падение воздушного судна, потеря радиосвязи с судном, отказ энергоснабжения, обрушение/ повреждение конструкций, пропажа участника экспедиции, острое заболевание/ травма в полевых условиях, отказ транспорта экспедиции);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должности (младший спасатель, старший спасатель, летчик, капитан);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тип канала связи (КОСПАС</w:t>
        <w:noBreakHyphen/>
        <w:t>САРСАТ, спутниковый телефон, радиосвязь);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метеоусловия (низкие температуры, сильные ветры, высокая влажность, туманы, снегопады, метели, полярная ночь, полярный день, низкое атмосферное давление, обледенение, малая облачность, повышенная облачность);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тип спасательного средства (судно, буксир, катер, СВП, вертолет);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текущий статус средства (готов, в рейде, на обслуживании);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средство можно назначить для плана реагирования только в том случае, если его досягаемости хватит чтобы преодолеть расстояние между координатами его базирования и координатами происшествия;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средство с тиром вертолет можно вызвать только в том случае, если в метеоусловиях присутстствует (сильные ветры, туманы, снегопады, метели);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вносить и просматривать данные в системе может только авторизованный пользователь;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нельзя составлять план реагирования по несуществующему сообщению;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нельзя редактировать несуществующий план реагирования;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нельзя создавать записи о ложных срабатываниях и актах операции на несуществующее сообщение;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нельзя назначать в качестве средства члена экипажа несуществующее средство;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нельзя назначать в качестве судна для спасения несуществующее средства.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системе представлена отчетность следующих видов: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кол-во сообщений по типам происшествий. Для формирования отчетности используем данные по сообщениям, группируем по типам, используем агрегатную функцию COUNT;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среднее время реагирования. Для формирования отчетности используем данные по итоговым актам и ложным срабатываниям. Делаем через AVG;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доля ложных срабатываний. Высчитывается по следующей формуле: (сумма ложных срабатываний / сумма актов операция + сумму ложных срабатываний) * 100%;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сколько спасательных средств готово (по типам). Для отчётности берем данные из спасательных средств, фильтруем по готовности, группируем по типу;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кол-во операций в сезонах. Для отчетности берем поступившее сообщения, используем COUNT с группировкой по сезонам.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Построение моделей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процессе работы был построен комплекс моделей системы: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Функциональная модель системы (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IDEF</w:t>
      </w:r>
      <w:r>
        <w:rPr>
          <w:rFonts w:eastAsia="Times New Roman" w:cs="Times New Roman" w:ascii="Times New Roman" w:hAnsi="Times New Roman"/>
          <w:sz w:val="28"/>
          <w:szCs w:val="28"/>
        </w:rPr>
        <w:t>0)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273675" cy="28086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80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Рисунок 1 – диаграмма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IDEF</w:t>
      </w:r>
      <w:r>
        <w:rPr>
          <w:rFonts w:eastAsia="Times New Roman" w:cs="Times New Roman" w:ascii="Times New Roman" w:hAnsi="Times New Roman"/>
          <w:sz w:val="28"/>
          <w:szCs w:val="28"/>
        </w:rPr>
        <w:t>0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Контекстная диаграмма включает единый блок «Координационный центр арктических поисково-спасательных операций». В качестве входных данных принимаются сигналы бедствия и аварийные уведомления, а также сведения об источнике сообщения. Управлением является внутренний регламент. Механизмами – пользователь системы, а также программное обеспечение и СУБД. Выходами – итоговый акт, формирующийся по завершении операции спасения, и автоматически сформированная отчетность.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Диаграмма декомпозиции включает 4 блока: приемка и обработка уведомлений, создание плана реагирования, составление итогового акта операции и формирование отчетности. </w:t>
      </w:r>
    </w:p>
    <w:p>
      <w:pPr>
        <w:pStyle w:val="Normal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6300470" cy="33623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36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Рисунок 2 – диаграмма декомпозиции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IDEF</w:t>
      </w:r>
      <w:r>
        <w:rPr>
          <w:rFonts w:eastAsia="Times New Roman" w:cs="Times New Roman" w:ascii="Times New Roman" w:hAnsi="Times New Roman"/>
          <w:sz w:val="28"/>
          <w:szCs w:val="28"/>
        </w:rPr>
        <w:t>0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Use</w:t>
      </w:r>
      <w:r>
        <w:rPr>
          <w:rFonts w:eastAsia="Times New Roman" w:cs="Times New Roman" w:ascii="Times New Roman" w:hAnsi="Times New Roman"/>
          <w:sz w:val="28"/>
          <w:szCs w:val="28"/>
        </w:rPr>
        <w:t>-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case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диаграмма: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системе выделена одна роль – руководитель центра. Она объединяет в себе функционал администратора, отвечающего за ведение справочников и формирование отчетности, и диспетчера (оператора), отвечающего за работу с сообщениями, планами и актами. Это решение обосновано следующими факторами: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 условиях чрезвычайной ситуации важно, чтобы все данные о происшествии — от регистрации сигнала до итогового акта — обрабатывались одним ответственным лицом. Это исключает рассогласованность действий и потерю информации при передаче между сотрудниками. 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 системе нет конфиденциальной информации, которая требовала бы разделения прав. Все данные (сообщения, планы, акты, справочники) относятся к одной предметной области и должны быть доступны руководителю в полном объёме. </w:t>
      </w:r>
    </w:p>
    <w:p>
      <w:pPr>
        <w:pStyle w:val="Normal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5365115" cy="58693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115" cy="586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Рисунок 3 – диаграмма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use case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Диаграмма последовательности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Диаграмма последовательности описывает процесс создания плана реагирования в системе координационного центра арктических поисково-спасательных операций. Она показывает, как запрос от пользователя проходит через слои приложения (веб-интерфейс, веб-приложение,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ORM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асинхронный драйвер БД) и фиксируется в базе данных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PostgreSQL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включая запись в историю изменений плана.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Управляющий станцией заполняет форму создания плана реагирования (выбор судна спасения, время прибытия, метеоусловия) и отправляет данные. Веб-интерфейс принимает данные и формирует POST-запрос на создание плана реагирования. POST-запрос поступает в веб-приложение. Веб-приложение валидирует данные и создаёт ORM-объект плана реагирования. Веб-приложение обращается к ORM-слою с двумя запросами: запрос на добавление ORM-объекта плана реагирования в БД и запрос на добавление записи в историю изменения плана реагирования. ORM переводит оба запроса в SQL-инструкции. SQL-запросы передаются в AsyncPG — асинхронный драйвер, который обеспечивает неблокирующее взаимодействие с PostgreSQL. AsyncPG отправляет запросы в PostgreSQL. СУБД обрабатывает их, вставляя новые записи в необходимые таблицы. PostgreSQL возвращает результат обработки запросов обратно через веб-приложение. Веб-приложение формирует HTTP-ответ (успех/ошибка) и отправляет его в веб-интерфейс. </w:t>
      </w:r>
    </w:p>
    <w:p>
      <w:pPr>
        <w:pStyle w:val="Normal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6300470" cy="21405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40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Рисунок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4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– диаграмма последовательности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Диаграмма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DFD: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Данная описывает функциональную модель системы: какие процессы в ней происходят, какие данные поступают на вход, какие результаты формируются на выходе и в каких хранилищах эти данные сохраняются. Диаграмма отражает движение информации между внешними сущностями, процессами и хранилищами данных.</w:t>
      </w:r>
    </w:p>
    <w:p>
      <w:pPr>
        <w:pStyle w:val="Normal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5939155" cy="29387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938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Рисунок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5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– диаграмма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DFD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Диаграмма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IDEF1X: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Данная модель описывает логическую структуру базы данных системы: какие сущности в ней хранятся, какие атрибуты они содержат и как связаны между собой. </w:t>
      </w:r>
    </w:p>
    <w:p>
      <w:pPr>
        <w:pStyle w:val="Normal"/>
        <w:spacing w:lineRule="auto" w:line="360" w:before="0" w:after="0"/>
        <w:jc w:val="center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0880" cy="3052445"/>
            <wp:effectExtent l="0" t="0" r="0" b="0"/>
            <wp:wrapSquare wrapText="largest"/>
            <wp:docPr id="6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305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bookmarkStart w:id="2" w:name="_dkovgnm4xh23"/>
      <w:bookmarkEnd w:id="2"/>
      <w:r>
        <w:rPr>
          <w:rFonts w:eastAsia="Times New Roman" w:cs="Times New Roman" w:ascii="Times New Roman" w:hAnsi="Times New Roman"/>
          <w:sz w:val="28"/>
          <w:szCs w:val="28"/>
        </w:rPr>
        <w:t xml:space="preserve">Рисунок 6 – диаграмма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IDEF1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X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Проектирование архитектуры MVC</w:t>
      </w:r>
    </w:p>
    <w:p>
      <w:pPr>
        <w:pStyle w:val="ListParagraph"/>
        <w:widowControl/>
        <w:bidi w:val="0"/>
        <w:spacing w:lineRule="auto" w:line="360" w:before="0" w:after="0"/>
        <w:ind w:firstLine="709" w:start="0" w:end="0"/>
        <w:contextualSpacing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Спроектируем структуру нашего будующего приложения. За основу возьмем классическую 3 слойную архитектуру веб-приложения:</w:t>
      </w:r>
    </w:p>
    <w:p>
      <w:pPr>
        <w:pStyle w:val="ListParagraph"/>
        <w:widowControl/>
        <w:bidi w:val="0"/>
        <w:spacing w:lineRule="auto" w:line="360" w:before="0" w:after="0"/>
        <w:ind w:firstLine="709" w:start="0" w:end="0"/>
        <w:contextualSpacing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Веб клиент →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Web level → Logic level → Repositories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→ ORM → DB.</w:t>
      </w:r>
    </w:p>
    <w:p>
      <w:pPr>
        <w:pStyle w:val="ListParagraph"/>
        <w:widowControl/>
        <w:bidi w:val="0"/>
        <w:spacing w:lineRule="auto" w:line="360" w:before="0" w:after="0"/>
        <w:ind w:firstLine="709" w:start="0" w:end="0"/>
        <w:contextualSpacing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istParagraph"/>
        <w:widowControl/>
        <w:bidi w:val="0"/>
        <w:spacing w:lineRule="auto" w:line="360" w:before="0" w:after="0"/>
        <w:ind w:firstLine="709" w:start="0" w:end="0"/>
        <w:contextualSpacing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Так как проект маленький и содержит только один внешний statement в лице СУБД, было принято решение перенести часть логики в Web level, а Logic level убрать.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Теперь по подробнее о каждом слое:</w:t>
      </w:r>
    </w:p>
    <w:p>
      <w:pPr>
        <w:pStyle w:val="ListParagraph"/>
        <w:widowControl/>
        <w:bidi w:val="0"/>
        <w:spacing w:lineRule="auto" w:line="360" w:before="0" w:after="0"/>
        <w:ind w:firstLine="709" w:start="0" w:end="0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Веб клиент — это веб страница — html документ с какими то скриптами и ссылками, позволяющими ориентирвоаться по приложению. В модели MVC — это view, содержание которого определяется сервером. Веб клиент отправляет серверу запросы по протоколу HTTP, а сервер отдает ответы в различных форматах (преимущественно в JSON);</w:t>
      </w:r>
    </w:p>
    <w:p>
      <w:pPr>
        <w:pStyle w:val="ListParagraph"/>
        <w:widowControl/>
        <w:bidi w:val="0"/>
        <w:spacing w:lineRule="auto" w:line="360" w:before="0" w:after="0"/>
        <w:ind w:firstLine="709" w:start="0" w:end="0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Web level — это первый слой нашего веб-приложения. Он отвечает за прием запроса от тользователя и перевод его в удобные для использования python конструкции, а также pydantic модели (о них подробнее далее). Также, так как мы условились перенести logic level в web level, помимо формирования ответов и обработки запросов, в нем происходит часть бизнес логики приложения. В модели MVC web evel — это view, поискольку всем, чем он занимается это передача ответа от клиента и формирование ответа, и в нем не происходит логики, однако в нашем приложении мы выносим логику туда, поэтому теперь его можно полноценно назвать controller’om.</w:t>
      </w:r>
    </w:p>
    <w:p>
      <w:pPr>
        <w:pStyle w:val="ListParagraph"/>
        <w:widowControl/>
        <w:bidi w:val="0"/>
        <w:spacing w:lineRule="auto" w:line="360" w:before="0" w:after="0"/>
        <w:ind w:firstLine="709" w:start="0" w:end="0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Repositories — или слой данных — это промежуточный слой между логикой приложения и данными. Этот слой содержит минимум логики, однако его нельзя напрямую отнести к model, поскольку репозитории предоставляют интерфейс для работы с данными, но не являются их прямым описанием (как например orm). Репозитории содержат ряд функций, для создания, удаления и изменения данных, а также получения их по запросу, которые вызывает web level приложения для получения и отправки пользователю в виде ответа. В нашем случае, его также как и  web level.</w:t>
      </w:r>
    </w:p>
    <w:p>
      <w:pPr>
        <w:pStyle w:val="ListParagraph"/>
        <w:widowControl/>
        <w:bidi w:val="0"/>
        <w:spacing w:lineRule="auto" w:line="360" w:before="0" w:after="0"/>
        <w:ind w:firstLine="709" w:start="0" w:end="0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ORM — это описание таблиц быз данных на основе классов определенного языка программирования. ORM позволяет отказаться от текстового sql и работать с данными в БД как с классами и коллекциями их объектов, что является удобной альтернативой. ORM является чистым описанием данных БД. Репозитории используют ORM модели для получения данных. ORM — о</w:t>
      </w:r>
      <w:r>
        <w:rPr>
          <w:rFonts w:eastAsia="Times New Roman" w:cs="Times New Roman" w:ascii="Times New Roman" w:hAnsi="Times New Roman"/>
          <w:sz w:val="28"/>
          <w:szCs w:val="28"/>
        </w:rPr>
        <w:t>д</w:t>
      </w:r>
      <w:r>
        <w:rPr>
          <w:rFonts w:eastAsia="Times New Roman" w:cs="Times New Roman" w:ascii="Times New Roman" w:hAnsi="Times New Roman"/>
          <w:sz w:val="28"/>
          <w:szCs w:val="28"/>
        </w:rPr>
        <w:t>нозначно относим к model.</w:t>
      </w:r>
    </w:p>
    <w:p>
      <w:pPr>
        <w:pStyle w:val="ListParagraph"/>
        <w:widowControl/>
        <w:bidi w:val="0"/>
        <w:spacing w:lineRule="auto" w:line="360" w:before="0" w:after="0"/>
        <w:ind w:firstLine="709" w:start="0" w:end="0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Pydantic модели — это промежуточные контейнеры данных, предназначенные для переноса м</w:t>
      </w:r>
      <w:r>
        <w:rPr>
          <w:rFonts w:eastAsia="Times New Roman" w:cs="Times New Roman" w:ascii="Times New Roman" w:hAnsi="Times New Roman"/>
          <w:sz w:val="28"/>
          <w:szCs w:val="28"/>
        </w:rPr>
        <w:t>е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жду слоями приложения </w:t>
      </w:r>
      <w:r>
        <w:rPr>
          <w:rFonts w:eastAsia="Times New Roman" w:cs="Times New Roman" w:ascii="Times New Roman" w:hAnsi="Times New Roman"/>
          <w:sz w:val="28"/>
          <w:szCs w:val="28"/>
        </w:rPr>
        <w:t>и произведением валидации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Данные приходящие на web level автоматически преобразуются из JSON в pydantic модель и отправляются в репозиторий, в репозитории на из основе строятся ORM объекты и шаблоны, которе затем преобразуются в sql средствами ORM и отправляются в БД. По всем признакам промежуточные pydentic модели — это Model. </w:t>
      </w:r>
      <w:r>
        <w:rPr>
          <w:rFonts w:eastAsia="Times New Roman" w:cs="Times New Roman" w:ascii="Times New Roman" w:hAnsi="Times New Roman"/>
          <w:sz w:val="28"/>
          <w:szCs w:val="28"/>
        </w:rPr>
        <w:t>Теперь обобщим полученные данные при помощи диаграммы компонентов.</w:t>
      </w:r>
    </w:p>
    <w:p>
      <w:pPr>
        <w:pStyle w:val="ListParagraph"/>
        <w:widowControl/>
        <w:bidi w:val="0"/>
        <w:spacing w:lineRule="auto" w:line="360" w:before="0" w:after="0"/>
        <w:ind w:firstLine="709" w:start="0" w:end="0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76700" cy="6017895"/>
            <wp:effectExtent l="0" t="0" r="0" b="0"/>
            <wp:wrapTopAndBottom/>
            <wp:docPr id="7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601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Рисунок 7. — Диаграмма компонентов системы.</w:t>
      </w:r>
    </w:p>
    <w:p>
      <w:pPr>
        <w:pStyle w:val="Normal"/>
        <w:widowControl/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widowControl/>
        <w:bidi w:val="0"/>
        <w:spacing w:lineRule="auto" w:line="360" w:before="0" w:after="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Разберем подробнее диаграмму компонентов. На верхнем слое у нас находится веб-интерфес — это браузерные html страницы. Они содержат скрипты, которым для получения данных необходим API — или программный интерфейс — серверная часть приложения. Она как раз таки предоставляет этот интерфейс — через web level и маршруты.</w:t>
      </w:r>
    </w:p>
    <w:p>
      <w:pPr>
        <w:pStyle w:val="Normal"/>
        <w:widowControl/>
        <w:bidi w:val="0"/>
        <w:spacing w:lineRule="auto" w:line="360" w:before="0" w:after="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Web level — или веб уровень содержит маршруты, принимает запросы и формирует ответы пользователям. Данные, передаваемые с веб интерфейса попадают на него. Все данные приходят в формате JSON, но на веб уровне при помощи pydentic они преобразуются в удобные модели. Для получения данных из БД вебуровню нужен репозиторий — некий объект, содержащий в себе методы для  создания, получения и изменения данных.</w:t>
      </w:r>
    </w:p>
    <w:p>
      <w:pPr>
        <w:pStyle w:val="Normal"/>
        <w:widowControl/>
        <w:bidi w:val="0"/>
        <w:spacing w:lineRule="auto" w:line="360" w:before="0" w:after="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Репозиторий — это объект определенного класса, который содержит в себе сессию для подключения к БД и с ее помощью способен всаимодействовать с моделями ORM и отправлять ORM запросы в БД. Данные на него приходя с веб уровня в форматы pydantic моделей, он преобразует из в ORM объекты и запросы и отправляет в БД, а ответы из бд также преобразует в pydantic, для удобной обработки на веб-уровне.</w:t>
      </w:r>
    </w:p>
    <w:p>
      <w:pPr>
        <w:pStyle w:val="Normal"/>
        <w:widowControl/>
        <w:bidi w:val="0"/>
        <w:spacing w:lineRule="auto" w:line="360" w:before="0" w:after="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ORM — это объектная прослойка между драйвером, отправляющийм запросы к БД по DB API и python классами. Он импользуется для удобной работы с данными посредством ООП и их описания в программе. От уровня репозиторием ORM получает ORM запросы — по сути объекты, вида select(TableClass).limit(10). Они под капотом преобразуются в sql и отправляются в драйвер, который непостредственно выполняет подключение к БД.</w:t>
      </w:r>
    </w:p>
    <w:p>
      <w:pPr>
        <w:pStyle w:val="Normal"/>
        <w:widowControl/>
        <w:bidi w:val="0"/>
        <w:spacing w:lineRule="auto" w:line="360" w:before="0" w:after="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Драйвер — это библиотека, отвечающая стандартам DB API, позволяющая </w:t>
      </w:r>
      <w:r>
        <w:rPr>
          <w:rFonts w:eastAsia="Times New Roman" w:cs="Times New Roman" w:ascii="Times New Roman" w:hAnsi="Times New Roman"/>
          <w:sz w:val="28"/>
          <w:szCs w:val="28"/>
        </w:rPr>
        <w:t>отправлять и получать запросы. Драйверы отправляют строчные запросы в БД, а ответы преобразуют в python структуры — кортежи, которые затем уже слой ORM преобразует в ORM объекты.</w:t>
      </w:r>
    </w:p>
    <w:p>
      <w:pPr>
        <w:pStyle w:val="Normal"/>
        <w:widowControl/>
        <w:bidi w:val="0"/>
        <w:spacing w:lineRule="auto" w:line="360" w:before="0" w:after="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СУБД — место для хранения данных. Она получает сырой SQL и возвращает сырые данные, никак не связанные c python.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Программная реализация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результате выполнения работы была составлена программа, выложенная в репозиторий на github: https://github.com/Lisiks/Arctic-sos-application.git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Анализ собственного кода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Проведем анализ собсвтенного кода на основе предложенных тезисов: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Валидация данных. Приложение имеет хорошую устойчивость к оишбкам ввода. Некорректный ввод (строки вместо числа, отрицательного числа и т. д.) приложение отлавливает на уровне пользовательского интерфейса (через js валидацию форм), а также при попадании запроса на веб уровень при помощи pydantic валидации. Логические же ошибки и конфликты БД (нарушение уникальности, внешнего ключа и т. д.) выявить на любом из уровней приложения невозможно, однако ошибки, выбрасываемые БД отлавливаются на web уровне при помощи excepton_handler и отправляются пользователю в удобном формате с описение проблемы (а не просто код 500);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Принцыпы ООП. Приложение использует ряд принцыпов — включая наследование — при объавлении базовой и расширенных pydentic моделей, и инкапсуляции — при инкапсулировании сесии в репозиториях. Более эти приныпы никак задействованы не были.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Уязвимости в приложении: чувтствительные данные — нет, в приложении не хранятся логины, персональные и учетные данные; разграничение доступа — да, серьезное упущение в приложении — отсвутствие аутентификации и авторизации для пользователей, поэтому оно является пригодным только в частной закрытой и хорошо контролируемой сети; уязвимости по типу SQL инъекции — нет, в приложении используется ORM SQLAlchemy, запросы строятся не на основе текста, а на основе ORM классов и объектов, таких как select, and_, join и т. д., поэтому sql строка в запросе будет всегда подставлятся как параметр, а не как часть запроса.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4. Структура и читаемость кода на среднем уровне. Код структурироавн и разделен на пакеты. Каждый пакет отвечает за свой род дейтельности — репозитории, веб роутеры, модели pydantic и т. д. Названия функций, классов, объектов имеют смысл, хотя стоит сказать, что имеется расхождение в формулировках между названиями одних источников данных в БД, ORM моделях, перечислениях и pydantic моделях. Комментариев нет.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3" w:name="_nf665vk9a13r"/>
      <w:bookmarkEnd w:id="3"/>
      <w:r>
        <w:rPr>
          <w:rFonts w:eastAsia="Times New Roman" w:cs="Times New Roman" w:ascii="Times New Roman" w:hAnsi="Times New Roman"/>
          <w:b/>
          <w:sz w:val="28"/>
          <w:szCs w:val="28"/>
        </w:rPr>
        <w:t>Выводы по работе</w:t>
      </w:r>
    </w:p>
    <w:p>
      <w:pPr>
        <w:pStyle w:val="Normal"/>
        <w:spacing w:lineRule="auto" w:line="360" w:before="0" w:after="0"/>
        <w:ind w:firstLine="709"/>
        <w:jc w:val="both"/>
        <w:rPr/>
      </w:pPr>
      <w:bookmarkStart w:id="4" w:name="_hxqx4kqnpjx7"/>
      <w:bookmarkEnd w:id="4"/>
      <w:r>
        <w:rPr>
          <w:rFonts w:eastAsia="Times New Roman" w:cs="Times New Roman" w:ascii="Times New Roman" w:hAnsi="Times New Roman"/>
          <w:sz w:val="28"/>
          <w:szCs w:val="28"/>
        </w:rPr>
        <w:t xml:space="preserve">В результате выполнения работы была выбрана предметная область, выделены основные сущности, процессы, роли, правила и ограничения, отчетность; построен комплекс моделей и диаграмм; </w:t>
      </w:r>
      <w:bookmarkStart w:id="5" w:name="_ysrmou1gbz3"/>
      <w:bookmarkEnd w:id="5"/>
      <w:r>
        <w:rPr>
          <w:rFonts w:eastAsia="Times New Roman" w:cs="Times New Roman" w:ascii="Times New Roman" w:hAnsi="Times New Roman"/>
          <w:sz w:val="28"/>
          <w:szCs w:val="28"/>
        </w:rPr>
        <w:t>написано и пронализировано MVP приложения по выбранной теме.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/>
      <w:pgMar w:left="1701" w:right="850" w:gutter="0" w:header="1134" w:top="1560" w:footer="1134" w:bottom="156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Quattrocento Sans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7" w:before="0" w:after="16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707b"/>
    <w:pPr>
      <w:widowControl/>
      <w:bidi w:val="0"/>
      <w:spacing w:lineRule="auto" w:line="257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8" w:customStyle="1">
    <w:name w:val="Верхний колонтитул Знак"/>
    <w:basedOn w:val="DefaultParagraphFont"/>
    <w:uiPriority w:val="99"/>
    <w:semiHidden/>
    <w:qFormat/>
    <w:rsid w:val="003366d4"/>
    <w:rPr/>
  </w:style>
  <w:style w:type="character" w:styleId="Style9" w:customStyle="1">
    <w:name w:val="Нижний колонтитул Знак"/>
    <w:basedOn w:val="DefaultParagraphFont"/>
    <w:uiPriority w:val="99"/>
    <w:semiHidden/>
    <w:qFormat/>
    <w:rsid w:val="003366d4"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a2976"/>
    <w:pPr>
      <w:spacing w:before="0" w:after="160"/>
      <w:ind w:start="720"/>
      <w:contextualSpacing/>
    </w:pPr>
    <w:rPr/>
  </w:style>
  <w:style w:type="paragraph" w:styleId="Style12">
    <w:name w:val="Колонтитулы"/>
    <w:basedOn w:val="Normal"/>
    <w:qFormat/>
    <w:pPr/>
    <w:rPr/>
  </w:style>
  <w:style w:type="paragraph" w:styleId="Header">
    <w:name w:val="header"/>
    <w:basedOn w:val="Normal"/>
    <w:link w:val="Style8"/>
    <w:uiPriority w:val="99"/>
    <w:semiHidden/>
    <w:unhideWhenUsed/>
    <w:rsid w:val="003366d4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semiHidden/>
    <w:unhideWhenUsed/>
    <w:rsid w:val="003366d4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Style1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rsid w:val="003366d4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a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Application>LibreOffice/26.2.5.2$Linux_X86_64 LibreOffice_project/620$Build-2</Application>
  <AppVersion>15.0000</AppVersion>
  <Pages>22</Pages>
  <Words>2666</Words>
  <Characters>17429</Characters>
  <CharactersWithSpaces>20008</CharactersWithSpaces>
  <Paragraphs>151</Paragraphs>
  <Company>DG Win&amp;Soft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2022-01-26T14:38:00Z</dcterms:created>
  <dc:creator>Алексей Бовыкин</dc:creator>
  <dc:description/>
  <dc:language>ru-RU</dc:language>
  <cp:lastModifiedBy/>
  <dcterms:modified xsi:type="dcterms:W3CDTF">2026-10-02T19:13:36Z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