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color w:val="0B2545"/>
          <w:sz w:val="52"/>
        </w:rPr>
        <w:t>Face to CK3 DNA 完整训练方案</w:t>
      </w:r>
    </w:p>
    <w:p>
      <w:pPr>
        <w:pStyle w:val="Subtitle"/>
      </w:pPr>
      <w:r>
        <w:rPr>
          <w:rFonts w:ascii="Calibri" w:hAnsi="Calibri" w:eastAsia="Microsoft YaHei"/>
          <w:color w:val="5E6A78"/>
          <w:sz w:val="22"/>
        </w:rPr>
        <w:t>基于当前仓库中 510,000 组 CK3 男性合成肖像与 DNA 标签制定。版本 v1.0，日期 2026-07-21。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执行摘要</w:t>
      </w:r>
    </w:p>
    <w:p>
      <w:r>
        <w:rPr>
          <w:rFonts w:ascii="Calibri" w:hAnsi="Calibri" w:eastAsia="Microsoft YaHei"/>
          <w:color w:val="000000"/>
          <w:sz w:val="22"/>
        </w:rPr>
        <w:t>本项目的目标不是“识别人脸身份”，而是把一张经过对齐的正脸图像映射为可写回 CK3 男性 DNA 模板的脸部参数。当前数据基础已经完成：510,000 张图像全部预处理成功，标签全部匹配，官方划分为 459,000/25,500/25,500，覆盖 17 个等量数据块。仓库目前具备采集、标签归一化、反归一化和 WebDataset 预处理能力，但尚无模型、训练器、评估器和推理服务代码，因此训练部分应按“从可验证基线到真实照片域适配”的绿地项目实施。</w:t>
      </w:r>
    </w:p>
    <w:p>
      <w:r>
        <w:rPr>
          <w:rFonts w:ascii="Calibri" w:hAnsi="Calibri" w:eastAsia="Microsoft YaHei"/>
          <w:color w:val="000000"/>
          <w:sz w:val="22"/>
        </w:rPr>
        <w:t>推荐主线是：先训练可解释的多任务基线，再升级为几何/颜色双视图模型，最后加入“预测 DNA 回到 CK3 后是否像”的渲染闭环。</w:t>
      </w:r>
      <w:r>
        <w:rPr>
          <w:rFonts w:ascii="Consolas" w:hAnsi="Consolas" w:eastAsia="Microsoft YaHei"/>
          <w:color w:val="1F4D78"/>
          <w:sz w:val="21"/>
        </w:rPr>
        <w:t>race_group</w:t>
      </w:r>
      <w:r>
        <w:rPr>
          <w:rFonts w:ascii="Calibri" w:hAnsi="Calibri" w:eastAsia="Microsoft YaHei"/>
          <w:color w:val="000000"/>
          <w:sz w:val="22"/>
        </w:rPr>
        <w:t xml:space="preserve"> 仅用于分层抽样和分组评估，绝不能作为模型输入。第一版产品范围明确限制为男性；真人照片泛化必须单独验收，不能用合成测试集成绩替代。</w:t>
      </w:r>
    </w:p>
    <w:p>
      <w:r>
        <w:rPr>
          <w:rFonts w:ascii="Calibri" w:hAnsi="Calibri" w:eastAsia="Microsoft YaHei"/>
          <w:b/>
          <w:color w:val="000000"/>
          <w:sz w:val="22"/>
        </w:rPr>
        <w:t>建议决策：</w:t>
      </w:r>
      <w:r>
        <w:rPr>
          <w:rFonts w:ascii="Calibri" w:hAnsi="Calibri" w:eastAsia="Microsoft YaHei"/>
          <w:color w:val="000000"/>
          <w:sz w:val="22"/>
        </w:rPr>
        <w:t xml:space="preserve"> 以 ImageNet 预训练的 ConvNeXt-Tiny 为生产候选骨干；用 67 个有符号回归目标、16 个强度目标、10 个有效多类别头和 6 个颜色坐标构成多任务输出。6 个只有单一类别的字段不训练分类头，只预测其强度并在导出时写回固定 allele。完整训练预留约 48 GPU 小时作为单卡现代 24 GB GPU 的规划预算，实际预算以 2,000 step 吞吐基准为准。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当前资产与事实基线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已确认的数据资产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56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已确认状态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训练含义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原始/处理后样本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510,000 / 510,000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无跳过、无缺失标签，可直接进入训练准备门禁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官方划分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459,000 / 25,500 / 25,500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固定 seed 20260718，不得在实验间改变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数据块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17 × 30,000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每块精确为 27,000/1,500/1,500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图像输入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256 × 384 RGB JPEG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固定正脸裁剪 (150,20,690,830)，tar 不压缩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WebDataset 分片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230 / 13 / 13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每片最多 2,000 样本，适合顺序 I/O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标签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67 signed、16 categorical+strength、3 组颜色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颜色为 CK3 二维调色板坐标，不是 RGB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预处理结果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0 skipped、0 unmatched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正式训练不得开启 --skip-invalid</w:t>
            </w:r>
          </w:p>
        </w:tc>
      </w:tr>
    </w:tbl>
    <w:p>
      <w:pPr>
        <w:spacing w:after="20" w:line="96" w:lineRule="auto"/>
      </w:pPr>
    </w:p>
    <w:p>
      <w:r>
        <w:rPr>
          <w:rFonts w:ascii="Calibri" w:hAnsi="Calibri" w:eastAsia="Microsoft YaHei"/>
          <w:color w:val="000000"/>
          <w:sz w:val="22"/>
        </w:rPr>
        <w:t xml:space="preserve">当前 </w:t>
      </w:r>
      <w:r>
        <w:rPr>
          <w:rFonts w:ascii="Consolas" w:hAnsi="Consolas" w:eastAsia="Microsoft YaHei"/>
          <w:color w:val="1F4D78"/>
          <w:sz w:val="21"/>
        </w:rPr>
        <w:t>dna_schema.json</w:t>
      </w:r>
      <w:r>
        <w:rPr>
          <w:rFonts w:ascii="Calibri" w:hAnsi="Calibri" w:eastAsia="Microsoft YaHei"/>
          <w:color w:val="000000"/>
          <w:sz w:val="22"/>
        </w:rPr>
        <w:t xml:space="preserve"> 显示 16 个 categorical 字段中有 6 个字段在 51 万样本里只有一个类别。这些类别没有学习价值，保留强度回归即可。主要类别不平衡集中在 </w:t>
      </w:r>
      <w:r>
        <w:rPr>
          <w:rFonts w:ascii="Consolas" w:hAnsi="Consolas" w:eastAsia="Microsoft YaHei"/>
          <w:color w:val="1F4D78"/>
          <w:sz w:val="21"/>
        </w:rPr>
        <w:t>gene_bs_nose_profile</w:t>
      </w:r>
      <w:r>
        <w:rPr>
          <w:rFonts w:ascii="Calibri" w:hAnsi="Calibri" w:eastAsia="Microsoft YaHei"/>
          <w:color w:val="000000"/>
          <w:sz w:val="22"/>
        </w:rPr>
        <w:t xml:space="preserve">（最大/最小约 21.5 倍）和 </w:t>
      </w:r>
      <w:r>
        <w:rPr>
          <w:rFonts w:ascii="Consolas" w:hAnsi="Consolas" w:eastAsia="Microsoft YaHei"/>
          <w:color w:val="1F4D78"/>
          <w:sz w:val="21"/>
        </w:rPr>
        <w:t>face_detail_nasolabial</w:t>
      </w:r>
      <w:r>
        <w:rPr>
          <w:rFonts w:ascii="Calibri" w:hAnsi="Calibri" w:eastAsia="Microsoft YaHei"/>
          <w:color w:val="000000"/>
          <w:sz w:val="22"/>
        </w:rPr>
        <w:t>（约 13.6 倍），应在损失层处理，不建议按单个字段过采样，因为一个样本同时服务多个任务。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必须先解决的数据口径问题</w:t>
      </w:r>
    </w:p>
    <w:p>
      <w:r>
        <w:rPr>
          <w:rFonts w:ascii="Calibri" w:hAnsi="Calibri" w:eastAsia="Microsoft YaHei"/>
          <w:color w:val="000000"/>
          <w:sz w:val="22"/>
        </w:rPr>
        <w:t xml:space="preserve">仓库中的 </w:t>
      </w:r>
      <w:r>
        <w:rPr>
          <w:rFonts w:ascii="Consolas" w:hAnsi="Consolas" w:eastAsia="Microsoft YaHei"/>
          <w:color w:val="1F4D78"/>
          <w:sz w:val="21"/>
        </w:rPr>
        <w:t>制作记录.txt</w:t>
      </w:r>
      <w:r>
        <w:rPr>
          <w:rFonts w:ascii="Calibri" w:hAnsi="Calibri" w:eastAsia="Microsoft YaHei"/>
          <w:color w:val="000000"/>
          <w:sz w:val="22"/>
        </w:rPr>
        <w:t xml:space="preserve"> 仍记录“每 20,000 张一个族群”的早期片段，而且最后一个区间存在明显笔误；正式 </w:t>
      </w:r>
      <w:r>
        <w:rPr>
          <w:rFonts w:ascii="Consolas" w:hAnsi="Consolas" w:eastAsia="Microsoft YaHei"/>
          <w:color w:val="1F4D78"/>
          <w:sz w:val="21"/>
        </w:rPr>
        <w:t>manifest.json</w:t>
      </w:r>
      <w:r>
        <w:rPr>
          <w:rFonts w:ascii="Calibri" w:hAnsi="Calibri" w:eastAsia="Microsoft YaHei"/>
          <w:color w:val="000000"/>
          <w:sz w:val="22"/>
        </w:rPr>
        <w:t xml:space="preserve"> 和当前预处理代码使用的是每组 30,000、共 17 组。训练与评估一律以 manifest 为事实源。在为组号补充真实族群名称前，必须重新核对采集日志；没有可靠映射时只保留 </w:t>
      </w:r>
      <w:r>
        <w:rPr>
          <w:rFonts w:ascii="Consolas" w:hAnsi="Consolas" w:eastAsia="Microsoft YaHei"/>
          <w:color w:val="1F4D78"/>
          <w:sz w:val="21"/>
        </w:rPr>
        <w:t>race_group=0..16</w:t>
      </w:r>
      <w:r>
        <w:rPr>
          <w:rFonts w:ascii="Calibri" w:hAnsi="Calibri" w:eastAsia="Microsoft YaHei"/>
          <w:color w:val="000000"/>
          <w:sz w:val="22"/>
        </w:rPr>
        <w:t>，不要猜测名称。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问题定义</w:t>
      </w:r>
    </w:p>
    <w:p>
      <w:r>
        <w:rPr>
          <w:rFonts w:ascii="Calibri" w:hAnsi="Calibri" w:eastAsia="Microsoft YaHei"/>
          <w:color w:val="000000"/>
          <w:sz w:val="22"/>
        </w:rPr>
        <w:t xml:space="preserve">输入是经人脸检测与相似变换对齐后的 </w:t>
      </w:r>
      <w:r>
        <w:rPr>
          <w:rFonts w:ascii="Consolas" w:hAnsi="Consolas" w:eastAsia="Microsoft YaHei"/>
          <w:color w:val="1F4D78"/>
          <w:sz w:val="21"/>
        </w:rPr>
        <w:t>256×384</w:t>
      </w:r>
      <w:r>
        <w:rPr>
          <w:rFonts w:ascii="Calibri" w:hAnsi="Calibri" w:eastAsia="Microsoft YaHei"/>
          <w:color w:val="000000"/>
          <w:sz w:val="22"/>
        </w:rPr>
        <w:t xml:space="preserve"> RGB 正脸。输出与现有 JSONL 标签完全一致：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signed[67]</w:t>
      </w:r>
      <w:r>
        <w:rPr>
          <w:rFonts w:ascii="Calibri" w:hAnsi="Calibri" w:eastAsia="Microsoft YaHei"/>
          <w:color w:val="000000"/>
          <w:sz w:val="22"/>
        </w:rPr>
        <w:t xml:space="preserve">：范围 </w:t>
      </w:r>
      <w:r>
        <w:rPr>
          <w:rFonts w:ascii="Consolas" w:hAnsi="Consolas" w:eastAsia="Microsoft YaHei"/>
          <w:color w:val="1F4D78"/>
          <w:sz w:val="21"/>
        </w:rPr>
        <w:t>[-1,1]</w:t>
      </w:r>
      <w:r>
        <w:rPr>
          <w:rFonts w:ascii="Calibri" w:hAnsi="Calibri" w:eastAsia="Microsoft YaHei"/>
          <w:color w:val="000000"/>
          <w:sz w:val="22"/>
        </w:rPr>
        <w:t>，推理端用符号选择正/负 allele，用绝对值恢复强度。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categorical_class[16]</w:t>
      </w:r>
      <w:r>
        <w:rPr>
          <w:rFonts w:ascii="Calibri" w:hAnsi="Calibri" w:eastAsia="Microsoft YaHei"/>
          <w:color w:val="000000"/>
          <w:sz w:val="22"/>
        </w:rPr>
        <w:t>：每个字段独立词表；仅对 10 个多类别字段学习 logits。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categorical_strength[16]</w:t>
      </w:r>
      <w:r>
        <w:rPr>
          <w:rFonts w:ascii="Calibri" w:hAnsi="Calibri" w:eastAsia="Microsoft YaHei"/>
          <w:color w:val="000000"/>
          <w:sz w:val="22"/>
        </w:rPr>
        <w:t xml:space="preserve">：范围 </w:t>
      </w:r>
      <w:r>
        <w:rPr>
          <w:rFonts w:ascii="Consolas" w:hAnsi="Consolas" w:eastAsia="Microsoft YaHei"/>
          <w:color w:val="1F4D78"/>
          <w:sz w:val="21"/>
        </w:rPr>
        <w:t>[0,1]</w:t>
      </w:r>
      <w:r>
        <w:rPr>
          <w:rFonts w:ascii="Calibri" w:hAnsi="Calibri" w:eastAsia="Microsoft YaHei"/>
          <w:color w:val="000000"/>
          <w:sz w:val="22"/>
        </w:rPr>
        <w:t>，包括 6 个固定类别字段。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colors[6]</w:t>
      </w:r>
      <w:r>
        <w:rPr>
          <w:rFonts w:ascii="Calibri" w:hAnsi="Calibri" w:eastAsia="Microsoft YaHei"/>
          <w:color w:val="000000"/>
          <w:sz w:val="22"/>
        </w:rPr>
        <w:t xml:space="preserve">：发色、肤色、眼色各两个 CK3 调色板坐标，范围 </w:t>
      </w:r>
      <w:r>
        <w:rPr>
          <w:rFonts w:ascii="Consolas" w:hAnsi="Consolas" w:eastAsia="Microsoft YaHei"/>
          <w:color w:val="1F4D78"/>
          <w:sz w:val="21"/>
        </w:rPr>
        <w:t>[0,1]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r>
        <w:rPr>
          <w:rFonts w:ascii="Calibri" w:hAnsi="Calibri" w:eastAsia="Microsoft YaHei"/>
          <w:color w:val="000000"/>
          <w:sz w:val="22"/>
        </w:rPr>
        <w:t>逆映射本身可能多解：不同 DNA 组合可能得到相近肖像，而低强度 allele 几乎不可见。因此最终质量判断必须同时包含标签误差、分组稳健性和 CK3 回渲染相似度，不能只看某个平均 MAE。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数据准备与质量门禁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数据版本冻结</w:t>
      </w:r>
    </w:p>
    <w:p>
      <w:r>
        <w:rPr>
          <w:rFonts w:ascii="Calibri" w:hAnsi="Calibri" w:eastAsia="Microsoft YaHei"/>
          <w:color w:val="000000"/>
          <w:sz w:val="22"/>
        </w:rPr>
        <w:t>每次正式训练前生成并保存以下版本信息：Git commit、</w:t>
      </w:r>
      <w:r>
        <w:rPr>
          <w:rFonts w:ascii="Consolas" w:hAnsi="Consolas" w:eastAsia="Microsoft YaHei"/>
          <w:color w:val="1F4D78"/>
          <w:sz w:val="21"/>
        </w:rPr>
        <w:t>manifest.json</w:t>
      </w:r>
      <w:r>
        <w:rPr>
          <w:rFonts w:ascii="Calibri" w:hAnsi="Calibri" w:eastAsia="Microsoft YaHei"/>
          <w:color w:val="000000"/>
          <w:sz w:val="22"/>
        </w:rPr>
        <w:t xml:space="preserve"> SHA-256、</w:t>
      </w:r>
      <w:r>
        <w:rPr>
          <w:rFonts w:ascii="Consolas" w:hAnsi="Consolas" w:eastAsia="Microsoft YaHei"/>
          <w:color w:val="1F4D78"/>
          <w:sz w:val="21"/>
        </w:rPr>
        <w:t>dna_schema.json</w:t>
      </w:r>
      <w:r>
        <w:rPr>
          <w:rFonts w:ascii="Calibri" w:hAnsi="Calibri" w:eastAsia="Microsoft YaHei"/>
          <w:color w:val="000000"/>
          <w:sz w:val="22"/>
        </w:rPr>
        <w:t xml:space="preserve"> SHA-256、训练配置、容器/环境锁文件、预训练权重标识和随机种子。模型包必须与 schema 绑定；schema 校验和不一致时，推理程序应拒绝加载。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必做检查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核对 manifest：</w:t>
      </w:r>
      <w:r>
        <w:rPr>
          <w:rFonts w:ascii="Consolas" w:hAnsi="Consolas" w:eastAsia="Microsoft YaHei"/>
          <w:color w:val="1F4D78"/>
          <w:sz w:val="21"/>
        </w:rPr>
        <w:t>processed=510000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skipped=0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matched_labels=510000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unmatched_labels=0</w:t>
      </w:r>
      <w:r>
        <w:rPr>
          <w:rFonts w:ascii="Calibri" w:hAnsi="Calibri" w:eastAsia="Microsoft YaHei"/>
          <w:color w:val="000000"/>
          <w:sz w:val="22"/>
        </w:rPr>
        <w:t xml:space="preserve">，图像尺寸只有 </w:t>
      </w:r>
      <w:r>
        <w:rPr>
          <w:rFonts w:ascii="Consolas" w:hAnsi="Consolas" w:eastAsia="Microsoft YaHei"/>
          <w:color w:val="1F4D78"/>
          <w:sz w:val="21"/>
        </w:rPr>
        <w:t>1326×891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 xml:space="preserve">每个 </w:t>
      </w:r>
      <w:r>
        <w:rPr>
          <w:rFonts w:ascii="Consolas" w:hAnsi="Consolas" w:eastAsia="Microsoft YaHei"/>
          <w:color w:val="1F4D78"/>
          <w:sz w:val="21"/>
        </w:rPr>
        <w:t>race_group</w:t>
      </w:r>
      <w:r>
        <w:rPr>
          <w:rFonts w:ascii="Calibri" w:hAnsi="Calibri" w:eastAsia="Microsoft YaHei"/>
          <w:color w:val="000000"/>
          <w:sz w:val="22"/>
        </w:rPr>
        <w:t xml:space="preserve"> 随机抽查至少 100 张裁剪图，检查头顶、耳朵、下巴是否完整，正侧脸边界是否侵入。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使用感知哈希检测跨 train/val/test 的近重复图像；若有重复，按重复簇整体重新分配，避免泄漏。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统计每个字段的零强度比例、分位数、类别频数及字段相关性；保存为版本化报告。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额外建立“时间漂移压力集”：每个连续采集块保留一小段时间连续样本，只用于诊断采集漂移，不替代官方验证集。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 xml:space="preserve">验证 WebDataset 中 </w:t>
      </w:r>
      <w:r>
        <w:rPr>
          <w:rFonts w:ascii="Consolas" w:hAnsi="Consolas" w:eastAsia="Microsoft YaHei"/>
          <w:color w:val="1F4D78"/>
          <w:sz w:val="21"/>
        </w:rPr>
        <w:t>.jpg</w:t>
      </w:r>
      <w:r>
        <w:rPr>
          <w:rFonts w:ascii="Calibri" w:hAnsi="Calibri" w:eastAsia="Microsoft YaHei"/>
          <w:color w:val="000000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1"/>
        </w:rPr>
        <w:t>.json</w:t>
      </w:r>
      <w:r>
        <w:rPr>
          <w:rFonts w:ascii="Calibri" w:hAnsi="Calibri" w:eastAsia="Microsoft YaHei"/>
          <w:color w:val="000000"/>
          <w:sz w:val="22"/>
        </w:rPr>
        <w:t xml:space="preserve"> basename 一致，随机读取 10 个分片并完成解码、标签长度和数值范围检查。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数据加载策略</w:t>
      </w:r>
    </w:p>
    <w:p>
      <w:r>
        <w:rPr>
          <w:rFonts w:ascii="Calibri" w:hAnsi="Calibri" w:eastAsia="Microsoft YaHei"/>
          <w:color w:val="000000"/>
          <w:sz w:val="22"/>
        </w:rPr>
        <w:t>训练集使用 shard shuffle（建议缓冲区不少于 50 个分片）加样本 shuffle（建议不少于 10,000）。验证和测试禁止随机增强、禁止重采样，样本顺序固定。每个 epoch 的训练随机种子由“全局 seed + epoch + rank”推导，确保 DDP 下可复现且各 rank 不重复。</w:t>
      </w:r>
    </w:p>
    <w:p>
      <w:r>
        <w:rPr>
          <w:rFonts w:ascii="Calibri" w:hAnsi="Calibri" w:eastAsia="Microsoft YaHei"/>
          <w:color w:val="000000"/>
          <w:sz w:val="22"/>
        </w:rPr>
        <w:t>17 个组本身等量，不需要按组过采样；只需监控每个 batch 的组分布和每组指标。categorical 类别不平衡通过字段内损失权重解决。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模型方案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基线 B0：链路正确性模型</w:t>
      </w:r>
    </w:p>
    <w:p>
      <w:r>
        <w:rPr>
          <w:rFonts w:ascii="Calibri" w:hAnsi="Calibri" w:eastAsia="Microsoft YaHei"/>
          <w:color w:val="000000"/>
          <w:sz w:val="22"/>
        </w:rPr>
        <w:t xml:space="preserve">使用 ResNet-18、输入 </w:t>
      </w:r>
      <w:r>
        <w:rPr>
          <w:rFonts w:ascii="Consolas" w:hAnsi="Consolas" w:eastAsia="Microsoft YaHei"/>
          <w:color w:val="1F4D78"/>
          <w:sz w:val="21"/>
        </w:rPr>
        <w:t>128×192</w:t>
      </w:r>
      <w:r>
        <w:rPr>
          <w:rFonts w:ascii="Calibri" w:hAnsi="Calibri" w:eastAsia="Microsoft YaHei"/>
          <w:color w:val="000000"/>
          <w:sz w:val="22"/>
        </w:rPr>
        <w:t>，训练 5 个 epoch。目的不是追求最终质量，而是验证 tar 读取、增强、标签映射、反归一化、checkpoint 恢复和指标计算全部正确。B0 必须显著优于“每字段均值/中位数 + 每字段多数类”常数基线，否则停止后续训练并排查数据或损失。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生产候选 B1：多任务 ConvNeXt-Tiny</w:t>
      </w:r>
    </w:p>
    <w:p>
      <w:r>
        <w:rPr>
          <w:rFonts w:ascii="Calibri" w:hAnsi="Calibri" w:eastAsia="Microsoft YaHei"/>
          <w:color w:val="000000"/>
          <w:sz w:val="22"/>
        </w:rPr>
        <w:t xml:space="preserve">默认骨干为 ImageNet 预训练 ConvNeXt-Tiny，输入保持 </w:t>
      </w:r>
      <w:r>
        <w:rPr>
          <w:rFonts w:ascii="Consolas" w:hAnsi="Consolas" w:eastAsia="Microsoft YaHei"/>
          <w:color w:val="1F4D78"/>
          <w:sz w:val="21"/>
        </w:rPr>
        <w:t>256×384</w:t>
      </w:r>
      <w:r>
        <w:rPr>
          <w:rFonts w:ascii="Calibri" w:hAnsi="Calibri" w:eastAsia="Microsoft YaHei"/>
          <w:color w:val="000000"/>
          <w:sz w:val="22"/>
        </w:rPr>
        <w:t>。全局特征后连接四类输出头：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signed head：</w:t>
      </w:r>
      <w:r>
        <w:rPr>
          <w:rFonts w:ascii="Consolas" w:hAnsi="Consolas" w:eastAsia="Microsoft YaHei"/>
          <w:color w:val="1F4D78"/>
          <w:sz w:val="21"/>
        </w:rPr>
        <w:t>768 → 67</w:t>
      </w:r>
      <w:r>
        <w:rPr>
          <w:rFonts w:ascii="Calibri" w:hAnsi="Calibri" w:eastAsia="Microsoft YaHei"/>
          <w:color w:val="000000"/>
          <w:sz w:val="22"/>
        </w:rPr>
        <w:t xml:space="preserve">，输出经 </w:t>
      </w:r>
      <w:r>
        <w:rPr>
          <w:rFonts w:ascii="Consolas" w:hAnsi="Consolas" w:eastAsia="Microsoft YaHei"/>
          <w:color w:val="1F4D78"/>
          <w:sz w:val="21"/>
        </w:rPr>
        <w:t>tanh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categorical heads：10 个独立线性层，每个字段输出自身类别数的 logits。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strength head：</w:t>
      </w:r>
      <w:r>
        <w:rPr>
          <w:rFonts w:ascii="Consolas" w:hAnsi="Consolas" w:eastAsia="Microsoft YaHei"/>
          <w:color w:val="1F4D78"/>
          <w:sz w:val="21"/>
        </w:rPr>
        <w:t>768 → 16</w:t>
      </w:r>
      <w:r>
        <w:rPr>
          <w:rFonts w:ascii="Calibri" w:hAnsi="Calibri" w:eastAsia="Microsoft YaHei"/>
          <w:color w:val="000000"/>
          <w:sz w:val="22"/>
        </w:rPr>
        <w:t xml:space="preserve">，输出经 </w:t>
      </w:r>
      <w:r>
        <w:rPr>
          <w:rFonts w:ascii="Consolas" w:hAnsi="Consolas" w:eastAsia="Microsoft YaHei"/>
          <w:color w:val="1F4D78"/>
          <w:sz w:val="21"/>
        </w:rPr>
        <w:t>sigmoid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color head：</w:t>
      </w:r>
      <w:r>
        <w:rPr>
          <w:rFonts w:ascii="Consolas" w:hAnsi="Consolas" w:eastAsia="Microsoft YaHei"/>
          <w:color w:val="1F4D78"/>
          <w:sz w:val="21"/>
        </w:rPr>
        <w:t>768 → 6</w:t>
      </w:r>
      <w:r>
        <w:rPr>
          <w:rFonts w:ascii="Calibri" w:hAnsi="Calibri" w:eastAsia="Microsoft YaHei"/>
          <w:color w:val="000000"/>
          <w:sz w:val="22"/>
        </w:rPr>
        <w:t xml:space="preserve">，输出经 </w:t>
      </w:r>
      <w:r>
        <w:rPr>
          <w:rFonts w:ascii="Consolas" w:hAnsi="Consolas" w:eastAsia="Microsoft YaHei"/>
          <w:color w:val="1F4D78"/>
          <w:sz w:val="21"/>
        </w:rPr>
        <w:t>sigmoid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r>
        <w:rPr>
          <w:rFonts w:ascii="Calibri" w:hAnsi="Calibri" w:eastAsia="Microsoft YaHei"/>
          <w:color w:val="000000"/>
          <w:sz w:val="22"/>
        </w:rPr>
        <w:t>分类头不能共享一个全局 allele 词表。6 个单类别字段在配置中标记为 constant class，导出 DNA 时写回 schema 中唯一类别。这样既减少无意义参数，也避免“100% accuracy”掩盖真实问题。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生产候选 B2：几何/颜色双视图</w:t>
      </w:r>
    </w:p>
    <w:p>
      <w:r>
        <w:rPr>
          <w:rFonts w:ascii="Calibri" w:hAnsi="Calibri" w:eastAsia="Microsoft YaHei"/>
          <w:color w:val="000000"/>
          <w:sz w:val="22"/>
        </w:rPr>
        <w:t>从同一张图生成两个几何一致、光度不同的视图，并将二者拼成一个 batch 通过共享骨干：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几何视图：允许较强亮度/对比度变化和随机灰度，用于 signed、categorical、strength。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颜色视图：只做轻微光照变化，保留肤色、眼色和发色信息，用于 color head。</w:t>
      </w:r>
    </w:p>
    <w:p>
      <w:r>
        <w:rPr>
          <w:rFonts w:ascii="Calibri" w:hAnsi="Calibri" w:eastAsia="Microsoft YaHei"/>
          <w:color w:val="000000"/>
          <w:sz w:val="22"/>
        </w:rPr>
        <w:t>推理时也生成几何视图和 RGB 视图，各做一次前向。双视图增加约一倍骨干计算，但能明显降低模型把肤色当作脸型捷径的风险。若延迟要求更严，可蒸馏到单视图小模型。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高级候选 B3：可微感知闭环</w:t>
      </w:r>
    </w:p>
    <w:p>
      <w:r>
        <w:rPr>
          <w:rFonts w:ascii="Calibri" w:hAnsi="Calibri" w:eastAsia="Microsoft YaHei"/>
          <w:color w:val="000000"/>
          <w:sz w:val="22"/>
        </w:rPr>
        <w:t>训练一个轻量“DNA → 图像特征”代理模型：输入为连续 DNA、类别 one-hot/softmax 和颜色坐标，目标为真实 CK3 图像的冻结视觉特征与人脸关键点。冻结代理后，在逆模型上增加特征循环损失，使“预测 DNA 对应的代理渲染特征”接近输入肖像特征。</w:t>
      </w:r>
    </w:p>
    <w:p>
      <w:r>
        <w:rPr>
          <w:rFonts w:ascii="Calibri" w:hAnsi="Calibri" w:eastAsia="Microsoft YaHei"/>
          <w:color w:val="000000"/>
          <w:sz w:val="22"/>
        </w:rPr>
        <w:t>该方案比在线启动 CK3 渲染器更稳定，也能用 softmax 概率保持可微。它属于 B1/B2 收敛后的增量实验，不能替代真实 CK3 回渲染评估。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损失函数与优化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主损失</w:t>
      </w:r>
    </w:p>
    <w:p>
      <w:r>
        <w:rPr>
          <w:rFonts w:ascii="Calibri" w:hAnsi="Calibri" w:eastAsia="Microsoft YaHei"/>
          <w:color w:val="000000"/>
          <w:sz w:val="22"/>
        </w:rPr>
        <w:t>先对每个字段独立求均值，再对字段求均值，避免类别数或张量长度决定任务权重：</w:t>
      </w:r>
    </w:p>
    <w:p>
      <w:pPr>
        <w:spacing w:before="80" w:after="160" w:line="252" w:lineRule="auto"/>
        <w:ind w:left="259" w:right="144"/>
        <w:shd w:fill="F2F4F7"/>
      </w:pPr>
      <w:r>
        <w:rPr>
          <w:rFonts w:ascii="Consolas" w:hAnsi="Consolas" w:eastAsia="Microsoft YaHei"/>
          <w:color w:val="0B2545"/>
          <w:sz w:val="17"/>
        </w:rPr>
        <w:t>L = 1.0 * L_signed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+ 1.0 * L_class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+ 1.0 * L_strength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+ 0.2 * L_color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+ 0.05 * L_consistency       # B2 起启用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+ 0.10 * L_proxy_feature     # 仅 B3 启用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L_signed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L_strength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L_color</w:t>
      </w:r>
      <w:r>
        <w:rPr>
          <w:rFonts w:ascii="Calibri" w:hAnsi="Calibri" w:eastAsia="Microsoft YaHei"/>
          <w:color w:val="000000"/>
          <w:sz w:val="22"/>
        </w:rPr>
        <w:t xml:space="preserve">：SmoothL1，初始 beta 建议 </w:t>
      </w:r>
      <w:r>
        <w:rPr>
          <w:rFonts w:ascii="Consolas" w:hAnsi="Consolas" w:eastAsia="Microsoft YaHei"/>
          <w:color w:val="1F4D78"/>
          <w:sz w:val="21"/>
        </w:rPr>
        <w:t>0.05</w:t>
      </w:r>
      <w:r>
        <w:rPr>
          <w:rFonts w:ascii="Calibri" w:hAnsi="Calibri" w:eastAsia="Microsoft YaHei"/>
          <w:color w:val="000000"/>
          <w:sz w:val="22"/>
        </w:rPr>
        <w:t>（归一化尺度）。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L_class</w:t>
      </w:r>
      <w:r>
        <w:rPr>
          <w:rFonts w:ascii="Calibri" w:hAnsi="Calibri" w:eastAsia="Microsoft YaHei"/>
          <w:color w:val="000000"/>
          <w:sz w:val="22"/>
        </w:rPr>
        <w:t xml:space="preserve">：字段独立交叉熵，单样本权重为 </w:t>
      </w:r>
      <w:r>
        <w:rPr>
          <w:rFonts w:ascii="Consolas" w:hAnsi="Consolas" w:eastAsia="Microsoft YaHei"/>
          <w:color w:val="1F4D78"/>
          <w:sz w:val="21"/>
        </w:rPr>
        <w:t>max(target_strength, 0.05)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 xml:space="preserve">类别权重：按训练集频率的反平方根计算，并裁剪到 </w:t>
      </w:r>
      <w:r>
        <w:rPr>
          <w:rFonts w:ascii="Consolas" w:hAnsi="Consolas" w:eastAsia="Microsoft YaHei"/>
          <w:color w:val="1F4D78"/>
          <w:sz w:val="21"/>
        </w:rPr>
        <w:t>[0.5, 3.0]</w:t>
      </w:r>
      <w:r>
        <w:rPr>
          <w:rFonts w:ascii="Calibri" w:hAnsi="Calibri" w:eastAsia="Microsoft YaHei"/>
          <w:color w:val="000000"/>
          <w:sz w:val="22"/>
        </w:rPr>
        <w:t>；权重只用训练集统计。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L_consistency</w:t>
      </w:r>
      <w:r>
        <w:rPr>
          <w:rFonts w:ascii="Calibri" w:hAnsi="Calibri" w:eastAsia="Microsoft YaHei"/>
          <w:color w:val="000000"/>
          <w:sz w:val="22"/>
        </w:rPr>
        <w:t>：原图与水平翻转图的几何输出一致性；不约束颜色视图。</w:t>
      </w:r>
    </w:p>
    <w:p>
      <w:r>
        <w:rPr>
          <w:rFonts w:ascii="Calibri" w:hAnsi="Calibri" w:eastAsia="Microsoft YaHei"/>
          <w:color w:val="000000"/>
          <w:sz w:val="22"/>
        </w:rPr>
        <w:t>先使用固定任务权重。只有当梯度日志证明某个任务持续主导时，再比较 GradNorm 或不确定性加权；不要一开始同时引入多种自动权重机制。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优化器与调度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配置项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推荐值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优化器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AdamW，betas=(0.9,0.999)，weight_decay=0.05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全局有效 batch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256；显存不足时用梯度累积保持有效 batch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头部学习率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3e-4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骨干学习率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1e-4，可选 layer-wise decay 0.85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调度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5% warmup + cosine decay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精度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优先 BF16；不支持时 FP16 + GradScaler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梯度裁剪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global norm 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EMA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decay 0.9999，验证同时记录 raw 与 EMA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随机种子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主实验 20260718；最终候选追加 2 个种子复验</w:t>
            </w:r>
          </w:p>
        </w:tc>
      </w:tr>
    </w:tbl>
    <w:p>
      <w:pPr>
        <w:spacing w:after="20" w:line="96" w:lineRule="auto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在线增强</w:t>
      </w:r>
    </w:p>
    <w:p>
      <w:r>
        <w:rPr>
          <w:rFonts w:ascii="Calibri" w:hAnsi="Calibri" w:eastAsia="Microsoft YaHei"/>
          <w:color w:val="000000"/>
          <w:sz w:val="22"/>
        </w:rPr>
        <w:t xml:space="preserve">几何视图允许：水平翻转 </w:t>
      </w:r>
      <w:r>
        <w:rPr>
          <w:rFonts w:ascii="Consolas" w:hAnsi="Consolas" w:eastAsia="Microsoft YaHei"/>
          <w:color w:val="1F4D78"/>
          <w:sz w:val="21"/>
        </w:rPr>
        <w:t>p=0.5</w:t>
      </w:r>
      <w:r>
        <w:rPr>
          <w:rFonts w:ascii="Calibri" w:hAnsi="Calibri" w:eastAsia="Microsoft YaHei"/>
          <w:color w:val="000000"/>
          <w:sz w:val="22"/>
        </w:rPr>
        <w:t xml:space="preserve">、旋转 </w:t>
      </w:r>
      <w:r>
        <w:rPr>
          <w:rFonts w:ascii="Consolas" w:hAnsi="Consolas" w:eastAsia="Microsoft YaHei"/>
          <w:color w:val="1F4D78"/>
          <w:sz w:val="21"/>
        </w:rPr>
        <w:t>±3°</w:t>
      </w:r>
      <w:r>
        <w:rPr>
          <w:rFonts w:ascii="Calibri" w:hAnsi="Calibri" w:eastAsia="Microsoft YaHei"/>
          <w:color w:val="000000"/>
          <w:sz w:val="22"/>
        </w:rPr>
        <w:t xml:space="preserve">、平移不超过 3%、缩放 </w:t>
      </w:r>
      <w:r>
        <w:rPr>
          <w:rFonts w:ascii="Consolas" w:hAnsi="Consolas" w:eastAsia="Microsoft YaHei"/>
          <w:color w:val="1F4D78"/>
          <w:sz w:val="21"/>
        </w:rPr>
        <w:t>0.95～1.05</w:t>
      </w:r>
      <w:r>
        <w:rPr>
          <w:rFonts w:ascii="Calibri" w:hAnsi="Calibri" w:eastAsia="Microsoft YaHei"/>
          <w:color w:val="000000"/>
          <w:sz w:val="22"/>
        </w:rPr>
        <w:t>、轻微模糊/JPEG 退化/噪声、面积较小的随机遮挡，以及模拟头发遮挡额头或头顶的上部遮挡。禁止大透视、激进随机裁剪和会改变五官比例的形变。</w:t>
      </w:r>
    </w:p>
    <w:p>
      <w:r>
        <w:rPr>
          <w:rFonts w:ascii="Calibri" w:hAnsi="Calibri" w:eastAsia="Microsoft YaHei"/>
          <w:color w:val="000000"/>
          <w:sz w:val="22"/>
        </w:rPr>
        <w:t>颜色视图使用同一组几何参数，仅加入弱亮度/对比度/饱和度扰动；不使用灰度化、明显色相偏移或大面积遮挡。所有增强参数写入 checkpoint 附带配置。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分阶段训练流程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100"/>
        <w:gridCol w:w="1800"/>
        <w:gridCol w:w="3110"/>
      </w:tblGrid>
      <w:tr>
        <w:trPr>
          <w:tblHeader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训练内容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预计训练量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P0 数据门禁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校验、统计、近重复、吞吐基准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无正式训练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全部数据门禁通过，配置与校验和冻结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P1 B0 冒烟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7"/>
              </w:rPr>
              <w:t>ResNet-18，10k 子集后全量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2 + 5 epoch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7"/>
              </w:rPr>
              <w:t>恢复训练一致；优于常数基线至少 30%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P2 B1 热身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冻结骨干，仅训练 heads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2 epoch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各任务损失均下降，无 NaN/饱和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P3 B1 全量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解冻全模型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18～24 epoch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验证综合分数连续 5 次不改善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P4 B2 稳健微调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双视图与一致性损失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8～12 epoch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7"/>
              </w:rPr>
              <w:t>合成验证不退化，压力集和分组差距改善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P5 B3 闭环实验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代理特征损失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5～10 epoch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7"/>
              </w:rPr>
              <w:t>CK3 回渲染指标显著改善，否则回退 B2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P6 真人域适配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小规模人工配对 + 合成回放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5～10 epoch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7"/>
              </w:rPr>
              <w:t>真人盲评、失败率和合成回归门禁通过</w:t>
            </w:r>
          </w:p>
        </w:tc>
      </w:tr>
    </w:tbl>
    <w:p>
      <w:pPr>
        <w:spacing w:after="20" w:line="96" w:lineRule="auto"/>
      </w:pPr>
    </w:p>
    <w:p>
      <w:r>
        <w:rPr>
          <w:rFonts w:ascii="Calibri" w:hAnsi="Calibri" w:eastAsia="Microsoft YaHei"/>
          <w:color w:val="000000"/>
          <w:sz w:val="22"/>
        </w:rPr>
        <w:t xml:space="preserve">验证频率建议每 </w:t>
      </w:r>
      <w:r>
        <w:rPr>
          <w:rFonts w:ascii="Consolas" w:hAnsi="Consolas" w:eastAsia="Microsoft YaHei"/>
          <w:color w:val="1F4D78"/>
          <w:sz w:val="21"/>
        </w:rPr>
        <w:t>0.25 epoch</w:t>
      </w:r>
      <w:r>
        <w:rPr>
          <w:rFonts w:ascii="Calibri" w:hAnsi="Calibri" w:eastAsia="Microsoft YaHei"/>
          <w:color w:val="000000"/>
          <w:sz w:val="22"/>
        </w:rPr>
        <w:t xml:space="preserve"> 计算轻量参数指标，每个 epoch 完整验证一次。CK3 回渲染成本高，可每 2～3 个 epoch 对固定的 200 个验证样本执行，并在候选定版时扩大到完整渲染评估集。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评估与模型选择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参数级指标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signed：每字段 MAE、原始 0～255 尺度 MAE、P90 误差。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 xml:space="preserve">categorical：每字段 accuracy、macro-F1；同时报告全样本和 </w:t>
      </w:r>
      <w:r>
        <w:rPr>
          <w:rFonts w:ascii="Consolas" w:hAnsi="Consolas" w:eastAsia="Microsoft YaHei"/>
          <w:color w:val="1F4D78"/>
          <w:sz w:val="21"/>
        </w:rPr>
        <w:t>strength≥0.10</w:t>
      </w:r>
      <w:r>
        <w:rPr>
          <w:rFonts w:ascii="Calibri" w:hAnsi="Calibri" w:eastAsia="Microsoft YaHei"/>
          <w:color w:val="000000"/>
          <w:sz w:val="22"/>
        </w:rPr>
        <w:t xml:space="preserve"> 的可观察子集。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strength：每字段 MAE、原始尺度 MAE、P90。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color：每组二维坐标 L1 与欧氏距离，均换算回 0～255 网格。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稳健性：17 个组逐组指标、最差组、最好/最差差距；遮挡、模糊、曝光和 JPEG 压力集。</w:t>
      </w:r>
    </w:p>
    <w:p>
      <w:r>
        <w:rPr>
          <w:rFonts w:ascii="Calibri" w:hAnsi="Calibri" w:eastAsia="Microsoft YaHei"/>
          <w:color w:val="000000"/>
          <w:sz w:val="22"/>
        </w:rPr>
        <w:t>单类别字段不进入分类 accuracy 汇总。模型选择使用验证集综合分数，并设置硬门禁：任何任务明显退化、最差组差距扩大或回渲染质量下降，都不能仅凭总损失更低而晋级。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CK3 回渲染闭环</w:t>
      </w:r>
    </w:p>
    <w:p>
      <w:r>
        <w:rPr>
          <w:rFonts w:ascii="Calibri" w:hAnsi="Calibri" w:eastAsia="Microsoft YaHei"/>
          <w:color w:val="000000"/>
          <w:sz w:val="22"/>
        </w:rPr>
        <w:t xml:space="preserve">对固定测试样本执行：预测标签 → </w:t>
      </w:r>
      <w:r>
        <w:rPr>
          <w:rFonts w:ascii="Consolas" w:hAnsi="Consolas" w:eastAsia="Microsoft YaHei"/>
          <w:color w:val="1F4D78"/>
          <w:sz w:val="21"/>
        </w:rPr>
        <w:t>dna_normalizer.py denormalize</w:t>
      </w:r>
      <w:r>
        <w:rPr>
          <w:rFonts w:ascii="Calibri" w:hAnsi="Calibri" w:eastAsia="Microsoft YaHei"/>
          <w:color w:val="000000"/>
          <w:sz w:val="22"/>
        </w:rPr>
        <w:t xml:space="preserve"> → 写入固定男性 DNA 模板 → CK3 标准相机、灯光、服装和无发型遮挡条件下渲染正脸与侧脸。记录：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对齐后 LPIPS/DISTS 或同类感知距离。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人脸 embedding cosine，相同模型版本全程固定。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关键点与脸部比例误差，包括眼距、鼻宽、下巴宽、头高和耳距。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至少 200 对的双盲人工 A/B：比较候选与 B1 基线哪个更像目标。</w:t>
      </w:r>
    </w:p>
    <w:p>
      <w:r>
        <w:rPr>
          <w:rFonts w:ascii="Calibri" w:hAnsi="Calibri" w:eastAsia="Microsoft YaHei"/>
          <w:color w:val="000000"/>
          <w:sz w:val="22"/>
        </w:rPr>
        <w:t>测试集只在最终候选冻结后运行一次。日常调参只用验证集与验证渲染子集。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初始验收门槛</w:t>
      </w:r>
    </w:p>
    <w:p>
      <w:r>
        <w:rPr>
          <w:rFonts w:ascii="Calibri" w:hAnsi="Calibri" w:eastAsia="Microsoft YaHei"/>
          <w:color w:val="000000"/>
          <w:sz w:val="22"/>
        </w:rPr>
        <w:t>绝对阈值应在 B1 首轮完成后基于验证分布冻结，以下先作为项目门槛：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相对常数基线，signed 和 strength 的平均 MAE 至少降低 30%。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 xml:space="preserve">对 </w:t>
      </w:r>
      <w:r>
        <w:rPr>
          <w:rFonts w:ascii="Consolas" w:hAnsi="Consolas" w:eastAsia="Microsoft YaHei"/>
          <w:color w:val="1F4D78"/>
          <w:sz w:val="21"/>
        </w:rPr>
        <w:t>strength≥0.10</w:t>
      </w:r>
      <w:r>
        <w:rPr>
          <w:rFonts w:ascii="Calibri" w:hAnsi="Calibri" w:eastAsia="Microsoft YaHei"/>
          <w:color w:val="000000"/>
          <w:sz w:val="22"/>
        </w:rPr>
        <w:t xml:space="preserve"> 的多类别字段，macro-F1 相对多数类基线至少提升 20 个百分点。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17 个组中最差组的综合误差不得超过总体误差 15%；若超过，必须给出数据或模型修复。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B2/B3 在合成测试参数指标上不得较 B1 退化超过 2%，且固定回渲染集的感知指标必须有统计显著改善。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真人照片发布前，人工盲评中最终模型相对 B1 的胜率应超过 60%，且明显失败样本率低于预先定义的产品阈值。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真人照片域适配</w:t>
      </w:r>
    </w:p>
    <w:p>
      <w:r>
        <w:rPr>
          <w:rFonts w:ascii="Calibri" w:hAnsi="Calibri" w:eastAsia="Microsoft YaHei"/>
          <w:color w:val="000000"/>
          <w:sz w:val="22"/>
        </w:rPr>
        <w:t>合成 CK3 截图具有固定镜头、背景、光照、无遮挡头型；真人照片具有姿态、光照、发型、胡须、妆容和成像噪声。合成测试分数不能证明真实照片可用。</w:t>
      </w:r>
    </w:p>
    <w:p>
      <w:r>
        <w:rPr>
          <w:rFonts w:ascii="Calibri" w:hAnsi="Calibri" w:eastAsia="Microsoft YaHei"/>
          <w:color w:val="000000"/>
          <w:sz w:val="22"/>
        </w:rPr>
        <w:t>建议建立 300～500 位有授权的男性真人小样本，覆盖肤色、年龄、脸型、发型、胡须、眼镜和拍摄设备。按身份划分 train/val/test，绝不能让同一人的多张照片跨集合。每张图先做人脸检测与关键点相似变换，再由 B2 生成多个候选，人工在 CK3 中选择或微调，保存最终 DNA 和“不可判定字段”标记。</w:t>
      </w:r>
    </w:p>
    <w:p>
      <w:r>
        <w:rPr>
          <w:rFonts w:ascii="Calibri" w:hAnsi="Calibri" w:eastAsia="Microsoft YaHei"/>
          <w:color w:val="000000"/>
          <w:sz w:val="22"/>
        </w:rPr>
        <w:t xml:space="preserve">微调时使用真人/合成约 </w:t>
      </w:r>
      <w:r>
        <w:rPr>
          <w:rFonts w:ascii="Consolas" w:hAnsi="Consolas" w:eastAsia="Microsoft YaHei"/>
          <w:color w:val="1F4D78"/>
          <w:sz w:val="21"/>
        </w:rPr>
        <w:t>1:1</w:t>
      </w:r>
      <w:r>
        <w:rPr>
          <w:rFonts w:ascii="Calibri" w:hAnsi="Calibri" w:eastAsia="Microsoft YaHei"/>
          <w:color w:val="000000"/>
          <w:sz w:val="22"/>
        </w:rPr>
        <w:t xml:space="preserve"> 混合回放，骨干学习率降至 </w:t>
      </w:r>
      <w:r>
        <w:rPr>
          <w:rFonts w:ascii="Consolas" w:hAnsi="Consolas" w:eastAsia="Microsoft YaHei"/>
          <w:color w:val="1F4D78"/>
          <w:sz w:val="21"/>
        </w:rPr>
        <w:t>1e-5～3e-5</w:t>
      </w:r>
      <w:r>
        <w:rPr>
          <w:rFonts w:ascii="Calibri" w:hAnsi="Calibri" w:eastAsia="Microsoft YaHei"/>
          <w:color w:val="000000"/>
          <w:sz w:val="22"/>
        </w:rPr>
        <w:t xml:space="preserve">，头部 </w:t>
      </w:r>
      <w:r>
        <w:rPr>
          <w:rFonts w:ascii="Consolas" w:hAnsi="Consolas" w:eastAsia="Microsoft YaHei"/>
          <w:color w:val="1F4D78"/>
          <w:sz w:val="21"/>
        </w:rPr>
        <w:t>5e-5～1e-4</w:t>
      </w:r>
      <w:r>
        <w:rPr>
          <w:rFonts w:ascii="Calibri" w:hAnsi="Calibri" w:eastAsia="Microsoft YaHei"/>
          <w:color w:val="000000"/>
          <w:sz w:val="22"/>
        </w:rPr>
        <w:t>，并保留合成验证门禁，防止灾难性遗忘。真实数据不足时优先训练最后两个 stage、归一化层和 heads，不应整网高学习率微调。</w:t>
      </w:r>
    </w:p>
    <w:p>
      <w:r>
        <w:rPr>
          <w:rFonts w:ascii="Calibri" w:hAnsi="Calibri" w:eastAsia="Microsoft YaHei"/>
          <w:color w:val="000000"/>
          <w:sz w:val="22"/>
        </w:rPr>
        <w:t>推理管线必须包含：人脸检测、关键点置信度、姿态/遮挡检查、相似变换、两视图构造、模型预测、置信度/越界检查、DNA 反归一化和模板写回。低置信度或严重侧脸应拒绝自动输出，并提示用户更换照片。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实验矩阵与消融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56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实验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改动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主要回答的问题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E00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均值/多数类常数基线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数据标签本身有多难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E01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ResNet-18 单视图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训练链路是否正确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E02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ConvNeXt-Tiny 单视图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更强骨干带来的收益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E03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去掉类别权重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类别不平衡处理是否必要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E04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双视图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颜色捷径与压力集是否改善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E05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去掉低强度 CE 权重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不可观察 allele 的噪声有多大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E06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代理特征闭环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标签误差与视觉相似度能否统一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E07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真人配对微调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真实照片域差距是否被缩小</w:t>
            </w:r>
          </w:p>
        </w:tc>
      </w:tr>
    </w:tbl>
    <w:p>
      <w:pPr>
        <w:spacing w:after="20" w:line="96" w:lineRule="auto"/>
      </w:pPr>
    </w:p>
    <w:p>
      <w:r>
        <w:rPr>
          <w:rFonts w:ascii="Calibri" w:hAnsi="Calibri" w:eastAsia="Microsoft YaHei"/>
          <w:color w:val="000000"/>
          <w:sz w:val="22"/>
        </w:rPr>
        <w:t>每个关键候选至少用 3 个随机种子复验并报告均值/标准差。只对有明确假设的变量做一次一项消融；禁止同时改变骨干、增强、损失和数据划分后宣称单一因素有效。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资源预算与吞吐规划</w:t>
      </w:r>
    </w:p>
    <w:p>
      <w:r>
        <w:rPr>
          <w:rFonts w:ascii="Calibri" w:hAnsi="Calibri" w:eastAsia="Microsoft YaHei"/>
          <w:color w:val="000000"/>
          <w:sz w:val="22"/>
        </w:rPr>
        <w:t>正式估算采用实测公式：</w:t>
      </w:r>
    </w:p>
    <w:p>
      <w:pPr>
        <w:spacing w:before="80" w:after="160" w:line="252" w:lineRule="auto"/>
        <w:ind w:left="259" w:right="144"/>
        <w:shd w:fill="F2F4F7"/>
      </w:pPr>
      <w:r>
        <w:rPr>
          <w:rFonts w:ascii="Consolas" w:hAnsi="Consolas" w:eastAsia="Microsoft YaHei"/>
          <w:color w:val="0B2545"/>
          <w:sz w:val="17"/>
        </w:rPr>
        <w:t>单 epoch 小时 = 459000 / 实测 samples_per_second / 3600</w:t>
      </w:r>
      <w:r>
        <w:br/>
      </w:r>
      <w:r>
        <w:rPr>
          <w:rFonts w:ascii="Consolas" w:hAnsi="Consolas" w:eastAsia="Microsoft YaHei"/>
          <w:color w:val="0B2545"/>
          <w:sz w:val="17"/>
        </w:rPr>
        <w:t>总 GPU 小时 = 单 epoch 小时 × epoch 数 × 视图系数 × 重跑系数</w:t>
      </w:r>
    </w:p>
    <w:p>
      <w:r>
        <w:rPr>
          <w:rFonts w:ascii="Calibri" w:hAnsi="Calibri" w:eastAsia="Microsoft YaHei"/>
          <w:color w:val="000000"/>
          <w:sz w:val="22"/>
        </w:rPr>
        <w:t>先以真实 WebDataset、AMP 和目标输入分辨率跑 2,000 step，前 200 step 预热后取中位吞吐。规划上，单张现代 24 GB GPU 建议预留 48 GPU 小时完成 B0～B2 的一次主线；B3 与三种子复验另计。显存不足时优先梯度累积，不降低输入到破坏耳朵和头型细节。双卡 DDP 目标扩展效率不低于 80%；若低于该值，先排查 JPEG 解码和分片 shuffle。</w:t>
      </w:r>
    </w:p>
    <w:p>
      <w:r>
        <w:rPr>
          <w:rFonts w:ascii="Calibri" w:hAnsi="Calibri" w:eastAsia="Microsoft YaHei"/>
          <w:color w:val="000000"/>
          <w:sz w:val="22"/>
        </w:rPr>
        <w:t>存储方面，保留原始 WebDataset、最近 3 个 checkpoint、最佳 raw/EMA checkpoint、日志和回渲染结果。checkpoint 仅保存必要状态，定期清理中间权重，但不能删除最终实验的配置、指标与校验和。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工程实现与可复现性</w:t>
      </w:r>
    </w:p>
    <w:p>
      <w:r>
        <w:rPr>
          <w:rFonts w:ascii="Calibri" w:hAnsi="Calibri" w:eastAsia="Microsoft YaHei"/>
          <w:color w:val="000000"/>
          <w:sz w:val="22"/>
        </w:rPr>
        <w:t>建议新增以下模块：</w:t>
      </w:r>
      <w:r>
        <w:rPr>
          <w:rFonts w:ascii="Consolas" w:hAnsi="Consolas" w:eastAsia="Microsoft YaHei"/>
          <w:color w:val="1F4D78"/>
          <w:sz w:val="21"/>
        </w:rPr>
        <w:t>dataset.py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model.py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losses.py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train.py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evaluate.py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infer.py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configs/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tests/</w:t>
      </w:r>
      <w:r>
        <w:rPr>
          <w:rFonts w:ascii="Calibri" w:hAnsi="Calibri" w:eastAsia="Microsoft YaHei"/>
          <w:color w:val="000000"/>
          <w:sz w:val="22"/>
        </w:rPr>
        <w:t>。配置中显式保存字段顺序、每字段类别数、固定类别表、归一化规则、增强、损失权重和模板版本。</w:t>
      </w:r>
    </w:p>
    <w:p>
      <w:r>
        <w:rPr>
          <w:rFonts w:ascii="Calibri" w:hAnsi="Calibri" w:eastAsia="Microsoft YaHei"/>
          <w:color w:val="000000"/>
          <w:sz w:val="22"/>
        </w:rPr>
        <w:t>必须实现的自动化测试包括：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schema 与模型输出维度一致；分类 logits 与字段词表逐项对应。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normalize → denormalize 的往返误差满足整数舍入预期。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水平翻转不改变标签语义。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checkpoint 恢复后下一 step 的损失与未中断训练在容差内一致。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单样本推理可生成可被 CK3 接受的 DNA 文本，非目标字段保持模板原值。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val/test DataLoader 无随机增强、无重复和无 train 样本。</w:t>
      </w:r>
    </w:p>
    <w:p>
      <w:r>
        <w:rPr>
          <w:rFonts w:ascii="Calibri" w:hAnsi="Calibri" w:eastAsia="Microsoft YaHei"/>
          <w:color w:val="000000"/>
          <w:sz w:val="22"/>
        </w:rPr>
        <w:t>训练日志至少记录总损失、各任务/各字段损失、学习率、梯度范数、吞吐、GPU 显存、EMA 差异和 17 组验证指标。每次运行生成不可覆盖的 run ID，并导出机器可读 JSON 与人类可读报告。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风险与应对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56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预防与缓解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族群块名称口径冲突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分组结论被误标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以 manifest 的数字组为准；名称映射单独审计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合成到真人域差距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合成测试优秀但产品不可用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双视图、遮挡增强、授权真人小样本和独立真人验收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DNA 逆问题多解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参数 MAE 与观感不一致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回渲染指标、代理特征闭环、人工 A/B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低强度类别不可见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分类头学习噪声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max(strength,0.05) 权重，另报可观察子集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单类别字段虚高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指标被 100% accuracy 污染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不训练其分类头，不纳入分类汇总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类别不平衡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少数 allele 召回低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字段内权重、macro-F1、混淆矩阵，不做全局过采样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肤色成为几何捷径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跨组和真人泛化恶化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几何/颜色双视图，race_group 不入模，分组门禁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CK3 版本或渲染条件变化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闭环指标不可比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固定游戏版本、模组、相机、灯光、模板和截图区域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UI 自动化不稳定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回渲染评估中断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小批量原子任务、失败重试、渲染 manifest 和截图校验</w:t>
            </w:r>
          </w:p>
        </w:tc>
      </w:tr>
    </w:tbl>
    <w:p>
      <w:pPr>
        <w:spacing w:after="20" w:line="96" w:lineRule="auto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里程碑与交付物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56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里程碑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交付物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第 1 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数据门禁与 B0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数据审计报告、常数基线、可恢复训练链路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第 2 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B1 生产基线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模型、配置、完整参数指标、错误样本集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第 3 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B2 稳健模型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双视图模型、压力集与分组报告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第 4 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回渲染闭环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固定渲染集、视觉指标、B3 决策报告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第 5～6 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真人域适配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F"/>
              <w:start w:val="single" w:sz="5" w:color="C9D3DF"/>
              <w:bottom w:val="single" w:sz="5" w:color="C9D3DF"/>
              <w:end w:val="single" w:sz="5" w:color="C9D3DF"/>
              <w:insideH w:val="single" w:sz="5" w:color="C9D3DF"/>
              <w:insideV w:val="single" w:sz="5" w:color="C9D3DF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0B2545"/>
                <w:sz w:val="18"/>
              </w:rPr>
              <w:t>授权数据说明、真人模型、盲评与发布门禁</w:t>
            </w:r>
          </w:p>
        </w:tc>
      </w:tr>
    </w:tbl>
    <w:p>
      <w:pPr>
        <w:spacing w:after="20" w:line="96" w:lineRule="auto"/>
      </w:pPr>
    </w:p>
    <w:p>
      <w:r>
        <w:rPr>
          <w:rFonts w:ascii="Calibri" w:hAnsi="Calibri" w:eastAsia="Microsoft YaHei"/>
          <w:color w:val="000000"/>
          <w:sz w:val="22"/>
        </w:rPr>
        <w:t>最终发布包应包含：模型权重、</w:t>
      </w:r>
      <w:r>
        <w:rPr>
          <w:rFonts w:ascii="Consolas" w:hAnsi="Consolas" w:eastAsia="Microsoft YaHei"/>
          <w:color w:val="1F4D78"/>
          <w:sz w:val="21"/>
        </w:rPr>
        <w:t>dna_schema.json</w:t>
      </w:r>
      <w:r>
        <w:rPr>
          <w:rFonts w:ascii="Calibri" w:hAnsi="Calibri" w:eastAsia="Microsoft YaHei"/>
          <w:color w:val="000000"/>
          <w:sz w:val="22"/>
        </w:rPr>
        <w:t>、预处理/对齐配置、推理代码、固定 DNA 模板版本、模型卡、合成与真人评估报告、已知限制和回滚模型。第一版模型卡必须清楚写明“仅在当前男性 CK3 schema 与指定游戏/模组版本上验证”，不得外推到女性、儿童或未覆盖的 CK3 版本。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开始执行时的首批任务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 xml:space="preserve">冻结并校验当前 manifest、schema 和 split seed；修订或弃用早期 </w:t>
      </w:r>
      <w:r>
        <w:rPr>
          <w:rFonts w:ascii="Consolas" w:hAnsi="Consolas" w:eastAsia="Microsoft YaHei"/>
          <w:color w:val="1F4D78"/>
          <w:sz w:val="21"/>
        </w:rPr>
        <w:t>制作记录.txt</w:t>
      </w:r>
      <w:r>
        <w:rPr>
          <w:rFonts w:ascii="Calibri" w:hAnsi="Calibri" w:eastAsia="Microsoft YaHei"/>
          <w:color w:val="000000"/>
          <w:sz w:val="22"/>
        </w:rPr>
        <w:t xml:space="preserve"> 的族群区间口径。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编写 WebDataset DataLoader、常数基线和输出维度单元测试。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完成 2,000 step 吞吐基准，确定单卡 batch 与梯度累积。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运行 B0 并验证 normalize/denormalize/CK3 写回闭环。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运行 B1，冻结首版绝对验收阈值；之后再进入 B2/B3 与真人域适配。</w:t>
      </w:r>
    </w:p>
    <w:p>
      <w:r>
        <w:rPr>
          <w:rFonts w:ascii="Calibri" w:hAnsi="Calibri" w:eastAsia="Microsoft YaHei"/>
          <w:color w:val="000000"/>
          <w:sz w:val="22"/>
        </w:rPr>
        <w:t>只要上述门禁按顺序执行，项目就能避免最常见的三类失败：数据泄漏、看似很高但无意义的分类准确率，以及“合成验证很好、真人完全不可用”的域偏移。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E6A78"/>
        <w:sz w:val="17"/>
      </w:rPr>
      <w:t xml:space="preserve">2026-07-21  ·  </w:t>
    </w:r>
    <w:r>
      <w:rPr>
        <w:rFonts w:ascii="Calibri" w:hAnsi="Calibri" w:eastAsia="Microsoft YaHei"/>
        <w:color w:val="5E6A78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E6A78"/>
        <w:sz w:val="17"/>
      </w:rPr>
      <w:t>FACE TO CK3 DNA  |  完整训练方案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E6A7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 to CK3 DNA 完整训练方案</dc:title>
  <dc:subject>510,000 组 CK3 男性肖像到 DNA 的训练、评估与部署规划</dc:subject>
  <dc:creator>Codex</dc:creator>
  <cp:keywords>CK3, DNA, face, multi-task learning, training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