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D129" w14:textId="77777777" w:rsidR="0072258C" w:rsidRPr="00BE60DA" w:rsidRDefault="0072258C" w:rsidP="00BE60DA">
      <w:pPr>
        <w:spacing w:after="200" w:line="360" w:lineRule="auto"/>
        <w:jc w:val="center"/>
        <w:rPr>
          <w:color w:val="2E75B6"/>
          <w:sz w:val="22"/>
          <w:szCs w:val="22"/>
        </w:rPr>
      </w:pPr>
    </w:p>
    <w:p w14:paraId="19CEFD45" w14:textId="77777777" w:rsidR="0072258C" w:rsidRPr="00BE60DA" w:rsidRDefault="0072258C" w:rsidP="00BE60DA">
      <w:pPr>
        <w:spacing w:after="200" w:line="360" w:lineRule="auto"/>
        <w:jc w:val="center"/>
        <w:rPr>
          <w:color w:val="2E75B6"/>
          <w:sz w:val="22"/>
          <w:szCs w:val="22"/>
        </w:rPr>
      </w:pPr>
    </w:p>
    <w:p w14:paraId="34D6FEB5" w14:textId="778DAEA4" w:rsidR="0072258C" w:rsidRPr="00BE60DA" w:rsidRDefault="0072258C" w:rsidP="00BE60DA">
      <w:pPr>
        <w:spacing w:after="200" w:line="360" w:lineRule="auto"/>
        <w:jc w:val="center"/>
        <w:rPr>
          <w:color w:val="4A6FA5"/>
          <w:sz w:val="22"/>
          <w:szCs w:val="22"/>
          <w:lang w:val="en-CA"/>
        </w:rPr>
      </w:pPr>
      <w:r>
        <w:rPr>
          <w:color w:val="4A6FA5"/>
          <w:sz w:val="22"/>
          <w:szCs w:val="22"/>
          <w:lang w:val="en-CA"/>
        </w:rPr>
        <w:t>Assignment 4</w:t>
      </w:r>
    </w:p>
    <w:p w14:paraId="4B8A2CBB" w14:textId="77777777" w:rsidR="0072258C" w:rsidRPr="00BE60DA" w:rsidRDefault="0072258C" w:rsidP="00BE60DA">
      <w:pPr>
        <w:spacing w:after="120" w:line="360" w:lineRule="auto"/>
        <w:jc w:val="center"/>
        <w:rPr>
          <w:sz w:val="22"/>
          <w:szCs w:val="22"/>
          <w:lang w:val="en-CA"/>
        </w:rPr>
      </w:pPr>
      <w:r>
        <w:rPr>
          <w:b/>
          <w:bCs/>
          <w:color w:val="2E4057"/>
          <w:sz w:val="22"/>
          <w:szCs w:val="22"/>
          <w:lang w:val="en-CA"/>
        </w:rPr>
        <w:t>Quantitative Risk Assessment</w:t>
      </w:r>
    </w:p>
    <w:p w14:paraId="0EE2DC3A" w14:textId="77777777" w:rsidR="0072258C" w:rsidRPr="00BE60DA" w:rsidRDefault="0072258C" w:rsidP="00BE60DA">
      <w:pPr>
        <w:spacing w:after="80" w:line="360" w:lineRule="auto"/>
        <w:jc w:val="center"/>
        <w:rPr>
          <w:sz w:val="22"/>
          <w:szCs w:val="22"/>
          <w:lang w:val="en-CA"/>
        </w:rPr>
      </w:pPr>
      <w:r>
        <w:rPr>
          <w:color w:val="4A6FA5"/>
          <w:sz w:val="22"/>
          <w:szCs w:val="22"/>
          <w:lang w:val="en-CA"/>
        </w:rPr>
        <w:t>Indicators &amp; Warnings (I&amp;W) Analysis Technique</w:t>
      </w:r>
    </w:p>
    <w:p w14:paraId="30274BD4" w14:textId="77777777" w:rsidR="0072258C" w:rsidRPr="00BE60DA" w:rsidRDefault="0072258C" w:rsidP="00BE60DA">
      <w:pPr>
        <w:spacing w:after="480" w:line="360" w:lineRule="auto"/>
        <w:jc w:val="center"/>
        <w:rPr>
          <w:sz w:val="22"/>
          <w:szCs w:val="22"/>
          <w:lang w:val="en-CA"/>
        </w:rPr>
      </w:pPr>
      <w:r>
        <w:rPr>
          <w:i/>
          <w:iCs/>
          <w:color w:val="555555"/>
          <w:sz w:val="22"/>
          <w:szCs w:val="22"/>
          <w:lang w:val="en-CA"/>
        </w:rPr>
        <w:t>Shopify's Acquisition of Vantage Discovery</w:t>
      </w:r>
    </w:p>
    <w:p w14:paraId="007FDD4B" w14:textId="77777777" w:rsidR="0072258C" w:rsidRPr="00BE60DA" w:rsidRDefault="0072258C" w:rsidP="00BE60DA">
      <w:pPr>
        <w:pBdr>
          <w:bottom w:val="single" w:sz="6" w:space="1" w:color="2E4057"/>
        </w:pBdr>
        <w:spacing w:after="80" w:line="360" w:lineRule="auto"/>
        <w:rPr>
          <w:b/>
          <w:bCs/>
          <w:color w:val="2E4057"/>
          <w:sz w:val="22"/>
          <w:szCs w:val="22"/>
          <w:lang w:val="en-CA"/>
        </w:rPr>
      </w:pPr>
    </w:p>
    <w:p w14:paraId="3CDD30D0" w14:textId="77777777" w:rsidR="0072258C" w:rsidRPr="00BE60DA" w:rsidRDefault="0072258C" w:rsidP="00BE60DA">
      <w:pPr>
        <w:spacing w:after="600" w:line="360" w:lineRule="auto"/>
        <w:jc w:val="center"/>
        <w:rPr>
          <w:sz w:val="22"/>
          <w:szCs w:val="22"/>
          <w:lang w:val="en-CA"/>
        </w:rPr>
      </w:pPr>
    </w:p>
    <w:tbl>
      <w:tblPr>
        <w:tblW w:w="6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3000"/>
      </w:tblGrid>
      <w:tr w:rsidR="0072258C" w:rsidRPr="00BE60DA" w14:paraId="28EFD86D" w14:textId="77777777" w:rsidTr="008A656B"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631F" w14:textId="77777777" w:rsidR="0072258C" w:rsidRPr="00BE60DA" w:rsidRDefault="0072258C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Student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61A5" w14:textId="77777777" w:rsidR="0072258C" w:rsidRPr="00BE60DA" w:rsidRDefault="0072258C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NUID</w:t>
            </w:r>
          </w:p>
        </w:tc>
      </w:tr>
      <w:tr w:rsidR="0072258C" w:rsidRPr="00BE60DA" w14:paraId="43388430" w14:textId="77777777" w:rsidTr="008A656B"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8D24" w14:textId="77777777" w:rsidR="0072258C" w:rsidRPr="00BE60DA" w:rsidRDefault="0072258C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Terry Lucas Boye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52C1" w14:textId="77777777" w:rsidR="0072258C" w:rsidRPr="00BE60DA" w:rsidRDefault="0072258C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002595573</w:t>
            </w:r>
          </w:p>
        </w:tc>
      </w:tr>
      <w:tr w:rsidR="0072258C" w:rsidRPr="00BE60DA" w14:paraId="670D7B88" w14:textId="77777777" w:rsidTr="008A656B"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4099D" w14:textId="77777777" w:rsidR="0072258C" w:rsidRPr="00BE60DA" w:rsidRDefault="0072258C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Lissette Diaz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C69E" w14:textId="77777777" w:rsidR="0072258C" w:rsidRPr="00BE60DA" w:rsidRDefault="0072258C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003163767</w:t>
            </w:r>
          </w:p>
        </w:tc>
      </w:tr>
      <w:tr w:rsidR="0072258C" w:rsidRPr="00BE60DA" w14:paraId="6F597ED2" w14:textId="77777777" w:rsidTr="008A656B"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EBF9" w14:textId="77777777" w:rsidR="0072258C" w:rsidRPr="00BE60DA" w:rsidRDefault="0072258C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Ekene Onyemanjo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6196" w14:textId="77777777" w:rsidR="0072258C" w:rsidRPr="00BE60DA" w:rsidRDefault="0072258C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002336956</w:t>
            </w:r>
          </w:p>
        </w:tc>
      </w:tr>
    </w:tbl>
    <w:p w14:paraId="57633B7E" w14:textId="77777777" w:rsidR="0072258C" w:rsidRPr="00BE60DA" w:rsidRDefault="0072258C" w:rsidP="00BE60DA">
      <w:pPr>
        <w:pBdr>
          <w:top w:val="single" w:sz="4" w:space="10" w:color="156082"/>
          <w:left w:val="nil"/>
          <w:bottom w:val="single" w:sz="4" w:space="10" w:color="156082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iCs/>
          <w:color w:val="156082"/>
          <w:sz w:val="22"/>
          <w:szCs w:val="22"/>
          <w:lang w:val="en-CA"/>
        </w:rPr>
      </w:pPr>
      <w:r>
        <w:rPr>
          <w:i/>
          <w:iCs/>
          <w:color w:val="156082"/>
          <w:sz w:val="22"/>
          <w:szCs w:val="22"/>
          <w:lang w:val="en-CA"/>
        </w:rPr>
        <w:t>Northeastern University</w:t>
      </w:r>
    </w:p>
    <w:p w14:paraId="14EE3EB2" w14:textId="77777777" w:rsidR="0072258C" w:rsidRPr="00BE60DA" w:rsidRDefault="0072258C" w:rsidP="00BE60DA">
      <w:pPr>
        <w:pBdr>
          <w:top w:val="single" w:sz="4" w:space="10" w:color="156082"/>
          <w:left w:val="nil"/>
          <w:bottom w:val="single" w:sz="4" w:space="10" w:color="156082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iCs/>
          <w:color w:val="156082"/>
          <w:sz w:val="22"/>
          <w:szCs w:val="22"/>
          <w:lang w:val="en-CA"/>
        </w:rPr>
      </w:pPr>
      <w:r>
        <w:rPr>
          <w:i/>
          <w:iCs/>
          <w:color w:val="156082"/>
          <w:sz w:val="22"/>
          <w:szCs w:val="22"/>
          <w:lang w:val="en-CA"/>
        </w:rPr>
        <w:t>College of Professional Studies</w:t>
      </w:r>
    </w:p>
    <w:p w14:paraId="12E7F80D" w14:textId="77777777" w:rsidR="0072258C" w:rsidRPr="00BE60DA" w:rsidRDefault="0072258C" w:rsidP="00BE60DA">
      <w:pPr>
        <w:spacing w:before="600" w:line="360" w:lineRule="auto"/>
        <w:jc w:val="center"/>
        <w:rPr>
          <w:sz w:val="22"/>
          <w:szCs w:val="22"/>
          <w:lang w:val="en-CA"/>
        </w:rPr>
      </w:pPr>
      <w:r>
        <w:rPr>
          <w:b/>
          <w:bCs/>
          <w:sz w:val="22"/>
          <w:szCs w:val="22"/>
          <w:lang w:val="en-CA"/>
        </w:rPr>
        <w:t xml:space="preserve">Course: </w:t>
      </w:r>
      <w:r>
        <w:rPr>
          <w:sz w:val="22"/>
          <w:szCs w:val="22"/>
          <w:lang w:val="en-CA"/>
        </w:rPr>
        <w:t>ALY 6130 – Risk Management</w:t>
      </w:r>
    </w:p>
    <w:p w14:paraId="6823C5D7" w14:textId="77777777" w:rsidR="0072258C" w:rsidRPr="00BE60DA" w:rsidRDefault="0072258C" w:rsidP="00BE60DA">
      <w:pPr>
        <w:spacing w:before="80" w:line="360" w:lineRule="auto"/>
        <w:jc w:val="center"/>
        <w:rPr>
          <w:sz w:val="22"/>
          <w:szCs w:val="22"/>
          <w:lang w:val="en-CA"/>
        </w:rPr>
      </w:pPr>
      <w:r>
        <w:rPr>
          <w:b/>
          <w:bCs/>
          <w:sz w:val="22"/>
          <w:szCs w:val="22"/>
          <w:lang w:val="en-CA"/>
        </w:rPr>
        <w:t xml:space="preserve">Instructor: </w:t>
      </w:r>
      <w:r>
        <w:rPr>
          <w:sz w:val="22"/>
          <w:szCs w:val="22"/>
          <w:lang w:val="en-CA"/>
        </w:rPr>
        <w:t>Abeba Nigussie Turi</w:t>
      </w:r>
    </w:p>
    <w:p w14:paraId="3F69AF02" w14:textId="289B3D3B" w:rsidR="0072258C" w:rsidRPr="00BE60DA" w:rsidRDefault="0072258C" w:rsidP="00BE60DA">
      <w:pPr>
        <w:spacing w:before="80" w:line="360" w:lineRule="auto"/>
        <w:jc w:val="center"/>
        <w:rPr>
          <w:sz w:val="22"/>
          <w:szCs w:val="22"/>
          <w:lang w:val="en-CA"/>
        </w:rPr>
      </w:pPr>
      <w:r>
        <w:rPr>
          <w:b/>
          <w:bCs/>
          <w:sz w:val="22"/>
          <w:szCs w:val="22"/>
          <w:lang w:val="en-CA"/>
        </w:rPr>
        <w:t xml:space="preserve">Date: </w:t>
      </w:r>
      <w:r>
        <w:rPr>
          <w:sz w:val="22"/>
          <w:szCs w:val="22"/>
          <w:lang w:val="en-CA"/>
        </w:rPr>
        <w:t>June 17th, 2026</w:t>
      </w:r>
    </w:p>
    <w:p w14:paraId="62D495CC" w14:textId="047C846A" w:rsidR="0072258C" w:rsidRPr="00BE60DA" w:rsidRDefault="0072258C" w:rsidP="00BE60DA">
      <w:pPr>
        <w:spacing w:line="360" w:lineRule="auto"/>
        <w:rPr>
          <w:b/>
          <w:bCs/>
          <w:color w:val="2E4057"/>
          <w:sz w:val="22"/>
          <w:szCs w:val="22"/>
          <w:lang w:val="en-CA"/>
        </w:rPr>
      </w:pPr>
      <w:r>
        <w:rPr>
          <w:b/>
          <w:bCs/>
          <w:color w:val="2E4057"/>
          <w:sz w:val="22"/>
          <w:szCs w:val="22"/>
          <w:lang w:val="en-CA"/>
        </w:rPr>
        <w:br w:type="page"/>
      </w:r>
    </w:p>
    <w:p w14:paraId="488FC584" w14:textId="5FEB5678" w:rsidR="00C107A7" w:rsidRDefault="00000000" w:rsidP="00C107A7">
      <w:pPr>
        <w:pBdr>
          <w:bottom w:val="single" w:sz="6" w:space="1" w:color="2E4057"/>
        </w:pBdr>
        <w:spacing w:after="80" w:line="360" w:lineRule="auto"/>
        <w:rPr>
          <w:b/>
          <w:bCs/>
          <w:color w:val="2E4057"/>
          <w:sz w:val="22"/>
          <w:szCs w:val="22"/>
          <w:lang w:val="en-CA"/>
        </w:rPr>
      </w:pPr>
      <w:r>
        <w:rPr>
          <w:b/>
          <w:bCs/>
          <w:color w:val="2E4057"/>
          <w:sz w:val="22"/>
          <w:szCs w:val="22"/>
          <w:lang w:val="en-CA"/>
        </w:rPr>
        <w:lastRenderedPageBreak/>
        <w:t xml:space="preserve">MASTER TABLE | Shared Parameters </w:t>
      </w:r>
      <w:r>
        <w:rPr>
          <w:b/>
          <w:bCs/>
          <w:color w:val="EE0000"/>
          <w:sz w:val="22"/>
          <w:szCs w:val="22"/>
          <w:lang w:val="en-CA"/>
        </w:rPr>
        <w:t>(ALL)</w:t>
      </w:r>
    </w:p>
    <w:p w14:paraId="62B9F3A5" w14:textId="767A2FFC" w:rsidR="00C95971" w:rsidRPr="00BE60DA" w:rsidRDefault="00000000" w:rsidP="00C107A7">
      <w:pPr>
        <w:pBdr>
          <w:bottom w:val="single" w:sz="6" w:space="1" w:color="2E4057"/>
        </w:pBdr>
        <w:spacing w:after="80" w:line="360" w:lineRule="auto"/>
        <w:rPr>
          <w:sz w:val="22"/>
          <w:szCs w:val="22"/>
          <w:lang w:val="en-CA"/>
        </w:rPr>
      </w:pPr>
      <w:r>
        <w:rPr>
          <w:sz w:val="22"/>
          <w:szCs w:val="22"/>
          <w:highlight w:val="yellow"/>
          <w:lang w:val="en-CA"/>
        </w:rPr>
        <w:t>Ekene uses it to write the 2-page summary</w:t>
      </w:r>
      <w:r>
        <w:rPr>
          <w:sz w:val="22"/>
          <w:szCs w:val="22"/>
          <w:lang w:val="en-CA"/>
        </w:rPr>
        <w:t xml:space="preserve">. </w:t>
      </w:r>
      <w:r>
        <w:rPr>
          <w:sz w:val="22"/>
          <w:szCs w:val="22"/>
          <w:lang w:val="en-CA"/>
        </w:rPr>
        <w:br/>
      </w:r>
      <w:r>
        <w:rPr>
          <w:sz w:val="22"/>
          <w:szCs w:val="22"/>
          <w:highlight w:val="yellow"/>
          <w:lang w:val="en-CA"/>
        </w:rPr>
        <w:t>Lissette uses it to calibrate the Monte Carlo notebook.</w:t>
      </w:r>
      <w:r>
        <w:rPr>
          <w:sz w:val="22"/>
          <w:szCs w:val="22"/>
          <w:lang w:val="en-CA"/>
        </w:rPr>
        <w:t xml:space="preserve"> </w:t>
      </w:r>
      <w:r>
        <w:rPr>
          <w:sz w:val="22"/>
          <w:szCs w:val="22"/>
          <w:lang w:val="en-CA"/>
        </w:rPr>
        <w:br/>
      </w:r>
      <w:r>
        <w:rPr>
          <w:sz w:val="22"/>
          <w:szCs w:val="22"/>
          <w:highlight w:val="yellow"/>
          <w:lang w:val="en-CA"/>
        </w:rPr>
        <w:t>Terry uses it to update the RT&amp;RP.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80"/>
        <w:gridCol w:w="2380"/>
        <w:gridCol w:w="2400"/>
      </w:tblGrid>
      <w:tr w:rsidR="00C95971" w:rsidRPr="00BE60DA" w14:paraId="55D9ADC1" w14:textId="77777777"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4E6EC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238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BA761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Risk 1: AI Competition</w:t>
            </w:r>
          </w:p>
        </w:tc>
        <w:tc>
          <w:tcPr>
            <w:tcW w:w="238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FE31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Risk 2: Regulatory</w:t>
            </w:r>
          </w:p>
        </w:tc>
        <w:tc>
          <w:tcPr>
            <w:tcW w:w="24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4825B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Risk 3: Opportunity</w:t>
            </w:r>
          </w:p>
        </w:tc>
      </w:tr>
      <w:tr w:rsidR="00C95971" w:rsidRPr="00BE60DA" w14:paraId="6FD34D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BB702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KRI (from A2)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87ECC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Merchant Churn Rate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5455C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>
              <w:rPr>
                <w:sz w:val="22"/>
                <w:szCs w:val="22"/>
                <w:lang w:val="en-CA"/>
              </w:rPr>
              <w:t>High-Severity Compliance Findings/Qtr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28775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>
              <w:rPr>
                <w:sz w:val="22"/>
                <w:szCs w:val="22"/>
                <w:lang w:val="en-CA"/>
              </w:rPr>
              <w:t>Net New Merchant Acquisition Rate</w:t>
            </w:r>
          </w:p>
        </w:tc>
      </w:tr>
      <w:tr w:rsidR="00C95971" w:rsidRPr="00BE60DA" w14:paraId="12EF86B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B31DE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Indicator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4BFBB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>
              <w:rPr>
                <w:sz w:val="22"/>
                <w:szCs w:val="22"/>
                <w:lang w:val="en-CA"/>
              </w:rPr>
              <w:t>Monthly churn rate — Shopify Plus segment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379B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# regulatory findings per quarter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E2ADE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>
              <w:rPr>
                <w:sz w:val="22"/>
                <w:szCs w:val="22"/>
                <w:lang w:val="en-CA"/>
              </w:rPr>
              <w:t>% increase in migrations from competitors</w:t>
            </w:r>
          </w:p>
        </w:tc>
      </w:tr>
      <w:tr w:rsidR="00C95971" w:rsidRPr="00BE60DA" w14:paraId="442436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F6B34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Warning L1 (Amber)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06C21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2–4% monthly churn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F758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finding/quarter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DBE24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5–15% above baseline</w:t>
            </w:r>
          </w:p>
        </w:tc>
      </w:tr>
      <w:tr w:rsidR="00C95971" w:rsidRPr="00BE60DA" w14:paraId="3AC7A2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71622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Warning L2 (Red)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8E99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&gt;4% OR Shopify Plus &gt;1.5%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664D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 findings OR formal investigation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7E9F7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&gt;15% above baseline</w:t>
            </w:r>
          </w:p>
        </w:tc>
      </w:tr>
      <w:tr w:rsidR="00C95971" w:rsidRPr="00BE60DA" w14:paraId="708D2D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A153C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Prob. Optimistic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D4E9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15%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D3F70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8F31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70%</w:t>
            </w:r>
          </w:p>
        </w:tc>
      </w:tr>
      <w:tr w:rsidR="00C95971" w:rsidRPr="00BE60DA" w14:paraId="6403A0A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56AC3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Prob. Most Likely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DB98B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40%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3E955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B2191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85%</w:t>
            </w:r>
          </w:p>
        </w:tc>
      </w:tr>
      <w:tr w:rsidR="00C95971" w:rsidRPr="00BE60DA" w14:paraId="0E35D13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6EC7F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Prob. Pessimistic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BCF6E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75%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17C36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707DF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95%</w:t>
            </w:r>
          </w:p>
        </w:tc>
      </w:tr>
      <w:tr w:rsidR="00C95971" w:rsidRPr="00BE60DA" w14:paraId="412E2E3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76D8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Impact Optimistic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22312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$25M loss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83E81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$5M fine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2DA51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$127M upside</w:t>
            </w:r>
          </w:p>
        </w:tc>
      </w:tr>
      <w:tr w:rsidR="00C95971" w:rsidRPr="00BE60DA" w14:paraId="0E73FE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FD730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Impact Most Likely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F12CC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$95M loss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0E517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$85M fine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17A0B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$508M upside</w:t>
            </w:r>
          </w:p>
        </w:tc>
      </w:tr>
      <w:tr w:rsidR="00C95971" w:rsidRPr="00BE60DA" w14:paraId="77035BA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E63B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Impact Pessimistic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4950F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$380M loss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74D05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$508M fine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29A3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$762M upside</w:t>
            </w:r>
          </w:p>
        </w:tc>
      </w:tr>
      <w:tr w:rsidR="00C95971" w:rsidRPr="00BE60DA" w14:paraId="1FEC4AA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F81BC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Data Source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0FD82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Recurly 2024; Shopify MRR $212M × 12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A59DE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>
              <w:rPr>
                <w:sz w:val="22"/>
                <w:szCs w:val="22"/>
                <w:lang w:val="en-CA"/>
              </w:rPr>
              <w:t>GDPR 4% ARR; Shopify rev. ~$12.7B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653DD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Shopify ARR 3–6% incremental (A2)</w:t>
            </w:r>
          </w:p>
        </w:tc>
      </w:tr>
    </w:tbl>
    <w:p w14:paraId="46F8F529" w14:textId="77777777" w:rsidR="00C95971" w:rsidRPr="00BE60DA" w:rsidRDefault="00C95971" w:rsidP="00BE60DA">
      <w:pPr>
        <w:spacing w:after="80" w:line="360" w:lineRule="auto"/>
        <w:rPr>
          <w:sz w:val="22"/>
          <w:szCs w:val="22"/>
        </w:rPr>
      </w:pPr>
    </w:p>
    <w:p w14:paraId="57E1EF79" w14:textId="77777777" w:rsidR="00C95971" w:rsidRPr="00BE60DA" w:rsidRDefault="00000000" w:rsidP="005A7280">
      <w:pPr>
        <w:spacing w:after="80" w:line="360" w:lineRule="auto"/>
        <w:jc w:val="both"/>
        <w:rPr>
          <w:sz w:val="22"/>
          <w:szCs w:val="22"/>
        </w:rPr>
      </w:pPr>
      <w:r>
        <w:rPr>
          <w:i/>
          <w:iCs/>
          <w:sz w:val="22"/>
          <w:szCs w:val="22"/>
          <w:u w:val="single"/>
          <w:lang w:val="en-CA"/>
        </w:rPr>
        <w:t>Note on financial basis:</w:t>
      </w:r>
      <w:r>
        <w:rPr>
          <w:b/>
          <w:bCs/>
          <w:sz w:val="22"/>
          <w:szCs w:val="22"/>
          <w:lang w:val="en-CA"/>
        </w:rPr>
        <w:t xml:space="preserve"> </w:t>
      </w:r>
      <w:r>
        <w:rPr>
          <w:sz w:val="22"/>
          <w:szCs w:val="22"/>
          <w:lang w:val="en-CA"/>
        </w:rPr>
        <w:t xml:space="preserve">Shopify annualized revenue ~$12.7B (Q1 2026: $3,170M × 4). MRR Q1 2026: $212M → subscription ARR ~$2.5B. GDPR max fine = 4% × $12.7B = $508M. </w:t>
      </w:r>
      <w:r>
        <w:rPr>
          <w:sz w:val="22"/>
          <w:szCs w:val="22"/>
        </w:rPr>
        <w:t>ARR upside = 3–6% × $12.7B = $381M–$762M.</w:t>
      </w:r>
    </w:p>
    <w:p w14:paraId="11ACDD09" w14:textId="77777777" w:rsidR="00C95971" w:rsidRPr="00BE60DA" w:rsidRDefault="00000000" w:rsidP="00BE60DA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A317E7A" w14:textId="581FB988" w:rsidR="00B51CD8" w:rsidRPr="00772B0D" w:rsidRDefault="00B51CD8" w:rsidP="00445FE2">
      <w:pPr>
        <w:pStyle w:val="Heading1"/>
        <w:rPr>
          <w:b/>
          <w:bCs/>
          <w:color w:val="EE0000"/>
          <w:sz w:val="22"/>
          <w:szCs w:val="22"/>
          <w:lang w:val="en-CA"/>
        </w:rPr>
      </w:pPr>
      <w:r>
        <w:rPr>
          <w:b/>
          <w:bCs/>
          <w:color w:val="EE0000"/>
          <w:sz w:val="22"/>
          <w:szCs w:val="22"/>
          <w:lang w:val="en-CA"/>
        </w:rPr>
        <w:lastRenderedPageBreak/>
        <w:t>EKENE (Pages 3-4)</w:t>
      </w:r>
    </w:p>
    <w:p w14:paraId="24E42C1D" w14:textId="1EFDD06C" w:rsidR="00C95971" w:rsidRPr="00B51CD8" w:rsidRDefault="00000000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  <w:r>
        <w:rPr>
          <w:b/>
          <w:bCs/>
          <w:color w:val="0E2841" w:themeColor="text2"/>
          <w:sz w:val="22"/>
          <w:szCs w:val="22"/>
          <w:lang w:val="en-CA"/>
        </w:rPr>
        <w:t>1. Introduction</w:t>
      </w:r>
    </w:p>
    <w:p w14:paraId="5D66E8B8" w14:textId="77777777" w:rsidR="0027061D" w:rsidRPr="00BE60DA" w:rsidRDefault="0027061D" w:rsidP="00BE60DA">
      <w:pPr>
        <w:spacing w:after="100" w:line="360" w:lineRule="auto"/>
        <w:rPr>
          <w:sz w:val="22"/>
          <w:szCs w:val="22"/>
          <w:lang w:val="en-CA"/>
        </w:rPr>
      </w:pPr>
    </w:p>
    <w:p w14:paraId="6181FD45" w14:textId="77777777" w:rsidR="0027061D" w:rsidRPr="00BE60DA" w:rsidRDefault="0027061D" w:rsidP="00BE60DA">
      <w:pPr>
        <w:spacing w:after="100" w:line="360" w:lineRule="auto"/>
        <w:rPr>
          <w:sz w:val="22"/>
          <w:szCs w:val="22"/>
          <w:lang w:val="en-CA"/>
        </w:rPr>
      </w:pPr>
    </w:p>
    <w:p w14:paraId="38C2E017" w14:textId="4FFABF19" w:rsidR="00C95971" w:rsidRPr="00B51CD8" w:rsidRDefault="00000000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  <w:r>
        <w:rPr>
          <w:b/>
          <w:bCs/>
          <w:color w:val="0E2841" w:themeColor="text2"/>
          <w:sz w:val="22"/>
          <w:szCs w:val="22"/>
          <w:lang w:val="en-CA"/>
        </w:rPr>
        <w:t>2. The I&amp;W Technique</w:t>
      </w:r>
    </w:p>
    <w:p w14:paraId="340E2833" w14:textId="77777777" w:rsidR="0072258C" w:rsidRPr="00BE60DA" w:rsidRDefault="0072258C" w:rsidP="00BE60DA">
      <w:pPr>
        <w:spacing w:after="100" w:line="360" w:lineRule="auto"/>
        <w:rPr>
          <w:sz w:val="22"/>
          <w:szCs w:val="22"/>
          <w:lang w:val="en-CA"/>
        </w:rPr>
      </w:pPr>
    </w:p>
    <w:p w14:paraId="6745E512" w14:textId="77777777" w:rsidR="0027061D" w:rsidRPr="00BE60DA" w:rsidRDefault="0027061D" w:rsidP="00BE60DA">
      <w:pPr>
        <w:spacing w:after="100" w:line="360" w:lineRule="auto"/>
        <w:rPr>
          <w:sz w:val="22"/>
          <w:szCs w:val="22"/>
          <w:lang w:val="en-CA"/>
        </w:rPr>
      </w:pPr>
    </w:p>
    <w:p w14:paraId="68906F87" w14:textId="4DC2D78B" w:rsidR="00C95971" w:rsidRPr="00445FE2" w:rsidRDefault="00000000" w:rsidP="00445FE2">
      <w:pPr>
        <w:pStyle w:val="Heading1"/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3. Risk 1: Amazon/Google AI Search Competition</w:t>
      </w:r>
    </w:p>
    <w:p w14:paraId="08138050" w14:textId="77777777" w:rsidR="00C95971" w:rsidRPr="00BE60DA" w:rsidRDefault="00000000" w:rsidP="00BE60DA">
      <w:pPr>
        <w:spacing w:after="60" w:line="360" w:lineRule="auto"/>
        <w:rPr>
          <w:sz w:val="22"/>
          <w:szCs w:val="22"/>
          <w:lang w:val="en-CA"/>
        </w:rPr>
      </w:pPr>
      <w:r>
        <w:rPr>
          <w:b/>
          <w:bCs/>
          <w:sz w:val="22"/>
          <w:szCs w:val="22"/>
          <w:lang w:val="en-CA"/>
        </w:rPr>
        <w:t xml:space="preserve">Indicator: </w:t>
      </w:r>
      <w:r>
        <w:rPr>
          <w:sz w:val="22"/>
          <w:szCs w:val="22"/>
          <w:lang w:val="en-CA"/>
        </w:rPr>
        <w:t>Monthly Merchant Churn Rate (segmented: general vs. Shopify Plus). Data basis: MRR $212M × 12 = ~$2.5B subscription ARR (Q1 2026); Recurly 2024 SaaS benchmarks.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C95971" w:rsidRPr="00BE60DA" w14:paraId="122AF532" w14:textId="77777777">
        <w:tc>
          <w:tcPr>
            <w:tcW w:w="21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E309C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Element</w:t>
            </w:r>
          </w:p>
        </w:tc>
        <w:tc>
          <w:tcPr>
            <w:tcW w:w="72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BCFAD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C95971" w:rsidRPr="00BE60DA" w14:paraId="0A42CFE0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D2E5F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Warning L1 (Amber)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8B69F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>
              <w:rPr>
                <w:color w:val="000000"/>
                <w:sz w:val="22"/>
                <w:szCs w:val="22"/>
                <w:lang w:val="en-CA"/>
              </w:rPr>
              <w:t>Churn 2–4% monthly → Probability of revenue impact: 40% → Est. loss: ~$95M ARR</w:t>
            </w:r>
          </w:p>
        </w:tc>
      </w:tr>
      <w:tr w:rsidR="00C95971" w:rsidRPr="00BE60DA" w14:paraId="7C77612A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7D3F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Warning L2 (Red)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AAE8F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>
              <w:rPr>
                <w:color w:val="000000"/>
                <w:sz w:val="22"/>
                <w:szCs w:val="22"/>
                <w:lang w:val="en-CA"/>
              </w:rPr>
              <w:t>Churn &gt;4% OR Shopify Plus &gt;1.5% monthly → Probability: 75% → Est. loss: ~$380M ARR</w:t>
            </w:r>
          </w:p>
        </w:tc>
      </w:tr>
      <w:tr w:rsidR="00C95971" w:rsidRPr="00BE60DA" w14:paraId="5866D316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7176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PERT Inputs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8703F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>
              <w:rPr>
                <w:color w:val="000000"/>
                <w:sz w:val="22"/>
                <w:szCs w:val="22"/>
                <w:lang w:val="en-CA"/>
              </w:rPr>
              <w:t>Optimistic: $25M  |  Most Likely: $95M  |  Pessimistic: $380M</w:t>
            </w:r>
          </w:p>
        </w:tc>
      </w:tr>
    </w:tbl>
    <w:p w14:paraId="7BBCE7A7" w14:textId="77777777" w:rsidR="00C95971" w:rsidRPr="00BE60DA" w:rsidRDefault="00C95971" w:rsidP="00BE60DA">
      <w:pPr>
        <w:spacing w:after="80" w:line="360" w:lineRule="auto"/>
        <w:rPr>
          <w:sz w:val="22"/>
          <w:szCs w:val="22"/>
          <w:lang w:val="en-CA"/>
        </w:rPr>
      </w:pPr>
    </w:p>
    <w:p w14:paraId="190FEAC1" w14:textId="0334ACFC" w:rsidR="00C95971" w:rsidRPr="00445FE2" w:rsidRDefault="00000000" w:rsidP="00445FE2">
      <w:pPr>
        <w:pStyle w:val="Heading1"/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4. Risk 2: Regulatory Non-Compliance</w:t>
      </w:r>
    </w:p>
    <w:p w14:paraId="12ADB5F9" w14:textId="77777777" w:rsidR="00C95971" w:rsidRPr="00BE60DA" w:rsidRDefault="00000000" w:rsidP="00BE60DA">
      <w:pPr>
        <w:spacing w:after="60" w:line="360" w:lineRule="auto"/>
        <w:rPr>
          <w:sz w:val="22"/>
          <w:szCs w:val="22"/>
          <w:lang w:val="en-CA"/>
        </w:rPr>
      </w:pPr>
      <w:r>
        <w:rPr>
          <w:b/>
          <w:bCs/>
          <w:sz w:val="22"/>
          <w:szCs w:val="22"/>
          <w:lang w:val="en-CA"/>
        </w:rPr>
        <w:t xml:space="preserve">Indicator: </w:t>
      </w:r>
      <w:r>
        <w:rPr>
          <w:sz w:val="22"/>
          <w:szCs w:val="22"/>
          <w:lang w:val="en-CA"/>
        </w:rPr>
        <w:t>Number of High-Severity Regulatory Compliance Findings per Quarter. Data basis: GDPR max fine = 4% of global annual revenue; Shopify annualized revenue ~$12.7B.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C95971" w:rsidRPr="00BE60DA" w14:paraId="1E5992B4" w14:textId="77777777">
        <w:tc>
          <w:tcPr>
            <w:tcW w:w="21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ACC5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Element</w:t>
            </w:r>
          </w:p>
        </w:tc>
        <w:tc>
          <w:tcPr>
            <w:tcW w:w="72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E69B1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C95971" w:rsidRPr="00BE60DA" w14:paraId="1F91AA28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DD057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Warning L1 (Amber)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E885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>
              <w:rPr>
                <w:color w:val="000000"/>
                <w:sz w:val="22"/>
                <w:szCs w:val="22"/>
                <w:lang w:val="en-CA"/>
              </w:rPr>
              <w:t>1 finding/quarter → Probability of formal action: 30% → Est. fine: ~$85M</w:t>
            </w:r>
          </w:p>
        </w:tc>
      </w:tr>
      <w:tr w:rsidR="00C95971" w:rsidRPr="00BE60DA" w14:paraId="46B6C520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829F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Warning L2 (Red)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4C92E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>
              <w:rPr>
                <w:color w:val="000000"/>
                <w:sz w:val="22"/>
                <w:szCs w:val="22"/>
                <w:lang w:val="en-CA"/>
              </w:rPr>
              <w:t>≥2 findings OR formal investigation → Probability: 60% → Est. fine: ~$508M (4% ARR)</w:t>
            </w:r>
          </w:p>
        </w:tc>
      </w:tr>
      <w:tr w:rsidR="00C95971" w:rsidRPr="00BE60DA" w14:paraId="0EFEC9C4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5272D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PERT Inputs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DF48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>
              <w:rPr>
                <w:color w:val="000000"/>
                <w:sz w:val="22"/>
                <w:szCs w:val="22"/>
                <w:lang w:val="en-CA"/>
              </w:rPr>
              <w:t>Optimistic: $5M  |  Most Likely: $85M  |  Pessimistic: $508M</w:t>
            </w:r>
          </w:p>
        </w:tc>
      </w:tr>
    </w:tbl>
    <w:p w14:paraId="5F8F1A60" w14:textId="77777777" w:rsidR="00C95971" w:rsidRPr="00BE60DA" w:rsidRDefault="00C95971" w:rsidP="00BE60DA">
      <w:pPr>
        <w:spacing w:after="80" w:line="360" w:lineRule="auto"/>
        <w:rPr>
          <w:sz w:val="22"/>
          <w:szCs w:val="22"/>
          <w:lang w:val="en-CA"/>
        </w:rPr>
      </w:pPr>
    </w:p>
    <w:p w14:paraId="0FF3BB3B" w14:textId="77777777" w:rsidR="00C95971" w:rsidRPr="00BE60DA" w:rsidRDefault="00000000" w:rsidP="00BE60DA">
      <w:pPr>
        <w:spacing w:line="360" w:lineRule="auto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br w:type="page"/>
      </w:r>
    </w:p>
    <w:p w14:paraId="14627E8F" w14:textId="5C600109" w:rsidR="00C95971" w:rsidRPr="00445FE2" w:rsidRDefault="00000000" w:rsidP="00445FE2">
      <w:pPr>
        <w:pStyle w:val="Heading1"/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lastRenderedPageBreak/>
        <w:t>5. Risk 3: New Merchant Segment Opportunity (Positive Risk)</w:t>
      </w:r>
    </w:p>
    <w:p w14:paraId="219DE94D" w14:textId="77777777" w:rsidR="00C95971" w:rsidRPr="00BE60DA" w:rsidRDefault="00000000" w:rsidP="00BE60DA">
      <w:pPr>
        <w:spacing w:after="60" w:line="360" w:lineRule="auto"/>
        <w:rPr>
          <w:sz w:val="22"/>
          <w:szCs w:val="22"/>
          <w:lang w:val="en-CA"/>
        </w:rPr>
      </w:pPr>
      <w:r>
        <w:rPr>
          <w:b/>
          <w:bCs/>
          <w:sz w:val="22"/>
          <w:szCs w:val="22"/>
          <w:lang w:val="en-CA"/>
        </w:rPr>
        <w:t xml:space="preserve">Indicator: </w:t>
      </w:r>
      <w:r>
        <w:rPr>
          <w:sz w:val="22"/>
          <w:szCs w:val="22"/>
          <w:lang w:val="en-CA"/>
        </w:rPr>
        <w:t>Net New Merchant Acquisition Rate from Competing Platforms (monthly % above historical baseline). Data basis: Shopify ARR ~$12.7B; competitor AI parity window 6–18 months (BetaKit, 2025).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C95971" w:rsidRPr="00BE60DA" w14:paraId="085ABDCD" w14:textId="77777777">
        <w:tc>
          <w:tcPr>
            <w:tcW w:w="21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BEF09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Element</w:t>
            </w:r>
          </w:p>
        </w:tc>
        <w:tc>
          <w:tcPr>
            <w:tcW w:w="72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E11B9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C95971" w:rsidRPr="00BE60DA" w14:paraId="5CEEF5C0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021E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Warning L1 (Amber)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1C993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CA"/>
              </w:rPr>
              <w:t xml:space="preserve">5–15% above baseline → Probability of capturing upside: 85% → Est. </w:t>
            </w:r>
            <w:r>
              <w:rPr>
                <w:color w:val="000000"/>
                <w:sz w:val="22"/>
                <w:szCs w:val="22"/>
              </w:rPr>
              <w:t>ARR upside: ~$508M</w:t>
            </w:r>
          </w:p>
        </w:tc>
      </w:tr>
      <w:tr w:rsidR="00C95971" w:rsidRPr="00BE60DA" w14:paraId="7F13D890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6AF93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Warning L2 (Red — positive)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A78A9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CA"/>
              </w:rPr>
              <w:t xml:space="preserve">&gt;15% above baseline → Capacity stress + max upside → Est. </w:t>
            </w:r>
            <w:r>
              <w:rPr>
                <w:color w:val="000000"/>
                <w:sz w:val="22"/>
                <w:szCs w:val="22"/>
              </w:rPr>
              <w:t>ARR upside: ~$762M</w:t>
            </w:r>
          </w:p>
        </w:tc>
      </w:tr>
      <w:tr w:rsidR="00C95971" w:rsidRPr="00BE60DA" w14:paraId="7703CA15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7FF1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PERT Inputs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26CC7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>
              <w:rPr>
                <w:color w:val="000000"/>
                <w:sz w:val="22"/>
                <w:szCs w:val="22"/>
                <w:lang w:val="en-CA"/>
              </w:rPr>
              <w:t>Pessimistic: $127M  |  Most Likely: $508M  |  Optimistic: $762M</w:t>
            </w:r>
          </w:p>
        </w:tc>
      </w:tr>
    </w:tbl>
    <w:p w14:paraId="676C85E2" w14:textId="77777777" w:rsidR="00C95971" w:rsidRPr="00BE60DA" w:rsidRDefault="00C95971" w:rsidP="00BE60DA">
      <w:pPr>
        <w:spacing w:after="100" w:line="360" w:lineRule="auto"/>
        <w:rPr>
          <w:sz w:val="22"/>
          <w:szCs w:val="22"/>
          <w:lang w:val="en-CA"/>
        </w:rPr>
      </w:pPr>
    </w:p>
    <w:p w14:paraId="49590B7D" w14:textId="77777777" w:rsidR="00C95971" w:rsidRPr="00445FE2" w:rsidRDefault="00000000" w:rsidP="00445FE2">
      <w:pPr>
        <w:pStyle w:val="Heading1"/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6. Monte Carlo Simulation</w:t>
      </w:r>
    </w:p>
    <w:p w14:paraId="7CDE60DC" w14:textId="24984E4F" w:rsidR="00BE60DA" w:rsidRPr="00BE60DA" w:rsidRDefault="00BE60DA" w:rsidP="00BE60DA">
      <w:pPr>
        <w:spacing w:after="100" w:line="360" w:lineRule="auto"/>
        <w:rPr>
          <w:sz w:val="22"/>
          <w:szCs w:val="22"/>
          <w:lang w:val="en-CA"/>
        </w:rPr>
      </w:pPr>
    </w:p>
    <w:p w14:paraId="22F48D7C" w14:textId="77777777" w:rsidR="00BE60DA" w:rsidRPr="00BE60DA" w:rsidRDefault="00BE60DA" w:rsidP="00BE60DA">
      <w:pPr>
        <w:spacing w:after="100" w:line="360" w:lineRule="auto"/>
        <w:rPr>
          <w:sz w:val="22"/>
          <w:szCs w:val="22"/>
        </w:rPr>
      </w:pPr>
    </w:p>
    <w:p w14:paraId="4BBCBE2E" w14:textId="77777777" w:rsidR="00BE60DA" w:rsidRPr="00BE60DA" w:rsidRDefault="00BE60DA" w:rsidP="00BE60DA">
      <w:pPr>
        <w:spacing w:after="100" w:line="360" w:lineRule="auto"/>
        <w:rPr>
          <w:sz w:val="22"/>
          <w:szCs w:val="22"/>
        </w:rPr>
      </w:pPr>
    </w:p>
    <w:p w14:paraId="6EAC5746" w14:textId="1AE48486" w:rsidR="00C95971" w:rsidRPr="00445FE2" w:rsidRDefault="00000000" w:rsidP="00445FE2">
      <w:pPr>
        <w:pStyle w:val="Heading1"/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7. Summary of Quantitative Results</w:t>
      </w:r>
    </w:p>
    <w:p w14:paraId="78BE77D5" w14:textId="77777777" w:rsidR="00BE60DA" w:rsidRPr="00BE60DA" w:rsidRDefault="00BE60DA" w:rsidP="00BE60DA">
      <w:pPr>
        <w:spacing w:after="100" w:line="360" w:lineRule="auto"/>
        <w:rPr>
          <w:b/>
          <w:bCs/>
          <w:color w:val="2E4057"/>
          <w:sz w:val="22"/>
          <w:szCs w:val="22"/>
        </w:rPr>
      </w:pPr>
    </w:p>
    <w:p w14:paraId="592A7179" w14:textId="77777777" w:rsidR="00BE60DA" w:rsidRPr="00BE60DA" w:rsidRDefault="00BE60DA" w:rsidP="00BE60DA">
      <w:pPr>
        <w:spacing w:after="100" w:line="360" w:lineRule="auto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1"/>
        <w:gridCol w:w="1445"/>
        <w:gridCol w:w="1834"/>
        <w:gridCol w:w="3910"/>
      </w:tblGrid>
      <w:tr w:rsidR="00C95971" w:rsidRPr="00BE60DA" w14:paraId="04B8E42D" w14:textId="77777777"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D0CDE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Risk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384F9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Prob. (P50)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14CF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Impact (P50)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2EADC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Key Finding</w:t>
            </w:r>
          </w:p>
        </w:tc>
      </w:tr>
      <w:tr w:rsidR="00C95971" w:rsidRPr="00BE60DA" w14:paraId="5900710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63530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R1: AI Competition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35E09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B52D0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$95M ARR loss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4E3B6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>
              <w:rPr>
                <w:sz w:val="22"/>
                <w:szCs w:val="22"/>
                <w:lang w:val="en-CA"/>
              </w:rPr>
              <w:t>Most probable near-term impact</w:t>
            </w:r>
          </w:p>
        </w:tc>
      </w:tr>
      <w:tr w:rsidR="00C95971" w:rsidRPr="00BE60DA" w14:paraId="68E29F6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D881E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R2: Regulatory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BA790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80FC9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$85M fine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27A82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  <w:lang w:val="en-CA"/>
              </w:rPr>
            </w:pPr>
            <w:r>
              <w:rPr>
                <w:sz w:val="22"/>
                <w:szCs w:val="22"/>
                <w:lang w:val="en-CA"/>
              </w:rPr>
              <w:t>Highest tail risk at $508M</w:t>
            </w:r>
          </w:p>
        </w:tc>
      </w:tr>
      <w:tr w:rsidR="00C95971" w:rsidRPr="00BE60DA" w14:paraId="6FB0734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AD60A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R3: Opportunity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21561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AD241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$508M upside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0BAF0" w14:textId="77777777" w:rsidR="00C95971" w:rsidRPr="00BE60DA" w:rsidRDefault="00000000" w:rsidP="00BE60DA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Requires action within 6–18 months</w:t>
            </w:r>
          </w:p>
        </w:tc>
      </w:tr>
    </w:tbl>
    <w:p w14:paraId="5F439926" w14:textId="77777777" w:rsidR="00C95971" w:rsidRDefault="00C95971" w:rsidP="00BE60DA">
      <w:pPr>
        <w:spacing w:after="100" w:line="360" w:lineRule="auto"/>
        <w:rPr>
          <w:sz w:val="22"/>
          <w:szCs w:val="22"/>
        </w:rPr>
      </w:pPr>
    </w:p>
    <w:p w14:paraId="177A6125" w14:textId="77777777" w:rsidR="00772B0D" w:rsidRDefault="00772B0D" w:rsidP="00BE60DA">
      <w:pPr>
        <w:spacing w:after="100" w:line="360" w:lineRule="auto"/>
        <w:rPr>
          <w:sz w:val="22"/>
          <w:szCs w:val="22"/>
        </w:rPr>
      </w:pPr>
    </w:p>
    <w:p w14:paraId="50DC93D5" w14:textId="77777777" w:rsidR="00772B0D" w:rsidRDefault="00772B0D" w:rsidP="00BE60DA">
      <w:pPr>
        <w:spacing w:after="100" w:line="360" w:lineRule="auto"/>
        <w:rPr>
          <w:sz w:val="22"/>
          <w:szCs w:val="22"/>
        </w:rPr>
      </w:pPr>
    </w:p>
    <w:p w14:paraId="21C8F7F7" w14:textId="77777777" w:rsidR="00772B0D" w:rsidRDefault="00772B0D" w:rsidP="00BE60DA">
      <w:pPr>
        <w:spacing w:after="100" w:line="360" w:lineRule="auto"/>
        <w:rPr>
          <w:sz w:val="22"/>
          <w:szCs w:val="22"/>
        </w:rPr>
      </w:pPr>
    </w:p>
    <w:p w14:paraId="10CB6F5F" w14:textId="77777777" w:rsidR="00772B0D" w:rsidRDefault="00772B0D" w:rsidP="00BE60DA">
      <w:pPr>
        <w:spacing w:after="100" w:line="360" w:lineRule="auto"/>
        <w:rPr>
          <w:sz w:val="22"/>
          <w:szCs w:val="22"/>
        </w:rPr>
      </w:pPr>
    </w:p>
    <w:p w14:paraId="244DFF27" w14:textId="77777777" w:rsidR="00772B0D" w:rsidRDefault="00772B0D" w:rsidP="00BE60DA">
      <w:pPr>
        <w:spacing w:after="100" w:line="360" w:lineRule="auto"/>
        <w:rPr>
          <w:sz w:val="22"/>
          <w:szCs w:val="22"/>
        </w:rPr>
      </w:pPr>
    </w:p>
    <w:p w14:paraId="0E68038A" w14:textId="77777777" w:rsidR="00772B0D" w:rsidRDefault="00772B0D" w:rsidP="00BE60DA">
      <w:pPr>
        <w:spacing w:after="100" w:line="360" w:lineRule="auto"/>
        <w:rPr>
          <w:sz w:val="22"/>
          <w:szCs w:val="22"/>
        </w:rPr>
      </w:pPr>
    </w:p>
    <w:p w14:paraId="43FE6E27" w14:textId="77777777" w:rsidR="00772B0D" w:rsidRDefault="00772B0D" w:rsidP="00BE60DA">
      <w:pPr>
        <w:spacing w:after="100" w:line="360" w:lineRule="auto"/>
        <w:rPr>
          <w:sz w:val="22"/>
          <w:szCs w:val="22"/>
        </w:rPr>
      </w:pPr>
    </w:p>
    <w:p w14:paraId="00C5C2DB" w14:textId="77777777" w:rsidR="00772B0D" w:rsidRDefault="00772B0D" w:rsidP="00BE60DA">
      <w:pPr>
        <w:spacing w:after="100" w:line="360" w:lineRule="auto"/>
        <w:rPr>
          <w:sz w:val="22"/>
          <w:szCs w:val="22"/>
        </w:rPr>
      </w:pPr>
    </w:p>
    <w:p w14:paraId="10ADAE91" w14:textId="569BC424" w:rsidR="00772B0D" w:rsidRPr="00772B0D" w:rsidRDefault="00772B0D" w:rsidP="00772B0D">
      <w:pPr>
        <w:pStyle w:val="Heading1"/>
        <w:rPr>
          <w:b/>
          <w:bCs/>
          <w:color w:val="EE0000"/>
          <w:sz w:val="22"/>
          <w:szCs w:val="22"/>
          <w:lang w:val="en-CA"/>
        </w:rPr>
      </w:pPr>
      <w:r>
        <w:rPr>
          <w:b/>
          <w:bCs/>
          <w:color w:val="EE0000"/>
          <w:sz w:val="22"/>
          <w:szCs w:val="22"/>
          <w:lang w:val="en-CA"/>
        </w:rPr>
        <w:lastRenderedPageBreak/>
        <w:t>TERRY (Pages 5-6)</w:t>
      </w:r>
    </w:p>
    <w:p w14:paraId="3BC3BB6F" w14:textId="1A9534C9" w:rsidR="00D14C37" w:rsidRPr="005E101A" w:rsidRDefault="00000000" w:rsidP="00D14C37">
      <w:pPr>
        <w:pStyle w:val="Heading1"/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8. RT&amp;RP Update</w:t>
      </w:r>
    </w:p>
    <w:p w14:paraId="3A4AD959" w14:textId="5EFA53EF" w:rsidR="00386345" w:rsidRPr="005E101A" w:rsidRDefault="00386345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1A000001" w14:textId="626D45B9" w:rsidR="00D14C37" w:rsidRDefault="00D14C37" w:rsidP="004A0E38">
      <w:pPr>
        <w:spacing w:before="200" w:after="80"/>
        <w:rPr>
          <w:b/>
          <w:bCs/>
          <w:color w:val="0E2841" w:themeColor="text2"/>
          <w:sz w:val="22"/>
          <w:szCs w:val="22"/>
        </w:rPr>
      </w:pPr>
      <w:proofErr w:type="spellStart"/>
      <w:r>
        <w:rPr>
          <w:b/>
          <w:bCs/>
          <w:color w:val="0E2841" w:themeColor="text2"/>
          <w:sz w:val="22"/>
          <w:szCs w:val="22"/>
        </w:rPr>
        <w:t>Updated</w:t>
      </w:r>
      <w:proofErr w:type="spellEnd"/>
      <w:r>
        <w:rPr>
          <w:b/>
          <w:bCs/>
          <w:color w:val="0E2841" w:themeColor="text2"/>
          <w:sz w:val="22"/>
          <w:szCs w:val="22"/>
        </w:rPr>
        <w:t xml:space="preserve"> Risk Register </w:t>
      </w:r>
      <w:r w:rsidR="004A0E38">
        <w:rPr>
          <w:b/>
          <w:bCs/>
          <w:color w:val="0E2841" w:themeColor="text2"/>
          <w:sz w:val="22"/>
          <w:szCs w:val="22"/>
        </w:rPr>
        <w:t xml:space="preserve">- </w:t>
      </w:r>
      <w:r>
        <w:rPr>
          <w:b/>
          <w:bCs/>
          <w:color w:val="0E2841" w:themeColor="text2"/>
          <w:sz w:val="22"/>
          <w:szCs w:val="22"/>
        </w:rPr>
        <w:t xml:space="preserve">RT&amp;RP </w:t>
      </w:r>
      <w:proofErr w:type="spellStart"/>
      <w:r>
        <w:rPr>
          <w:b/>
          <w:bCs/>
          <w:color w:val="0E2841" w:themeColor="text2"/>
          <w:sz w:val="22"/>
          <w:szCs w:val="22"/>
        </w:rPr>
        <w:t>with</w:t>
      </w:r>
      <w:proofErr w:type="spellEnd"/>
      <w:r>
        <w:rPr>
          <w:b/>
          <w:bCs/>
          <w:color w:val="0E2841" w:themeColor="text2"/>
          <w:sz w:val="22"/>
          <w:szCs w:val="22"/>
        </w:rPr>
        <w:t xml:space="preserve"> </w:t>
      </w:r>
      <w:proofErr w:type="spellStart"/>
      <w:r>
        <w:rPr>
          <w:b/>
          <w:bCs/>
          <w:color w:val="0E2841" w:themeColor="text2"/>
          <w:sz w:val="22"/>
          <w:szCs w:val="22"/>
        </w:rPr>
        <w:t>Quantitative</w:t>
      </w:r>
      <w:proofErr w:type="spellEnd"/>
      <w:r>
        <w:rPr>
          <w:b/>
          <w:bCs/>
          <w:color w:val="0E2841" w:themeColor="text2"/>
          <w:sz w:val="22"/>
          <w:szCs w:val="22"/>
        </w:rPr>
        <w:t xml:space="preserve"> </w:t>
      </w:r>
      <w:proofErr w:type="spellStart"/>
      <w:r>
        <w:rPr>
          <w:b/>
          <w:bCs/>
          <w:color w:val="0E2841" w:themeColor="text2"/>
          <w:sz w:val="22"/>
          <w:szCs w:val="22"/>
        </w:rPr>
        <w:t>Assessment</w:t>
      </w:r>
      <w:proofErr w:type="spellEnd"/>
      <w:r>
        <w:rPr>
          <w:b/>
          <w:bCs/>
          <w:color w:val="0E2841" w:themeColor="text2"/>
          <w:sz w:val="22"/>
          <w:szCs w:val="22"/>
        </w:rPr>
        <w:t xml:space="preserve"> </w:t>
      </w:r>
      <w:proofErr w:type="spellStart"/>
      <w:r>
        <w:rPr>
          <w:b/>
          <w:bCs/>
          <w:color w:val="0E2841" w:themeColor="text2"/>
          <w:sz w:val="22"/>
          <w:szCs w:val="22"/>
        </w:rPr>
        <w:t>Columns</w:t>
      </w:r>
      <w:proofErr w:type="spellEnd"/>
    </w:p>
    <w:tbl>
      <w:tblPr>
        <w:tblW w:w="10070" w:type="dxa"/>
        <w:tblBorders>
          <w:top w:val="single" w:sz="4" w:space="0" w:color="2E4057"/>
          <w:left w:val="single" w:sz="4" w:space="0" w:color="2E4057"/>
          <w:bottom w:val="single" w:sz="4" w:space="0" w:color="2E4057"/>
          <w:right w:val="single" w:sz="4" w:space="0" w:color="2E4057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541"/>
        <w:gridCol w:w="1224"/>
        <w:gridCol w:w="1213"/>
        <w:gridCol w:w="1057"/>
        <w:gridCol w:w="739"/>
        <w:gridCol w:w="1678"/>
        <w:gridCol w:w="1197"/>
        <w:gridCol w:w="1197"/>
        <w:gridCol w:w="1224"/>
      </w:tblGrid>
      <w:tr w:rsidR="00BB0001" w14:paraId="1B000001" w14:textId="77777777" w:rsidTr="00F37094">
        <w:trPr>
          <w:trHeight w:val="560"/>
        </w:trPr>
        <w:tc>
          <w:tcPr>
            <w:tcW w:w="541" w:type="dxa"/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02" w14:textId="77777777" w:rsidR="009352EB" w:rsidRDefault="00000000">
            <w:pPr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Risk #</w:t>
            </w:r>
          </w:p>
        </w:tc>
        <w:tc>
          <w:tcPr>
            <w:tcW w:w="1224" w:type="dxa"/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03" w14:textId="77777777" w:rsidR="009352EB" w:rsidRDefault="00000000">
            <w:pPr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Risk Name</w:t>
            </w:r>
          </w:p>
        </w:tc>
        <w:tc>
          <w:tcPr>
            <w:tcW w:w="1213" w:type="dxa"/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04" w14:textId="77777777" w:rsidR="009352EB" w:rsidRDefault="00000000">
            <w:pPr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The Risk of/That</w:t>
            </w:r>
          </w:p>
        </w:tc>
        <w:tc>
          <w:tcPr>
            <w:tcW w:w="1057" w:type="dxa"/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05" w14:textId="77777777" w:rsidR="009352EB" w:rsidRDefault="00000000">
            <w:pPr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Likelihood Score</w:t>
            </w:r>
          </w:p>
        </w:tc>
        <w:tc>
          <w:tcPr>
            <w:tcW w:w="739" w:type="dxa"/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06" w14:textId="77777777" w:rsidR="009352EB" w:rsidRDefault="00000000">
            <w:pPr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Impact Score</w:t>
            </w:r>
          </w:p>
        </w:tc>
        <w:tc>
          <w:tcPr>
            <w:tcW w:w="1678" w:type="dxa"/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07" w14:textId="77777777" w:rsidR="009352EB" w:rsidRDefault="00000000">
            <w:pPr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Mitigation (with I&amp;W Escalation Note)</w:t>
            </w:r>
          </w:p>
        </w:tc>
        <w:tc>
          <w:tcPr>
            <w:tcW w:w="1340" w:type="dxa"/>
            <w:shd w:val="clear" w:color="auto" w:fill="1A6B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08" w14:textId="5F177DBC" w:rsidR="009352EB" w:rsidRDefault="00000000">
            <w:pPr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Quant</w:t>
            </w:r>
            <w:r w:rsidR="00F37094">
              <w:rPr>
                <w:b/>
                <w:color w:val="FFFFFF"/>
                <w:sz w:val="18"/>
                <w:szCs w:val="18"/>
              </w:rPr>
              <w:t>itative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Probability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(%)</w:t>
            </w:r>
          </w:p>
        </w:tc>
        <w:tc>
          <w:tcPr>
            <w:tcW w:w="1054" w:type="dxa"/>
            <w:shd w:val="clear" w:color="auto" w:fill="1A6B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09" w14:textId="69934E86" w:rsidR="009352EB" w:rsidRDefault="00000000">
            <w:pPr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Quant</w:t>
            </w:r>
            <w:r w:rsidR="00F37094">
              <w:rPr>
                <w:b/>
                <w:color w:val="FFFFFF"/>
                <w:sz w:val="18"/>
                <w:szCs w:val="18"/>
              </w:rPr>
              <w:t>itative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Impact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(P50)</w:t>
            </w:r>
          </w:p>
        </w:tc>
        <w:tc>
          <w:tcPr>
            <w:tcW w:w="1224" w:type="dxa"/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0A" w14:textId="77777777" w:rsidR="009352EB" w:rsidRDefault="00000000">
            <w:pPr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Source</w:t>
            </w:r>
          </w:p>
        </w:tc>
      </w:tr>
      <w:tr w:rsidR="00BB0001" w14:paraId="1B000010" w14:textId="77777777" w:rsidTr="00F37094">
        <w:trPr>
          <w:trHeight w:val="1200"/>
        </w:trPr>
        <w:tc>
          <w:tcPr>
            <w:tcW w:w="541" w:type="dxa"/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11" w14:textId="77777777" w:rsidR="009352EB" w:rsidRDefault="00000000">
            <w:pPr>
              <w:rPr>
                <w:b/>
              </w:rPr>
            </w:pPr>
            <w:r>
              <w:rPr>
                <w:b/>
              </w:rPr>
              <w:t>R-001</w:t>
            </w:r>
          </w:p>
        </w:tc>
        <w:tc>
          <w:tcPr>
            <w:tcW w:w="1224" w:type="dxa"/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12" w14:textId="77777777" w:rsidR="009352EB" w:rsidRDefault="00000000">
            <w:r>
              <w:t>AI Search Competition (T1)</w:t>
            </w:r>
          </w:p>
        </w:tc>
        <w:tc>
          <w:tcPr>
            <w:tcW w:w="1213" w:type="dxa"/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13" w14:textId="77777777" w:rsidR="009352EB" w:rsidRDefault="00000000">
            <w:r>
              <w:t>Loss of merchants to Amazon and Google due to superior AI-powered search capabilities on competing platforms</w:t>
            </w:r>
          </w:p>
        </w:tc>
        <w:tc>
          <w:tcPr>
            <w:tcW w:w="1057" w:type="dxa"/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14" w14:textId="77777777" w:rsidR="009352EB" w:rsidRDefault="00000000">
            <w:pPr>
              <w:jc w:val="center"/>
            </w:pPr>
            <w:r>
              <w:t>3 / 9</w:t>
            </w:r>
          </w:p>
        </w:tc>
        <w:tc>
          <w:tcPr>
            <w:tcW w:w="739" w:type="dxa"/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15" w14:textId="77777777" w:rsidR="009352EB" w:rsidRDefault="00000000">
            <w:pPr>
              <w:jc w:val="center"/>
            </w:pPr>
            <w:r>
              <w:t>4 / 5</w:t>
            </w:r>
          </w:p>
        </w:tc>
        <w:tc>
          <w:tcPr>
            <w:tcW w:w="1678" w:type="dxa"/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16" w14:textId="77777777" w:rsidR="009352EB" w:rsidRDefault="00000000">
            <w:r>
              <w:t xml:space="preserve">Phased AI search rollout; maintain legacy search fallback; deploy Shopify Plus retention program. </w:t>
            </w:r>
            <w:r>
              <w:rPr>
                <w:b/>
                <w:color w:val="1A6B3C"/>
              </w:rPr>
              <w:t>Escalate at I&amp;W L2: churn &gt;4% monthly OR Shopify Plus churn &gt;1.5% monthly.</w:t>
            </w:r>
          </w:p>
        </w:tc>
        <w:tc>
          <w:tcPr>
            <w:tcW w:w="1340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17" w14:textId="77777777" w:rsidR="009352EB" w:rsidRDefault="00000000">
            <w:pPr>
              <w:jc w:val="center"/>
              <w:rPr>
                <w:b/>
                <w:color w:val="1A6B3C"/>
              </w:rPr>
            </w:pPr>
            <w:r>
              <w:rPr>
                <w:b/>
                <w:color w:val="1A6B3C"/>
              </w:rPr>
              <w:t>40%</w:t>
            </w:r>
          </w:p>
        </w:tc>
        <w:tc>
          <w:tcPr>
            <w:tcW w:w="1054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18" w14:textId="77777777" w:rsidR="009352EB" w:rsidRDefault="00000000">
            <w:pPr>
              <w:jc w:val="center"/>
              <w:rPr>
                <w:b/>
                <w:color w:val="1A6B3C"/>
              </w:rPr>
            </w:pPr>
            <w:r>
              <w:rPr>
                <w:b/>
                <w:color w:val="1A6B3C"/>
              </w:rPr>
              <w:t>$95M ARR loss</w:t>
            </w:r>
          </w:p>
        </w:tc>
        <w:tc>
          <w:tcPr>
            <w:tcW w:w="1224" w:type="dxa"/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19" w14:textId="77777777" w:rsidR="009352EB" w:rsidRDefault="00000000">
            <w:r>
              <w:t>Monte Carlo P50; Recurly 2024; Shopify MRR $212M × 12 = $2.5B subscription ARR (Q1 2026)</w:t>
            </w:r>
          </w:p>
        </w:tc>
      </w:tr>
      <w:tr w:rsidR="00BB0001" w14:paraId="1B000020" w14:textId="77777777" w:rsidTr="00F37094">
        <w:trPr>
          <w:trHeight w:val="1200"/>
        </w:trPr>
        <w:tc>
          <w:tcPr>
            <w:tcW w:w="54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21" w14:textId="77777777" w:rsidR="009352EB" w:rsidRDefault="00000000">
            <w:pPr>
              <w:rPr>
                <w:b/>
              </w:rPr>
            </w:pPr>
            <w:r>
              <w:rPr>
                <w:b/>
              </w:rPr>
              <w:t>R-002</w:t>
            </w:r>
          </w:p>
        </w:tc>
        <w:tc>
          <w:tcPr>
            <w:tcW w:w="122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22" w14:textId="77777777" w:rsidR="009352EB" w:rsidRDefault="00000000">
            <w:r>
              <w:t>Regulatory Non-Compliance (T3)</w:t>
            </w:r>
          </w:p>
        </w:tc>
        <w:tc>
          <w:tcPr>
            <w:tcW w:w="121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23" w14:textId="77777777" w:rsidR="009352EB" w:rsidRDefault="00000000">
            <w:r>
              <w:t>Regulatory non-compliance with PIPEDA, the EU AI Act, and CCPA arising from deployment of LLM-based AI search technology</w:t>
            </w:r>
          </w:p>
        </w:tc>
        <w:tc>
          <w:tcPr>
            <w:tcW w:w="105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24" w14:textId="77777777" w:rsidR="009352EB" w:rsidRDefault="00000000">
            <w:pPr>
              <w:jc w:val="center"/>
            </w:pPr>
            <w:r>
              <w:t>3 / 9</w:t>
            </w:r>
          </w:p>
        </w:tc>
        <w:tc>
          <w:tcPr>
            <w:tcW w:w="73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25" w14:textId="77777777" w:rsidR="009352EB" w:rsidRDefault="00000000">
            <w:pPr>
              <w:jc w:val="center"/>
            </w:pPr>
            <w:r>
              <w:t>5 / 5</w:t>
            </w:r>
          </w:p>
        </w:tc>
        <w:tc>
          <w:tcPr>
            <w:tcW w:w="167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26" w14:textId="77777777" w:rsidR="009352EB" w:rsidRDefault="00000000">
            <w:r>
              <w:t xml:space="preserve">Pre-launch AI compliance audit (PIPEDA, EU AI Act, GDPR, CCPA); appoint AI Governance Officer; implement data minimization policy. </w:t>
            </w:r>
            <w:r>
              <w:rPr>
                <w:b/>
                <w:color w:val="1A6B3C"/>
              </w:rPr>
              <w:t>Escalate at I&amp;W L2: ≥2 high-severity findings/quarter OR any formal regulatory investigation initiated.</w:t>
            </w:r>
          </w:p>
        </w:tc>
        <w:tc>
          <w:tcPr>
            <w:tcW w:w="1340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27" w14:textId="77777777" w:rsidR="009352EB" w:rsidRDefault="00000000">
            <w:pPr>
              <w:jc w:val="center"/>
              <w:rPr>
                <w:b/>
                <w:color w:val="1A6B3C"/>
              </w:rPr>
            </w:pPr>
            <w:r>
              <w:rPr>
                <w:b/>
                <w:color w:val="1A6B3C"/>
              </w:rPr>
              <w:t>30%</w:t>
            </w:r>
          </w:p>
        </w:tc>
        <w:tc>
          <w:tcPr>
            <w:tcW w:w="1054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28" w14:textId="77777777" w:rsidR="009352EB" w:rsidRDefault="00000000">
            <w:pPr>
              <w:jc w:val="center"/>
              <w:rPr>
                <w:b/>
                <w:color w:val="1A6B3C"/>
              </w:rPr>
            </w:pPr>
            <w:r>
              <w:rPr>
                <w:b/>
                <w:color w:val="1A6B3C"/>
              </w:rPr>
              <w:t>$85M fine (P50); $508M tail risk</w:t>
            </w:r>
          </w:p>
        </w:tc>
        <w:tc>
          <w:tcPr>
            <w:tcW w:w="122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29" w14:textId="77777777" w:rsidR="009352EB" w:rsidRDefault="00000000">
            <w:r>
              <w:t>Monte Carlo P50; GDPR max fine = 4% × $12.7B ARR = $508M; Shopify Q1 2026 press release</w:t>
            </w:r>
          </w:p>
        </w:tc>
      </w:tr>
      <w:tr w:rsidR="00BB0001" w14:paraId="1B000030" w14:textId="77777777" w:rsidTr="00F37094">
        <w:trPr>
          <w:trHeight w:val="1200"/>
        </w:trPr>
        <w:tc>
          <w:tcPr>
            <w:tcW w:w="541" w:type="dxa"/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31" w14:textId="77777777" w:rsidR="009352EB" w:rsidRDefault="00000000">
            <w:pPr>
              <w:rPr>
                <w:b/>
              </w:rPr>
            </w:pPr>
            <w:r>
              <w:rPr>
                <w:b/>
              </w:rPr>
              <w:t>R-003</w:t>
            </w:r>
          </w:p>
        </w:tc>
        <w:tc>
          <w:tcPr>
            <w:tcW w:w="1224" w:type="dxa"/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32" w14:textId="77777777" w:rsidR="009352EB" w:rsidRDefault="00000000">
            <w:r>
              <w:t>New Merchant Expansion (O1+O3)</w:t>
            </w:r>
          </w:p>
        </w:tc>
        <w:tc>
          <w:tcPr>
            <w:tcW w:w="1213" w:type="dxa"/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33" w14:textId="77777777" w:rsidR="009352EB" w:rsidRDefault="00000000">
            <w:r>
              <w:t>Accelerated expansion into new merchant segments through contextual AI search (positive risk)</w:t>
            </w:r>
          </w:p>
        </w:tc>
        <w:tc>
          <w:tcPr>
            <w:tcW w:w="1057" w:type="dxa"/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34" w14:textId="77777777" w:rsidR="009352EB" w:rsidRDefault="00000000">
            <w:pPr>
              <w:jc w:val="center"/>
            </w:pPr>
            <w:r>
              <w:t>3 / 9</w:t>
            </w:r>
          </w:p>
        </w:tc>
        <w:tc>
          <w:tcPr>
            <w:tcW w:w="739" w:type="dxa"/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35" w14:textId="77777777" w:rsidR="009352EB" w:rsidRDefault="00000000">
            <w:pPr>
              <w:jc w:val="center"/>
            </w:pPr>
            <w:r>
              <w:t>4 / 5</w:t>
            </w:r>
          </w:p>
        </w:tc>
        <w:tc>
          <w:tcPr>
            <w:tcW w:w="1678" w:type="dxa"/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36" w14:textId="77777777" w:rsidR="009352EB" w:rsidRDefault="00000000">
            <w:r>
              <w:t xml:space="preserve">Activate migration incentive campaign; scale onboarding capacity proactively; monitor weekly during campaign periods. </w:t>
            </w:r>
            <w:r>
              <w:rPr>
                <w:b/>
                <w:color w:val="1A6B3C"/>
              </w:rPr>
              <w:t xml:space="preserve">Escalate at I&amp;W L2: net new merchant acquisition &gt;15% above baseline </w:t>
            </w:r>
            <w:r>
              <w:rPr>
                <w:b/>
                <w:color w:val="1A6B3C"/>
              </w:rPr>
              <w:lastRenderedPageBreak/>
              <w:t>(onboarding stress risk).</w:t>
            </w:r>
          </w:p>
        </w:tc>
        <w:tc>
          <w:tcPr>
            <w:tcW w:w="1340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37" w14:textId="77777777" w:rsidR="009352EB" w:rsidRDefault="00000000">
            <w:pPr>
              <w:jc w:val="center"/>
              <w:rPr>
                <w:b/>
                <w:color w:val="1A6B3C"/>
              </w:rPr>
            </w:pPr>
            <w:r>
              <w:rPr>
                <w:b/>
                <w:color w:val="1A6B3C"/>
              </w:rPr>
              <w:lastRenderedPageBreak/>
              <w:t>85%</w:t>
            </w:r>
          </w:p>
        </w:tc>
        <w:tc>
          <w:tcPr>
            <w:tcW w:w="1054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38" w14:textId="77777777" w:rsidR="009352EB" w:rsidRDefault="00000000">
            <w:pPr>
              <w:jc w:val="center"/>
              <w:rPr>
                <w:b/>
                <w:color w:val="1A6B3C"/>
              </w:rPr>
            </w:pPr>
            <w:r>
              <w:rPr>
                <w:b/>
                <w:color w:val="1A6B3C"/>
              </w:rPr>
              <w:t>$508M ARR upside</w:t>
            </w:r>
          </w:p>
        </w:tc>
        <w:tc>
          <w:tcPr>
            <w:tcW w:w="1224" w:type="dxa"/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0039" w14:textId="77777777" w:rsidR="009352EB" w:rsidRDefault="00000000">
            <w:r>
              <w:t>Monte Carlo P50; Shopify ARR 3–6% incremental = $381M–$762M; BetaKit 2025 (competitor parity 6–18 months)</w:t>
            </w:r>
          </w:p>
        </w:tc>
      </w:tr>
    </w:tbl>
    <w:p w14:paraId="1B000040" w14:textId="77777777" w:rsidR="00D14C37" w:rsidRPr="0046737A" w:rsidRDefault="00D14C37" w:rsidP="00875F5D">
      <w:pPr>
        <w:spacing w:before="160" w:after="80" w:line="360" w:lineRule="auto"/>
        <w:jc w:val="both"/>
        <w:rPr>
          <w:color w:val="000000" w:themeColor="text1"/>
          <w:sz w:val="22"/>
          <w:szCs w:val="22"/>
        </w:rPr>
      </w:pPr>
      <w:r w:rsidRPr="0046737A">
        <w:rPr>
          <w:i/>
          <w:color w:val="000000" w:themeColor="text1"/>
          <w:sz w:val="22"/>
          <w:szCs w:val="22"/>
        </w:rPr>
        <w:t xml:space="preserve">Note. </w:t>
      </w:r>
      <w:r w:rsidRPr="0046737A">
        <w:rPr>
          <w:color w:val="000000" w:themeColor="text1"/>
          <w:sz w:val="22"/>
          <w:szCs w:val="22"/>
        </w:rPr>
        <w:t>Green-shaded columns (Quant. Probability and Quant. Impact) are new additions from the Assignment 4 Monte Carlo simulation. Original risk scores and priority ratings from Assignment 2 are unchanged. Likelihood and Impact scores are expressed as X/scale (e.g., 3/9 and 4/5). I&amp;W escalation notes in the Mitigation column are highlighted in green.</w:t>
      </w:r>
    </w:p>
    <w:p w14:paraId="1B000041" w14:textId="77777777" w:rsidR="00D14C37" w:rsidRDefault="00D14C37" w:rsidP="00875F5D">
      <w:pPr>
        <w:spacing w:before="160" w:after="8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quantitative assessment produced by the Monte Carlo simulation materially strengthens the risk management framework developed across Assignments 1 through 3. By replacing single-point qualitative estimates with a full PERT distribution of outcomes, the simulation enables Shopify’s leadership to allocate resources based on probability-weighted financial exposure rather than subjective priority rankings alone. Risk 1 emerges as the most probable near-term threat, with a P50 probability of 40% and an estimated ARR loss of $95M, confirming that merchant churn monitoring must remain the highest-frequency KRI review item. Risk 2, while carrying a lower P50 probability of 30%, presents the most severe tail risk in the entire analysis: a pessimistic-scenario regulatory fine of $508M under GDPR represents the single largest potential financial consequence and demands the most rigorous compliance controls and legal oversight. Risk 3 is a time-sensitive positive risk, with an 85% probability of capturing $508M in incremental ARR available only within the 6 to 18 month window before competitors achieve AI search parity (BetaKit, 2025). Together, the I&amp;W thresholds and Monte Carlo results update the RT&amp;RP from a qualitative priority ranking to a probability-weighted financial exposure framework that directly informs where Shopify should concentrate its risk treatment investment in the critical period following the Vantage Discovery acquisition (Turi, 2026).</w:t>
      </w:r>
    </w:p>
    <w:p w14:paraId="6A8EF7AA" w14:textId="77777777" w:rsidR="00D14C37" w:rsidRPr="005E101A" w:rsidRDefault="00D14C37" w:rsidP="00445FE2">
      <w:pPr>
        <w:pStyle w:val="Heading1"/>
        <w:rPr>
          <w:b/>
          <w:bCs/>
          <w:color w:val="0E2841" w:themeColor="text2"/>
          <w:sz w:val="22"/>
          <w:szCs w:val="22"/>
        </w:rPr>
      </w:pPr>
    </w:p>
    <w:p w14:paraId="20F0F15F" w14:textId="77777777" w:rsidR="00386345" w:rsidRPr="0039271E" w:rsidRDefault="00386345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01678966" w14:textId="77777777" w:rsidR="00386345" w:rsidRDefault="00386345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70345CA5" w14:textId="77777777" w:rsidR="004A0E38" w:rsidRDefault="004A0E38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7382AC9B" w14:textId="77777777" w:rsidR="004A0E38" w:rsidRDefault="004A0E38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5563BDCE" w14:textId="77777777" w:rsidR="004A0E38" w:rsidRDefault="004A0E38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2A8CA05D" w14:textId="77777777" w:rsidR="004A0E38" w:rsidRDefault="004A0E38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04F81690" w14:textId="77777777" w:rsidR="004A0E38" w:rsidRDefault="004A0E38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083B5085" w14:textId="77777777" w:rsidR="004A0E38" w:rsidRDefault="004A0E38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41116D73" w14:textId="77777777" w:rsidR="004A0E38" w:rsidRDefault="004A0E38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32EA79FC" w14:textId="77777777" w:rsidR="004A0E38" w:rsidRDefault="004A0E38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5CA22CFB" w14:textId="77777777" w:rsidR="004A0E38" w:rsidRDefault="004A0E38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448FB6D5" w14:textId="77777777" w:rsidR="004A0E38" w:rsidRDefault="004A0E38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59AD974A" w14:textId="77777777" w:rsidR="004A0E38" w:rsidRDefault="004A0E38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3AEB0DC2" w14:textId="77777777" w:rsidR="004A0E38" w:rsidRDefault="004A0E38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31B85822" w14:textId="77777777" w:rsidR="004A0E38" w:rsidRPr="0039271E" w:rsidRDefault="004A0E38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5A37F1B4" w14:textId="77777777" w:rsidR="00386345" w:rsidRPr="0039271E" w:rsidRDefault="00386345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54FA7A9F" w14:textId="77777777" w:rsidR="00386345" w:rsidRPr="0039271E" w:rsidRDefault="00386345" w:rsidP="00445FE2">
      <w:pPr>
        <w:pStyle w:val="Heading1"/>
        <w:rPr>
          <w:b/>
          <w:bCs/>
          <w:color w:val="0E2841" w:themeColor="text2"/>
          <w:sz w:val="22"/>
          <w:szCs w:val="22"/>
          <w:lang w:val="en-CA"/>
        </w:rPr>
      </w:pPr>
    </w:p>
    <w:p w14:paraId="3F573AB8" w14:textId="35543D14" w:rsidR="00C95971" w:rsidRDefault="00A361EB" w:rsidP="00445FE2">
      <w:pPr>
        <w:pStyle w:val="Heading1"/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lastRenderedPageBreak/>
        <w:t xml:space="preserve">9. </w:t>
      </w:r>
      <w:proofErr w:type="spellStart"/>
      <w:r>
        <w:rPr>
          <w:b/>
          <w:bCs/>
          <w:color w:val="0E2841" w:themeColor="text2"/>
          <w:sz w:val="22"/>
          <w:szCs w:val="22"/>
        </w:rPr>
        <w:t>Conclusion</w:t>
      </w:r>
      <w:proofErr w:type="spellEnd"/>
    </w:p>
    <w:p w14:paraId="494E8165" w14:textId="77777777" w:rsidR="004A0E38" w:rsidRDefault="004A0E38" w:rsidP="00445FE2">
      <w:pPr>
        <w:pStyle w:val="Heading1"/>
        <w:rPr>
          <w:b/>
          <w:bCs/>
          <w:color w:val="0E2841" w:themeColor="text2"/>
          <w:sz w:val="22"/>
          <w:szCs w:val="22"/>
        </w:rPr>
      </w:pPr>
    </w:p>
    <w:p w14:paraId="1C000001" w14:textId="3399CB8F" w:rsidR="00386345" w:rsidRDefault="00386345" w:rsidP="00445FE2">
      <w:pPr>
        <w:spacing w:before="160" w:after="8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This assignment has completed the quantitative risk assessment phase of the ERM analysis for Shopify’s acquisition of Vantage Discovery, translating the qualitative SWOT and Risk Register outputs from Assignments 1 through 3 into a probability-weighted financial exposure framework grounded in Monte Carlo simulation and Indicators and Warnings analysis. Across all three risks, the simulation confirms that the most probable near-term financial threat is Risk1</w:t>
      </w:r>
      <w:r w:rsidR="00B93A63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="00B93A63">
        <w:rPr>
          <w:sz w:val="22"/>
          <w:szCs w:val="22"/>
        </w:rPr>
        <w:t>Merchant</w:t>
      </w:r>
      <w:r>
        <w:rPr>
          <w:sz w:val="22"/>
          <w:szCs w:val="22"/>
        </w:rPr>
        <w:t xml:space="preserve"> churn driven by Amazon and Google AI </w:t>
      </w:r>
      <w:proofErr w:type="spellStart"/>
      <w:r>
        <w:rPr>
          <w:sz w:val="22"/>
          <w:szCs w:val="22"/>
        </w:rPr>
        <w:t>search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competition</w:t>
      </w:r>
      <w:proofErr w:type="spellEnd"/>
      <w:r w:rsidR="00B93A63"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with</w:t>
      </w:r>
      <w:proofErr w:type="spellEnd"/>
      <w:r>
        <w:rPr>
          <w:sz w:val="22"/>
          <w:szCs w:val="22"/>
        </w:rPr>
        <w:t xml:space="preserve"> a P50 </w:t>
      </w:r>
      <w:proofErr w:type="spellStart"/>
      <w:r>
        <w:rPr>
          <w:sz w:val="22"/>
          <w:szCs w:val="22"/>
        </w:rPr>
        <w:t>probability</w:t>
      </w:r>
      <w:proofErr w:type="spellEnd"/>
      <w:r>
        <w:rPr>
          <w:sz w:val="22"/>
          <w:szCs w:val="22"/>
        </w:rPr>
        <w:t xml:space="preserve"> of 40% and an expected ARR loss of $95M at the most likely outcome level, rising to $380M under pessimistic conditions (Recurly, 2024; Shopify Inc., 2026). Risk 2 carries a lower baseline probability of 30% but presents the most severe tail risk in the entire analysis: a pessimistic-scenario GDPR fine of $508M, equivalent to 4% of Shopify’s annualized revenue of approximately $12.7B, demands the most rigorous compliance controls and legal oversight of all three risks analyzed (Shopify Inc., 2026). Risk 3, the new merchant segment expansion opportunity, is both the highest-probability outcome at 85% and the most time-sensitive: the $508M incremental ARR upside identified at P50 is only realizable within the 6 to 18 month window before competing platforms achieve AI search parity, making it the most urgent positive risk in the portfolio (BetaKit, 2025). By replacing single-point qualitative priority rankings with a full distribution of outcomes, the Monte Carlo simulation enables Shopify’s leadership to make more confident, </w:t>
      </w:r>
      <w:proofErr w:type="spellStart"/>
      <w:r>
        <w:rPr>
          <w:sz w:val="22"/>
          <w:szCs w:val="22"/>
        </w:rPr>
        <w:t>evidence-based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resource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allocation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decisions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directing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highest</w:t>
      </w:r>
      <w:proofErr w:type="spellEnd"/>
      <w:r>
        <w:rPr>
          <w:sz w:val="22"/>
          <w:szCs w:val="22"/>
        </w:rPr>
        <w:t xml:space="preserve"> investment intensity toward Risk 2’s tail exposure, the highest monitoring frequency toward Risk 1’s leading KRI, and the fastest strategic activation toward Risk 3’s time-limited opportunity window (Turi, 2026; COSO, 2017).</w:t>
      </w:r>
    </w:p>
    <w:p w14:paraId="0873D0B4" w14:textId="77777777" w:rsidR="00386345" w:rsidRDefault="00386345" w:rsidP="00445FE2">
      <w:pPr>
        <w:pStyle w:val="Heading1"/>
        <w:rPr>
          <w:b/>
          <w:bCs/>
          <w:color w:val="0E2841" w:themeColor="text2"/>
          <w:sz w:val="22"/>
          <w:szCs w:val="22"/>
        </w:rPr>
      </w:pPr>
    </w:p>
    <w:p w14:paraId="329A7FEC" w14:textId="77777777" w:rsidR="00386345" w:rsidRDefault="00386345" w:rsidP="00445FE2">
      <w:pPr>
        <w:pStyle w:val="Heading1"/>
        <w:rPr>
          <w:b/>
          <w:bCs/>
          <w:color w:val="0E2841" w:themeColor="text2"/>
          <w:sz w:val="22"/>
          <w:szCs w:val="22"/>
        </w:rPr>
      </w:pPr>
    </w:p>
    <w:p w14:paraId="2C8331E0" w14:textId="77777777" w:rsidR="00386345" w:rsidRDefault="00386345" w:rsidP="00445FE2">
      <w:pPr>
        <w:pStyle w:val="Heading1"/>
        <w:rPr>
          <w:b/>
          <w:bCs/>
          <w:color w:val="0E2841" w:themeColor="text2"/>
          <w:sz w:val="22"/>
          <w:szCs w:val="22"/>
        </w:rPr>
      </w:pPr>
    </w:p>
    <w:p w14:paraId="37849B62" w14:textId="77777777" w:rsidR="00386345" w:rsidRDefault="00386345" w:rsidP="00445FE2">
      <w:pPr>
        <w:pStyle w:val="Heading1"/>
        <w:rPr>
          <w:b/>
          <w:bCs/>
          <w:color w:val="0E2841" w:themeColor="text2"/>
          <w:sz w:val="22"/>
          <w:szCs w:val="22"/>
        </w:rPr>
      </w:pPr>
    </w:p>
    <w:p w14:paraId="2CC1FB92" w14:textId="77777777" w:rsidR="00386345" w:rsidRPr="00445FE2" w:rsidRDefault="00386345" w:rsidP="00445FE2">
      <w:pPr>
        <w:pStyle w:val="Heading1"/>
        <w:rPr>
          <w:b/>
          <w:bCs/>
          <w:color w:val="0E2841" w:themeColor="text2"/>
          <w:sz w:val="22"/>
          <w:szCs w:val="22"/>
        </w:rPr>
      </w:pPr>
    </w:p>
    <w:p w14:paraId="62A6E25E" w14:textId="77777777" w:rsidR="00BE60DA" w:rsidRPr="00BE60DA" w:rsidRDefault="00BE60DA" w:rsidP="00BE60DA">
      <w:pPr>
        <w:spacing w:before="160" w:after="80" w:line="360" w:lineRule="auto"/>
        <w:rPr>
          <w:b/>
          <w:bCs/>
          <w:color w:val="2E4057"/>
          <w:sz w:val="22"/>
          <w:szCs w:val="22"/>
        </w:rPr>
      </w:pPr>
    </w:p>
    <w:p w14:paraId="3CDB0F20" w14:textId="77777777" w:rsidR="00BE60DA" w:rsidRPr="00BE60DA" w:rsidRDefault="00BE60DA" w:rsidP="00BE60DA">
      <w:pPr>
        <w:spacing w:before="160" w:after="80" w:line="360" w:lineRule="auto"/>
        <w:rPr>
          <w:b/>
          <w:bCs/>
          <w:color w:val="2E4057"/>
          <w:sz w:val="22"/>
          <w:szCs w:val="22"/>
        </w:rPr>
      </w:pPr>
    </w:p>
    <w:p w14:paraId="6A594898" w14:textId="77777777" w:rsidR="00BE60DA" w:rsidRDefault="00BE60DA" w:rsidP="00BE60DA">
      <w:pPr>
        <w:spacing w:before="160" w:after="80" w:line="360" w:lineRule="auto"/>
        <w:rPr>
          <w:b/>
          <w:bCs/>
          <w:color w:val="2E4057"/>
          <w:sz w:val="22"/>
          <w:szCs w:val="22"/>
        </w:rPr>
      </w:pPr>
    </w:p>
    <w:p w14:paraId="722617F0" w14:textId="77777777" w:rsidR="00BE60DA" w:rsidRDefault="00BE60DA" w:rsidP="00BE60DA">
      <w:pPr>
        <w:spacing w:before="160" w:after="80" w:line="360" w:lineRule="auto"/>
        <w:rPr>
          <w:b/>
          <w:bCs/>
          <w:color w:val="2E4057"/>
          <w:sz w:val="22"/>
          <w:szCs w:val="22"/>
        </w:rPr>
      </w:pPr>
    </w:p>
    <w:p w14:paraId="270B4851" w14:textId="77777777" w:rsidR="00BE60DA" w:rsidRDefault="00BE60DA" w:rsidP="00BE60DA">
      <w:pPr>
        <w:spacing w:before="160" w:after="80" w:line="360" w:lineRule="auto"/>
        <w:rPr>
          <w:b/>
          <w:bCs/>
          <w:color w:val="2E4057"/>
          <w:sz w:val="22"/>
          <w:szCs w:val="22"/>
        </w:rPr>
      </w:pPr>
    </w:p>
    <w:p w14:paraId="61B39414" w14:textId="77777777" w:rsidR="004A0E38" w:rsidRDefault="004A0E38" w:rsidP="00BE60DA">
      <w:pPr>
        <w:spacing w:before="160" w:after="80" w:line="360" w:lineRule="auto"/>
        <w:rPr>
          <w:b/>
          <w:bCs/>
          <w:color w:val="2E4057"/>
          <w:sz w:val="22"/>
          <w:szCs w:val="22"/>
        </w:rPr>
      </w:pPr>
    </w:p>
    <w:p w14:paraId="046DB6E4" w14:textId="77777777" w:rsidR="004A0E38" w:rsidRDefault="004A0E38" w:rsidP="00BE60DA">
      <w:pPr>
        <w:spacing w:before="160" w:after="80" w:line="360" w:lineRule="auto"/>
        <w:rPr>
          <w:b/>
          <w:bCs/>
          <w:color w:val="2E4057"/>
          <w:sz w:val="22"/>
          <w:szCs w:val="22"/>
        </w:rPr>
      </w:pPr>
    </w:p>
    <w:p w14:paraId="3635AFBF" w14:textId="77777777" w:rsidR="004A0E38" w:rsidRDefault="004A0E38" w:rsidP="00BE60DA">
      <w:pPr>
        <w:spacing w:before="160" w:after="80" w:line="360" w:lineRule="auto"/>
        <w:rPr>
          <w:b/>
          <w:bCs/>
          <w:color w:val="2E4057"/>
          <w:sz w:val="22"/>
          <w:szCs w:val="22"/>
        </w:rPr>
      </w:pPr>
    </w:p>
    <w:p w14:paraId="639B7635" w14:textId="77777777" w:rsidR="004A0E38" w:rsidRPr="00BE60DA" w:rsidRDefault="004A0E38" w:rsidP="00BE60DA">
      <w:pPr>
        <w:spacing w:before="160" w:after="80" w:line="360" w:lineRule="auto"/>
        <w:rPr>
          <w:b/>
          <w:bCs/>
          <w:color w:val="2E4057"/>
          <w:sz w:val="22"/>
          <w:szCs w:val="22"/>
        </w:rPr>
      </w:pPr>
    </w:p>
    <w:p w14:paraId="6029F160" w14:textId="0BC5A459" w:rsidR="00C95971" w:rsidRPr="004A0E38" w:rsidRDefault="00A361EB" w:rsidP="00445FE2">
      <w:pPr>
        <w:pStyle w:val="Heading1"/>
        <w:rPr>
          <w:b/>
          <w:bCs/>
          <w:color w:val="000000" w:themeColor="text1"/>
          <w:sz w:val="22"/>
          <w:szCs w:val="22"/>
        </w:rPr>
      </w:pPr>
      <w:r w:rsidRPr="004A0E38">
        <w:rPr>
          <w:b/>
          <w:bCs/>
          <w:color w:val="000000" w:themeColor="text1"/>
          <w:sz w:val="22"/>
          <w:szCs w:val="22"/>
        </w:rPr>
        <w:t>10. References</w:t>
      </w:r>
    </w:p>
    <w:p w14:paraId="441DCD63" w14:textId="77777777" w:rsidR="00C95971" w:rsidRPr="004A0E38" w:rsidRDefault="00000000" w:rsidP="00BE60DA">
      <w:pPr>
        <w:pStyle w:val="ListParagraph"/>
        <w:numPr>
          <w:ilvl w:val="0"/>
          <w:numId w:val="2"/>
        </w:numPr>
        <w:spacing w:after="40" w:line="360" w:lineRule="auto"/>
        <w:rPr>
          <w:color w:val="000000" w:themeColor="text1"/>
          <w:sz w:val="22"/>
          <w:szCs w:val="22"/>
          <w:lang w:val="en-CA"/>
        </w:rPr>
      </w:pPr>
      <w:r w:rsidRPr="004A0E38">
        <w:rPr>
          <w:color w:val="000000" w:themeColor="text1"/>
          <w:sz w:val="22"/>
          <w:szCs w:val="22"/>
          <w:lang w:val="en-CA"/>
        </w:rPr>
        <w:t>BetaKit. (2025). Shopify acquires search startup Vantage Discovery. https://betakit.com</w:t>
      </w:r>
    </w:p>
    <w:p w14:paraId="465D1CD1" w14:textId="77777777" w:rsidR="00C95971" w:rsidRPr="004A0E38" w:rsidRDefault="00000000" w:rsidP="00BE60DA">
      <w:pPr>
        <w:pStyle w:val="ListParagraph"/>
        <w:numPr>
          <w:ilvl w:val="0"/>
          <w:numId w:val="2"/>
        </w:numPr>
        <w:spacing w:after="40" w:line="360" w:lineRule="auto"/>
        <w:rPr>
          <w:color w:val="000000" w:themeColor="text1"/>
          <w:sz w:val="22"/>
          <w:szCs w:val="22"/>
        </w:rPr>
      </w:pPr>
      <w:r w:rsidRPr="004A0E38">
        <w:rPr>
          <w:color w:val="000000" w:themeColor="text1"/>
          <w:sz w:val="22"/>
          <w:szCs w:val="22"/>
          <w:lang w:val="en-CA"/>
        </w:rPr>
        <w:t xml:space="preserve">Lowe, T. (2023). Monte Carlo simulations: Separating signal from noise. </w:t>
      </w:r>
      <w:r w:rsidRPr="004A0E38">
        <w:rPr>
          <w:color w:val="000000" w:themeColor="text1"/>
          <w:sz w:val="22"/>
          <w:szCs w:val="22"/>
        </w:rPr>
        <w:t>Shopify Engineering Blog. https://shopify.engineering</w:t>
      </w:r>
    </w:p>
    <w:p w14:paraId="7D274D32" w14:textId="77777777" w:rsidR="00C95971" w:rsidRPr="004A0E38" w:rsidRDefault="00000000" w:rsidP="00BE60DA">
      <w:pPr>
        <w:pStyle w:val="ListParagraph"/>
        <w:numPr>
          <w:ilvl w:val="0"/>
          <w:numId w:val="2"/>
        </w:numPr>
        <w:spacing w:after="40" w:line="360" w:lineRule="auto"/>
        <w:rPr>
          <w:color w:val="000000" w:themeColor="text1"/>
          <w:sz w:val="22"/>
          <w:szCs w:val="22"/>
          <w:lang w:val="en-CA"/>
        </w:rPr>
      </w:pPr>
      <w:r w:rsidRPr="004A0E38">
        <w:rPr>
          <w:color w:val="000000" w:themeColor="text1"/>
          <w:sz w:val="22"/>
          <w:szCs w:val="22"/>
          <w:lang w:val="en-CA"/>
        </w:rPr>
        <w:t>Recurly. (2024). 2024 subscription benchmarking report. https://recurly.com</w:t>
      </w:r>
    </w:p>
    <w:p w14:paraId="67C97E1C" w14:textId="77777777" w:rsidR="00C95971" w:rsidRPr="004A0E38" w:rsidRDefault="00000000" w:rsidP="00BE60DA">
      <w:pPr>
        <w:pStyle w:val="ListParagraph"/>
        <w:numPr>
          <w:ilvl w:val="0"/>
          <w:numId w:val="2"/>
        </w:numPr>
        <w:spacing w:after="40" w:line="360" w:lineRule="auto"/>
        <w:rPr>
          <w:color w:val="000000" w:themeColor="text1"/>
          <w:sz w:val="22"/>
          <w:szCs w:val="22"/>
          <w:lang w:val="en-CA"/>
        </w:rPr>
      </w:pPr>
      <w:r w:rsidRPr="004A0E38">
        <w:rPr>
          <w:color w:val="000000" w:themeColor="text1"/>
          <w:sz w:val="22"/>
          <w:szCs w:val="22"/>
        </w:rPr>
        <w:t xml:space="preserve">Shopify Inc. (2026, May 5). </w:t>
      </w:r>
      <w:r w:rsidRPr="004A0E38">
        <w:rPr>
          <w:color w:val="000000" w:themeColor="text1"/>
          <w:sz w:val="22"/>
          <w:szCs w:val="22"/>
          <w:lang w:val="en-CA"/>
        </w:rPr>
        <w:t>Q1 2026 press release. https://www.sec.gov</w:t>
      </w:r>
    </w:p>
    <w:p w14:paraId="37F7D742" w14:textId="77777777" w:rsidR="00C95971" w:rsidRPr="004A0E38" w:rsidRDefault="00000000" w:rsidP="00BE60DA">
      <w:pPr>
        <w:pStyle w:val="ListParagraph"/>
        <w:numPr>
          <w:ilvl w:val="0"/>
          <w:numId w:val="2"/>
        </w:numPr>
        <w:spacing w:after="40" w:line="360" w:lineRule="auto"/>
        <w:rPr>
          <w:color w:val="000000" w:themeColor="text1"/>
          <w:sz w:val="22"/>
          <w:szCs w:val="22"/>
        </w:rPr>
      </w:pPr>
      <w:r w:rsidRPr="004A0E38">
        <w:rPr>
          <w:color w:val="000000" w:themeColor="text1"/>
          <w:sz w:val="22"/>
          <w:szCs w:val="22"/>
          <w:lang w:val="en-CA"/>
        </w:rPr>
        <w:t xml:space="preserve">Turi, A. N. (2026). Module 3: Assessing risk [Slides]. </w:t>
      </w:r>
      <w:proofErr w:type="spellStart"/>
      <w:r w:rsidRPr="004A0E38">
        <w:rPr>
          <w:color w:val="000000" w:themeColor="text1"/>
          <w:sz w:val="22"/>
          <w:szCs w:val="22"/>
        </w:rPr>
        <w:t>Northeastern</w:t>
      </w:r>
      <w:proofErr w:type="spellEnd"/>
      <w:r w:rsidRPr="004A0E38">
        <w:rPr>
          <w:color w:val="000000" w:themeColor="text1"/>
          <w:sz w:val="22"/>
          <w:szCs w:val="22"/>
        </w:rPr>
        <w:t xml:space="preserve"> University, ALY 6130.</w:t>
      </w:r>
    </w:p>
    <w:p w14:paraId="420BBD71" w14:textId="77777777" w:rsidR="00F37094" w:rsidRPr="004A0E38" w:rsidRDefault="00F37094" w:rsidP="00F37094">
      <w:pPr>
        <w:pStyle w:val="font-claude-response-body"/>
        <w:numPr>
          <w:ilvl w:val="0"/>
          <w:numId w:val="2"/>
        </w:numPr>
        <w:rPr>
          <w:color w:val="000000" w:themeColor="text1"/>
        </w:rPr>
      </w:pPr>
      <w:proofErr w:type="spellStart"/>
      <w:r w:rsidRPr="004A0E38">
        <w:rPr>
          <w:color w:val="000000" w:themeColor="text1"/>
        </w:rPr>
        <w:t>BetaKit</w:t>
      </w:r>
      <w:proofErr w:type="spellEnd"/>
      <w:r w:rsidRPr="004A0E38">
        <w:rPr>
          <w:color w:val="000000" w:themeColor="text1"/>
        </w:rPr>
        <w:t>. (2025, March 17).</w:t>
      </w:r>
      <w:r w:rsidRPr="004A0E38">
        <w:rPr>
          <w:rStyle w:val="apple-converted-space"/>
          <w:color w:val="000000" w:themeColor="text1"/>
        </w:rPr>
        <w:t> </w:t>
      </w:r>
      <w:r w:rsidRPr="004A0E38">
        <w:rPr>
          <w:rStyle w:val="Emphasis"/>
          <w:color w:val="000000" w:themeColor="text1"/>
        </w:rPr>
        <w:t>Shopify acquires search startup Vantage Discovery for undisclosed amount.</w:t>
      </w:r>
      <w:hyperlink r:id="rId5" w:history="1">
        <w:r w:rsidRPr="004A0E38">
          <w:rPr>
            <w:rStyle w:val="Hyperlink"/>
            <w:color w:val="000000" w:themeColor="text1"/>
          </w:rPr>
          <w:t>https://betakit.com/shopify-acquires-search-startup-vantage-discovery-for-undisclosed-amount/</w:t>
        </w:r>
      </w:hyperlink>
    </w:p>
    <w:p w14:paraId="576F647A" w14:textId="77777777" w:rsidR="00F37094" w:rsidRPr="004A0E38" w:rsidRDefault="00F37094" w:rsidP="00F37094">
      <w:pPr>
        <w:pStyle w:val="font-claude-response-body"/>
        <w:numPr>
          <w:ilvl w:val="0"/>
          <w:numId w:val="2"/>
        </w:numPr>
        <w:rPr>
          <w:color w:val="000000" w:themeColor="text1"/>
        </w:rPr>
      </w:pPr>
      <w:r w:rsidRPr="004A0E38">
        <w:rPr>
          <w:color w:val="000000" w:themeColor="text1"/>
        </w:rPr>
        <w:t>Committee of Sponsoring Organizations of the Treadway Commission (COSO). (2017).</w:t>
      </w:r>
      <w:r w:rsidRPr="004A0E38">
        <w:rPr>
          <w:rStyle w:val="apple-converted-space"/>
          <w:color w:val="000000" w:themeColor="text1"/>
        </w:rPr>
        <w:t> </w:t>
      </w:r>
      <w:r w:rsidRPr="004A0E38">
        <w:rPr>
          <w:rStyle w:val="Emphasis"/>
          <w:color w:val="000000" w:themeColor="text1"/>
        </w:rPr>
        <w:t>Enterprise risk management: Integrating with strategy and performance.</w:t>
      </w:r>
      <w:r w:rsidRPr="004A0E38">
        <w:rPr>
          <w:rStyle w:val="apple-converted-space"/>
          <w:color w:val="000000" w:themeColor="text1"/>
        </w:rPr>
        <w:t> </w:t>
      </w:r>
      <w:r w:rsidRPr="004A0E38">
        <w:rPr>
          <w:color w:val="000000" w:themeColor="text1"/>
        </w:rPr>
        <w:t>COSO.</w:t>
      </w:r>
      <w:r w:rsidRPr="004A0E38">
        <w:rPr>
          <w:rStyle w:val="apple-converted-space"/>
          <w:color w:val="000000" w:themeColor="text1"/>
        </w:rPr>
        <w:t> </w:t>
      </w:r>
      <w:hyperlink r:id="rId6" w:history="1">
        <w:r w:rsidRPr="004A0E38">
          <w:rPr>
            <w:rStyle w:val="Hyperlink"/>
            <w:color w:val="000000" w:themeColor="text1"/>
          </w:rPr>
          <w:t>https://www.coso.org/guidance-on-erm</w:t>
        </w:r>
      </w:hyperlink>
    </w:p>
    <w:p w14:paraId="676E80A6" w14:textId="77777777" w:rsidR="00F37094" w:rsidRPr="004A0E38" w:rsidRDefault="00F37094" w:rsidP="00F37094">
      <w:pPr>
        <w:pStyle w:val="font-claude-response-body"/>
        <w:numPr>
          <w:ilvl w:val="0"/>
          <w:numId w:val="2"/>
        </w:numPr>
        <w:rPr>
          <w:color w:val="000000" w:themeColor="text1"/>
        </w:rPr>
      </w:pPr>
      <w:r w:rsidRPr="004A0E38">
        <w:rPr>
          <w:color w:val="000000" w:themeColor="text1"/>
        </w:rPr>
        <w:t>Hopkin, P. (2018).</w:t>
      </w:r>
      <w:r w:rsidRPr="004A0E38">
        <w:rPr>
          <w:rStyle w:val="apple-converted-space"/>
          <w:color w:val="000000" w:themeColor="text1"/>
        </w:rPr>
        <w:t> </w:t>
      </w:r>
      <w:r w:rsidRPr="004A0E38">
        <w:rPr>
          <w:rStyle w:val="Emphasis"/>
          <w:color w:val="000000" w:themeColor="text1"/>
        </w:rPr>
        <w:t>Fundamentals of risk management: Understanding, evaluating and implementing effective risk management</w:t>
      </w:r>
      <w:r w:rsidRPr="004A0E38">
        <w:rPr>
          <w:rStyle w:val="apple-converted-space"/>
          <w:color w:val="000000" w:themeColor="text1"/>
        </w:rPr>
        <w:t> </w:t>
      </w:r>
      <w:r w:rsidRPr="004A0E38">
        <w:rPr>
          <w:color w:val="000000" w:themeColor="text1"/>
        </w:rPr>
        <w:t>(4th ed.). Kogan Page.</w:t>
      </w:r>
    </w:p>
    <w:p w14:paraId="154A4277" w14:textId="77777777" w:rsidR="00F37094" w:rsidRPr="004A0E38" w:rsidRDefault="00F37094" w:rsidP="00F37094">
      <w:pPr>
        <w:pStyle w:val="font-claude-response-body"/>
        <w:numPr>
          <w:ilvl w:val="0"/>
          <w:numId w:val="2"/>
        </w:numPr>
        <w:rPr>
          <w:color w:val="000000" w:themeColor="text1"/>
        </w:rPr>
      </w:pPr>
      <w:r w:rsidRPr="004A0E38">
        <w:rPr>
          <w:color w:val="000000" w:themeColor="text1"/>
        </w:rPr>
        <w:t>Lowe, T. (2023).</w:t>
      </w:r>
      <w:r w:rsidRPr="004A0E38">
        <w:rPr>
          <w:rStyle w:val="apple-converted-space"/>
          <w:color w:val="000000" w:themeColor="text1"/>
        </w:rPr>
        <w:t> </w:t>
      </w:r>
      <w:r w:rsidRPr="004A0E38">
        <w:rPr>
          <w:rStyle w:val="Emphasis"/>
          <w:color w:val="000000" w:themeColor="text1"/>
        </w:rPr>
        <w:t>Monte Carlo simulations: Separating signal from noise in sampled success metrics.</w:t>
      </w:r>
      <w:r w:rsidRPr="004A0E38">
        <w:rPr>
          <w:rStyle w:val="apple-converted-space"/>
          <w:color w:val="000000" w:themeColor="text1"/>
        </w:rPr>
        <w:t> </w:t>
      </w:r>
      <w:r w:rsidRPr="004A0E38">
        <w:rPr>
          <w:color w:val="000000" w:themeColor="text1"/>
        </w:rPr>
        <w:t>Shopify Engineering Blog.</w:t>
      </w:r>
      <w:r w:rsidRPr="004A0E38">
        <w:rPr>
          <w:rStyle w:val="apple-converted-space"/>
          <w:color w:val="000000" w:themeColor="text1"/>
        </w:rPr>
        <w:t> </w:t>
      </w:r>
      <w:hyperlink r:id="rId7" w:history="1">
        <w:r w:rsidRPr="004A0E38">
          <w:rPr>
            <w:rStyle w:val="Hyperlink"/>
            <w:color w:val="000000" w:themeColor="text1"/>
          </w:rPr>
          <w:t>https://shopify.engineering/monte-carlo-simulations-sampled-success-metrics</w:t>
        </w:r>
      </w:hyperlink>
    </w:p>
    <w:p w14:paraId="5CE480C2" w14:textId="77777777" w:rsidR="00F37094" w:rsidRPr="004A0E38" w:rsidRDefault="00F37094" w:rsidP="00F37094">
      <w:pPr>
        <w:pStyle w:val="font-claude-response-body"/>
        <w:numPr>
          <w:ilvl w:val="0"/>
          <w:numId w:val="2"/>
        </w:numPr>
        <w:rPr>
          <w:color w:val="000000" w:themeColor="text1"/>
        </w:rPr>
      </w:pPr>
      <w:proofErr w:type="spellStart"/>
      <w:r w:rsidRPr="004A0E38">
        <w:rPr>
          <w:color w:val="000000" w:themeColor="text1"/>
        </w:rPr>
        <w:t>Recurly</w:t>
      </w:r>
      <w:proofErr w:type="spellEnd"/>
      <w:r w:rsidRPr="004A0E38">
        <w:rPr>
          <w:color w:val="000000" w:themeColor="text1"/>
        </w:rPr>
        <w:t>. (2024).</w:t>
      </w:r>
      <w:r w:rsidRPr="004A0E38">
        <w:rPr>
          <w:rStyle w:val="apple-converted-space"/>
          <w:color w:val="000000" w:themeColor="text1"/>
        </w:rPr>
        <w:t> </w:t>
      </w:r>
      <w:r w:rsidRPr="004A0E38">
        <w:rPr>
          <w:rStyle w:val="Emphasis"/>
          <w:color w:val="000000" w:themeColor="text1"/>
        </w:rPr>
        <w:t>2024 subscription benchmarking report.</w:t>
      </w:r>
      <w:r w:rsidRPr="004A0E38">
        <w:rPr>
          <w:rStyle w:val="apple-converted-space"/>
          <w:color w:val="000000" w:themeColor="text1"/>
        </w:rPr>
        <w:t> </w:t>
      </w:r>
      <w:hyperlink r:id="rId8" w:history="1">
        <w:r w:rsidRPr="004A0E38">
          <w:rPr>
            <w:rStyle w:val="Hyperlink"/>
            <w:color w:val="000000" w:themeColor="text1"/>
          </w:rPr>
          <w:t>https://recurly.com/resources/subscription-benchmarks/</w:t>
        </w:r>
      </w:hyperlink>
    </w:p>
    <w:p w14:paraId="452C6ECA" w14:textId="77777777" w:rsidR="00F37094" w:rsidRPr="004A0E38" w:rsidRDefault="00F37094" w:rsidP="00F37094">
      <w:pPr>
        <w:pStyle w:val="font-claude-response-body"/>
        <w:numPr>
          <w:ilvl w:val="0"/>
          <w:numId w:val="2"/>
        </w:numPr>
        <w:rPr>
          <w:color w:val="000000" w:themeColor="text1"/>
        </w:rPr>
      </w:pPr>
      <w:r w:rsidRPr="004A0E38">
        <w:rPr>
          <w:color w:val="000000" w:themeColor="text1"/>
        </w:rPr>
        <w:t>Shopify Inc. (2026, May 5).</w:t>
      </w:r>
      <w:r w:rsidRPr="004A0E38">
        <w:rPr>
          <w:rStyle w:val="apple-converted-space"/>
          <w:color w:val="000000" w:themeColor="text1"/>
        </w:rPr>
        <w:t> </w:t>
      </w:r>
      <w:r w:rsidRPr="004A0E38">
        <w:rPr>
          <w:rStyle w:val="Emphasis"/>
          <w:color w:val="000000" w:themeColor="text1"/>
        </w:rPr>
        <w:t>Q1 2026 earnings press release</w:t>
      </w:r>
      <w:r w:rsidRPr="004A0E38">
        <w:rPr>
          <w:rStyle w:val="apple-converted-space"/>
          <w:color w:val="000000" w:themeColor="text1"/>
        </w:rPr>
        <w:t> </w:t>
      </w:r>
      <w:r w:rsidRPr="004A0E38">
        <w:rPr>
          <w:color w:val="000000" w:themeColor="text1"/>
        </w:rPr>
        <w:t>[Form 8-K]. U.S. Securities and Exchange Commission.</w:t>
      </w:r>
      <w:r w:rsidRPr="004A0E38">
        <w:rPr>
          <w:rStyle w:val="apple-converted-space"/>
          <w:color w:val="000000" w:themeColor="text1"/>
        </w:rPr>
        <w:t> </w:t>
      </w:r>
      <w:hyperlink r:id="rId9" w:history="1">
        <w:r w:rsidRPr="004A0E38">
          <w:rPr>
            <w:rStyle w:val="Hyperlink"/>
            <w:color w:val="000000" w:themeColor="text1"/>
          </w:rPr>
          <w:t>https://www.sec.gov/cgi-bin/browse-edgar?action=getcompany&amp;CIK=0001594805</w:t>
        </w:r>
      </w:hyperlink>
    </w:p>
    <w:p w14:paraId="56CD2651" w14:textId="28FD095D" w:rsidR="00F37094" w:rsidRPr="004A0E38" w:rsidRDefault="00F37094" w:rsidP="00F37094">
      <w:pPr>
        <w:pStyle w:val="font-claude-response-body"/>
        <w:numPr>
          <w:ilvl w:val="0"/>
          <w:numId w:val="2"/>
        </w:numPr>
        <w:rPr>
          <w:color w:val="000000" w:themeColor="text1"/>
        </w:rPr>
      </w:pPr>
      <w:r w:rsidRPr="004A0E38">
        <w:rPr>
          <w:color w:val="000000" w:themeColor="text1"/>
        </w:rPr>
        <w:t>Turi, A. N. (2026).</w:t>
      </w:r>
      <w:r w:rsidRPr="004A0E38">
        <w:rPr>
          <w:rStyle w:val="apple-converted-space"/>
          <w:color w:val="000000" w:themeColor="text1"/>
        </w:rPr>
        <w:t> </w:t>
      </w:r>
      <w:r w:rsidRPr="004A0E38">
        <w:rPr>
          <w:rStyle w:val="Emphasis"/>
          <w:color w:val="000000" w:themeColor="text1"/>
        </w:rPr>
        <w:t xml:space="preserve">Module 4: Quantitative risk assessment </w:t>
      </w:r>
      <w:r w:rsidR="00B93A63">
        <w:rPr>
          <w:rStyle w:val="Emphasis"/>
          <w:color w:val="000000" w:themeColor="text1"/>
        </w:rPr>
        <w:t xml:space="preserve">- </w:t>
      </w:r>
      <w:r w:rsidRPr="004A0E38">
        <w:rPr>
          <w:rStyle w:val="Emphasis"/>
          <w:color w:val="000000" w:themeColor="text1"/>
        </w:rPr>
        <w:t>Indicators and warnings analysis</w:t>
      </w:r>
      <w:r w:rsidRPr="004A0E38">
        <w:rPr>
          <w:rStyle w:val="apple-converted-space"/>
          <w:color w:val="000000" w:themeColor="text1"/>
        </w:rPr>
        <w:t> </w:t>
      </w:r>
      <w:r w:rsidRPr="004A0E38">
        <w:rPr>
          <w:color w:val="000000" w:themeColor="text1"/>
        </w:rPr>
        <w:t xml:space="preserve">[Course slides]. Northeastern University, ALY 6130 </w:t>
      </w:r>
      <w:r w:rsidR="00B93A63">
        <w:rPr>
          <w:color w:val="000000" w:themeColor="text1"/>
        </w:rPr>
        <w:t xml:space="preserve">- </w:t>
      </w:r>
      <w:r w:rsidRPr="004A0E38">
        <w:rPr>
          <w:color w:val="000000" w:themeColor="text1"/>
        </w:rPr>
        <w:t>Risk Management.</w:t>
      </w:r>
    </w:p>
    <w:sectPr w:rsidR="00F37094" w:rsidRPr="004A0E3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827B5"/>
    <w:multiLevelType w:val="hybridMultilevel"/>
    <w:tmpl w:val="ECD8E3F0"/>
    <w:lvl w:ilvl="0" w:tplc="23EA314A">
      <w:start w:val="1"/>
      <w:numFmt w:val="bullet"/>
      <w:lvlText w:val="●"/>
      <w:lvlJc w:val="left"/>
      <w:pPr>
        <w:ind w:left="720" w:hanging="360"/>
      </w:pPr>
    </w:lvl>
    <w:lvl w:ilvl="1" w:tplc="6E8C5DD4">
      <w:start w:val="1"/>
      <w:numFmt w:val="bullet"/>
      <w:lvlText w:val="○"/>
      <w:lvlJc w:val="left"/>
      <w:pPr>
        <w:ind w:left="1440" w:hanging="360"/>
      </w:pPr>
    </w:lvl>
    <w:lvl w:ilvl="2" w:tplc="03D08CFA">
      <w:start w:val="1"/>
      <w:numFmt w:val="bullet"/>
      <w:lvlText w:val="■"/>
      <w:lvlJc w:val="left"/>
      <w:pPr>
        <w:ind w:left="2160" w:hanging="360"/>
      </w:pPr>
    </w:lvl>
    <w:lvl w:ilvl="3" w:tplc="FB4C5E76">
      <w:start w:val="1"/>
      <w:numFmt w:val="bullet"/>
      <w:lvlText w:val="●"/>
      <w:lvlJc w:val="left"/>
      <w:pPr>
        <w:ind w:left="2880" w:hanging="360"/>
      </w:pPr>
    </w:lvl>
    <w:lvl w:ilvl="4" w:tplc="4F0E54E2">
      <w:start w:val="1"/>
      <w:numFmt w:val="bullet"/>
      <w:lvlText w:val="○"/>
      <w:lvlJc w:val="left"/>
      <w:pPr>
        <w:ind w:left="3600" w:hanging="360"/>
      </w:pPr>
    </w:lvl>
    <w:lvl w:ilvl="5" w:tplc="CE28733E">
      <w:start w:val="1"/>
      <w:numFmt w:val="bullet"/>
      <w:lvlText w:val="■"/>
      <w:lvlJc w:val="left"/>
      <w:pPr>
        <w:ind w:left="4320" w:hanging="360"/>
      </w:pPr>
    </w:lvl>
    <w:lvl w:ilvl="6" w:tplc="AA46AA92">
      <w:start w:val="1"/>
      <w:numFmt w:val="bullet"/>
      <w:lvlText w:val="●"/>
      <w:lvlJc w:val="left"/>
      <w:pPr>
        <w:ind w:left="5040" w:hanging="360"/>
      </w:pPr>
    </w:lvl>
    <w:lvl w:ilvl="7" w:tplc="14BCD594">
      <w:start w:val="1"/>
      <w:numFmt w:val="bullet"/>
      <w:lvlText w:val="●"/>
      <w:lvlJc w:val="left"/>
      <w:pPr>
        <w:ind w:left="5760" w:hanging="360"/>
      </w:pPr>
    </w:lvl>
    <w:lvl w:ilvl="8" w:tplc="0A9EB6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6F1936"/>
    <w:multiLevelType w:val="hybridMultilevel"/>
    <w:tmpl w:val="A9B4EFBC"/>
    <w:lvl w:ilvl="0" w:tplc="A4B6802E">
      <w:start w:val="1"/>
      <w:numFmt w:val="bullet"/>
      <w:lvlText w:val="•"/>
      <w:lvlJc w:val="left"/>
      <w:pPr>
        <w:ind w:left="580" w:hanging="300"/>
      </w:pPr>
    </w:lvl>
    <w:lvl w:ilvl="1" w:tplc="E6980B60">
      <w:numFmt w:val="decimal"/>
      <w:lvlText w:val=""/>
      <w:lvlJc w:val="left"/>
    </w:lvl>
    <w:lvl w:ilvl="2" w:tplc="A78406FA">
      <w:numFmt w:val="decimal"/>
      <w:lvlText w:val=""/>
      <w:lvlJc w:val="left"/>
    </w:lvl>
    <w:lvl w:ilvl="3" w:tplc="141A757A">
      <w:numFmt w:val="decimal"/>
      <w:lvlText w:val=""/>
      <w:lvlJc w:val="left"/>
    </w:lvl>
    <w:lvl w:ilvl="4" w:tplc="2A5EAD28">
      <w:numFmt w:val="decimal"/>
      <w:lvlText w:val=""/>
      <w:lvlJc w:val="left"/>
    </w:lvl>
    <w:lvl w:ilvl="5" w:tplc="507AB0B0">
      <w:numFmt w:val="decimal"/>
      <w:lvlText w:val=""/>
      <w:lvlJc w:val="left"/>
    </w:lvl>
    <w:lvl w:ilvl="6" w:tplc="BDBC6CC8">
      <w:numFmt w:val="decimal"/>
      <w:lvlText w:val=""/>
      <w:lvlJc w:val="left"/>
    </w:lvl>
    <w:lvl w:ilvl="7" w:tplc="BB6CABEA">
      <w:numFmt w:val="decimal"/>
      <w:lvlText w:val=""/>
      <w:lvlJc w:val="left"/>
    </w:lvl>
    <w:lvl w:ilvl="8" w:tplc="9EF4A3C4">
      <w:numFmt w:val="decimal"/>
      <w:lvlText w:val=""/>
      <w:lvlJc w:val="left"/>
    </w:lvl>
  </w:abstractNum>
  <w:abstractNum w:abstractNumId="2" w15:restartNumberingAfterBreak="0">
    <w:nsid w:val="39FE7749"/>
    <w:multiLevelType w:val="hybridMultilevel"/>
    <w:tmpl w:val="F5987A08"/>
    <w:lvl w:ilvl="0" w:tplc="ECAC4746">
      <w:start w:val="1"/>
      <w:numFmt w:val="decimal"/>
      <w:lvlText w:val="%1."/>
      <w:lvlJc w:val="left"/>
      <w:pPr>
        <w:ind w:left="580" w:hanging="300"/>
      </w:pPr>
    </w:lvl>
    <w:lvl w:ilvl="1" w:tplc="DE7A979C">
      <w:numFmt w:val="decimal"/>
      <w:lvlText w:val=""/>
      <w:lvlJc w:val="left"/>
    </w:lvl>
    <w:lvl w:ilvl="2" w:tplc="EA74E304">
      <w:numFmt w:val="decimal"/>
      <w:lvlText w:val=""/>
      <w:lvlJc w:val="left"/>
    </w:lvl>
    <w:lvl w:ilvl="3" w:tplc="BBA068C2">
      <w:numFmt w:val="decimal"/>
      <w:lvlText w:val=""/>
      <w:lvlJc w:val="left"/>
    </w:lvl>
    <w:lvl w:ilvl="4" w:tplc="30BC116C">
      <w:numFmt w:val="decimal"/>
      <w:lvlText w:val=""/>
      <w:lvlJc w:val="left"/>
    </w:lvl>
    <w:lvl w:ilvl="5" w:tplc="C226E304">
      <w:numFmt w:val="decimal"/>
      <w:lvlText w:val=""/>
      <w:lvlJc w:val="left"/>
    </w:lvl>
    <w:lvl w:ilvl="6" w:tplc="92AAE80C">
      <w:numFmt w:val="decimal"/>
      <w:lvlText w:val=""/>
      <w:lvlJc w:val="left"/>
    </w:lvl>
    <w:lvl w:ilvl="7" w:tplc="9B3E0632">
      <w:numFmt w:val="decimal"/>
      <w:lvlText w:val=""/>
      <w:lvlJc w:val="left"/>
    </w:lvl>
    <w:lvl w:ilvl="8" w:tplc="F314FB80">
      <w:numFmt w:val="decimal"/>
      <w:lvlText w:val=""/>
      <w:lvlJc w:val="left"/>
    </w:lvl>
  </w:abstractNum>
  <w:abstractNum w:abstractNumId="3" w15:restartNumberingAfterBreak="0">
    <w:nsid w:val="7F5C49FA"/>
    <w:multiLevelType w:val="hybridMultilevel"/>
    <w:tmpl w:val="9B62A406"/>
    <w:lvl w:ilvl="0" w:tplc="FC40BEBC">
      <w:start w:val="1"/>
      <w:numFmt w:val="bullet"/>
      <w:lvlText w:val="•"/>
      <w:lvlJc w:val="left"/>
      <w:pPr>
        <w:ind w:left="580" w:hanging="300"/>
      </w:pPr>
    </w:lvl>
    <w:lvl w:ilvl="1" w:tplc="B564679E">
      <w:numFmt w:val="decimal"/>
      <w:lvlText w:val=""/>
      <w:lvlJc w:val="left"/>
    </w:lvl>
    <w:lvl w:ilvl="2" w:tplc="B366D03C">
      <w:numFmt w:val="decimal"/>
      <w:lvlText w:val=""/>
      <w:lvlJc w:val="left"/>
    </w:lvl>
    <w:lvl w:ilvl="3" w:tplc="346EC1B2">
      <w:numFmt w:val="decimal"/>
      <w:lvlText w:val=""/>
      <w:lvlJc w:val="left"/>
    </w:lvl>
    <w:lvl w:ilvl="4" w:tplc="4468A6FE">
      <w:numFmt w:val="decimal"/>
      <w:lvlText w:val=""/>
      <w:lvlJc w:val="left"/>
    </w:lvl>
    <w:lvl w:ilvl="5" w:tplc="FEDCFB06">
      <w:numFmt w:val="decimal"/>
      <w:lvlText w:val=""/>
      <w:lvlJc w:val="left"/>
    </w:lvl>
    <w:lvl w:ilvl="6" w:tplc="ABECF538">
      <w:numFmt w:val="decimal"/>
      <w:lvlText w:val=""/>
      <w:lvlJc w:val="left"/>
    </w:lvl>
    <w:lvl w:ilvl="7" w:tplc="EC96B9B6">
      <w:numFmt w:val="decimal"/>
      <w:lvlText w:val=""/>
      <w:lvlJc w:val="left"/>
    </w:lvl>
    <w:lvl w:ilvl="8" w:tplc="1632DBD4">
      <w:numFmt w:val="decimal"/>
      <w:lvlText w:val=""/>
      <w:lvlJc w:val="left"/>
    </w:lvl>
  </w:abstractNum>
  <w:num w:numId="1" w16cid:durableId="311951728">
    <w:abstractNumId w:val="0"/>
    <w:lvlOverride w:ilvl="0">
      <w:startOverride w:val="1"/>
    </w:lvlOverride>
  </w:num>
  <w:num w:numId="2" w16cid:durableId="10182404">
    <w:abstractNumId w:val="3"/>
    <w:lvlOverride w:ilvl="0">
      <w:startOverride w:val="1"/>
    </w:lvlOverride>
  </w:num>
  <w:num w:numId="3" w16cid:durableId="1895383665">
    <w:abstractNumId w:val="1"/>
    <w:lvlOverride w:ilvl="0">
      <w:startOverride w:val="1"/>
    </w:lvlOverride>
  </w:num>
  <w:num w:numId="4" w16cid:durableId="14995367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971"/>
    <w:rsid w:val="0004013F"/>
    <w:rsid w:val="00047109"/>
    <w:rsid w:val="00162A8E"/>
    <w:rsid w:val="0027061D"/>
    <w:rsid w:val="002E0251"/>
    <w:rsid w:val="00386345"/>
    <w:rsid w:val="0039271E"/>
    <w:rsid w:val="003C79C6"/>
    <w:rsid w:val="00445FE2"/>
    <w:rsid w:val="0046737A"/>
    <w:rsid w:val="004A0E38"/>
    <w:rsid w:val="005A7280"/>
    <w:rsid w:val="005E101A"/>
    <w:rsid w:val="0072258C"/>
    <w:rsid w:val="00772B0D"/>
    <w:rsid w:val="007F40E7"/>
    <w:rsid w:val="00875F5D"/>
    <w:rsid w:val="008F667A"/>
    <w:rsid w:val="009352EB"/>
    <w:rsid w:val="00A361EB"/>
    <w:rsid w:val="00A41308"/>
    <w:rsid w:val="00B51CD8"/>
    <w:rsid w:val="00B93A63"/>
    <w:rsid w:val="00BE60DA"/>
    <w:rsid w:val="00C107A7"/>
    <w:rsid w:val="00C655D4"/>
    <w:rsid w:val="00C95971"/>
    <w:rsid w:val="00D14C37"/>
    <w:rsid w:val="00F37094"/>
    <w:rsid w:val="00F6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0DBFA"/>
  <w15:docId w15:val="{035DAF63-3DDE-4EB6-8E86-546CF61D0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F370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US"/>
    </w:rPr>
  </w:style>
  <w:style w:type="character" w:customStyle="1" w:styleId="apple-converted-space">
    <w:name w:val="apple-converted-space"/>
    <w:basedOn w:val="DefaultParagraphFont"/>
    <w:rsid w:val="00F37094"/>
  </w:style>
  <w:style w:type="character" w:styleId="Emphasis">
    <w:name w:val="Emphasis"/>
    <w:basedOn w:val="DefaultParagraphFont"/>
    <w:uiPriority w:val="20"/>
    <w:qFormat/>
    <w:rsid w:val="00F370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urly.com/resources/subscription-benchmark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opify.engineering/monte-carlo-simulations-sampled-success-metr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so.org/guidance-on-er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etakit.com/shopify-acquires-search-startup-vantage-discovery-for-undisclosed-amount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c.gov/cgi-bin/browse-edgar?action=getcompany&amp;CIK=00015948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1657</Words>
  <Characters>9451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Terry Lucas Boye</cp:lastModifiedBy>
  <cp:revision>4</cp:revision>
  <dcterms:created xsi:type="dcterms:W3CDTF">2026-06-16T09:11:00Z</dcterms:created>
  <dcterms:modified xsi:type="dcterms:W3CDTF">2026-06-16T09:20:00Z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812b8943-fd12-42c2-8a51-3b3f2db7e2b2</vt:lpwstr>
  </property>
</Properties>
</file>