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62F13" w:rsidRDefault="00000000">
      <w:pPr>
        <w:spacing w:after="160" w:line="259" w:lineRule="auto"/>
        <w:rPr>
          <w:b/>
          <w:bCs/>
          <w:sz w:val="20"/>
          <w:szCs w:val="20"/>
        </w:rPr>
      </w:pPr>
      <w:r>
        <w:rPr>
          <w:b/>
          <w:bCs/>
          <w:sz w:val="20"/>
          <w:szCs w:val="20"/>
        </w:rPr>
        <w:t xml:space="preserve">PRESS RELEASE </w:t>
      </w:r>
      <w:r>
        <w:rPr>
          <w:b/>
          <w:bCs/>
          <w:sz w:val="20"/>
          <w:szCs w:val="20"/>
        </w:rPr>
        <w:tab/>
      </w:r>
      <w:r>
        <w:rPr>
          <w:b/>
          <w:bCs/>
          <w:sz w:val="20"/>
          <w:szCs w:val="20"/>
        </w:rPr>
        <w:tab/>
      </w:r>
      <w:r>
        <w:rPr>
          <w:b/>
          <w:bCs/>
          <w:sz w:val="20"/>
          <w:szCs w:val="20"/>
        </w:rPr>
        <w:tab/>
      </w:r>
      <w:r>
        <w:rPr>
          <w:b/>
          <w:bCs/>
          <w:sz w:val="20"/>
          <w:szCs w:val="20"/>
        </w:rPr>
        <w:tab/>
      </w:r>
      <w:r>
        <w:rPr>
          <w:b/>
          <w:bCs/>
          <w:sz w:val="20"/>
          <w:szCs w:val="20"/>
        </w:rPr>
        <w:tab/>
      </w:r>
      <w:r>
        <w:rPr>
          <w:b/>
          <w:bCs/>
          <w:sz w:val="20"/>
          <w:szCs w:val="20"/>
        </w:rPr>
        <w:tab/>
      </w:r>
      <w:r>
        <w:rPr>
          <w:b/>
          <w:bCs/>
          <w:sz w:val="20"/>
          <w:szCs w:val="20"/>
        </w:rPr>
        <w:tab/>
        <w:t>6 July 2026</w:t>
      </w:r>
    </w:p>
    <w:p w14:paraId="00000002" w14:textId="77777777" w:rsidR="00B62F13" w:rsidRDefault="00B62F13">
      <w:pPr>
        <w:spacing w:after="160" w:line="259" w:lineRule="auto"/>
        <w:rPr>
          <w:b/>
          <w:bCs/>
          <w:sz w:val="20"/>
          <w:szCs w:val="20"/>
        </w:rPr>
      </w:pPr>
    </w:p>
    <w:p w14:paraId="00000003" w14:textId="77777777" w:rsidR="00B62F13" w:rsidRDefault="00000000">
      <w:pPr>
        <w:spacing w:after="160" w:line="259" w:lineRule="auto"/>
        <w:rPr>
          <w:b/>
          <w:bCs/>
          <w:sz w:val="20"/>
          <w:szCs w:val="20"/>
        </w:rPr>
      </w:pPr>
      <w:r>
        <w:rPr>
          <w:b/>
          <w:bCs/>
          <w:sz w:val="20"/>
          <w:szCs w:val="20"/>
        </w:rPr>
        <w:t>FOR IMMEDIATE RELEASE</w:t>
      </w:r>
    </w:p>
    <w:p w14:paraId="00000004" w14:textId="77777777" w:rsidR="00B62F13" w:rsidRDefault="00B62F13">
      <w:pPr>
        <w:spacing w:before="240" w:after="240"/>
        <w:rPr>
          <w:b/>
          <w:bCs/>
          <w:sz w:val="20"/>
          <w:szCs w:val="20"/>
        </w:rPr>
      </w:pPr>
    </w:p>
    <w:p w14:paraId="00000005" w14:textId="77777777" w:rsidR="00B62F13" w:rsidRDefault="00000000">
      <w:pPr>
        <w:spacing w:before="240" w:after="240"/>
        <w:jc w:val="center"/>
        <w:rPr>
          <w:b/>
          <w:bCs/>
          <w:sz w:val="20"/>
          <w:szCs w:val="20"/>
          <w:u w:val="single"/>
        </w:rPr>
      </w:pPr>
      <w:r>
        <w:rPr>
          <w:b/>
          <w:bCs/>
          <w:sz w:val="20"/>
          <w:szCs w:val="20"/>
          <w:u w:val="single"/>
        </w:rPr>
        <w:br/>
        <w:t>1 Month Until SPiCE Southeast Asia 2026: K36 on Security, AI, and Growth</w:t>
      </w:r>
    </w:p>
    <w:p w14:paraId="00000006" w14:textId="77777777" w:rsidR="00B62F13" w:rsidRDefault="00B62F13">
      <w:pPr>
        <w:spacing w:before="240" w:after="240"/>
        <w:rPr>
          <w:sz w:val="20"/>
          <w:szCs w:val="20"/>
        </w:rPr>
      </w:pPr>
    </w:p>
    <w:p w14:paraId="00000007" w14:textId="77777777" w:rsidR="00B62F13" w:rsidRDefault="00000000">
      <w:pPr>
        <w:spacing w:before="240" w:after="240"/>
        <w:rPr>
          <w:b/>
          <w:bCs/>
          <w:sz w:val="20"/>
          <w:szCs w:val="20"/>
        </w:rPr>
      </w:pPr>
      <w:r>
        <w:rPr>
          <w:sz w:val="20"/>
          <w:szCs w:val="20"/>
        </w:rPr>
        <w:t xml:space="preserve">With just one month to go, Southeast Asia's gaming and entertainment community is preparing to gather in </w:t>
      </w:r>
      <w:r>
        <w:rPr>
          <w:b/>
          <w:bCs/>
          <w:sz w:val="20"/>
          <w:szCs w:val="20"/>
        </w:rPr>
        <w:t>Bangkok</w:t>
      </w:r>
      <w:r>
        <w:rPr>
          <w:sz w:val="20"/>
          <w:szCs w:val="20"/>
        </w:rPr>
        <w:t xml:space="preserve">, </w:t>
      </w:r>
      <w:r>
        <w:rPr>
          <w:b/>
          <w:bCs/>
          <w:sz w:val="20"/>
          <w:szCs w:val="20"/>
        </w:rPr>
        <w:t>Thailand</w:t>
      </w:r>
      <w:r>
        <w:rPr>
          <w:sz w:val="20"/>
          <w:szCs w:val="20"/>
        </w:rPr>
        <w:t>. From</w:t>
      </w:r>
      <w:r>
        <w:rPr>
          <w:b/>
          <w:bCs/>
          <w:sz w:val="20"/>
          <w:szCs w:val="20"/>
        </w:rPr>
        <w:t xml:space="preserve"> 5 – 7 August 2026</w:t>
      </w:r>
      <w:r>
        <w:rPr>
          <w:sz w:val="20"/>
          <w:szCs w:val="20"/>
        </w:rPr>
        <w:t xml:space="preserve">, the fifth edition of </w:t>
      </w:r>
      <w:r>
        <w:rPr>
          <w:b/>
          <w:bCs/>
          <w:sz w:val="20"/>
          <w:szCs w:val="20"/>
        </w:rPr>
        <w:t>SPiCE Southeast Asia</w:t>
      </w:r>
      <w:r>
        <w:rPr>
          <w:sz w:val="20"/>
          <w:szCs w:val="20"/>
        </w:rPr>
        <w:t xml:space="preserve"> will bring together regulatory experts, operators, technology providers, investors, and industry leaders at </w:t>
      </w:r>
      <w:r>
        <w:rPr>
          <w:b/>
          <w:bCs/>
          <w:sz w:val="20"/>
          <w:szCs w:val="20"/>
        </w:rPr>
        <w:t>The Landmark Bangkok</w:t>
      </w:r>
      <w:r>
        <w:rPr>
          <w:sz w:val="20"/>
          <w:szCs w:val="20"/>
        </w:rPr>
        <w:t xml:space="preserve"> for three days examining what responsible growth looks like across the region.</w:t>
      </w:r>
      <w:r>
        <w:rPr>
          <w:sz w:val="20"/>
          <w:szCs w:val="20"/>
        </w:rPr>
        <w:br/>
      </w:r>
      <w:r>
        <w:rPr>
          <w:sz w:val="20"/>
          <w:szCs w:val="20"/>
        </w:rPr>
        <w:br/>
      </w:r>
      <w:r>
        <w:rPr>
          <w:sz w:val="20"/>
          <w:szCs w:val="20"/>
        </w:rPr>
        <w:br/>
      </w:r>
      <w:r>
        <w:rPr>
          <w:b/>
          <w:bCs/>
          <w:sz w:val="20"/>
          <w:szCs w:val="20"/>
        </w:rPr>
        <w:t>Where It All Happens</w:t>
      </w:r>
    </w:p>
    <w:p w14:paraId="00000008" w14:textId="77777777" w:rsidR="00B62F13" w:rsidRDefault="00000000">
      <w:pPr>
        <w:spacing w:before="240" w:after="240"/>
        <w:rPr>
          <w:sz w:val="20"/>
          <w:szCs w:val="20"/>
        </w:rPr>
      </w:pPr>
      <w:r>
        <w:rPr>
          <w:b/>
          <w:bCs/>
          <w:sz w:val="20"/>
          <w:szCs w:val="20"/>
        </w:rPr>
        <w:t>The Landmark Bangkok</w:t>
      </w:r>
      <w:r>
        <w:rPr>
          <w:sz w:val="20"/>
          <w:szCs w:val="20"/>
        </w:rPr>
        <w:t xml:space="preserve"> sits at the heart of one of Asia's most connected business capitals. Polished conference facilities paired with effortless access make it the natural meeting point for a region-wide industry, giving attendees a professional setting built for high-level dialogue.</w:t>
      </w:r>
      <w:r>
        <w:rPr>
          <w:sz w:val="20"/>
          <w:szCs w:val="20"/>
        </w:rPr>
        <w:br/>
      </w:r>
    </w:p>
    <w:p w14:paraId="00000009" w14:textId="77777777" w:rsidR="00B62F13" w:rsidRDefault="00000000">
      <w:pPr>
        <w:spacing w:before="240" w:after="240"/>
        <w:rPr>
          <w:b/>
          <w:bCs/>
          <w:sz w:val="20"/>
          <w:szCs w:val="20"/>
        </w:rPr>
      </w:pPr>
      <w:r>
        <w:rPr>
          <w:b/>
          <w:bCs/>
          <w:sz w:val="20"/>
          <w:szCs w:val="20"/>
        </w:rPr>
        <w:t>What to Expect, Day by Day</w:t>
      </w:r>
    </w:p>
    <w:p w14:paraId="0000000A" w14:textId="77777777" w:rsidR="00B62F13" w:rsidRDefault="00000000">
      <w:pPr>
        <w:numPr>
          <w:ilvl w:val="0"/>
          <w:numId w:val="2"/>
        </w:numPr>
        <w:spacing w:before="240"/>
        <w:rPr>
          <w:sz w:val="20"/>
          <w:szCs w:val="20"/>
        </w:rPr>
      </w:pPr>
      <w:r>
        <w:rPr>
          <w:b/>
          <w:bCs/>
          <w:sz w:val="20"/>
          <w:szCs w:val="20"/>
        </w:rPr>
        <w:t>Day One – Wednesday, 5 August:</w:t>
      </w:r>
      <w:r>
        <w:rPr>
          <w:sz w:val="20"/>
          <w:szCs w:val="20"/>
        </w:rPr>
        <w:t xml:space="preserve"> The summit kicks off with the time-honoured </w:t>
      </w:r>
      <w:r>
        <w:rPr>
          <w:b/>
          <w:bCs/>
          <w:sz w:val="20"/>
          <w:szCs w:val="20"/>
        </w:rPr>
        <w:t>SP‘iCE’ Breaker Welcoming Evening</w:t>
      </w:r>
      <w:r>
        <w:rPr>
          <w:sz w:val="20"/>
          <w:szCs w:val="20"/>
        </w:rPr>
        <w:t xml:space="preserve">, leading into the </w:t>
      </w:r>
      <w:r>
        <w:rPr>
          <w:b/>
          <w:bCs/>
          <w:sz w:val="20"/>
          <w:szCs w:val="20"/>
        </w:rPr>
        <w:t>SPiCE Southeast Asia Eventus Awards Ceremony</w:t>
      </w:r>
      <w:r>
        <w:rPr>
          <w:sz w:val="20"/>
          <w:szCs w:val="20"/>
        </w:rPr>
        <w:t>, spotlighting the region's standout achievements.</w:t>
      </w:r>
      <w:r>
        <w:rPr>
          <w:sz w:val="20"/>
          <w:szCs w:val="20"/>
        </w:rPr>
        <w:br/>
      </w:r>
    </w:p>
    <w:p w14:paraId="0000000B" w14:textId="77777777" w:rsidR="00B62F13" w:rsidRDefault="00000000">
      <w:pPr>
        <w:numPr>
          <w:ilvl w:val="0"/>
          <w:numId w:val="2"/>
        </w:numPr>
        <w:rPr>
          <w:sz w:val="20"/>
          <w:szCs w:val="20"/>
        </w:rPr>
      </w:pPr>
      <w:r>
        <w:rPr>
          <w:b/>
          <w:bCs/>
          <w:sz w:val="20"/>
          <w:szCs w:val="20"/>
        </w:rPr>
        <w:t>Day Two – Thursday, 6 August:</w:t>
      </w:r>
      <w:r>
        <w:rPr>
          <w:sz w:val="20"/>
          <w:szCs w:val="20"/>
        </w:rPr>
        <w:t xml:space="preserve"> A full day on the mechanics of the industry: regulatory frameworks in practice, operational infrastructure, unifying KYC, AML and fraud compliance, responsible participation, and strategic intelligence for identifying risk before it surfaces.</w:t>
      </w:r>
      <w:r>
        <w:rPr>
          <w:sz w:val="20"/>
          <w:szCs w:val="20"/>
        </w:rPr>
        <w:br/>
      </w:r>
    </w:p>
    <w:p w14:paraId="0000000C" w14:textId="77777777" w:rsidR="00B62F13" w:rsidRDefault="00000000">
      <w:pPr>
        <w:numPr>
          <w:ilvl w:val="0"/>
          <w:numId w:val="2"/>
        </w:numPr>
        <w:spacing w:after="240"/>
        <w:rPr>
          <w:sz w:val="20"/>
          <w:szCs w:val="20"/>
        </w:rPr>
      </w:pPr>
      <w:r>
        <w:rPr>
          <w:b/>
          <w:bCs/>
          <w:sz w:val="20"/>
          <w:szCs w:val="20"/>
        </w:rPr>
        <w:t>Day Three – Friday, 7 August:</w:t>
      </w:r>
      <w:r>
        <w:rPr>
          <w:sz w:val="20"/>
          <w:szCs w:val="20"/>
        </w:rPr>
        <w:t xml:space="preserve"> The final day shifts to strategy, innovation, and people: localisation and audience design, AI as a strategic enabler, workforce development, and practical marketing in regulated markets, before closing with a synthesis session on sustainable growth.</w:t>
      </w:r>
    </w:p>
    <w:p w14:paraId="0000000D" w14:textId="77777777" w:rsidR="00B62F13" w:rsidRDefault="00000000">
      <w:pPr>
        <w:spacing w:before="240" w:after="240"/>
        <w:rPr>
          <w:b/>
          <w:bCs/>
          <w:sz w:val="20"/>
          <w:szCs w:val="20"/>
        </w:rPr>
      </w:pPr>
      <w:r>
        <w:rPr>
          <w:b/>
          <w:bCs/>
          <w:sz w:val="20"/>
          <w:szCs w:val="20"/>
        </w:rPr>
        <w:br/>
        <w:t>Who's in the Room</w:t>
      </w:r>
    </w:p>
    <w:p w14:paraId="0000000E" w14:textId="77777777" w:rsidR="00B62F13" w:rsidRDefault="00000000">
      <w:pPr>
        <w:spacing w:before="240" w:after="240"/>
        <w:rPr>
          <w:sz w:val="20"/>
          <w:szCs w:val="20"/>
        </w:rPr>
      </w:pPr>
      <w:r>
        <w:rPr>
          <w:b/>
          <w:bCs/>
          <w:sz w:val="20"/>
          <w:szCs w:val="20"/>
        </w:rPr>
        <w:t xml:space="preserve">SPiCE Southeast Asia 2026 </w:t>
      </w:r>
      <w:r>
        <w:rPr>
          <w:sz w:val="20"/>
          <w:szCs w:val="20"/>
        </w:rPr>
        <w:t>attracts attendees from every corner of the industry's ecosystem, spanning compliance, technology, legal, marketing, and licensing, offering a genuinely complete picture of where the region stands.</w:t>
      </w:r>
    </w:p>
    <w:p w14:paraId="0000000F" w14:textId="77777777" w:rsidR="00B62F13" w:rsidRDefault="00B62F13">
      <w:pPr>
        <w:spacing w:before="240" w:after="240"/>
        <w:rPr>
          <w:sz w:val="20"/>
          <w:szCs w:val="20"/>
        </w:rPr>
      </w:pPr>
    </w:p>
    <w:p w14:paraId="00000010" w14:textId="77777777" w:rsidR="00B62F13" w:rsidRDefault="00B62F13">
      <w:pPr>
        <w:spacing w:before="240" w:after="240"/>
        <w:rPr>
          <w:sz w:val="20"/>
          <w:szCs w:val="20"/>
        </w:rPr>
      </w:pPr>
    </w:p>
    <w:p w14:paraId="00000011" w14:textId="77777777" w:rsidR="00B62F13" w:rsidRDefault="00B62F13">
      <w:pPr>
        <w:spacing w:before="240" w:after="240"/>
        <w:rPr>
          <w:sz w:val="20"/>
          <w:szCs w:val="20"/>
        </w:rPr>
      </w:pPr>
    </w:p>
    <w:p w14:paraId="00000012" w14:textId="77777777" w:rsidR="00B62F13" w:rsidRDefault="00000000">
      <w:pPr>
        <w:spacing w:before="240" w:after="240"/>
        <w:rPr>
          <w:sz w:val="20"/>
          <w:szCs w:val="20"/>
        </w:rPr>
      </w:pPr>
      <w:r>
        <w:rPr>
          <w:b/>
          <w:bCs/>
          <w:sz w:val="20"/>
          <w:szCs w:val="20"/>
        </w:rPr>
        <w:t>Names to Know</w:t>
      </w:r>
      <w:r>
        <w:rPr>
          <w:b/>
          <w:bCs/>
          <w:sz w:val="20"/>
          <w:szCs w:val="20"/>
        </w:rPr>
        <w:br/>
      </w:r>
      <w:r>
        <w:rPr>
          <w:b/>
          <w:bCs/>
          <w:sz w:val="20"/>
          <w:szCs w:val="20"/>
        </w:rPr>
        <w:br/>
      </w:r>
      <w:r>
        <w:rPr>
          <w:sz w:val="20"/>
          <w:szCs w:val="20"/>
        </w:rPr>
        <w:t xml:space="preserve">A cross-section of industry stakeholders will speak at </w:t>
      </w:r>
      <w:r>
        <w:rPr>
          <w:b/>
          <w:bCs/>
          <w:sz w:val="20"/>
          <w:szCs w:val="20"/>
        </w:rPr>
        <w:t>SPiCE Southeast Asia 2026</w:t>
      </w:r>
      <w:r>
        <w:rPr>
          <w:sz w:val="20"/>
          <w:szCs w:val="20"/>
        </w:rPr>
        <w:t>, including:</w:t>
      </w:r>
    </w:p>
    <w:p w14:paraId="00000013" w14:textId="77777777" w:rsidR="00B62F13" w:rsidRDefault="00000000">
      <w:pPr>
        <w:numPr>
          <w:ilvl w:val="0"/>
          <w:numId w:val="1"/>
        </w:numPr>
        <w:spacing w:line="240" w:lineRule="auto"/>
        <w:rPr>
          <w:b/>
          <w:bCs/>
          <w:sz w:val="20"/>
          <w:szCs w:val="20"/>
        </w:rPr>
      </w:pPr>
      <w:r>
        <w:rPr>
          <w:b/>
          <w:bCs/>
          <w:sz w:val="20"/>
          <w:szCs w:val="20"/>
        </w:rPr>
        <w:t>Anne-Maree Quarmby</w:t>
      </w:r>
      <w:r>
        <w:rPr>
          <w:sz w:val="20"/>
          <w:szCs w:val="20"/>
        </w:rPr>
        <w:t xml:space="preserve">, COO, </w:t>
      </w:r>
      <w:r>
        <w:rPr>
          <w:b/>
          <w:bCs/>
          <w:sz w:val="20"/>
          <w:szCs w:val="20"/>
        </w:rPr>
        <w:t>Intelligence Rising</w:t>
      </w:r>
    </w:p>
    <w:p w14:paraId="00000014" w14:textId="77777777" w:rsidR="00B62F13" w:rsidRDefault="00000000">
      <w:pPr>
        <w:numPr>
          <w:ilvl w:val="0"/>
          <w:numId w:val="1"/>
        </w:numPr>
        <w:spacing w:line="240" w:lineRule="auto"/>
        <w:rPr>
          <w:b/>
          <w:bCs/>
          <w:sz w:val="20"/>
          <w:szCs w:val="20"/>
        </w:rPr>
      </w:pPr>
      <w:r>
        <w:rPr>
          <w:b/>
          <w:bCs/>
          <w:sz w:val="20"/>
          <w:szCs w:val="20"/>
        </w:rPr>
        <w:t>Bongkotkan Chumsai Na Ayudhya</w:t>
      </w:r>
      <w:r>
        <w:rPr>
          <w:sz w:val="20"/>
          <w:szCs w:val="20"/>
        </w:rPr>
        <w:t xml:space="preserve">, Counsel, </w:t>
      </w:r>
      <w:r>
        <w:rPr>
          <w:b/>
          <w:bCs/>
          <w:sz w:val="20"/>
          <w:szCs w:val="20"/>
        </w:rPr>
        <w:t>Kudun and Partners</w:t>
      </w:r>
    </w:p>
    <w:p w14:paraId="00000015" w14:textId="77777777" w:rsidR="00B62F13" w:rsidRDefault="00000000">
      <w:pPr>
        <w:numPr>
          <w:ilvl w:val="0"/>
          <w:numId w:val="1"/>
        </w:numPr>
        <w:spacing w:line="240" w:lineRule="auto"/>
        <w:rPr>
          <w:b/>
          <w:bCs/>
          <w:sz w:val="20"/>
          <w:szCs w:val="20"/>
        </w:rPr>
      </w:pPr>
      <w:r>
        <w:rPr>
          <w:b/>
          <w:bCs/>
          <w:sz w:val="20"/>
          <w:szCs w:val="20"/>
        </w:rPr>
        <w:t>Evan Spytma</w:t>
      </w:r>
      <w:r>
        <w:rPr>
          <w:sz w:val="20"/>
          <w:szCs w:val="20"/>
        </w:rPr>
        <w:t xml:space="preserve">, CEO, </w:t>
      </w:r>
      <w:r>
        <w:rPr>
          <w:b/>
          <w:bCs/>
          <w:sz w:val="20"/>
          <w:szCs w:val="20"/>
        </w:rPr>
        <w:t>C+</w:t>
      </w:r>
    </w:p>
    <w:p w14:paraId="00000016" w14:textId="77777777" w:rsidR="00B62F13" w:rsidRDefault="00000000">
      <w:pPr>
        <w:numPr>
          <w:ilvl w:val="0"/>
          <w:numId w:val="1"/>
        </w:numPr>
        <w:spacing w:line="240" w:lineRule="auto"/>
        <w:rPr>
          <w:b/>
          <w:bCs/>
          <w:sz w:val="20"/>
          <w:szCs w:val="20"/>
        </w:rPr>
      </w:pPr>
      <w:r>
        <w:rPr>
          <w:b/>
          <w:bCs/>
          <w:sz w:val="20"/>
          <w:szCs w:val="20"/>
          <w:highlight w:val="white"/>
        </w:rPr>
        <w:t>Lau Kok-Keng</w:t>
      </w:r>
      <w:r>
        <w:rPr>
          <w:sz w:val="20"/>
          <w:szCs w:val="20"/>
          <w:highlight w:val="white"/>
        </w:rPr>
        <w:t xml:space="preserve">, Head of Intellectual Property, Sports and Gaming, </w:t>
      </w:r>
      <w:r>
        <w:rPr>
          <w:b/>
          <w:bCs/>
          <w:sz w:val="20"/>
          <w:szCs w:val="20"/>
          <w:highlight w:val="white"/>
        </w:rPr>
        <w:t>Rajah &amp; Tann Singapore LLP</w:t>
      </w:r>
    </w:p>
    <w:p w14:paraId="00000017" w14:textId="77777777" w:rsidR="00B62F13" w:rsidRDefault="00000000">
      <w:pPr>
        <w:numPr>
          <w:ilvl w:val="0"/>
          <w:numId w:val="1"/>
        </w:numPr>
        <w:spacing w:line="240" w:lineRule="auto"/>
        <w:rPr>
          <w:b/>
          <w:bCs/>
          <w:sz w:val="20"/>
          <w:szCs w:val="20"/>
          <w:highlight w:val="white"/>
        </w:rPr>
      </w:pPr>
      <w:r>
        <w:rPr>
          <w:b/>
          <w:bCs/>
          <w:color w:val="202124"/>
          <w:sz w:val="20"/>
          <w:szCs w:val="20"/>
        </w:rPr>
        <w:t>Troy Nyi Nyi</w:t>
      </w:r>
      <w:r>
        <w:rPr>
          <w:color w:val="202124"/>
          <w:sz w:val="20"/>
          <w:szCs w:val="20"/>
        </w:rPr>
        <w:t xml:space="preserve">, SVP &amp; GM, APAC, </w:t>
      </w:r>
      <w:r>
        <w:rPr>
          <w:b/>
          <w:bCs/>
          <w:color w:val="202124"/>
          <w:sz w:val="20"/>
          <w:szCs w:val="20"/>
        </w:rPr>
        <w:t>SEON</w:t>
      </w:r>
      <w:r>
        <w:rPr>
          <w:b/>
          <w:bCs/>
          <w:color w:val="202124"/>
          <w:sz w:val="20"/>
          <w:szCs w:val="20"/>
        </w:rPr>
        <w:br/>
      </w:r>
      <w:r>
        <w:rPr>
          <w:b/>
          <w:bCs/>
          <w:color w:val="202124"/>
          <w:sz w:val="20"/>
          <w:szCs w:val="20"/>
        </w:rPr>
        <w:br/>
      </w:r>
      <w:r>
        <w:rPr>
          <w:color w:val="202124"/>
          <w:sz w:val="20"/>
          <w:szCs w:val="20"/>
        </w:rPr>
        <w:t>AND MANY MORE!</w:t>
      </w:r>
    </w:p>
    <w:p w14:paraId="00000018" w14:textId="77777777" w:rsidR="00B62F13" w:rsidRDefault="00B62F13">
      <w:pPr>
        <w:spacing w:before="240" w:after="240"/>
        <w:rPr>
          <w:sz w:val="20"/>
          <w:szCs w:val="20"/>
        </w:rPr>
      </w:pPr>
    </w:p>
    <w:p w14:paraId="00000019" w14:textId="77777777" w:rsidR="00B62F13" w:rsidRDefault="00000000">
      <w:pPr>
        <w:spacing w:before="240" w:after="240"/>
        <w:rPr>
          <w:b/>
          <w:bCs/>
          <w:sz w:val="20"/>
          <w:szCs w:val="20"/>
        </w:rPr>
      </w:pPr>
      <w:r>
        <w:rPr>
          <w:b/>
          <w:bCs/>
          <w:sz w:val="20"/>
          <w:szCs w:val="20"/>
        </w:rPr>
        <w:t>Sponsor &amp; Exhibitor Spotlight: K36</w:t>
      </w:r>
    </w:p>
    <w:p w14:paraId="0000001A" w14:textId="77777777" w:rsidR="00B62F13" w:rsidRDefault="00000000">
      <w:pPr>
        <w:rPr>
          <w:b/>
          <w:bCs/>
          <w:sz w:val="20"/>
          <w:szCs w:val="20"/>
        </w:rPr>
      </w:pPr>
      <w:r>
        <w:rPr>
          <w:sz w:val="20"/>
          <w:szCs w:val="20"/>
        </w:rPr>
        <w:t xml:space="preserve">It is with great pleasure to announce </w:t>
      </w:r>
      <w:r>
        <w:rPr>
          <w:b/>
          <w:bCs/>
          <w:sz w:val="20"/>
          <w:szCs w:val="20"/>
        </w:rPr>
        <w:t>K36</w:t>
      </w:r>
      <w:r>
        <w:rPr>
          <w:sz w:val="20"/>
          <w:szCs w:val="20"/>
        </w:rPr>
        <w:t xml:space="preserve"> as a valued sponsor and exhibitor of</w:t>
      </w:r>
      <w:r>
        <w:rPr>
          <w:b/>
          <w:bCs/>
          <w:sz w:val="20"/>
          <w:szCs w:val="20"/>
        </w:rPr>
        <w:t xml:space="preserve"> SPiCE Southeast Asia 2026</w:t>
      </w:r>
      <w:r>
        <w:rPr>
          <w:sz w:val="20"/>
          <w:szCs w:val="20"/>
        </w:rPr>
        <w:t>.</w:t>
      </w:r>
    </w:p>
    <w:p w14:paraId="0000001B" w14:textId="77777777" w:rsidR="00B62F13" w:rsidRDefault="00000000">
      <w:pPr>
        <w:spacing w:before="240" w:after="240"/>
        <w:rPr>
          <w:sz w:val="20"/>
          <w:szCs w:val="20"/>
        </w:rPr>
      </w:pPr>
      <w:r>
        <w:rPr>
          <w:b/>
          <w:bCs/>
          <w:sz w:val="20"/>
          <w:szCs w:val="20"/>
        </w:rPr>
        <w:t>K36</w:t>
      </w:r>
      <w:r>
        <w:rPr>
          <w:sz w:val="20"/>
          <w:szCs w:val="20"/>
        </w:rPr>
        <w:t xml:space="preserve">, the luxury giant of the gaming industry, is a professional B2B platform provider. They are renowned for their exquisite quality and top-tier specifications. The company offers outstanding solutions for platform operators, emphasising attention to detail and innovative design. </w:t>
      </w:r>
      <w:r>
        <w:rPr>
          <w:b/>
          <w:bCs/>
          <w:sz w:val="20"/>
          <w:szCs w:val="20"/>
        </w:rPr>
        <w:t>K36's</w:t>
      </w:r>
      <w:r>
        <w:rPr>
          <w:sz w:val="20"/>
          <w:szCs w:val="20"/>
        </w:rPr>
        <w:t xml:space="preserve"> platform boasts powerful functionality and an unparalleled user experience, while adhering to compliance and security requirements, providing a comprehensive back-office management system.</w:t>
      </w:r>
      <w:r>
        <w:rPr>
          <w:sz w:val="20"/>
          <w:szCs w:val="20"/>
        </w:rPr>
        <w:br/>
      </w:r>
      <w:r>
        <w:rPr>
          <w:sz w:val="20"/>
          <w:szCs w:val="20"/>
        </w:rPr>
        <w:br/>
        <w:t xml:space="preserve">Learn more: </w:t>
      </w:r>
      <w:hyperlink r:id="rId5">
        <w:r>
          <w:rPr>
            <w:color w:val="1155CC"/>
            <w:sz w:val="20"/>
            <w:szCs w:val="20"/>
            <w:u w:val="single"/>
          </w:rPr>
          <w:t>https://k36group.com/</w:t>
        </w:r>
      </w:hyperlink>
    </w:p>
    <w:p w14:paraId="0000001C" w14:textId="77777777" w:rsidR="00B62F13" w:rsidRDefault="00000000">
      <w:pPr>
        <w:spacing w:before="240" w:after="240"/>
        <w:rPr>
          <w:i/>
          <w:iCs/>
          <w:sz w:val="18"/>
          <w:szCs w:val="18"/>
        </w:rPr>
      </w:pPr>
      <w:r>
        <w:rPr>
          <w:sz w:val="20"/>
          <w:szCs w:val="20"/>
        </w:rPr>
        <w:br/>
      </w:r>
      <w:r>
        <w:rPr>
          <w:b/>
          <w:bCs/>
          <w:sz w:val="20"/>
          <w:szCs w:val="20"/>
        </w:rPr>
        <w:t>K36 Weighs In</w:t>
      </w:r>
      <w:r>
        <w:rPr>
          <w:b/>
          <w:bCs/>
          <w:sz w:val="20"/>
          <w:szCs w:val="20"/>
        </w:rPr>
        <w:br/>
      </w:r>
      <w:r>
        <w:rPr>
          <w:b/>
          <w:bCs/>
          <w:sz w:val="20"/>
          <w:szCs w:val="20"/>
        </w:rPr>
        <w:br/>
      </w:r>
      <w:r>
        <w:rPr>
          <w:sz w:val="20"/>
          <w:szCs w:val="20"/>
        </w:rPr>
        <w:t xml:space="preserve">Asked to sum up </w:t>
      </w:r>
      <w:r>
        <w:rPr>
          <w:b/>
          <w:bCs/>
          <w:sz w:val="20"/>
          <w:szCs w:val="20"/>
        </w:rPr>
        <w:t>K36's</w:t>
      </w:r>
      <w:r>
        <w:rPr>
          <w:sz w:val="20"/>
          <w:szCs w:val="20"/>
        </w:rPr>
        <w:t xml:space="preserve"> core mission and product philosophy in a single sentence, the team offered this:</w:t>
      </w:r>
      <w:r>
        <w:rPr>
          <w:sz w:val="20"/>
          <w:szCs w:val="20"/>
        </w:rPr>
        <w:br/>
      </w:r>
      <w:r>
        <w:rPr>
          <w:i/>
          <w:iCs/>
          <w:sz w:val="20"/>
          <w:szCs w:val="20"/>
        </w:rPr>
        <w:br/>
      </w:r>
      <w:r>
        <w:rPr>
          <w:i/>
          <w:iCs/>
          <w:sz w:val="20"/>
          <w:szCs w:val="20"/>
        </w:rPr>
        <w:tab/>
        <w:t>“</w:t>
      </w:r>
      <w:r>
        <w:rPr>
          <w:i/>
          <w:iCs/>
          <w:sz w:val="20"/>
          <w:szCs w:val="20"/>
          <w:highlight w:val="white"/>
        </w:rPr>
        <w:t xml:space="preserve">K36 is a technology partner dedicated to delivering speed, security, and stability, empowering </w:t>
      </w:r>
      <w:r>
        <w:rPr>
          <w:i/>
          <w:iCs/>
          <w:sz w:val="20"/>
          <w:szCs w:val="20"/>
          <w:highlight w:val="white"/>
        </w:rPr>
        <w:br/>
      </w:r>
      <w:r>
        <w:rPr>
          <w:i/>
          <w:iCs/>
          <w:sz w:val="20"/>
          <w:szCs w:val="20"/>
          <w:highlight w:val="white"/>
        </w:rPr>
        <w:tab/>
        <w:t>operators with a reliable platform to achieve sustainable growth.”</w:t>
      </w:r>
    </w:p>
    <w:p w14:paraId="0000001D" w14:textId="77777777" w:rsidR="00B62F13" w:rsidRDefault="00000000">
      <w:pPr>
        <w:spacing w:before="240" w:after="240"/>
        <w:rPr>
          <w:sz w:val="20"/>
          <w:szCs w:val="20"/>
        </w:rPr>
      </w:pPr>
      <w:r>
        <w:rPr>
          <w:sz w:val="20"/>
          <w:szCs w:val="20"/>
        </w:rPr>
        <w:t xml:space="preserve">Regulatory navigation is a defining theme on this year's agenda, and </w:t>
      </w:r>
      <w:r>
        <w:rPr>
          <w:b/>
          <w:bCs/>
          <w:sz w:val="20"/>
          <w:szCs w:val="20"/>
        </w:rPr>
        <w:t>K36</w:t>
      </w:r>
      <w:r>
        <w:rPr>
          <w:sz w:val="20"/>
          <w:szCs w:val="20"/>
        </w:rPr>
        <w:t xml:space="preserve"> shared how they help operators stay ahead of shifting compliance landscapes:</w:t>
      </w:r>
    </w:p>
    <w:p w14:paraId="0000001E" w14:textId="77777777" w:rsidR="00B62F13" w:rsidRDefault="00000000">
      <w:pPr>
        <w:spacing w:before="240" w:after="240"/>
        <w:ind w:left="720"/>
        <w:rPr>
          <w:i/>
          <w:iCs/>
          <w:sz w:val="18"/>
          <w:szCs w:val="18"/>
        </w:rPr>
      </w:pPr>
      <w:r>
        <w:rPr>
          <w:i/>
          <w:iCs/>
          <w:sz w:val="20"/>
          <w:szCs w:val="20"/>
          <w:highlight w:val="white"/>
        </w:rPr>
        <w:t>“We believe compliance and competitiveness go hand in hand. Strong compliance builds long-term trust and sustainable growth. We work closely with our partners to adapt to evolving regulatory requirements, providing the technology, support, and operational flexibility they need to stay compliant while maintaining a competitive edge.”</w:t>
      </w:r>
    </w:p>
    <w:p w14:paraId="0000001F" w14:textId="77777777" w:rsidR="00B62F13" w:rsidRDefault="00000000">
      <w:pPr>
        <w:spacing w:before="240" w:after="240"/>
        <w:rPr>
          <w:sz w:val="20"/>
          <w:szCs w:val="20"/>
        </w:rPr>
      </w:pPr>
      <w:r>
        <w:rPr>
          <w:b/>
          <w:bCs/>
          <w:sz w:val="20"/>
          <w:szCs w:val="20"/>
        </w:rPr>
        <w:t>K36</w:t>
      </w:r>
      <w:r>
        <w:rPr>
          <w:sz w:val="20"/>
          <w:szCs w:val="20"/>
        </w:rPr>
        <w:t xml:space="preserve"> is known for committing 30% of its revenue to AI research and development. Asked what long-term breakthrough that investment is targeting, the team explained:</w:t>
      </w:r>
    </w:p>
    <w:p w14:paraId="00000020" w14:textId="77777777" w:rsidR="00B62F13" w:rsidRDefault="00000000">
      <w:pPr>
        <w:spacing w:before="240" w:after="240"/>
        <w:ind w:left="720"/>
        <w:rPr>
          <w:sz w:val="20"/>
          <w:szCs w:val="20"/>
        </w:rPr>
      </w:pPr>
      <w:r>
        <w:rPr>
          <w:i/>
          <w:iCs/>
          <w:sz w:val="20"/>
          <w:szCs w:val="20"/>
          <w:highlight w:val="white"/>
        </w:rPr>
        <w:t xml:space="preserve">“Our highest priority is platform security. While AI has unlocked tremendous opportunities, it has also introduced unprecedented cybersecurity challenges that can directly impact operators and </w:t>
      </w:r>
      <w:r>
        <w:rPr>
          <w:i/>
          <w:iCs/>
          <w:sz w:val="20"/>
          <w:szCs w:val="20"/>
          <w:highlight w:val="white"/>
        </w:rPr>
        <w:lastRenderedPageBreak/>
        <w:t>their businesses. Our investment in AI is focused on building advanced defensive capabilities, ensuring our partners can operate with confidence and concentrate on growing their business while K36 safeguards the technology behind it.”</w:t>
      </w:r>
    </w:p>
    <w:p w14:paraId="00000021" w14:textId="77777777" w:rsidR="00B62F13" w:rsidRDefault="00000000">
      <w:pPr>
        <w:spacing w:before="240" w:after="240"/>
        <w:rPr>
          <w:sz w:val="20"/>
          <w:szCs w:val="20"/>
        </w:rPr>
      </w:pPr>
      <w:r>
        <w:rPr>
          <w:sz w:val="20"/>
          <w:szCs w:val="20"/>
        </w:rPr>
        <w:t xml:space="preserve">Given the diversity of markets across Southeast Asia, </w:t>
      </w:r>
      <w:r>
        <w:rPr>
          <w:b/>
          <w:bCs/>
          <w:sz w:val="20"/>
          <w:szCs w:val="20"/>
        </w:rPr>
        <w:t>K36</w:t>
      </w:r>
      <w:r>
        <w:rPr>
          <w:sz w:val="20"/>
          <w:szCs w:val="20"/>
        </w:rPr>
        <w:t xml:space="preserve"> outlined how they help operators localise effectively:</w:t>
      </w:r>
    </w:p>
    <w:p w14:paraId="00000022" w14:textId="77777777" w:rsidR="00B62F13" w:rsidRDefault="00000000">
      <w:pPr>
        <w:spacing w:before="240" w:after="240"/>
        <w:ind w:left="720"/>
        <w:rPr>
          <w:i/>
          <w:iCs/>
          <w:sz w:val="18"/>
          <w:szCs w:val="18"/>
        </w:rPr>
      </w:pPr>
      <w:r>
        <w:rPr>
          <w:i/>
          <w:iCs/>
          <w:sz w:val="20"/>
          <w:szCs w:val="20"/>
          <w:highlight w:val="white"/>
        </w:rPr>
        <w:t>“Localisation is one of K36’s core strengths. Having supported successful operators across multiple markets for many years, we have accumulated extensive market expertise and proven operational practices. New partners can leverage our mature platform, localised solutions, and industry experience to significantly reduce their learning curve and accelerate market success.”</w:t>
      </w:r>
    </w:p>
    <w:p w14:paraId="00000023" w14:textId="77777777" w:rsidR="00B62F13" w:rsidRDefault="00000000">
      <w:pPr>
        <w:spacing w:before="240" w:after="240"/>
        <w:rPr>
          <w:sz w:val="20"/>
          <w:szCs w:val="20"/>
        </w:rPr>
      </w:pPr>
      <w:r>
        <w:rPr>
          <w:sz w:val="20"/>
          <w:szCs w:val="20"/>
        </w:rPr>
        <w:t xml:space="preserve">With a growing presence across Southeast Asia and Latin America, </w:t>
      </w:r>
      <w:r>
        <w:rPr>
          <w:b/>
          <w:bCs/>
          <w:sz w:val="20"/>
          <w:szCs w:val="20"/>
        </w:rPr>
        <w:t>K36</w:t>
      </w:r>
      <w:r>
        <w:rPr>
          <w:sz w:val="20"/>
          <w:szCs w:val="20"/>
        </w:rPr>
        <w:t xml:space="preserve"> shared their outlook on what's next:</w:t>
      </w:r>
    </w:p>
    <w:p w14:paraId="00000024" w14:textId="77777777" w:rsidR="00B62F13" w:rsidRDefault="00000000">
      <w:pPr>
        <w:spacing w:before="240" w:after="240"/>
        <w:ind w:left="720"/>
        <w:rPr>
          <w:i/>
          <w:iCs/>
          <w:sz w:val="18"/>
          <w:szCs w:val="18"/>
        </w:rPr>
      </w:pPr>
      <w:r>
        <w:rPr>
          <w:i/>
          <w:iCs/>
          <w:sz w:val="20"/>
          <w:szCs w:val="20"/>
          <w:highlight w:val="white"/>
        </w:rPr>
        <w:t>“While geographic expansion remains an important long-term objective, our immediate priority is strengthening our technological foundation in the AI era. We believe the future of the industry will be defined by platform resilience, AI-powered security, and continuous innovation. K36 will continue investing heavily in research and development to build the industry's strongest technology ecosystem. As the market evolves and operators seek more secure and future-ready partners, we are confident that K36 will be well positioned to support the next generation of global growth.”</w:t>
      </w:r>
    </w:p>
    <w:p w14:paraId="00000025" w14:textId="77777777" w:rsidR="00B62F13" w:rsidRDefault="00B62F13">
      <w:pPr>
        <w:spacing w:before="240" w:after="240"/>
        <w:rPr>
          <w:sz w:val="20"/>
          <w:szCs w:val="20"/>
        </w:rPr>
      </w:pPr>
    </w:p>
    <w:p w14:paraId="00000026" w14:textId="77777777" w:rsidR="00B62F13" w:rsidRDefault="00000000">
      <w:pPr>
        <w:spacing w:before="240" w:after="240"/>
        <w:rPr>
          <w:b/>
          <w:bCs/>
          <w:sz w:val="20"/>
          <w:szCs w:val="20"/>
        </w:rPr>
      </w:pPr>
      <w:r>
        <w:rPr>
          <w:b/>
          <w:bCs/>
          <w:sz w:val="20"/>
          <w:szCs w:val="20"/>
        </w:rPr>
        <w:t>Meet K36 at SPiCE Southeast Asia 2026</w:t>
      </w:r>
    </w:p>
    <w:p w14:paraId="00000027" w14:textId="77777777" w:rsidR="00B62F13" w:rsidRDefault="00000000">
      <w:pPr>
        <w:spacing w:before="240" w:after="240"/>
        <w:rPr>
          <w:sz w:val="20"/>
          <w:szCs w:val="20"/>
        </w:rPr>
      </w:pPr>
      <w:r>
        <w:rPr>
          <w:b/>
          <w:bCs/>
          <w:sz w:val="20"/>
          <w:szCs w:val="20"/>
        </w:rPr>
        <w:t xml:space="preserve">K36 </w:t>
      </w:r>
      <w:r>
        <w:rPr>
          <w:sz w:val="20"/>
          <w:szCs w:val="20"/>
        </w:rPr>
        <w:t xml:space="preserve">will be on-site at </w:t>
      </w:r>
      <w:r>
        <w:rPr>
          <w:b/>
          <w:bCs/>
          <w:sz w:val="20"/>
          <w:szCs w:val="20"/>
        </w:rPr>
        <w:t xml:space="preserve">The Landmark Bangkok </w:t>
      </w:r>
      <w:r>
        <w:rPr>
          <w:sz w:val="20"/>
          <w:szCs w:val="20"/>
        </w:rPr>
        <w:t>throughout the event, ready to talk platform resilience, AI-powered security, and localisation with partners looking to scale responsibly across the region. The team's track record supporting operators through multiple markets makes for a conversation worth having.</w:t>
      </w:r>
    </w:p>
    <w:p w14:paraId="00000028" w14:textId="77777777" w:rsidR="00B62F13" w:rsidRDefault="00B62F13">
      <w:pPr>
        <w:spacing w:before="240" w:after="240"/>
        <w:rPr>
          <w:sz w:val="20"/>
          <w:szCs w:val="20"/>
        </w:rPr>
      </w:pPr>
    </w:p>
    <w:p w14:paraId="00000029" w14:textId="77777777" w:rsidR="00B62F13" w:rsidRDefault="00000000">
      <w:pPr>
        <w:spacing w:before="240" w:after="240"/>
        <w:rPr>
          <w:b/>
          <w:bCs/>
          <w:sz w:val="20"/>
          <w:szCs w:val="20"/>
        </w:rPr>
      </w:pPr>
      <w:r>
        <w:rPr>
          <w:b/>
          <w:bCs/>
          <w:sz w:val="20"/>
          <w:szCs w:val="20"/>
        </w:rPr>
        <w:t>Limited Sponsorship &amp; Exhibition Slots Remain</w:t>
      </w:r>
    </w:p>
    <w:p w14:paraId="0000002A" w14:textId="77777777" w:rsidR="00B62F13" w:rsidRDefault="00000000">
      <w:pPr>
        <w:spacing w:before="240" w:after="240"/>
        <w:rPr>
          <w:sz w:val="20"/>
          <w:szCs w:val="20"/>
        </w:rPr>
      </w:pPr>
      <w:r>
        <w:rPr>
          <w:sz w:val="20"/>
          <w:szCs w:val="20"/>
        </w:rPr>
        <w:t>With one month to go, a limited number of sponsorship and exhibition packages remain available, offering direct access to senior decision-makers across the region's regulated entertainment industry.</w:t>
      </w:r>
    </w:p>
    <w:p w14:paraId="0000002B" w14:textId="77777777" w:rsidR="00B62F13" w:rsidRDefault="00000000">
      <w:pPr>
        <w:spacing w:before="240" w:after="240"/>
        <w:rPr>
          <w:sz w:val="20"/>
          <w:szCs w:val="20"/>
        </w:rPr>
      </w:pPr>
      <w:r>
        <w:rPr>
          <w:sz w:val="20"/>
          <w:szCs w:val="20"/>
        </w:rPr>
        <w:t>For more information, contact:</w:t>
      </w:r>
      <w:r>
        <w:rPr>
          <w:sz w:val="20"/>
          <w:szCs w:val="20"/>
        </w:rPr>
        <w:br/>
      </w:r>
      <w:r>
        <w:rPr>
          <w:sz w:val="20"/>
          <w:szCs w:val="20"/>
        </w:rPr>
        <w:br/>
      </w:r>
      <w:r>
        <w:rPr>
          <w:b/>
          <w:bCs/>
          <w:sz w:val="20"/>
          <w:szCs w:val="20"/>
        </w:rPr>
        <w:t>Lou-Mari Burnett</w:t>
      </w:r>
      <w:r>
        <w:rPr>
          <w:sz w:val="20"/>
          <w:szCs w:val="20"/>
        </w:rPr>
        <w:t xml:space="preserve">, Chief Operating Officer, </w:t>
      </w:r>
      <w:r>
        <w:rPr>
          <w:b/>
          <w:bCs/>
          <w:sz w:val="20"/>
          <w:szCs w:val="20"/>
        </w:rPr>
        <w:t>Eventus International</w:t>
      </w:r>
      <w:r>
        <w:rPr>
          <w:sz w:val="20"/>
          <w:szCs w:val="20"/>
        </w:rPr>
        <w:br/>
      </w:r>
      <w:hyperlink r:id="rId6">
        <w:r>
          <w:rPr>
            <w:color w:val="1155CC"/>
            <w:sz w:val="20"/>
            <w:szCs w:val="20"/>
            <w:u w:val="single"/>
          </w:rPr>
          <w:t>loumari@eventus-international.com</w:t>
        </w:r>
      </w:hyperlink>
      <w:r>
        <w:rPr>
          <w:sz w:val="20"/>
          <w:szCs w:val="20"/>
        </w:rPr>
        <w:br/>
      </w:r>
    </w:p>
    <w:p w14:paraId="0000002C" w14:textId="77777777" w:rsidR="00B62F13" w:rsidRDefault="00000000">
      <w:pPr>
        <w:spacing w:before="240" w:after="240"/>
        <w:rPr>
          <w:b/>
          <w:bCs/>
          <w:sz w:val="20"/>
          <w:szCs w:val="20"/>
        </w:rPr>
      </w:pPr>
      <w:r>
        <w:rPr>
          <w:b/>
          <w:bCs/>
          <w:sz w:val="20"/>
          <w:szCs w:val="20"/>
        </w:rPr>
        <w:t>The Countdown Is On</w:t>
      </w:r>
    </w:p>
    <w:p w14:paraId="0000002D" w14:textId="77777777" w:rsidR="00B62F13" w:rsidRDefault="00000000">
      <w:pPr>
        <w:rPr>
          <w:sz w:val="20"/>
          <w:szCs w:val="20"/>
        </w:rPr>
      </w:pPr>
      <w:r>
        <w:rPr>
          <w:sz w:val="20"/>
          <w:szCs w:val="20"/>
        </w:rPr>
        <w:t>With</w:t>
      </w:r>
      <w:r>
        <w:rPr>
          <w:b/>
          <w:bCs/>
          <w:sz w:val="20"/>
          <w:szCs w:val="20"/>
        </w:rPr>
        <w:t xml:space="preserve"> SPiCE Southeast Asia 2026</w:t>
      </w:r>
      <w:r>
        <w:rPr>
          <w:sz w:val="20"/>
          <w:szCs w:val="20"/>
        </w:rPr>
        <w:t xml:space="preserve"> fast approaching, those looking to connect with the region’s leading professionals are encouraged to register soon.</w:t>
      </w:r>
    </w:p>
    <w:p w14:paraId="0000002E" w14:textId="77777777" w:rsidR="00B62F13" w:rsidRDefault="00000000">
      <w:pPr>
        <w:spacing w:before="240" w:after="240"/>
        <w:rPr>
          <w:color w:val="1155CC"/>
          <w:sz w:val="20"/>
          <w:szCs w:val="20"/>
          <w:u w:val="single"/>
        </w:rPr>
      </w:pPr>
      <w:r>
        <w:rPr>
          <w:sz w:val="20"/>
          <w:szCs w:val="20"/>
        </w:rPr>
        <w:lastRenderedPageBreak/>
        <w:t>Secure a place:</w:t>
      </w:r>
      <w:hyperlink r:id="rId7">
        <w:r>
          <w:rPr>
            <w:sz w:val="20"/>
            <w:szCs w:val="20"/>
          </w:rPr>
          <w:t xml:space="preserve"> </w:t>
        </w:r>
      </w:hyperlink>
      <w:hyperlink r:id="rId8">
        <w:r>
          <w:rPr>
            <w:color w:val="1155CC"/>
            <w:sz w:val="20"/>
            <w:szCs w:val="20"/>
            <w:u w:val="single"/>
          </w:rPr>
          <w:t>https://www.spiceseries.com/ssea</w:t>
        </w:r>
      </w:hyperlink>
    </w:p>
    <w:p w14:paraId="0000002F" w14:textId="77777777" w:rsidR="00B62F13" w:rsidRDefault="00000000">
      <w:pPr>
        <w:spacing w:before="240" w:after="240"/>
        <w:rPr>
          <w:b/>
          <w:bCs/>
          <w:sz w:val="20"/>
          <w:szCs w:val="20"/>
        </w:rPr>
      </w:pPr>
      <w:r>
        <w:rPr>
          <w:b/>
          <w:bCs/>
          <w:sz w:val="20"/>
          <w:szCs w:val="20"/>
        </w:rPr>
        <w:t>5 – 7 August 2026</w:t>
      </w:r>
      <w:r>
        <w:rPr>
          <w:sz w:val="20"/>
          <w:szCs w:val="20"/>
        </w:rPr>
        <w:t xml:space="preserve"> | </w:t>
      </w:r>
      <w:r>
        <w:rPr>
          <w:b/>
          <w:bCs/>
          <w:sz w:val="20"/>
          <w:szCs w:val="20"/>
        </w:rPr>
        <w:t>The Landmark Bangkok</w:t>
      </w:r>
      <w:r>
        <w:rPr>
          <w:sz w:val="20"/>
          <w:szCs w:val="20"/>
        </w:rPr>
        <w:t xml:space="preserve">, </w:t>
      </w:r>
      <w:r>
        <w:rPr>
          <w:b/>
          <w:bCs/>
          <w:sz w:val="20"/>
          <w:szCs w:val="20"/>
        </w:rPr>
        <w:t>Thailand</w:t>
      </w:r>
    </w:p>
    <w:p w14:paraId="00000030" w14:textId="77777777" w:rsidR="00B62F13" w:rsidRDefault="00B62F13">
      <w:pPr>
        <w:spacing w:before="240" w:after="240"/>
        <w:rPr>
          <w:sz w:val="20"/>
          <w:szCs w:val="20"/>
        </w:rPr>
      </w:pPr>
    </w:p>
    <w:p w14:paraId="00000031" w14:textId="77777777" w:rsidR="00B62F13" w:rsidRDefault="00B62F13">
      <w:pPr>
        <w:spacing w:before="240" w:after="240"/>
        <w:rPr>
          <w:b/>
          <w:bCs/>
          <w:sz w:val="20"/>
          <w:szCs w:val="20"/>
        </w:rPr>
      </w:pPr>
    </w:p>
    <w:sectPr w:rsidR="00B62F1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36562DC-11D4-4B01-AEA6-3E550445A913}"/>
  </w:font>
  <w:font w:name="Cambria">
    <w:panose1 w:val="02040503050406030204"/>
    <w:charset w:val="00"/>
    <w:family w:val="roman"/>
    <w:pitch w:val="variable"/>
    <w:sig w:usb0="E00006FF" w:usb1="420024FF" w:usb2="02000000" w:usb3="00000000" w:csb0="0000019F" w:csb1="00000000"/>
    <w:embedRegular r:id="rId2" w:fontKey="{D0AD5B83-5D71-4862-9EF2-A15E49E51C2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644EB"/>
    <w:multiLevelType w:val="multilevel"/>
    <w:tmpl w:val="604A8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3F90BE5"/>
    <w:multiLevelType w:val="multilevel"/>
    <w:tmpl w:val="A2B46E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60378130">
    <w:abstractNumId w:val="1"/>
  </w:num>
  <w:num w:numId="2" w16cid:durableId="12767154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2F13"/>
    <w:rsid w:val="00543FD0"/>
    <w:rsid w:val="00B62F13"/>
    <w:rsid w:val="00B9470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2222F36-C659-493C-AFB8-138A2A87A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Z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spiceseries.com/ssea" TargetMode="External"/><Relationship Id="rId3" Type="http://schemas.openxmlformats.org/officeDocument/2006/relationships/settings" Target="settings.xml"/><Relationship Id="rId7" Type="http://schemas.openxmlformats.org/officeDocument/2006/relationships/hyperlink" Target="https://www.spiceseries.com/sse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loumari@eventus-international.com" TargetMode="External"/><Relationship Id="rId5" Type="http://schemas.openxmlformats.org/officeDocument/2006/relationships/hyperlink" Target="https://k36group.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992</Words>
  <Characters>5658</Characters>
  <Application>Microsoft Office Word</Application>
  <DocSecurity>0</DocSecurity>
  <Lines>47</Lines>
  <Paragraphs>13</Paragraphs>
  <ScaleCrop>false</ScaleCrop>
  <Company/>
  <LinksUpToDate>false</LinksUpToDate>
  <CharactersWithSpaces>6637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Ashley Strydom</cp:lastModifiedBy>
  <cp:revision>2</cp:revision>
  <dcterms:created xsi:type="dcterms:W3CDTF">2026-07-03T13:14:00Z</dcterms:created>
  <dcterms:modified xsi:type="dcterms:W3CDTF">2026-07-03T13:14:00Z</dcterms:modified>
</cp:coreProperties>
</file>